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5AF19C1" w14:textId="77777777" w:rsidTr="00B20551">
        <w:trPr>
          <w:cantSplit/>
          <w:trHeight w:hRule="exact" w:val="851"/>
        </w:trPr>
        <w:tc>
          <w:tcPr>
            <w:tcW w:w="1276" w:type="dxa"/>
            <w:tcBorders>
              <w:bottom w:val="single" w:sz="4" w:space="0" w:color="auto"/>
            </w:tcBorders>
            <w:vAlign w:val="bottom"/>
          </w:tcPr>
          <w:p w14:paraId="75C8AD0A" w14:textId="77777777" w:rsidR="009E6CB7" w:rsidRDefault="009E6CB7" w:rsidP="00B20551">
            <w:pPr>
              <w:spacing w:after="80"/>
            </w:pPr>
          </w:p>
        </w:tc>
        <w:tc>
          <w:tcPr>
            <w:tcW w:w="2268" w:type="dxa"/>
            <w:tcBorders>
              <w:bottom w:val="single" w:sz="4" w:space="0" w:color="auto"/>
            </w:tcBorders>
            <w:vAlign w:val="bottom"/>
          </w:tcPr>
          <w:p w14:paraId="2EA35D8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48F36A" w14:textId="58462ADC" w:rsidR="009E6CB7" w:rsidRPr="00D47EEA" w:rsidRDefault="004F763F" w:rsidP="004F763F">
            <w:pPr>
              <w:jc w:val="right"/>
            </w:pPr>
            <w:r w:rsidRPr="004F763F">
              <w:rPr>
                <w:sz w:val="40"/>
              </w:rPr>
              <w:t>ECE</w:t>
            </w:r>
            <w:r>
              <w:t>/MP.EIA/WG.2/2022/4</w:t>
            </w:r>
          </w:p>
        </w:tc>
      </w:tr>
      <w:tr w:rsidR="009E6CB7" w14:paraId="7C0A64AF" w14:textId="77777777" w:rsidTr="00B20551">
        <w:trPr>
          <w:cantSplit/>
          <w:trHeight w:hRule="exact" w:val="2835"/>
        </w:trPr>
        <w:tc>
          <w:tcPr>
            <w:tcW w:w="1276" w:type="dxa"/>
            <w:tcBorders>
              <w:top w:val="single" w:sz="4" w:space="0" w:color="auto"/>
              <w:bottom w:val="single" w:sz="12" w:space="0" w:color="auto"/>
            </w:tcBorders>
          </w:tcPr>
          <w:p w14:paraId="497BB856" w14:textId="77777777" w:rsidR="009E6CB7" w:rsidRDefault="00686A48" w:rsidP="00B20551">
            <w:pPr>
              <w:spacing w:before="120"/>
            </w:pPr>
            <w:r>
              <w:rPr>
                <w:noProof/>
                <w:lang w:val="fr-CH" w:eastAsia="fr-CH"/>
              </w:rPr>
              <w:drawing>
                <wp:inline distT="0" distB="0" distL="0" distR="0" wp14:anchorId="771C1A31" wp14:editId="0C25C2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1C1382" w14:textId="0DB981D6" w:rsidR="009A3E42" w:rsidRDefault="009E6CB7" w:rsidP="009A3E42">
            <w:pPr>
              <w:spacing w:before="120" w:line="420" w:lineRule="exact"/>
              <w:rPr>
                <w:b/>
                <w:sz w:val="40"/>
                <w:szCs w:val="40"/>
              </w:rPr>
            </w:pPr>
            <w:r>
              <w:rPr>
                <w:b/>
                <w:sz w:val="40"/>
                <w:szCs w:val="40"/>
              </w:rPr>
              <w:t>Economic and Social Council</w:t>
            </w:r>
          </w:p>
          <w:p w14:paraId="20B69A81" w14:textId="77777777" w:rsidR="009A3E42" w:rsidRDefault="009A3E42" w:rsidP="009A3E42">
            <w:pPr>
              <w:spacing w:before="120" w:line="420" w:lineRule="exact"/>
              <w:rPr>
                <w:b/>
                <w:sz w:val="40"/>
                <w:szCs w:val="40"/>
              </w:rPr>
            </w:pPr>
          </w:p>
          <w:p w14:paraId="2A5B9010" w14:textId="3A25546B" w:rsidR="009E6CB7" w:rsidRPr="00D773DF" w:rsidRDefault="009A3E42" w:rsidP="009A3E42">
            <w:pPr>
              <w:spacing w:before="120" w:line="420" w:lineRule="exact"/>
              <w:rPr>
                <w:sz w:val="40"/>
                <w:szCs w:val="40"/>
              </w:rPr>
            </w:pPr>
            <w:r>
              <w:rPr>
                <w:bCs/>
                <w:color w:val="FF0000"/>
                <w:sz w:val="40"/>
                <w:szCs w:val="40"/>
              </w:rPr>
              <w:t>(</w:t>
            </w:r>
            <w:r w:rsidRPr="0045757C">
              <w:rPr>
                <w:bCs/>
                <w:color w:val="FF0000"/>
                <w:sz w:val="40"/>
                <w:szCs w:val="40"/>
              </w:rPr>
              <w:t>Advance copy</w:t>
            </w:r>
            <w:r>
              <w:rPr>
                <w:bCs/>
                <w:color w:val="FF0000"/>
                <w:sz w:val="40"/>
                <w:szCs w:val="40"/>
              </w:rPr>
              <w:t>)</w:t>
            </w:r>
          </w:p>
        </w:tc>
        <w:tc>
          <w:tcPr>
            <w:tcW w:w="2835" w:type="dxa"/>
            <w:tcBorders>
              <w:top w:val="single" w:sz="4" w:space="0" w:color="auto"/>
              <w:bottom w:val="single" w:sz="12" w:space="0" w:color="auto"/>
            </w:tcBorders>
          </w:tcPr>
          <w:p w14:paraId="2F11D475" w14:textId="77777777" w:rsidR="009E6CB7" w:rsidRDefault="004F763F" w:rsidP="004F763F">
            <w:pPr>
              <w:spacing w:before="240" w:line="240" w:lineRule="exact"/>
            </w:pPr>
            <w:r>
              <w:t>Distr.: General</w:t>
            </w:r>
          </w:p>
          <w:p w14:paraId="6F8F158D" w14:textId="4E640605" w:rsidR="004F763F" w:rsidRDefault="00F63A0A" w:rsidP="004F763F">
            <w:pPr>
              <w:spacing w:line="240" w:lineRule="exact"/>
            </w:pPr>
            <w:r>
              <w:t>3</w:t>
            </w:r>
            <w:r w:rsidR="004F763F">
              <w:t xml:space="preserve"> </w:t>
            </w:r>
            <w:r>
              <w:t xml:space="preserve">October </w:t>
            </w:r>
            <w:r w:rsidR="004F763F">
              <w:t>2022</w:t>
            </w:r>
          </w:p>
          <w:p w14:paraId="68E06858" w14:textId="77777777" w:rsidR="004F763F" w:rsidRDefault="004F763F" w:rsidP="004F763F">
            <w:pPr>
              <w:spacing w:line="240" w:lineRule="exact"/>
            </w:pPr>
          </w:p>
          <w:p w14:paraId="15B280F8" w14:textId="040FEC1D" w:rsidR="004F763F" w:rsidRDefault="004F763F" w:rsidP="004F763F">
            <w:pPr>
              <w:spacing w:line="240" w:lineRule="exact"/>
            </w:pPr>
            <w:r>
              <w:t>Original: English</w:t>
            </w:r>
          </w:p>
        </w:tc>
      </w:tr>
    </w:tbl>
    <w:p w14:paraId="11D6FE5C" w14:textId="77777777" w:rsidR="004F763F" w:rsidRPr="00136A88" w:rsidRDefault="004F763F" w:rsidP="0094684F">
      <w:pPr>
        <w:spacing w:before="120"/>
        <w:rPr>
          <w:b/>
          <w:sz w:val="28"/>
          <w:szCs w:val="28"/>
        </w:rPr>
      </w:pPr>
      <w:r w:rsidRPr="00136A88">
        <w:rPr>
          <w:b/>
          <w:sz w:val="28"/>
          <w:szCs w:val="28"/>
        </w:rPr>
        <w:t>Economic Commission for Europe</w:t>
      </w:r>
    </w:p>
    <w:p w14:paraId="7FE8BE8C" w14:textId="77777777" w:rsidR="004F763F" w:rsidRPr="00136A88" w:rsidRDefault="004F763F"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1EE30ABB" w14:textId="77777777" w:rsidR="004F763F" w:rsidRPr="00136A88" w:rsidRDefault="004F763F"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071F63CE" w14:textId="77777777" w:rsidR="004F763F" w:rsidRPr="00136A88" w:rsidRDefault="004F763F"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5A448E55" w14:textId="32E18603" w:rsidR="004F763F" w:rsidRPr="00136A88" w:rsidRDefault="004F763F" w:rsidP="0094684F">
      <w:pPr>
        <w:spacing w:before="120"/>
        <w:rPr>
          <w:b/>
        </w:rPr>
      </w:pPr>
      <w:r>
        <w:rPr>
          <w:b/>
        </w:rPr>
        <w:t xml:space="preserve">Eleventh </w:t>
      </w:r>
      <w:r w:rsidRPr="00136A88">
        <w:rPr>
          <w:b/>
        </w:rPr>
        <w:t>meeting</w:t>
      </w:r>
    </w:p>
    <w:p w14:paraId="13152B13" w14:textId="753F439F" w:rsidR="004F763F" w:rsidRPr="00136A88" w:rsidRDefault="004F763F" w:rsidP="0094684F">
      <w:r w:rsidRPr="00136A88">
        <w:t xml:space="preserve">Geneva, </w:t>
      </w:r>
      <w:r>
        <w:t>10</w:t>
      </w:r>
      <w:r w:rsidR="005308BE" w:rsidRPr="004F763F">
        <w:t>–</w:t>
      </w:r>
      <w:r>
        <w:t>12 December 202</w:t>
      </w:r>
      <w:r w:rsidR="009D18EE">
        <w:t>2</w:t>
      </w:r>
    </w:p>
    <w:p w14:paraId="2E22235D" w14:textId="12939384" w:rsidR="004F763F" w:rsidRPr="00595520" w:rsidRDefault="004F763F" w:rsidP="0094684F">
      <w:r w:rsidRPr="00136A88">
        <w:t xml:space="preserve">Item </w:t>
      </w:r>
      <w:r>
        <w:t xml:space="preserve">4 </w:t>
      </w:r>
      <w:r w:rsidRPr="00136A88">
        <w:t>of the provisional agenda</w:t>
      </w:r>
    </w:p>
    <w:p w14:paraId="5E4C6BEE" w14:textId="4D96A0DB" w:rsidR="00995079" w:rsidRDefault="004F763F" w:rsidP="0094684F">
      <w:pPr>
        <w:rPr>
          <w:b/>
          <w:bCs/>
        </w:rPr>
      </w:pPr>
      <w:r w:rsidRPr="004F763F">
        <w:rPr>
          <w:b/>
          <w:bCs/>
        </w:rPr>
        <w:t>Compliance and implementation</w:t>
      </w:r>
    </w:p>
    <w:p w14:paraId="777D1E37" w14:textId="4C4D8918" w:rsidR="004F763F" w:rsidRPr="004F763F" w:rsidRDefault="004F763F" w:rsidP="004F763F">
      <w:pPr>
        <w:pStyle w:val="HChG"/>
      </w:pPr>
      <w:r>
        <w:tab/>
      </w:r>
      <w:r>
        <w:tab/>
      </w:r>
      <w:r w:rsidRPr="004F763F">
        <w:t xml:space="preserve">Draft fourth review of </w:t>
      </w:r>
      <w:r w:rsidR="00C86D58">
        <w:t xml:space="preserve">the </w:t>
      </w:r>
      <w:r w:rsidRPr="004F763F">
        <w:t xml:space="preserve">implementation of the Protocol on Strategic Environmental Assessment  </w:t>
      </w:r>
    </w:p>
    <w:p w14:paraId="15FD101B" w14:textId="77777777" w:rsidR="004F763F" w:rsidRPr="004F763F" w:rsidRDefault="004F763F" w:rsidP="004F763F">
      <w:pPr>
        <w:pStyle w:val="H1G"/>
      </w:pPr>
      <w:r w:rsidRPr="004F763F">
        <w:tab/>
      </w:r>
      <w:r w:rsidRPr="004F763F">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F763F" w14:paraId="69CF2037" w14:textId="77777777" w:rsidTr="00572887">
        <w:trPr>
          <w:jc w:val="center"/>
        </w:trPr>
        <w:tc>
          <w:tcPr>
            <w:tcW w:w="9637" w:type="dxa"/>
            <w:shd w:val="clear" w:color="auto" w:fill="auto"/>
          </w:tcPr>
          <w:p w14:paraId="559254E1" w14:textId="77777777" w:rsidR="004F763F" w:rsidRPr="00C6263E" w:rsidRDefault="004F763F" w:rsidP="00572887">
            <w:pPr>
              <w:spacing w:before="240" w:after="120"/>
              <w:ind w:left="255"/>
              <w:rPr>
                <w:i/>
                <w:sz w:val="24"/>
              </w:rPr>
            </w:pPr>
            <w:r w:rsidRPr="00C6263E">
              <w:rPr>
                <w:i/>
                <w:sz w:val="24"/>
              </w:rPr>
              <w:t>Summary</w:t>
            </w:r>
          </w:p>
        </w:tc>
      </w:tr>
      <w:tr w:rsidR="004F763F" w14:paraId="74D57E8C" w14:textId="77777777" w:rsidTr="00572887">
        <w:trPr>
          <w:jc w:val="center"/>
        </w:trPr>
        <w:tc>
          <w:tcPr>
            <w:tcW w:w="9637" w:type="dxa"/>
            <w:shd w:val="clear" w:color="auto" w:fill="auto"/>
          </w:tcPr>
          <w:p w14:paraId="30B95C89" w14:textId="39A82C37" w:rsidR="004F763F" w:rsidRPr="004F763F" w:rsidRDefault="004F763F" w:rsidP="004F763F">
            <w:pPr>
              <w:spacing w:after="120"/>
              <w:ind w:left="1134" w:right="1134" w:firstLine="284"/>
              <w:jc w:val="both"/>
            </w:pPr>
            <w:r w:rsidRPr="004F763F">
              <w:tab/>
              <w:t xml:space="preserve">The Meeting of the Parties to the Convention on Environmental Impact Assessment in a Transboundary Context serving as the Meeting of the Parties to the Protocol on Strategic Environmental Assessment decided that a draft fourth review of </w:t>
            </w:r>
            <w:r w:rsidR="00C86D58">
              <w:t xml:space="preserve">the </w:t>
            </w:r>
            <w:r w:rsidRPr="004F763F">
              <w:t>implementation of the Convention during the period 2019</w:t>
            </w:r>
            <w:r w:rsidR="005308BE" w:rsidRPr="004F763F">
              <w:t>–</w:t>
            </w:r>
            <w:r w:rsidRPr="004F763F">
              <w:t>2021 based on Parties</w:t>
            </w:r>
            <w:r w:rsidR="00CA19A7">
              <w:t>’ reports</w:t>
            </w:r>
            <w:r w:rsidRPr="004F763F">
              <w:t xml:space="preserve"> would be presented at the</w:t>
            </w:r>
            <w:r w:rsidR="00CA19A7">
              <w:t xml:space="preserve"> fif</w:t>
            </w:r>
            <w:r w:rsidRPr="004F763F">
              <w:t>th session of the Meeting of the Parties</w:t>
            </w:r>
            <w:r w:rsidR="00CA19A7">
              <w:t xml:space="preserve"> </w:t>
            </w:r>
            <w:r w:rsidR="00CA19A7">
              <w:rPr>
                <w:lang w:eastAsia="en-US"/>
              </w:rPr>
              <w:t>(Geneva (to be confirmed), 12–15 December 2023)</w:t>
            </w:r>
            <w:r w:rsidRPr="004F763F">
              <w:t xml:space="preserve"> (ECE/MP.EIA/30/Add.1–ECE/MP.EIA/SEA/13/Add.1</w:t>
            </w:r>
            <w:r w:rsidR="005308BE">
              <w:t>,</w:t>
            </w:r>
            <w:r w:rsidR="005308BE" w:rsidRPr="004F763F">
              <w:t xml:space="preserve"> </w:t>
            </w:r>
            <w:r w:rsidR="005308BE">
              <w:t>d</w:t>
            </w:r>
            <w:r w:rsidR="005308BE" w:rsidRPr="004F763F">
              <w:t>ecision VIII/2–IV/2</w:t>
            </w:r>
            <w:r w:rsidRPr="004F763F">
              <w:t>).</w:t>
            </w:r>
          </w:p>
          <w:p w14:paraId="521FAF43" w14:textId="426F0F3B" w:rsidR="004F763F" w:rsidRPr="004F763F" w:rsidRDefault="004F763F" w:rsidP="004F763F">
            <w:pPr>
              <w:spacing w:after="120"/>
              <w:ind w:left="1134" w:right="1134" w:firstLine="284"/>
              <w:jc w:val="both"/>
            </w:pPr>
            <w:r w:rsidRPr="004F763F">
              <w:tab/>
              <w:t>This note presents the draft fourth review based on national reports received by 30</w:t>
            </w:r>
            <w:r w:rsidR="00171CF0">
              <w:t> </w:t>
            </w:r>
            <w:r w:rsidRPr="004F763F">
              <w:t>June 2022. The Working Group on Environmental Impact Assessment and Strategic Environmental Assessment is expected to consider the draft review and agree on its main findings. Delegations are invited to comment on the draft, with a view to its finalization prior to its submission to the Meeting of the Parties for adoption at its fifth session. Delegations are invited to provide their comments to the secretariat by 28 November 2022 to facilitate their presentation at the meeting.</w:t>
            </w:r>
          </w:p>
          <w:p w14:paraId="4A13CE13" w14:textId="240E469D" w:rsidR="004F763F" w:rsidRDefault="004F763F" w:rsidP="004F763F">
            <w:pPr>
              <w:pStyle w:val="SingleTxtG"/>
              <w:ind w:firstLine="567"/>
            </w:pPr>
            <w:r w:rsidRPr="004F763F">
              <w:t xml:space="preserve">Delegations may also wish to consider informal document </w:t>
            </w:r>
            <w:r w:rsidR="00582B21">
              <w:rPr>
                <w:lang w:eastAsia="en-US"/>
              </w:rPr>
              <w:t>ECE/MP.EIA/WG.2/2022/INF.8</w:t>
            </w:r>
            <w:r w:rsidR="00CA19A7">
              <w:rPr>
                <w:lang w:eastAsia="en-US"/>
              </w:rPr>
              <w:t xml:space="preserve"> (forthcoming)</w:t>
            </w:r>
            <w:r w:rsidRPr="004F763F">
              <w:t xml:space="preserve"> containing additional information on Parties’ practical application of the Protocol.</w:t>
            </w:r>
          </w:p>
        </w:tc>
      </w:tr>
      <w:tr w:rsidR="004F763F" w14:paraId="5DCAEF12" w14:textId="77777777" w:rsidTr="00572887">
        <w:trPr>
          <w:jc w:val="center"/>
        </w:trPr>
        <w:tc>
          <w:tcPr>
            <w:tcW w:w="9637" w:type="dxa"/>
            <w:shd w:val="clear" w:color="auto" w:fill="auto"/>
          </w:tcPr>
          <w:p w14:paraId="3D64C449" w14:textId="77777777" w:rsidR="004F763F" w:rsidRDefault="004F763F" w:rsidP="00572887"/>
        </w:tc>
      </w:tr>
    </w:tbl>
    <w:p w14:paraId="5BBCEC10" w14:textId="6CD412A8" w:rsidR="000C02C5" w:rsidRPr="000C02C5" w:rsidRDefault="000B105C" w:rsidP="000B105C">
      <w:pPr>
        <w:pStyle w:val="HChG"/>
      </w:pPr>
      <w:r>
        <w:lastRenderedPageBreak/>
        <w:tab/>
      </w:r>
      <w:r>
        <w:tab/>
      </w:r>
      <w:r w:rsidR="000C02C5" w:rsidRPr="000C02C5">
        <w:t>Introduction</w:t>
      </w:r>
    </w:p>
    <w:p w14:paraId="79B917DB" w14:textId="77777777" w:rsidR="000C02C5" w:rsidRPr="000C02C5" w:rsidRDefault="000C02C5" w:rsidP="00D32F68">
      <w:pPr>
        <w:pStyle w:val="SingleTxtG"/>
        <w:rPr>
          <w:rFonts w:eastAsia="Times"/>
        </w:rPr>
      </w:pPr>
      <w:r w:rsidRPr="000C02C5">
        <w:rPr>
          <w:rFonts w:eastAsia="Times"/>
        </w:rPr>
        <w:t>1.</w:t>
      </w:r>
      <w:r w:rsidRPr="000C02C5">
        <w:rPr>
          <w:rFonts w:eastAsia="Times"/>
        </w:rPr>
        <w:tab/>
        <w:t>This report presents the draft fourth review of the implementation of the Protocol on Strategic Environmental Assessment.</w:t>
      </w:r>
      <w:r w:rsidRPr="000C02C5" w:rsidDel="004B6A61">
        <w:rPr>
          <w:rFonts w:eastAsia="Times"/>
        </w:rPr>
        <w:t xml:space="preserve"> </w:t>
      </w:r>
      <w:r w:rsidRPr="000C02C5">
        <w:rPr>
          <w:rFonts w:eastAsia="Times"/>
        </w:rPr>
        <w:t xml:space="preserve">It examines responses to a questionnaire on the Parties’ legal implementation of, and their practical experiences with, the Protocol from 2019 to 2021, </w:t>
      </w:r>
      <w:r w:rsidRPr="000C02C5">
        <w:t>with a view to enhancing the implementation of, and compliance with, the legal provisions of the Protocol.</w:t>
      </w:r>
    </w:p>
    <w:p w14:paraId="4CD52FAF" w14:textId="4B981559" w:rsidR="000C02C5" w:rsidRPr="00D32F68" w:rsidRDefault="000C02C5" w:rsidP="00D32F68">
      <w:pPr>
        <w:pStyle w:val="SingleTxtG"/>
        <w:rPr>
          <w:u w:val="single"/>
        </w:rPr>
      </w:pPr>
      <w:r w:rsidRPr="000C02C5">
        <w:rPr>
          <w:rFonts w:eastAsia="Times"/>
        </w:rPr>
        <w:t>2.</w:t>
      </w:r>
      <w:r w:rsidRPr="000C02C5">
        <w:tab/>
      </w:r>
      <w:r w:rsidRPr="000C02C5">
        <w:rPr>
          <w:rFonts w:eastAsia="Times"/>
        </w:rPr>
        <w:t>The methodology underpinning the fourth review</w:t>
      </w:r>
      <w:r w:rsidR="00CA19A7">
        <w:rPr>
          <w:rFonts w:eastAsia="Times"/>
        </w:rPr>
        <w:t xml:space="preserve"> is outlined in section I. S</w:t>
      </w:r>
      <w:r w:rsidRPr="000C02C5">
        <w:rPr>
          <w:rFonts w:eastAsia="Times"/>
        </w:rPr>
        <w:t>ection II</w:t>
      </w:r>
      <w:r w:rsidR="00CA19A7">
        <w:rPr>
          <w:rFonts w:eastAsia="Times"/>
        </w:rPr>
        <w:t xml:space="preserve"> contains</w:t>
      </w:r>
      <w:r w:rsidRPr="000C02C5">
        <w:rPr>
          <w:rFonts w:eastAsia="Times"/>
        </w:rPr>
        <w:t xml:space="preserve"> a review of certain aspects of the Parties’ domestic legal and administrative frameworks implementing the Protocol</w:t>
      </w:r>
      <w:r w:rsidR="00CA19A7">
        <w:rPr>
          <w:rFonts w:eastAsia="Times"/>
        </w:rPr>
        <w:t>.</w:t>
      </w:r>
      <w:r w:rsidRPr="000C02C5">
        <w:rPr>
          <w:rFonts w:eastAsia="Times"/>
        </w:rPr>
        <w:t xml:space="preserve"> </w:t>
      </w:r>
      <w:r w:rsidR="00CA19A7">
        <w:rPr>
          <w:rFonts w:eastAsia="Times"/>
        </w:rPr>
        <w:t>S</w:t>
      </w:r>
      <w:r w:rsidRPr="000C02C5">
        <w:rPr>
          <w:rFonts w:eastAsia="Times"/>
        </w:rPr>
        <w:t>ection III contain</w:t>
      </w:r>
      <w:r w:rsidR="00CA19A7">
        <w:rPr>
          <w:rFonts w:eastAsia="Times"/>
        </w:rPr>
        <w:t>s</w:t>
      </w:r>
      <w:r w:rsidRPr="000C02C5">
        <w:rPr>
          <w:rFonts w:eastAsia="Times"/>
        </w:rPr>
        <w:t xml:space="preserve"> a review of the Parties’ practical application of, and experiences with, the Protocol during the survey period</w:t>
      </w:r>
      <w:r w:rsidR="00CA19A7">
        <w:rPr>
          <w:rFonts w:eastAsia="Times"/>
        </w:rPr>
        <w:t>. S</w:t>
      </w:r>
      <w:r w:rsidRPr="000C02C5">
        <w:rPr>
          <w:rFonts w:eastAsia="Times"/>
        </w:rPr>
        <w:t>ection IV contain</w:t>
      </w:r>
      <w:r w:rsidR="00CA19A7">
        <w:rPr>
          <w:rFonts w:eastAsia="Times"/>
        </w:rPr>
        <w:t>s</w:t>
      </w:r>
      <w:r w:rsidRPr="000C02C5">
        <w:rPr>
          <w:rFonts w:eastAsia="Times"/>
        </w:rPr>
        <w:t xml:space="preserve"> a summary of the</w:t>
      </w:r>
      <w:r w:rsidR="00CA19A7">
        <w:rPr>
          <w:rFonts w:eastAsia="Times"/>
        </w:rPr>
        <w:t xml:space="preserve"> fourth review’s</w:t>
      </w:r>
      <w:r w:rsidRPr="000C02C5">
        <w:rPr>
          <w:rFonts w:eastAsia="Times"/>
        </w:rPr>
        <w:t xml:space="preserve"> main findings</w:t>
      </w:r>
      <w:r w:rsidRPr="00D32F68">
        <w:rPr>
          <w:rFonts w:eastAsia="Times"/>
        </w:rPr>
        <w:t>.</w:t>
      </w:r>
    </w:p>
    <w:p w14:paraId="2993219F" w14:textId="7693CD26" w:rsidR="000C02C5" w:rsidRPr="000C02C5" w:rsidRDefault="005245C1" w:rsidP="00D32F68">
      <w:pPr>
        <w:pStyle w:val="SingleTxtG"/>
      </w:pPr>
      <w:r>
        <w:rPr>
          <w:rFonts w:eastAsia="Times"/>
        </w:rPr>
        <w:t>3</w:t>
      </w:r>
      <w:r w:rsidR="000C02C5" w:rsidRPr="000C02C5">
        <w:t>.</w:t>
      </w:r>
      <w:r w:rsidR="00D32F68">
        <w:tab/>
      </w:r>
      <w:r w:rsidR="000C02C5" w:rsidRPr="000C02C5">
        <w:t>Due to limitations on the length of this report, supplementary information will be made accessible on the website for the Protocol.</w:t>
      </w:r>
      <w:r w:rsidR="0040413D">
        <w:rPr>
          <w:rStyle w:val="FootnoteReference"/>
        </w:rPr>
        <w:footnoteReference w:id="2"/>
      </w:r>
    </w:p>
    <w:p w14:paraId="0C7D8A76" w14:textId="77777777" w:rsidR="000C02C5" w:rsidRPr="000C02C5" w:rsidRDefault="000C02C5" w:rsidP="00D32F68">
      <w:pPr>
        <w:pStyle w:val="HChG"/>
      </w:pPr>
      <w:bookmarkStart w:id="0" w:name="_Toc14170009"/>
      <w:r w:rsidRPr="000C02C5">
        <w:tab/>
        <w:t>I.</w:t>
      </w:r>
      <w:r w:rsidRPr="000C02C5">
        <w:tab/>
        <w:t>Methodology</w:t>
      </w:r>
      <w:bookmarkEnd w:id="0"/>
    </w:p>
    <w:p w14:paraId="47357F19" w14:textId="78D6BE26" w:rsidR="000C02C5" w:rsidRPr="000C02C5" w:rsidRDefault="000C02C5" w:rsidP="0033379D">
      <w:pPr>
        <w:pStyle w:val="SingleTxtG"/>
      </w:pPr>
      <w:bookmarkStart w:id="1" w:name="_uyfop1ssokq6" w:colFirst="0" w:colLast="0"/>
      <w:bookmarkEnd w:id="1"/>
      <w:r w:rsidRPr="000C02C5">
        <w:rPr>
          <w:rFonts w:eastAsia="Times"/>
          <w:lang w:val="uk-UA"/>
        </w:rPr>
        <w:t>4</w:t>
      </w:r>
      <w:r w:rsidRPr="000C02C5">
        <w:rPr>
          <w:rFonts w:eastAsia="Times"/>
        </w:rPr>
        <w:t>.</w:t>
      </w:r>
      <w:r w:rsidRPr="000C02C5">
        <w:rPr>
          <w:rFonts w:eastAsia="Times"/>
        </w:rPr>
        <w:tab/>
      </w:r>
      <w:r w:rsidRPr="000C02C5">
        <w:t xml:space="preserve">The fourth review of </w:t>
      </w:r>
      <w:r w:rsidR="000B3221">
        <w:t xml:space="preserve">the </w:t>
      </w:r>
      <w:r w:rsidRPr="000C02C5">
        <w:t xml:space="preserve">implementation of the Protocol was prepared in line with the workplan adopted by the Meeting of the Parties at </w:t>
      </w:r>
      <w:r w:rsidR="00D32F68" w:rsidRPr="000C02C5">
        <w:t>its fourth</w:t>
      </w:r>
      <w:r w:rsidRPr="000C02C5">
        <w:t xml:space="preserve"> session (ECE/MP.EIA/30/Add.1</w:t>
      </w:r>
      <w:r w:rsidR="005308BE" w:rsidRPr="004F763F">
        <w:t>–</w:t>
      </w:r>
      <w:r w:rsidRPr="000C02C5">
        <w:t>ECE/MP.EIA/SEA/13/Add.1</w:t>
      </w:r>
      <w:r w:rsidR="00CA19A7">
        <w:t>, d</w:t>
      </w:r>
      <w:r w:rsidR="00CA19A7" w:rsidRPr="000C02C5">
        <w:t>ecision VIII/2</w:t>
      </w:r>
      <w:r w:rsidR="00CA19A7" w:rsidRPr="004F763F">
        <w:t>–</w:t>
      </w:r>
      <w:r w:rsidR="00CA19A7" w:rsidRPr="000C02C5">
        <w:t>IV/2,</w:t>
      </w:r>
      <w:r w:rsidRPr="000C02C5">
        <w:t>). Parties reported on their implementation and practical experiences by completing a questionnaire produced by the Implementation Committee and approved by the Working Group on Environmental Impact Assessment and Strategic Environmental Assessment.</w:t>
      </w:r>
      <w:bookmarkStart w:id="2" w:name="_Ref9933233"/>
      <w:r w:rsidRPr="000C02C5">
        <w:rPr>
          <w:vertAlign w:val="superscript"/>
        </w:rPr>
        <w:footnoteReference w:id="3"/>
      </w:r>
      <w:bookmarkEnd w:id="2"/>
    </w:p>
    <w:p w14:paraId="6A59BEB1" w14:textId="2D1A47CE" w:rsidR="000C02C5" w:rsidRPr="000C02C5" w:rsidRDefault="000C02C5" w:rsidP="0033379D">
      <w:pPr>
        <w:pStyle w:val="SingleTxtG"/>
      </w:pPr>
      <w:r w:rsidRPr="000C02C5">
        <w:rPr>
          <w:lang w:val="uk-UA"/>
        </w:rPr>
        <w:t>5</w:t>
      </w:r>
      <w:r w:rsidRPr="000C02C5">
        <w:t>.</w:t>
      </w:r>
      <w:r w:rsidRPr="000C02C5">
        <w:tab/>
        <w:t>Based on those completed questionnaires received by 30 June 2022, the secretariat, with the assistance of a consultant, prepared a review for consideration by the Working Group on Environmental Impact Assessment and Strategic Environmental Assessment at its eleventh meeting (Geneva, 19</w:t>
      </w:r>
      <w:r w:rsidR="005308BE" w:rsidRPr="004F763F">
        <w:t>–</w:t>
      </w:r>
      <w:r w:rsidRPr="000C02C5">
        <w:t xml:space="preserve">21 December 2022). The draft review will then be finalized </w:t>
      </w:r>
      <w:proofErr w:type="gramStart"/>
      <w:r w:rsidRPr="000C02C5">
        <w:t>taking into account</w:t>
      </w:r>
      <w:proofErr w:type="gramEnd"/>
      <w:r w:rsidRPr="000C02C5">
        <w:t xml:space="preserve"> any comments made by the Parties during and after the eleventh meeting of the Working </w:t>
      </w:r>
      <w:r w:rsidR="0033379D" w:rsidRPr="000C02C5">
        <w:t>Group and</w:t>
      </w:r>
      <w:r w:rsidRPr="000C02C5">
        <w:t xml:space="preserve"> submitted for adoption by the Meeting of the Parties to the Convention at its next session (Geneva (t</w:t>
      </w:r>
      <w:r w:rsidR="009F0C41">
        <w:t xml:space="preserve">o </w:t>
      </w:r>
      <w:r w:rsidRPr="000C02C5">
        <w:t>b</w:t>
      </w:r>
      <w:r w:rsidR="009F0C41">
        <w:t xml:space="preserve">e </w:t>
      </w:r>
      <w:r w:rsidRPr="000C02C5">
        <w:t>c</w:t>
      </w:r>
      <w:r w:rsidR="009F0C41">
        <w:t>onfirmed</w:t>
      </w:r>
      <w:r w:rsidRPr="000C02C5">
        <w:t>) 12–15 December 2023).</w:t>
      </w:r>
    </w:p>
    <w:p w14:paraId="0FF579A0" w14:textId="30D96475" w:rsidR="000C02C5" w:rsidRPr="000C02C5" w:rsidRDefault="000C02C5" w:rsidP="0033379D">
      <w:pPr>
        <w:pStyle w:val="SingleTxtG"/>
        <w:rPr>
          <w:rFonts w:eastAsia="Times"/>
        </w:rPr>
      </w:pPr>
      <w:r w:rsidRPr="000C02C5">
        <w:rPr>
          <w:rFonts w:eastAsia="Times"/>
          <w:lang w:val="uk-UA"/>
        </w:rPr>
        <w:t>6</w:t>
      </w:r>
      <w:r w:rsidRPr="000C02C5">
        <w:rPr>
          <w:rFonts w:eastAsia="Times"/>
        </w:rPr>
        <w:t>.</w:t>
      </w:r>
      <w:r w:rsidRPr="000C02C5">
        <w:tab/>
      </w:r>
      <w:r w:rsidRPr="000C02C5">
        <w:rPr>
          <w:rFonts w:eastAsia="Times"/>
        </w:rPr>
        <w:t>Only slightly more than 50 percent of the Parties reported by the deadline of 30 April 2022. By 30 June, completed questionnaires had been received from 22 of the 33 Parties to the Protocol, plus Georgia and Kazakhstan, who are not currently Parties to the Protocol. This gave a total of 24 individual responses that are included in this review.</w:t>
      </w:r>
    </w:p>
    <w:p w14:paraId="5747A320" w14:textId="4A9122D7" w:rsidR="000C02C5" w:rsidRPr="000C02C5" w:rsidRDefault="000C02C5" w:rsidP="0033379D">
      <w:pPr>
        <w:pStyle w:val="SingleTxtG"/>
      </w:pPr>
      <w:r w:rsidRPr="003528D7">
        <w:rPr>
          <w:rFonts w:eastAsia="Times"/>
          <w:lang w:val="uk-UA"/>
        </w:rPr>
        <w:t>7.</w:t>
      </w:r>
      <w:r w:rsidRPr="000C02C5">
        <w:tab/>
        <w:t>Not all Parties answered every question; consequently, the number of responses (i.e.</w:t>
      </w:r>
      <w:r w:rsidR="007968A6">
        <w:t> </w:t>
      </w:r>
      <w:r w:rsidRPr="000C02C5">
        <w:t>“n”) reported in the present document for individual questions is sometimes fewer than the maximum number of Parties that submitted a completed questionnaire. It should be noted that there are questions</w:t>
      </w:r>
      <w:r w:rsidR="009F0C41">
        <w:t xml:space="preserve"> to which</w:t>
      </w:r>
      <w:r w:rsidRPr="000C02C5">
        <w:t xml:space="preserve"> the respondents could provide multiple answers. Moreover, certain Parties provided multiple answers to questions for which the response options are meant to be mutually exclusive. Thus, the total number of data points for a question may exceed the number of respondents.</w:t>
      </w:r>
    </w:p>
    <w:p w14:paraId="7249DEB6" w14:textId="40E98F92" w:rsidR="000C02C5" w:rsidRPr="000C02C5" w:rsidRDefault="00CE2F29" w:rsidP="0033379D">
      <w:pPr>
        <w:pStyle w:val="SingleTxtG"/>
      </w:pPr>
      <w:r>
        <w:t>8.</w:t>
      </w:r>
      <w:r>
        <w:tab/>
      </w:r>
      <w:r w:rsidR="000C02C5" w:rsidRPr="000C02C5">
        <w:t>At the time of writing,</w:t>
      </w:r>
      <w:r w:rsidR="000C02C5" w:rsidRPr="000C02C5">
        <w:rPr>
          <w:rFonts w:ascii="Calibri" w:eastAsia="Calibri" w:hAnsi="Calibri" w:cs="Calibri"/>
          <w:sz w:val="22"/>
          <w:szCs w:val="22"/>
        </w:rPr>
        <w:t xml:space="preserve"> </w:t>
      </w:r>
      <w:r w:rsidR="000C02C5" w:rsidRPr="000C02C5">
        <w:t xml:space="preserve">Bulgaria, Cyprus, Germany, Italy, </w:t>
      </w:r>
      <w:r w:rsidR="009F0C41">
        <w:t xml:space="preserve">the </w:t>
      </w:r>
      <w:r w:rsidR="000C02C5" w:rsidRPr="000C02C5">
        <w:t xml:space="preserve">Netherlands, </w:t>
      </w:r>
      <w:r w:rsidR="009F0C41">
        <w:t xml:space="preserve">North Macedonia, </w:t>
      </w:r>
      <w:r w:rsidR="000C02C5" w:rsidRPr="000C02C5">
        <w:t>Portugal, Serbia, Slovenia and Ukraine had not submitted a completed questionnaire.</w:t>
      </w:r>
    </w:p>
    <w:p w14:paraId="16F1CF06" w14:textId="14A283F5" w:rsidR="000C02C5" w:rsidRPr="000C02C5" w:rsidRDefault="00CE2F29" w:rsidP="0033379D">
      <w:pPr>
        <w:pStyle w:val="SingleTxtG"/>
      </w:pPr>
      <w:r w:rsidRPr="009D18EE">
        <w:rPr>
          <w:rFonts w:eastAsia="Times"/>
        </w:rPr>
        <w:t>9</w:t>
      </w:r>
      <w:r w:rsidR="000C02C5" w:rsidRPr="000C02C5">
        <w:rPr>
          <w:rFonts w:eastAsia="Times"/>
        </w:rPr>
        <w:t>.</w:t>
      </w:r>
      <w:r w:rsidR="000C02C5" w:rsidRPr="000C02C5">
        <w:rPr>
          <w:rFonts w:eastAsia="Times"/>
        </w:rPr>
        <w:tab/>
        <w:t xml:space="preserve">The European Union </w:t>
      </w:r>
      <w:r w:rsidR="000C02C5" w:rsidRPr="000C02C5">
        <w:t>did not complete the questionnaire</w:t>
      </w:r>
      <w:r w:rsidR="009F0C41">
        <w:t>.</w:t>
      </w:r>
      <w:r w:rsidR="000C02C5" w:rsidRPr="000C02C5">
        <w:rPr>
          <w:sz w:val="18"/>
          <w:vertAlign w:val="superscript"/>
        </w:rPr>
        <w:footnoteReference w:id="4"/>
      </w:r>
      <w:r w:rsidR="000C02C5" w:rsidRPr="000C02C5">
        <w:t xml:space="preserve"> </w:t>
      </w:r>
      <w:r w:rsidR="009F0C41">
        <w:rPr>
          <w:rFonts w:eastAsia="Times"/>
        </w:rPr>
        <w:t>I</w:t>
      </w:r>
      <w:r w:rsidR="000C02C5" w:rsidRPr="000C02C5">
        <w:rPr>
          <w:rFonts w:eastAsia="Times"/>
        </w:rPr>
        <w:t xml:space="preserve">nstead, it provided information </w:t>
      </w:r>
      <w:r w:rsidR="003528D7" w:rsidRPr="000C02C5">
        <w:rPr>
          <w:rFonts w:eastAsia="Times"/>
        </w:rPr>
        <w:t>on</w:t>
      </w:r>
      <w:r w:rsidR="000C02C5" w:rsidRPr="000C02C5">
        <w:rPr>
          <w:rFonts w:eastAsia="Times"/>
        </w:rPr>
        <w:t xml:space="preserve"> the application of European Union legislation on strategic environmental assessment; the results of its first internal evaluation of the </w:t>
      </w:r>
      <w:r w:rsidR="00F52A95">
        <w:rPr>
          <w:rFonts w:eastAsia="Times"/>
        </w:rPr>
        <w:t xml:space="preserve">European Union </w:t>
      </w:r>
      <w:r w:rsidR="000C02C5" w:rsidRPr="000C02C5">
        <w:rPr>
          <w:rFonts w:eastAsia="Times"/>
        </w:rPr>
        <w:t>S</w:t>
      </w:r>
      <w:r w:rsidR="009F0C41">
        <w:rPr>
          <w:rFonts w:eastAsia="Times"/>
        </w:rPr>
        <w:t xml:space="preserve">trategic </w:t>
      </w:r>
      <w:r w:rsidR="000C02C5" w:rsidRPr="000C02C5">
        <w:rPr>
          <w:rFonts w:eastAsia="Times"/>
        </w:rPr>
        <w:lastRenderedPageBreak/>
        <w:t>E</w:t>
      </w:r>
      <w:r w:rsidR="009F0C41">
        <w:rPr>
          <w:rFonts w:eastAsia="Times"/>
        </w:rPr>
        <w:t xml:space="preserve">nvironmental </w:t>
      </w:r>
      <w:r w:rsidR="000C02C5" w:rsidRPr="000C02C5">
        <w:rPr>
          <w:rFonts w:eastAsia="Times"/>
        </w:rPr>
        <w:t>A</w:t>
      </w:r>
      <w:r w:rsidR="009F0C41">
        <w:rPr>
          <w:rFonts w:eastAsia="Times"/>
        </w:rPr>
        <w:t>ssessment</w:t>
      </w:r>
      <w:r w:rsidR="000C02C5" w:rsidRPr="000C02C5">
        <w:rPr>
          <w:rFonts w:eastAsia="Times"/>
        </w:rPr>
        <w:t xml:space="preserve"> Directive</w:t>
      </w:r>
      <w:r w:rsidR="000C02C5" w:rsidRPr="000C02C5">
        <w:rPr>
          <w:rFonts w:eastAsia="Times"/>
          <w:sz w:val="18"/>
          <w:vertAlign w:val="superscript"/>
        </w:rPr>
        <w:footnoteReference w:id="5"/>
      </w:r>
      <w:r w:rsidR="000C02C5" w:rsidRPr="000C02C5">
        <w:rPr>
          <w:rFonts w:eastAsia="Times"/>
        </w:rPr>
        <w:t xml:space="preserve">; enforcement of </w:t>
      </w:r>
      <w:r w:rsidR="00F52A95">
        <w:rPr>
          <w:rFonts w:eastAsia="Times"/>
        </w:rPr>
        <w:t>said</w:t>
      </w:r>
      <w:r w:rsidR="000C02C5" w:rsidRPr="000C02C5">
        <w:rPr>
          <w:rFonts w:eastAsia="Times"/>
        </w:rPr>
        <w:t xml:space="preserve"> Directive; and four </w:t>
      </w:r>
      <w:r w:rsidR="000C02C5" w:rsidRPr="000C02C5">
        <w:t>strategic environmental assessment</w:t>
      </w:r>
      <w:r w:rsidR="009F0C41">
        <w:t>-</w:t>
      </w:r>
      <w:r w:rsidR="000C02C5" w:rsidRPr="000C02C5">
        <w:t>related judgments of the Court of Justice of the European Union.</w:t>
      </w:r>
    </w:p>
    <w:p w14:paraId="559FEA07" w14:textId="77777777" w:rsidR="000C02C5" w:rsidRPr="000C02C5" w:rsidRDefault="000C02C5" w:rsidP="00C64034">
      <w:pPr>
        <w:pStyle w:val="HChG"/>
      </w:pPr>
      <w:bookmarkStart w:id="3" w:name="_Toc14170010"/>
      <w:r w:rsidRPr="000C02C5">
        <w:tab/>
        <w:t>II.</w:t>
      </w:r>
      <w:r w:rsidRPr="000C02C5">
        <w:tab/>
        <w:t>Review of Parties’ implementation</w:t>
      </w:r>
      <w:bookmarkEnd w:id="3"/>
    </w:p>
    <w:p w14:paraId="72E1E801" w14:textId="2094A5E5" w:rsidR="000C02C5" w:rsidRPr="000C02C5" w:rsidRDefault="00CE2F29" w:rsidP="00C64034">
      <w:pPr>
        <w:pStyle w:val="SingleTxtG"/>
        <w:rPr>
          <w:rFonts w:eastAsia="Times"/>
          <w:lang w:val="uk-UA"/>
        </w:rPr>
      </w:pPr>
      <w:r>
        <w:t>10</w:t>
      </w:r>
      <w:r w:rsidR="000C02C5" w:rsidRPr="000C02C5">
        <w:t>.</w:t>
      </w:r>
      <w:r w:rsidR="000C02C5" w:rsidRPr="000C02C5">
        <w:tab/>
        <w:t>The present section of the report examines the key findings from part one of the</w:t>
      </w:r>
      <w:r w:rsidR="00171CF0">
        <w:t> </w:t>
      </w:r>
      <w:r w:rsidR="000C02C5" w:rsidRPr="000C02C5">
        <w:t xml:space="preserve">questionnaire, which focuses on the Parties’ domestic legal and administrative framework implementing </w:t>
      </w:r>
      <w:r w:rsidR="000C02C5" w:rsidRPr="000C02C5">
        <w:rPr>
          <w:rFonts w:eastAsia="Times"/>
        </w:rPr>
        <w:t>the Protocol.</w:t>
      </w:r>
    </w:p>
    <w:p w14:paraId="5F8E69EB" w14:textId="77777777" w:rsidR="000C02C5" w:rsidRPr="000C02C5" w:rsidRDefault="000C02C5" w:rsidP="009C4AB4">
      <w:pPr>
        <w:pStyle w:val="H1G"/>
      </w:pPr>
      <w:bookmarkStart w:id="4" w:name="_Toc14170011"/>
      <w:r w:rsidRPr="000C02C5">
        <w:tab/>
        <w:t>A.</w:t>
      </w:r>
      <w:r w:rsidRPr="000C02C5">
        <w:tab/>
        <w:t>General provisions</w:t>
      </w:r>
      <w:bookmarkEnd w:id="4"/>
    </w:p>
    <w:p w14:paraId="75824A70" w14:textId="666D5242" w:rsidR="000C02C5" w:rsidRPr="000C02C5" w:rsidRDefault="000C02C5" w:rsidP="009C4AB4">
      <w:pPr>
        <w:pStyle w:val="SingleTxtG"/>
        <w:rPr>
          <w:rFonts w:eastAsia="Times"/>
        </w:rPr>
      </w:pPr>
      <w:r w:rsidRPr="000C02C5">
        <w:rPr>
          <w:rFonts w:eastAsia="Times"/>
        </w:rPr>
        <w:t>1</w:t>
      </w:r>
      <w:r w:rsidR="00CE2F29">
        <w:rPr>
          <w:rFonts w:eastAsia="Times"/>
        </w:rPr>
        <w:t>1</w:t>
      </w:r>
      <w:r w:rsidRPr="000C02C5">
        <w:rPr>
          <w:rFonts w:eastAsia="Times"/>
        </w:rPr>
        <w:t>.</w:t>
      </w:r>
      <w:r w:rsidRPr="000C02C5">
        <w:tab/>
      </w:r>
      <w:r w:rsidRPr="000C02C5">
        <w:rPr>
          <w:rFonts w:eastAsia="Times"/>
        </w:rPr>
        <w:t xml:space="preserve">Question I.3 examines how the Parties have enacted the Protocol domestically. </w:t>
      </w:r>
      <w:proofErr w:type="gramStart"/>
      <w:r w:rsidRPr="000C02C5">
        <w:rPr>
          <w:rFonts w:eastAsia="Times"/>
        </w:rPr>
        <w:t>The majority of</w:t>
      </w:r>
      <w:proofErr w:type="gramEnd"/>
      <w:r w:rsidRPr="000C02C5">
        <w:rPr>
          <w:rFonts w:eastAsia="Times"/>
        </w:rPr>
        <w:t xml:space="preserve"> respondents (23) set the framework for implementation of the Protocol either directly in a single law or as part of broader environmental legislation related to environmental impact assessment legislation and/or other legislation (</w:t>
      </w:r>
      <w:r w:rsidR="00BE20E1">
        <w:rPr>
          <w:rFonts w:eastAsia="Times"/>
        </w:rPr>
        <w:t>e.g.</w:t>
      </w:r>
      <w:r w:rsidRPr="000C02C5">
        <w:rPr>
          <w:rFonts w:eastAsia="Times"/>
        </w:rPr>
        <w:t>, planning, land</w:t>
      </w:r>
      <w:r w:rsidR="00BE20E1">
        <w:rPr>
          <w:rFonts w:eastAsia="Times"/>
        </w:rPr>
        <w:t>-</w:t>
      </w:r>
      <w:r w:rsidRPr="000C02C5">
        <w:rPr>
          <w:rFonts w:eastAsia="Times"/>
        </w:rPr>
        <w:t>use</w:t>
      </w:r>
      <w:r w:rsidR="00BB7C74">
        <w:rPr>
          <w:rFonts w:eastAsia="Times"/>
        </w:rPr>
        <w:t>,</w:t>
      </w:r>
      <w:r w:rsidRPr="000C02C5">
        <w:rPr>
          <w:rFonts w:eastAsia="Times"/>
        </w:rPr>
        <w:t xml:space="preserve"> or building acts). Malta implements </w:t>
      </w:r>
      <w:r w:rsidR="00BE20E1">
        <w:rPr>
          <w:rFonts w:eastAsia="Times"/>
        </w:rPr>
        <w:t xml:space="preserve">the provisions of the Protocol through </w:t>
      </w:r>
      <w:r w:rsidRPr="000C02C5">
        <w:rPr>
          <w:rFonts w:eastAsia="Times"/>
        </w:rPr>
        <w:t>strategic environmental assessment regulations.</w:t>
      </w:r>
    </w:p>
    <w:p w14:paraId="226EA460" w14:textId="2365FCE2" w:rsidR="000C02C5" w:rsidRPr="000C02C5" w:rsidRDefault="000C02C5" w:rsidP="009C4AB4">
      <w:pPr>
        <w:pStyle w:val="SingleTxtG"/>
        <w:rPr>
          <w:rFonts w:eastAsia="Times"/>
        </w:rPr>
      </w:pPr>
      <w:r w:rsidRPr="000C02C5">
        <w:rPr>
          <w:rFonts w:eastAsia="Times"/>
        </w:rPr>
        <w:t>1</w:t>
      </w:r>
      <w:r w:rsidR="00BB7C74">
        <w:rPr>
          <w:rFonts w:eastAsia="Times"/>
        </w:rPr>
        <w:t>2</w:t>
      </w:r>
      <w:r w:rsidRPr="000C02C5">
        <w:rPr>
          <w:rFonts w:eastAsia="Times"/>
        </w:rPr>
        <w:t>.</w:t>
      </w:r>
      <w:r w:rsidRPr="000C02C5">
        <w:rPr>
          <w:rFonts w:eastAsia="Times"/>
        </w:rPr>
        <w:tab/>
        <w:t xml:space="preserve">Several Parties report that they have also amended various sectoral legislative acts (for example, on land use, planning, building, nature and landscape protection, </w:t>
      </w:r>
      <w:proofErr w:type="gramStart"/>
      <w:r w:rsidRPr="000C02C5">
        <w:rPr>
          <w:rFonts w:eastAsia="Times"/>
        </w:rPr>
        <w:t>waste</w:t>
      </w:r>
      <w:proofErr w:type="gramEnd"/>
      <w:r w:rsidRPr="000C02C5">
        <w:rPr>
          <w:rFonts w:eastAsia="Times"/>
        </w:rPr>
        <w:t xml:space="preserve"> and water management) in order </w:t>
      </w:r>
      <w:r w:rsidRPr="000C02C5">
        <w:t>to align them with strategic environmental assessment</w:t>
      </w:r>
      <w:r w:rsidR="00FF1116">
        <w:t xml:space="preserve"> legislation</w:t>
      </w:r>
      <w:r w:rsidRPr="000C02C5">
        <w:t>.</w:t>
      </w:r>
      <w:r w:rsidRPr="000C02C5">
        <w:rPr>
          <w:rFonts w:eastAsia="Times"/>
        </w:rPr>
        <w:t xml:space="preserve"> Most of </w:t>
      </w:r>
      <w:r w:rsidR="00CE2F29">
        <w:rPr>
          <w:rFonts w:eastAsia="Times"/>
        </w:rPr>
        <w:t xml:space="preserve">the </w:t>
      </w:r>
      <w:r w:rsidRPr="000C02C5">
        <w:rPr>
          <w:rFonts w:eastAsia="Times"/>
        </w:rPr>
        <w:t xml:space="preserve">Parties have also adopted relevant implementing regulations and/or guidance. For example, Austria states that, in total, there </w:t>
      </w:r>
      <w:r w:rsidR="009C4AB4" w:rsidRPr="000C02C5">
        <w:rPr>
          <w:rFonts w:eastAsia="Times"/>
        </w:rPr>
        <w:t>are approximately</w:t>
      </w:r>
      <w:r w:rsidRPr="000C02C5">
        <w:rPr>
          <w:rFonts w:eastAsia="Times"/>
        </w:rPr>
        <w:t xml:space="preserve"> 39 acts implement</w:t>
      </w:r>
      <w:r w:rsidR="00FF1116">
        <w:rPr>
          <w:rFonts w:eastAsia="Times"/>
        </w:rPr>
        <w:t>ing</w:t>
      </w:r>
      <w:r w:rsidRPr="000C02C5">
        <w:rPr>
          <w:rFonts w:eastAsia="Times"/>
        </w:rPr>
        <w:t xml:space="preserve"> strategic environmental assessment, plus several ordinances.</w:t>
      </w:r>
    </w:p>
    <w:p w14:paraId="09A4A9C1" w14:textId="77777777" w:rsidR="000C02C5" w:rsidRPr="000C02C5" w:rsidRDefault="000C02C5" w:rsidP="00DD146D">
      <w:pPr>
        <w:pStyle w:val="H1G"/>
      </w:pPr>
      <w:r w:rsidRPr="000C02C5">
        <w:tab/>
        <w:t>B.</w:t>
      </w:r>
      <w:r w:rsidRPr="000C02C5">
        <w:tab/>
        <w:t>Field of application concerning plans and programmes</w:t>
      </w:r>
    </w:p>
    <w:p w14:paraId="0D111168" w14:textId="656A5AFF" w:rsidR="000C02C5" w:rsidRPr="000C02C5" w:rsidRDefault="000C02C5" w:rsidP="00DD146D">
      <w:pPr>
        <w:pStyle w:val="SingleTxtG"/>
        <w:rPr>
          <w:rFonts w:eastAsia="Times"/>
        </w:rPr>
      </w:pPr>
      <w:r w:rsidRPr="000C02C5">
        <w:rPr>
          <w:rFonts w:eastAsia="Times"/>
        </w:rPr>
        <w:t>1</w:t>
      </w:r>
      <w:r w:rsidR="00BB7C74">
        <w:rPr>
          <w:rFonts w:eastAsia="Times"/>
        </w:rPr>
        <w:t>3</w:t>
      </w:r>
      <w:r w:rsidRPr="000C02C5">
        <w:rPr>
          <w:rFonts w:eastAsia="Times"/>
        </w:rPr>
        <w:t>.</w:t>
      </w:r>
      <w:r w:rsidRPr="000C02C5">
        <w:rPr>
          <w:rFonts w:eastAsia="Times"/>
        </w:rPr>
        <w:tab/>
        <w:t xml:space="preserve">Question I.4.1 asks the Parties to list the types of plans and programmes that require </w:t>
      </w:r>
      <w:r w:rsidR="00BB7C74">
        <w:rPr>
          <w:rFonts w:eastAsia="Times"/>
        </w:rPr>
        <w:t xml:space="preserve">a </w:t>
      </w:r>
      <w:r w:rsidRPr="000C02C5">
        <w:rPr>
          <w:rFonts w:eastAsia="Times"/>
        </w:rPr>
        <w:t xml:space="preserve">strategic environmental assessment under their domestic legislation. The plans and programmes </w:t>
      </w:r>
      <w:proofErr w:type="gramStart"/>
      <w:r w:rsidRPr="000C02C5">
        <w:rPr>
          <w:rFonts w:eastAsia="Times"/>
        </w:rPr>
        <w:t>most commonly referred</w:t>
      </w:r>
      <w:proofErr w:type="gramEnd"/>
      <w:r w:rsidRPr="000C02C5">
        <w:rPr>
          <w:rFonts w:eastAsia="Times"/>
        </w:rPr>
        <w:t xml:space="preserve"> to by the respondents were those expressly listed in article 4 (2). Several Parties do not include one or more sectors listed in article 4 (2) in their domestic legislation, specifically, regional development (Estonia and Malta), and tourism and land use (Armenia). Some respondents include other sectors in their domestic legislation: </w:t>
      </w:r>
      <w:r w:rsidR="001E6DF1">
        <w:rPr>
          <w:rFonts w:eastAsia="Times"/>
        </w:rPr>
        <w:t xml:space="preserve">for </w:t>
      </w:r>
      <w:r w:rsidRPr="000C02C5">
        <w:rPr>
          <w:rFonts w:eastAsia="Times"/>
        </w:rPr>
        <w:t xml:space="preserve">example, </w:t>
      </w:r>
      <w:r w:rsidR="008F5FDB">
        <w:rPr>
          <w:rFonts w:eastAsia="Times"/>
        </w:rPr>
        <w:t>recreation</w:t>
      </w:r>
      <w:r w:rsidR="00BB0437">
        <w:rPr>
          <w:rFonts w:eastAsia="Times"/>
        </w:rPr>
        <w:t xml:space="preserve"> </w:t>
      </w:r>
      <w:r w:rsidRPr="000C02C5">
        <w:rPr>
          <w:rFonts w:eastAsia="Times"/>
        </w:rPr>
        <w:t>and service</w:t>
      </w:r>
      <w:r w:rsidR="00BB0437">
        <w:rPr>
          <w:rFonts w:eastAsia="Times"/>
        </w:rPr>
        <w:t>s</w:t>
      </w:r>
      <w:r w:rsidRPr="000C02C5">
        <w:rPr>
          <w:rFonts w:eastAsia="Times"/>
        </w:rPr>
        <w:t xml:space="preserve"> (Armenia), traffic (Hungary), coastal zone management (Montenegro), aquaculture (Romania), use of public </w:t>
      </w:r>
      <w:r w:rsidR="003A54C9">
        <w:rPr>
          <w:rFonts w:eastAsia="Times"/>
        </w:rPr>
        <w:t xml:space="preserve">coastal </w:t>
      </w:r>
      <w:r w:rsidR="000C559A">
        <w:rPr>
          <w:rFonts w:eastAsia="Times"/>
        </w:rPr>
        <w:t xml:space="preserve">areas </w:t>
      </w:r>
      <w:r w:rsidRPr="000C02C5">
        <w:rPr>
          <w:rFonts w:eastAsia="Times"/>
        </w:rPr>
        <w:t>and of marine environment (Spain), and the environment (Slovakia). Sweden also includes marine strategies, a</w:t>
      </w:r>
      <w:r w:rsidR="00171CF0">
        <w:rPr>
          <w:rFonts w:eastAsia="Times"/>
        </w:rPr>
        <w:t> </w:t>
      </w:r>
      <w:r w:rsidRPr="000C02C5">
        <w:rPr>
          <w:rFonts w:eastAsia="Times"/>
        </w:rPr>
        <w:t>programme of measures to achieve their environmental quality standards</w:t>
      </w:r>
      <w:r w:rsidR="00DE7F70">
        <w:rPr>
          <w:rFonts w:eastAsia="Times"/>
        </w:rPr>
        <w:t>,</w:t>
      </w:r>
      <w:r w:rsidRPr="000C02C5">
        <w:rPr>
          <w:rFonts w:eastAsia="Times"/>
        </w:rPr>
        <w:t xml:space="preserve"> and a plan for modern environmental permitting conditions. The possibility of an effect on a Natura 2000 site was a factor </w:t>
      </w:r>
      <w:proofErr w:type="gramStart"/>
      <w:r w:rsidRPr="000C02C5">
        <w:rPr>
          <w:rFonts w:eastAsia="Times"/>
        </w:rPr>
        <w:t>taken into account</w:t>
      </w:r>
      <w:proofErr w:type="gramEnd"/>
      <w:r w:rsidRPr="000C02C5">
        <w:rPr>
          <w:rFonts w:eastAsia="Times"/>
        </w:rPr>
        <w:t xml:space="preserve"> by European Union </w:t>
      </w:r>
      <w:r w:rsidR="00D64E15">
        <w:rPr>
          <w:rFonts w:eastAsia="Times"/>
        </w:rPr>
        <w:t>m</w:t>
      </w:r>
      <w:r w:rsidRPr="000C02C5">
        <w:rPr>
          <w:rFonts w:eastAsia="Times"/>
        </w:rPr>
        <w:t xml:space="preserve">ember States. </w:t>
      </w:r>
    </w:p>
    <w:p w14:paraId="62D57069" w14:textId="7DD89279" w:rsidR="000C02C5" w:rsidRPr="000C02C5" w:rsidRDefault="000C02C5" w:rsidP="00DD146D">
      <w:pPr>
        <w:pStyle w:val="SingleTxtG"/>
        <w:rPr>
          <w:rFonts w:eastAsia="Times"/>
          <w:lang w:val="uk-UA"/>
        </w:rPr>
      </w:pPr>
      <w:r w:rsidRPr="000C02C5">
        <w:rPr>
          <w:rFonts w:eastAsia="Times"/>
        </w:rPr>
        <w:t>1</w:t>
      </w:r>
      <w:r w:rsidR="00DE7F70">
        <w:rPr>
          <w:rFonts w:eastAsia="Times"/>
        </w:rPr>
        <w:t>4</w:t>
      </w:r>
      <w:r w:rsidRPr="000C02C5">
        <w:rPr>
          <w:rFonts w:eastAsia="Times"/>
        </w:rPr>
        <w:t>.</w:t>
      </w:r>
      <w:r w:rsidRPr="000C02C5">
        <w:tab/>
      </w:r>
      <w:r w:rsidRPr="000C02C5">
        <w:rPr>
          <w:rFonts w:eastAsia="Times"/>
        </w:rPr>
        <w:t xml:space="preserve">Norway does not specify the sectors </w:t>
      </w:r>
      <w:r w:rsidR="00DD146D" w:rsidRPr="000C02C5">
        <w:rPr>
          <w:rFonts w:eastAsia="Times"/>
        </w:rPr>
        <w:t>covered but</w:t>
      </w:r>
      <w:r w:rsidRPr="000C02C5">
        <w:rPr>
          <w:rFonts w:eastAsia="Times"/>
        </w:rPr>
        <w:t xml:space="preserve"> requires strategic environmental assessment for plans/programmes that set a framework for listed projects.</w:t>
      </w:r>
    </w:p>
    <w:p w14:paraId="31465DBD" w14:textId="505CCF2B" w:rsidR="000C02C5" w:rsidRPr="000C02C5" w:rsidRDefault="000C02C5" w:rsidP="00DD146D">
      <w:pPr>
        <w:pStyle w:val="SingleTxtG"/>
        <w:rPr>
          <w:rFonts w:eastAsia="Times"/>
        </w:rPr>
      </w:pPr>
      <w:r w:rsidRPr="000C02C5">
        <w:rPr>
          <w:rFonts w:eastAsia="Times"/>
        </w:rPr>
        <w:t>1</w:t>
      </w:r>
      <w:r w:rsidR="00DE7F70">
        <w:rPr>
          <w:rFonts w:eastAsia="Times"/>
        </w:rPr>
        <w:t>5</w:t>
      </w:r>
      <w:r w:rsidRPr="000C02C5">
        <w:rPr>
          <w:rFonts w:eastAsia="Times"/>
        </w:rPr>
        <w:t>.</w:t>
      </w:r>
      <w:r w:rsidRPr="000C02C5">
        <w:rPr>
          <w:rFonts w:eastAsia="Times"/>
        </w:rPr>
        <w:tab/>
        <w:t xml:space="preserve">Some Parties identify in their domestic legislation (at the national or regional level) specific types of plans and programmes that are always (or generally) subject to strategic environmental assessment procedures (Austria, Finland, Hungary, </w:t>
      </w:r>
      <w:proofErr w:type="gramStart"/>
      <w:r w:rsidRPr="000C02C5">
        <w:rPr>
          <w:rFonts w:eastAsia="Times"/>
        </w:rPr>
        <w:t>Norway</w:t>
      </w:r>
      <w:proofErr w:type="gramEnd"/>
      <w:r w:rsidRPr="000C02C5">
        <w:rPr>
          <w:rFonts w:eastAsia="Times"/>
        </w:rPr>
        <w:t xml:space="preserve"> and Sweden). In Albania, a detailed list of plans and programmes with significant negative effects on the environment that are subject to strategic environmental assessment was adopted through a decision of the Council of Ministers. This approach is combined with the use of criteria and/or a case-by-case analysis for other plans or programmes not listed in domestic legislation, but that </w:t>
      </w:r>
      <w:r w:rsidR="00D64E15">
        <w:rPr>
          <w:rFonts w:eastAsia="Times"/>
        </w:rPr>
        <w:t>are</w:t>
      </w:r>
      <w:r w:rsidRPr="000C02C5">
        <w:rPr>
          <w:rFonts w:eastAsia="Times"/>
        </w:rPr>
        <w:t xml:space="preserve"> deemed likely to have significant environmental effects or set a framework for future development consent (for example, Hungary, </w:t>
      </w:r>
      <w:proofErr w:type="gramStart"/>
      <w:r w:rsidRPr="000C02C5">
        <w:rPr>
          <w:rFonts w:eastAsia="Times"/>
        </w:rPr>
        <w:t>Romania</w:t>
      </w:r>
      <w:proofErr w:type="gramEnd"/>
      <w:r w:rsidRPr="000C02C5">
        <w:rPr>
          <w:rFonts w:eastAsia="Times"/>
        </w:rPr>
        <w:t xml:space="preserve"> and Slovakia). Denmark reports that</w:t>
      </w:r>
      <w:r w:rsidR="00E12D29">
        <w:rPr>
          <w:rFonts w:eastAsia="Times"/>
        </w:rPr>
        <w:t>,</w:t>
      </w:r>
      <w:r w:rsidRPr="000C02C5">
        <w:rPr>
          <w:rFonts w:eastAsia="Times"/>
        </w:rPr>
        <w:t xml:space="preserve"> </w:t>
      </w:r>
      <w:r w:rsidRPr="000C02C5">
        <w:t>despite listing specific plans and programmes,</w:t>
      </w:r>
      <w:r w:rsidRPr="000C02C5">
        <w:rPr>
          <w:rFonts w:eastAsia="Times"/>
        </w:rPr>
        <w:t xml:space="preserve"> its legislation </w:t>
      </w:r>
      <w:r w:rsidRPr="000C02C5">
        <w:t>neither excludes nor narrows down the concept of plans and program</w:t>
      </w:r>
      <w:r w:rsidR="003A5215">
        <w:t>me</w:t>
      </w:r>
      <w:r w:rsidRPr="000C02C5">
        <w:t>s further to the objectives of the Protocol (and the E</w:t>
      </w:r>
      <w:r w:rsidR="003A5215">
        <w:t xml:space="preserve">uropean </w:t>
      </w:r>
      <w:r w:rsidRPr="000C02C5">
        <w:t>U</w:t>
      </w:r>
      <w:r w:rsidR="003A5215">
        <w:t xml:space="preserve">nion </w:t>
      </w:r>
      <w:r w:rsidRPr="000C02C5">
        <w:t>S</w:t>
      </w:r>
      <w:r w:rsidR="003A5215">
        <w:t xml:space="preserve">trategic </w:t>
      </w:r>
      <w:r w:rsidRPr="000C02C5">
        <w:t>E</w:t>
      </w:r>
      <w:r w:rsidR="003A5215">
        <w:t xml:space="preserve">nvironmental </w:t>
      </w:r>
      <w:r w:rsidRPr="000C02C5">
        <w:t>A</w:t>
      </w:r>
      <w:r w:rsidR="003A5215">
        <w:t>ssessment</w:t>
      </w:r>
      <w:r w:rsidRPr="000C02C5">
        <w:t xml:space="preserve"> Directive): </w:t>
      </w:r>
      <w:proofErr w:type="gramStart"/>
      <w:r w:rsidRPr="000C02C5">
        <w:t>i.e.</w:t>
      </w:r>
      <w:proofErr w:type="gramEnd"/>
      <w:r w:rsidRPr="000C02C5">
        <w:t xml:space="preserve"> </w:t>
      </w:r>
      <w:r w:rsidRPr="000C02C5">
        <w:rPr>
          <w:rFonts w:eastAsia="Times"/>
        </w:rPr>
        <w:t>to provide for a high level of protection of the environment.</w:t>
      </w:r>
    </w:p>
    <w:p w14:paraId="7386DD38" w14:textId="3E19B1C0" w:rsidR="000C02C5" w:rsidRPr="000C02C5" w:rsidRDefault="000C02C5" w:rsidP="0070596C">
      <w:pPr>
        <w:pStyle w:val="SingleTxtG"/>
        <w:rPr>
          <w:rFonts w:eastAsia="Times"/>
        </w:rPr>
      </w:pPr>
      <w:bookmarkStart w:id="5" w:name="_Hlk16873090"/>
      <w:r w:rsidRPr="000C02C5">
        <w:rPr>
          <w:rFonts w:eastAsia="Times"/>
        </w:rPr>
        <w:lastRenderedPageBreak/>
        <w:t>1</w:t>
      </w:r>
      <w:r w:rsidR="00DE7F70">
        <w:rPr>
          <w:rFonts w:eastAsia="Times"/>
        </w:rPr>
        <w:t>6</w:t>
      </w:r>
      <w:r w:rsidRPr="000C02C5">
        <w:rPr>
          <w:rFonts w:eastAsia="Times"/>
        </w:rPr>
        <w:t>.</w:t>
      </w:r>
      <w:r w:rsidRPr="000C02C5">
        <w:tab/>
      </w:r>
      <w:proofErr w:type="gramStart"/>
      <w:r w:rsidRPr="000C02C5">
        <w:rPr>
          <w:rFonts w:eastAsia="Times"/>
        </w:rPr>
        <w:t>The majority of</w:t>
      </w:r>
      <w:proofErr w:type="gramEnd"/>
      <w:r w:rsidRPr="000C02C5">
        <w:rPr>
          <w:rFonts w:eastAsia="Times"/>
        </w:rPr>
        <w:t xml:space="preserve"> respondents (20 out of 23) do not explicitly define in their domestic legislation what it means to “set the framework for future development consent” </w:t>
      </w:r>
      <w:bookmarkEnd w:id="5"/>
      <w:r w:rsidRPr="000C02C5">
        <w:rPr>
          <w:rFonts w:eastAsia="Times"/>
        </w:rPr>
        <w:t>(question I.</w:t>
      </w:r>
      <w:r w:rsidRPr="000C02C5">
        <w:rPr>
          <w:rFonts w:eastAsia="Times"/>
          <w:lang w:val="uk-UA"/>
        </w:rPr>
        <w:t>4.2</w:t>
      </w:r>
      <w:r w:rsidRPr="000C02C5">
        <w:rPr>
          <w:rFonts w:eastAsia="Times"/>
        </w:rPr>
        <w:t>);</w:t>
      </w:r>
      <w:bookmarkStart w:id="6" w:name="_Hlk16873110"/>
      <w:r w:rsidRPr="000C02C5">
        <w:rPr>
          <w:rFonts w:eastAsia="Times"/>
        </w:rPr>
        <w:t xml:space="preserve"> instead, they employ a variety of interpretations of, and approaches to, implementing this provision</w:t>
      </w:r>
      <w:bookmarkEnd w:id="6"/>
      <w:r w:rsidRPr="000C02C5">
        <w:rPr>
          <w:rFonts w:eastAsia="Times"/>
        </w:rPr>
        <w:t>. Some respondents have transposed the phrase from the Protocol directly into national legislation (for example, Croatia). Most of the respondents interpret the phrase as setting the framework for projects, setting</w:t>
      </w:r>
      <w:r w:rsidRPr="000C02C5">
        <w:t xml:space="preserve"> the framework for future construction permits</w:t>
      </w:r>
      <w:r w:rsidRPr="000C02C5">
        <w:rPr>
          <w:rFonts w:eastAsia="Times"/>
        </w:rPr>
        <w:t xml:space="preserve"> or setting the framework/conditions for the approval/permitting of projects that may require an environmental impact assessment, without giving any additional details (for example, </w:t>
      </w:r>
      <w:r w:rsidRPr="000C02C5">
        <w:rPr>
          <w:rFonts w:eastAsia="Times"/>
          <w:lang w:val="en-US"/>
        </w:rPr>
        <w:t xml:space="preserve">Bosnia and Herzegovina, </w:t>
      </w:r>
      <w:r w:rsidRPr="000C02C5">
        <w:rPr>
          <w:lang w:val="en-US"/>
        </w:rPr>
        <w:t xml:space="preserve">Montenegro, </w:t>
      </w:r>
      <w:proofErr w:type="gramStart"/>
      <w:r w:rsidRPr="000C02C5">
        <w:rPr>
          <w:lang w:val="en-US"/>
        </w:rPr>
        <w:t>Poland</w:t>
      </w:r>
      <w:proofErr w:type="gramEnd"/>
      <w:r w:rsidR="008B4D5A" w:rsidRPr="0031412B">
        <w:rPr>
          <w:lang w:val="en-US"/>
        </w:rPr>
        <w:t xml:space="preserve"> </w:t>
      </w:r>
      <w:r w:rsidR="000C1EB5" w:rsidRPr="000C02C5">
        <w:rPr>
          <w:rFonts w:eastAsia="Times"/>
        </w:rPr>
        <w:t xml:space="preserve">and </w:t>
      </w:r>
      <w:r w:rsidRPr="000C02C5">
        <w:rPr>
          <w:rFonts w:eastAsia="Times"/>
        </w:rPr>
        <w:t>Norway).</w:t>
      </w:r>
    </w:p>
    <w:p w14:paraId="17E1AB14" w14:textId="3442B73E" w:rsidR="000C02C5" w:rsidRPr="000C02C5" w:rsidRDefault="000C02C5" w:rsidP="0070596C">
      <w:pPr>
        <w:pStyle w:val="SingleTxtG"/>
        <w:rPr>
          <w:rFonts w:eastAsia="Times"/>
        </w:rPr>
      </w:pPr>
      <w:r w:rsidRPr="000C02C5">
        <w:rPr>
          <w:rFonts w:eastAsia="Times"/>
        </w:rPr>
        <w:t>1</w:t>
      </w:r>
      <w:r w:rsidR="00DE7F70">
        <w:rPr>
          <w:rFonts w:eastAsia="Times"/>
        </w:rPr>
        <w:t>7</w:t>
      </w:r>
      <w:r w:rsidRPr="000C02C5">
        <w:rPr>
          <w:rFonts w:eastAsia="Times"/>
        </w:rPr>
        <w:t>.</w:t>
      </w:r>
      <w:r w:rsidRPr="000C02C5">
        <w:tab/>
      </w:r>
      <w:r w:rsidRPr="000C02C5">
        <w:rPr>
          <w:rFonts w:eastAsia="Times"/>
        </w:rPr>
        <w:t xml:space="preserve">Some </w:t>
      </w:r>
      <w:r w:rsidR="0070596C" w:rsidRPr="000C02C5">
        <w:rPr>
          <w:rFonts w:eastAsia="Times"/>
        </w:rPr>
        <w:t>respondents provide</w:t>
      </w:r>
      <w:r w:rsidRPr="000C02C5">
        <w:rPr>
          <w:rFonts w:eastAsia="Times"/>
        </w:rPr>
        <w:t xml:space="preserve"> additional criteria for or clarifications on what they deem as setting the framework for future development consent. For example, it may be determined based </w:t>
      </w:r>
      <w:r w:rsidR="00572FDF" w:rsidRPr="000C02C5">
        <w:rPr>
          <w:rFonts w:eastAsia="Times"/>
        </w:rPr>
        <w:t>upon</w:t>
      </w:r>
      <w:r w:rsidRPr="000C02C5">
        <w:rPr>
          <w:rFonts w:eastAsia="Times"/>
        </w:rPr>
        <w:t xml:space="preserve"> the degree to which a plan/programme establishes the location of future projects; the nature and operating conditions; or the allocation of resources (</w:t>
      </w:r>
      <w:r w:rsidRPr="000C02C5">
        <w:rPr>
          <w:rFonts w:eastAsia="Times"/>
          <w:lang w:val="en-US"/>
        </w:rPr>
        <w:t xml:space="preserve">Czechia, </w:t>
      </w:r>
      <w:r w:rsidRPr="000C02C5">
        <w:rPr>
          <w:rFonts w:eastAsia="Times"/>
        </w:rPr>
        <w:t xml:space="preserve">Estonia, </w:t>
      </w:r>
      <w:r w:rsidRPr="000C02C5">
        <w:rPr>
          <w:rFonts w:eastAsia="Times"/>
          <w:lang w:val="en-US"/>
        </w:rPr>
        <w:t xml:space="preserve">Finland, </w:t>
      </w:r>
      <w:proofErr w:type="gramStart"/>
      <w:r w:rsidRPr="000C02C5">
        <w:rPr>
          <w:rFonts w:eastAsia="Times"/>
        </w:rPr>
        <w:t>Georgia</w:t>
      </w:r>
      <w:proofErr w:type="gramEnd"/>
      <w:r w:rsidRPr="000C02C5">
        <w:rPr>
          <w:rFonts w:eastAsia="Times"/>
        </w:rPr>
        <w:t xml:space="preserve"> and Latvia). Some respondents identify whether plans or programmes set the framework for future development consent on a case-by-case basis (for example, Albania, Latvia, Lithuania, Luxembourg, </w:t>
      </w:r>
      <w:proofErr w:type="gramStart"/>
      <w:r w:rsidRPr="000C02C5">
        <w:rPr>
          <w:rFonts w:eastAsia="Times"/>
        </w:rPr>
        <w:t>Malta</w:t>
      </w:r>
      <w:proofErr w:type="gramEnd"/>
      <w:r w:rsidR="008B4D5A" w:rsidRPr="00372578">
        <w:rPr>
          <w:rFonts w:eastAsia="Times"/>
          <w:lang w:val="en-US"/>
        </w:rPr>
        <w:t xml:space="preserve"> </w:t>
      </w:r>
      <w:r w:rsidRPr="000C02C5">
        <w:rPr>
          <w:rFonts w:eastAsia="Times"/>
        </w:rPr>
        <w:t>and Slovakia), while in Armenia, all plans and programmes in the listed spheres (sectors) are subject</w:t>
      </w:r>
      <w:r w:rsidRPr="000C02C5">
        <w:t xml:space="preserve"> </w:t>
      </w:r>
      <w:r w:rsidRPr="000C02C5">
        <w:rPr>
          <w:rFonts w:eastAsia="Times"/>
        </w:rPr>
        <w:t>to strategic environmental assessment.</w:t>
      </w:r>
    </w:p>
    <w:p w14:paraId="476CC9F3" w14:textId="22CA5FC6" w:rsidR="000C02C5" w:rsidRPr="000C02C5" w:rsidRDefault="000C02C5" w:rsidP="0070596C">
      <w:pPr>
        <w:pStyle w:val="SingleTxtG"/>
        <w:rPr>
          <w:rFonts w:eastAsia="Times"/>
        </w:rPr>
      </w:pPr>
      <w:r w:rsidRPr="000C02C5">
        <w:rPr>
          <w:rFonts w:eastAsia="Times"/>
        </w:rPr>
        <w:t>1</w:t>
      </w:r>
      <w:r w:rsidR="00DE7F70">
        <w:rPr>
          <w:rFonts w:eastAsia="Times"/>
        </w:rPr>
        <w:t>8</w:t>
      </w:r>
      <w:r w:rsidRPr="000C02C5">
        <w:rPr>
          <w:rFonts w:eastAsia="Times"/>
        </w:rPr>
        <w:t>.</w:t>
      </w:r>
      <w:r w:rsidRPr="000C02C5">
        <w:rPr>
          <w:rFonts w:eastAsia="Times"/>
        </w:rPr>
        <w:tab/>
        <w:t>Similarly, most respondents (19 out of 23) appear not to specifically define in their legislation the phrase “plans and programmes … which determine the use of small areas at local level” within the context of article 4 (4) (question I.4.3). Instead, they generally define the plans and programmes that may possibly require strategic environmental assessment in the legislation or decide this on a case-by-case basis, using applicable national and/or local criteria.</w:t>
      </w:r>
    </w:p>
    <w:p w14:paraId="338C4525" w14:textId="61B8D260" w:rsidR="000C02C5" w:rsidRPr="000C02C5" w:rsidRDefault="000C02C5" w:rsidP="00175643">
      <w:pPr>
        <w:pStyle w:val="SingleTxtG"/>
        <w:rPr>
          <w:rFonts w:eastAsia="Times"/>
        </w:rPr>
      </w:pPr>
      <w:r w:rsidRPr="000C02C5">
        <w:rPr>
          <w:rFonts w:eastAsia="Times"/>
        </w:rPr>
        <w:t>1</w:t>
      </w:r>
      <w:r w:rsidR="00DE7F70">
        <w:rPr>
          <w:rFonts w:eastAsia="Times"/>
        </w:rPr>
        <w:t>9</w:t>
      </w:r>
      <w:r w:rsidRPr="000C02C5">
        <w:rPr>
          <w:rFonts w:eastAsia="Times"/>
        </w:rPr>
        <w:t>.</w:t>
      </w:r>
      <w:r w:rsidRPr="000C02C5">
        <w:rPr>
          <w:rFonts w:eastAsia="Times"/>
        </w:rPr>
        <w:tab/>
        <w:t>Examples of how this term is defined or interpreted domestically were given by some Parties:</w:t>
      </w:r>
    </w:p>
    <w:p w14:paraId="27457C6D" w14:textId="138492D8" w:rsidR="000C02C5" w:rsidRPr="000C02C5" w:rsidRDefault="000C02C5" w:rsidP="00175643">
      <w:pPr>
        <w:pStyle w:val="SingleTxtG"/>
        <w:ind w:firstLine="567"/>
      </w:pPr>
      <w:r w:rsidRPr="000C02C5">
        <w:rPr>
          <w:rFonts w:eastAsia="Times"/>
        </w:rPr>
        <w:t>(a)</w:t>
      </w:r>
      <w:r w:rsidRPr="000C02C5">
        <w:rPr>
          <w:rFonts w:eastAsia="Times"/>
        </w:rPr>
        <w:tab/>
      </w:r>
      <w:r w:rsidR="005E7783">
        <w:rPr>
          <w:rFonts w:eastAsia="Times"/>
        </w:rPr>
        <w:t>P</w:t>
      </w:r>
      <w:r w:rsidRPr="000C02C5">
        <w:rPr>
          <w:rFonts w:eastAsia="Times"/>
        </w:rPr>
        <w:t>lans/programmes covering 10 km² or less (Lithuania</w:t>
      </w:r>
      <w:proofErr w:type="gramStart"/>
      <w:r w:rsidRPr="000C02C5">
        <w:rPr>
          <w:rFonts w:eastAsia="Times"/>
        </w:rPr>
        <w:t>);</w:t>
      </w:r>
      <w:proofErr w:type="gramEnd"/>
      <w:r w:rsidRPr="000C02C5">
        <w:rPr>
          <w:rFonts w:eastAsia="Times"/>
        </w:rPr>
        <w:t xml:space="preserve"> </w:t>
      </w:r>
    </w:p>
    <w:p w14:paraId="2FC32F3A" w14:textId="6002235C" w:rsidR="000C02C5" w:rsidRPr="000C02C5" w:rsidRDefault="000C02C5" w:rsidP="00175643">
      <w:pPr>
        <w:pStyle w:val="SingleTxtG"/>
        <w:ind w:firstLine="567"/>
      </w:pPr>
      <w:r w:rsidRPr="000C02C5">
        <w:rPr>
          <w:rFonts w:eastAsia="Times"/>
        </w:rPr>
        <w:t>(b)</w:t>
      </w:r>
      <w:r w:rsidRPr="000C02C5">
        <w:rPr>
          <w:rFonts w:eastAsia="Times"/>
        </w:rPr>
        <w:tab/>
      </w:r>
      <w:r w:rsidR="005E7783">
        <w:rPr>
          <w:rFonts w:eastAsia="Times"/>
        </w:rPr>
        <w:t>U</w:t>
      </w:r>
      <w:r w:rsidRPr="000C02C5">
        <w:rPr>
          <w:rFonts w:eastAsia="Times"/>
        </w:rPr>
        <w:t>rban development plans at the local level (Croatia</w:t>
      </w:r>
      <w:proofErr w:type="gramStart"/>
      <w:r w:rsidRPr="000C02C5">
        <w:rPr>
          <w:rFonts w:eastAsia="Times"/>
        </w:rPr>
        <w:t>);</w:t>
      </w:r>
      <w:proofErr w:type="gramEnd"/>
    </w:p>
    <w:p w14:paraId="6DF77E70" w14:textId="7EE71B0E" w:rsidR="000C02C5" w:rsidRPr="000C02C5" w:rsidRDefault="000C02C5" w:rsidP="00175643">
      <w:pPr>
        <w:pStyle w:val="SingleTxtG"/>
        <w:ind w:firstLine="567"/>
        <w:rPr>
          <w:highlight w:val="yellow"/>
        </w:rPr>
      </w:pPr>
      <w:r w:rsidRPr="000C02C5">
        <w:rPr>
          <w:rFonts w:eastAsia="Times"/>
        </w:rPr>
        <w:t>(c)</w:t>
      </w:r>
      <w:r w:rsidRPr="000C02C5">
        <w:rPr>
          <w:rFonts w:eastAsia="Times"/>
        </w:rPr>
        <w:tab/>
      </w:r>
      <w:r w:rsidR="005E7783">
        <w:rPr>
          <w:rFonts w:eastAsia="Times"/>
        </w:rPr>
        <w:t>T</w:t>
      </w:r>
      <w:r w:rsidRPr="000C02C5">
        <w:rPr>
          <w:rFonts w:eastAsia="Times"/>
        </w:rPr>
        <w:t xml:space="preserve">he area smaller than the entire cadastral area of the municipality </w:t>
      </w:r>
      <w:r w:rsidR="0067754E">
        <w:rPr>
          <w:rFonts w:eastAsia="Times"/>
        </w:rPr>
        <w:t>that</w:t>
      </w:r>
      <w:r w:rsidRPr="000C02C5">
        <w:rPr>
          <w:rFonts w:eastAsia="Times"/>
        </w:rPr>
        <w:t xml:space="preserve"> represents the area at the local level (Slovakia</w:t>
      </w:r>
      <w:proofErr w:type="gramStart"/>
      <w:r w:rsidRPr="000C02C5">
        <w:rPr>
          <w:rFonts w:eastAsia="Times"/>
        </w:rPr>
        <w:t>);</w:t>
      </w:r>
      <w:proofErr w:type="gramEnd"/>
    </w:p>
    <w:p w14:paraId="4ABA7BA2" w14:textId="0305DB68" w:rsidR="000C02C5" w:rsidRPr="000C02C5" w:rsidRDefault="000C02C5" w:rsidP="00175643">
      <w:pPr>
        <w:pStyle w:val="SingleTxtG"/>
        <w:ind w:firstLine="567"/>
        <w:rPr>
          <w:rFonts w:eastAsia="Times"/>
        </w:rPr>
      </w:pPr>
      <w:r w:rsidRPr="000C02C5">
        <w:rPr>
          <w:rFonts w:eastAsia="Times"/>
        </w:rPr>
        <w:t>(d)</w:t>
      </w:r>
      <w:r w:rsidRPr="000C02C5">
        <w:rPr>
          <w:rFonts w:eastAsia="Times"/>
        </w:rPr>
        <w:tab/>
      </w:r>
      <w:r w:rsidR="0067754E">
        <w:rPr>
          <w:rFonts w:eastAsia="Times"/>
        </w:rPr>
        <w:t>T</w:t>
      </w:r>
      <w:r w:rsidRPr="000C02C5">
        <w:rPr>
          <w:rFonts w:eastAsia="Times"/>
        </w:rPr>
        <w:t>he area within commune/municipality</w:t>
      </w:r>
      <w:r w:rsidRPr="000C02C5" w:rsidDel="00602BFE">
        <w:rPr>
          <w:rFonts w:eastAsia="Times"/>
        </w:rPr>
        <w:t xml:space="preserve"> </w:t>
      </w:r>
      <w:r w:rsidRPr="000C02C5">
        <w:rPr>
          <w:rFonts w:eastAsia="Times"/>
        </w:rPr>
        <w:t>(Poland and Spain).</w:t>
      </w:r>
    </w:p>
    <w:p w14:paraId="6F25D3E2" w14:textId="0D1F37EC" w:rsidR="000C02C5" w:rsidRPr="000C02C5" w:rsidRDefault="00DE7F70" w:rsidP="00175643">
      <w:pPr>
        <w:pStyle w:val="SingleTxtG"/>
        <w:rPr>
          <w:rFonts w:eastAsia="Times"/>
        </w:rPr>
      </w:pPr>
      <w:r>
        <w:rPr>
          <w:rFonts w:eastAsia="Times"/>
        </w:rPr>
        <w:t>20</w:t>
      </w:r>
      <w:r w:rsidR="000C02C5" w:rsidRPr="000C02C5">
        <w:rPr>
          <w:rFonts w:eastAsia="Times"/>
        </w:rPr>
        <w:t>.</w:t>
      </w:r>
      <w:r w:rsidR="000C02C5" w:rsidRPr="000C02C5">
        <w:rPr>
          <w:rFonts w:eastAsia="Times"/>
        </w:rPr>
        <w:tab/>
        <w:t xml:space="preserve">Denmark states that “the use of small areas at local level” must be defined with reference to the size of the area concerned where the following conditions are fulfilled: the plan/programme is prepared and/or adopted by a local authority, as opposed to a regional or national authority; </w:t>
      </w:r>
      <w:proofErr w:type="gramStart"/>
      <w:r w:rsidR="000C02C5" w:rsidRPr="000C02C5">
        <w:rPr>
          <w:rFonts w:eastAsia="Times"/>
        </w:rPr>
        <w:t>and,</w:t>
      </w:r>
      <w:proofErr w:type="gramEnd"/>
      <w:r w:rsidR="000C02C5" w:rsidRPr="000C02C5">
        <w:rPr>
          <w:rFonts w:eastAsia="Times"/>
        </w:rPr>
        <w:t xml:space="preserve"> the area inside the territorial jurisdiction of the local authority is small in size relative to the territory of the jurisdiction.</w:t>
      </w:r>
    </w:p>
    <w:p w14:paraId="193E83BC" w14:textId="7D9BA6E0" w:rsidR="000C02C5" w:rsidRPr="000C02C5" w:rsidRDefault="000C02C5" w:rsidP="00175643">
      <w:pPr>
        <w:pStyle w:val="SingleTxtG"/>
        <w:rPr>
          <w:rFonts w:eastAsia="Times"/>
        </w:rPr>
      </w:pPr>
      <w:r w:rsidRPr="00372578">
        <w:rPr>
          <w:rFonts w:eastAsia="Times"/>
        </w:rPr>
        <w:t>2</w:t>
      </w:r>
      <w:r w:rsidR="002A5B41" w:rsidRPr="00372578">
        <w:rPr>
          <w:rFonts w:eastAsia="Times"/>
        </w:rPr>
        <w:t>1</w:t>
      </w:r>
      <w:r w:rsidRPr="00372578">
        <w:rPr>
          <w:rFonts w:eastAsia="Times"/>
        </w:rPr>
        <w:t>.</w:t>
      </w:r>
      <w:r w:rsidRPr="00372578">
        <w:tab/>
      </w:r>
      <w:r w:rsidRPr="00372578">
        <w:rPr>
          <w:rFonts w:eastAsia="Times"/>
        </w:rPr>
        <w:t>In Armenia, all plans and programmes are subject to strategic environmental assessment</w:t>
      </w:r>
      <w:r w:rsidR="00873F66" w:rsidRPr="00372578">
        <w:t xml:space="preserve">, </w:t>
      </w:r>
      <w:r w:rsidR="003047DA" w:rsidRPr="00372578">
        <w:t xml:space="preserve">although </w:t>
      </w:r>
      <w:r w:rsidR="00873F66" w:rsidRPr="00372578">
        <w:rPr>
          <w:rFonts w:eastAsia="Times"/>
        </w:rPr>
        <w:t>in practice, screening decisions appear to be made on a case-by-case basis</w:t>
      </w:r>
      <w:r w:rsidR="00873F66" w:rsidRPr="00372578">
        <w:t>.</w:t>
      </w:r>
      <w:r w:rsidRPr="000C02C5">
        <w:rPr>
          <w:rFonts w:eastAsia="Times"/>
        </w:rPr>
        <w:t xml:space="preserve"> </w:t>
      </w:r>
    </w:p>
    <w:p w14:paraId="0E5075E0" w14:textId="34D7AFC4" w:rsidR="000C02C5" w:rsidRPr="000C02C5" w:rsidRDefault="000C02C5" w:rsidP="00175643">
      <w:pPr>
        <w:pStyle w:val="SingleTxtG"/>
        <w:rPr>
          <w:rFonts w:eastAsia="Times"/>
        </w:rPr>
      </w:pPr>
      <w:r w:rsidRPr="000C02C5">
        <w:rPr>
          <w:rFonts w:eastAsia="Times"/>
        </w:rPr>
        <w:t>2</w:t>
      </w:r>
      <w:r w:rsidR="002A5B41">
        <w:rPr>
          <w:rFonts w:eastAsia="Times"/>
        </w:rPr>
        <w:t>2</w:t>
      </w:r>
      <w:r w:rsidRPr="000C02C5">
        <w:rPr>
          <w:rFonts w:eastAsia="Times"/>
        </w:rPr>
        <w:t>.</w:t>
      </w:r>
      <w:r w:rsidRPr="000C02C5">
        <w:tab/>
      </w:r>
      <w:r w:rsidRPr="000C02C5">
        <w:rPr>
          <w:rFonts w:eastAsia="Times"/>
        </w:rPr>
        <w:t xml:space="preserve">Only two Parties (Montenegro and Spain) and Georgia define the term “minor modifications” (question I.4.4). In Georgia, the term is interpreted as referring to modifications that do not conceptually alter the contents of plans and programmes, while in Montenegro, “minor modifications” mean any modification that affects or changes a plan or programme. A case-by-case approach is applied by </w:t>
      </w:r>
      <w:proofErr w:type="gramStart"/>
      <w:r w:rsidRPr="000C02C5">
        <w:rPr>
          <w:rFonts w:eastAsia="Times"/>
        </w:rPr>
        <w:t>both of these</w:t>
      </w:r>
      <w:proofErr w:type="gramEnd"/>
      <w:r w:rsidRPr="000C02C5">
        <w:rPr>
          <w:rFonts w:eastAsia="Times"/>
        </w:rPr>
        <w:t xml:space="preserve"> respondents to determine whether the planned modifications are considered minor. In Spain</w:t>
      </w:r>
      <w:r w:rsidR="00C962E2">
        <w:rPr>
          <w:rFonts w:eastAsia="Times"/>
        </w:rPr>
        <w:t>,</w:t>
      </w:r>
      <w:r w:rsidRPr="000C02C5">
        <w:rPr>
          <w:rFonts w:eastAsia="Times"/>
        </w:rPr>
        <w:t xml:space="preserve"> the term is defined as </w:t>
      </w:r>
      <w:r w:rsidR="00C962E2">
        <w:rPr>
          <w:rFonts w:eastAsia="Times"/>
        </w:rPr>
        <w:t>“</w:t>
      </w:r>
      <w:r w:rsidRPr="000C02C5">
        <w:rPr>
          <w:rFonts w:eastAsia="Times"/>
        </w:rPr>
        <w:t>changes in the characteristics of plans or program</w:t>
      </w:r>
      <w:r w:rsidR="00F232B1">
        <w:rPr>
          <w:rFonts w:eastAsia="Times"/>
        </w:rPr>
        <w:t>me</w:t>
      </w:r>
      <w:r w:rsidRPr="000C02C5">
        <w:rPr>
          <w:rFonts w:eastAsia="Times"/>
        </w:rPr>
        <w:t>s already approved or adopted that do not constitute variations of the strategies, guidelines, proposals, or their chronology, but which produce differences in the characteristics of the expected effects, or the area of influence</w:t>
      </w:r>
      <w:r w:rsidR="00C962E2">
        <w:rPr>
          <w:rFonts w:eastAsia="Times"/>
        </w:rPr>
        <w:t>”</w:t>
      </w:r>
      <w:r w:rsidRPr="000C02C5">
        <w:rPr>
          <w:rFonts w:eastAsia="Times"/>
        </w:rPr>
        <w:t>.</w:t>
      </w:r>
    </w:p>
    <w:p w14:paraId="3FC6DD27" w14:textId="2A4AD6A8" w:rsidR="000C02C5" w:rsidRPr="000C02C5" w:rsidRDefault="000C02C5" w:rsidP="00E70CB1">
      <w:pPr>
        <w:pStyle w:val="SingleTxtG"/>
        <w:rPr>
          <w:rFonts w:eastAsia="Times"/>
        </w:rPr>
      </w:pPr>
      <w:r w:rsidRPr="000C02C5">
        <w:rPr>
          <w:rFonts w:eastAsia="Times"/>
        </w:rPr>
        <w:t>2</w:t>
      </w:r>
      <w:r w:rsidR="002A5B41">
        <w:rPr>
          <w:rFonts w:eastAsia="Times"/>
        </w:rPr>
        <w:t>3</w:t>
      </w:r>
      <w:r w:rsidRPr="000C02C5">
        <w:rPr>
          <w:rFonts w:eastAsia="Times"/>
        </w:rPr>
        <w:t>.</w:t>
      </w:r>
      <w:r w:rsidRPr="000C02C5">
        <w:tab/>
      </w:r>
      <w:r w:rsidRPr="000C02C5">
        <w:rPr>
          <w:rFonts w:eastAsia="Times"/>
        </w:rPr>
        <w:t>Most respondents (19 out of 22) do not define “minor modifications”. Instead, these are screened through a case-by-case examination and/or using criteria. Austria reports that, in general, the type of plans and programmes for which minor modifications are possible are specified in the domestic legislation. For some of these identified plans and programmes, thresholds are used in combination with other criteria such as specific land uses.</w:t>
      </w:r>
    </w:p>
    <w:p w14:paraId="4B1F05A5" w14:textId="377800AA" w:rsidR="000C02C5" w:rsidRPr="00E70CB1" w:rsidRDefault="000C02C5" w:rsidP="00E70CB1">
      <w:pPr>
        <w:pStyle w:val="SingleTxtG"/>
        <w:rPr>
          <w:rFonts w:eastAsia="Times"/>
        </w:rPr>
      </w:pPr>
      <w:r w:rsidRPr="000C02C5">
        <w:rPr>
          <w:rFonts w:eastAsia="Times"/>
        </w:rPr>
        <w:lastRenderedPageBreak/>
        <w:t>2</w:t>
      </w:r>
      <w:r w:rsidR="002A5B41">
        <w:rPr>
          <w:rFonts w:eastAsia="Times"/>
        </w:rPr>
        <w:t>4</w:t>
      </w:r>
      <w:r w:rsidRPr="000C02C5">
        <w:rPr>
          <w:rFonts w:eastAsia="Times"/>
        </w:rPr>
        <w:t>.</w:t>
      </w:r>
      <w:r w:rsidRPr="000C02C5">
        <w:tab/>
      </w:r>
      <w:r w:rsidRPr="000C02C5">
        <w:rPr>
          <w:rFonts w:eastAsia="Times"/>
        </w:rPr>
        <w:t>Armenia reports that minor modifications to a plan or programme are not regulated under its legislation</w:t>
      </w:r>
      <w:r w:rsidRPr="00E70CB1">
        <w:rPr>
          <w:rFonts w:eastAsia="Times"/>
        </w:rPr>
        <w:t>.</w:t>
      </w:r>
    </w:p>
    <w:p w14:paraId="2426DD61" w14:textId="1066C518" w:rsidR="001568BA" w:rsidRPr="001568BA" w:rsidRDefault="00E70CB1" w:rsidP="002A5B41">
      <w:pPr>
        <w:pStyle w:val="H1G"/>
      </w:pPr>
      <w:r>
        <w:tab/>
      </w:r>
      <w:r w:rsidR="001568BA" w:rsidRPr="001568BA">
        <w:t>C.</w:t>
      </w:r>
      <w:r w:rsidR="001568BA" w:rsidRPr="001568BA">
        <w:tab/>
        <w:t>Screening</w:t>
      </w:r>
    </w:p>
    <w:p w14:paraId="02079ED2" w14:textId="5D465C40" w:rsidR="001568BA" w:rsidRPr="00E70CB1" w:rsidRDefault="001568BA" w:rsidP="00E70CB1">
      <w:pPr>
        <w:pStyle w:val="SingleTxtG"/>
      </w:pPr>
      <w:r w:rsidRPr="001568BA">
        <w:rPr>
          <w:rFonts w:eastAsia="Times"/>
        </w:rPr>
        <w:t>2</w:t>
      </w:r>
      <w:r w:rsidR="002A5B41">
        <w:rPr>
          <w:rFonts w:eastAsia="Times"/>
        </w:rPr>
        <w:t>5</w:t>
      </w:r>
      <w:r w:rsidRPr="001568BA">
        <w:rPr>
          <w:rFonts w:eastAsia="Times"/>
        </w:rPr>
        <w:t>.</w:t>
      </w:r>
      <w:r w:rsidRPr="001568BA">
        <w:tab/>
      </w:r>
      <w:r w:rsidRPr="001568BA">
        <w:rPr>
          <w:rFonts w:eastAsia="Times"/>
        </w:rPr>
        <w:t xml:space="preserve">Figure I </w:t>
      </w:r>
      <w:proofErr w:type="gramStart"/>
      <w:r w:rsidR="00E70CB1" w:rsidRPr="001568BA">
        <w:rPr>
          <w:rFonts w:eastAsia="Times"/>
        </w:rPr>
        <w:t>illustrate</w:t>
      </w:r>
      <w:r w:rsidR="00F232B1">
        <w:rPr>
          <w:rFonts w:eastAsia="Times"/>
        </w:rPr>
        <w:t>s</w:t>
      </w:r>
      <w:proofErr w:type="gramEnd"/>
      <w:r w:rsidRPr="001568BA">
        <w:rPr>
          <w:rFonts w:eastAsia="Times"/>
        </w:rPr>
        <w:t xml:space="preserve"> how respondents determine what other plans and programmes should be subject to strategic environmental assessment, as per articles 4 (3) and (4), and 5</w:t>
      </w:r>
      <w:r w:rsidR="00171CF0">
        <w:rPr>
          <w:rFonts w:eastAsia="Times"/>
        </w:rPr>
        <w:t> </w:t>
      </w:r>
      <w:r w:rsidRPr="001568BA">
        <w:rPr>
          <w:rFonts w:eastAsia="Times"/>
        </w:rPr>
        <w:t xml:space="preserve">(1) (question I.5.1). </w:t>
      </w:r>
      <w:r w:rsidRPr="001568BA">
        <w:rPr>
          <w:rFonts w:eastAsia="Times"/>
          <w:lang w:val="en-US"/>
        </w:rPr>
        <w:t>Eleven</w:t>
      </w:r>
      <w:r w:rsidRPr="001568BA">
        <w:rPr>
          <w:rFonts w:eastAsia="Times"/>
        </w:rPr>
        <w:t xml:space="preserve"> respondents determine this on a case-by-case basis, while the Republic of Moldova and Norway</w:t>
      </w:r>
      <w:r w:rsidR="00F232B1">
        <w:rPr>
          <w:rFonts w:eastAsia="Times"/>
        </w:rPr>
        <w:t xml:space="preserve"> do this by</w:t>
      </w:r>
      <w:r w:rsidRPr="001568BA">
        <w:rPr>
          <w:rFonts w:eastAsia="Times"/>
        </w:rPr>
        <w:t xml:space="preserve"> </w:t>
      </w:r>
      <w:r w:rsidR="00F232B1">
        <w:rPr>
          <w:rFonts w:eastAsia="Times"/>
        </w:rPr>
        <w:t>specifying</w:t>
      </w:r>
      <w:r w:rsidRPr="001568BA">
        <w:rPr>
          <w:rFonts w:eastAsia="Times"/>
        </w:rPr>
        <w:t xml:space="preserve"> types of plans and programmes </w:t>
      </w:r>
      <w:r w:rsidR="00F232B1">
        <w:rPr>
          <w:rFonts w:eastAsia="Times"/>
        </w:rPr>
        <w:t>that</w:t>
      </w:r>
      <w:r w:rsidR="00F232B1" w:rsidRPr="001568BA">
        <w:rPr>
          <w:rFonts w:eastAsia="Times"/>
        </w:rPr>
        <w:t xml:space="preserve"> </w:t>
      </w:r>
      <w:r w:rsidRPr="001568BA">
        <w:rPr>
          <w:rFonts w:eastAsia="Times"/>
        </w:rPr>
        <w:t xml:space="preserve">require strategic environmental assessment. </w:t>
      </w:r>
      <w:r w:rsidRPr="001568BA">
        <w:rPr>
          <w:rFonts w:eastAsia="Times"/>
          <w:lang w:val="en-US"/>
        </w:rPr>
        <w:t xml:space="preserve">Twelve </w:t>
      </w:r>
      <w:r w:rsidRPr="001568BA">
        <w:rPr>
          <w:rFonts w:eastAsia="Times"/>
        </w:rPr>
        <w:t>respondents use a combination of these two methods. Armenia states in its explanation that, although, according to the law, all plans and programmes require strategic environmental assessment, in practice, screening decisions appear to be made on a case-by-case basis</w:t>
      </w:r>
      <w:r w:rsidRPr="00E70CB1">
        <w:rPr>
          <w:rFonts w:eastAsia="Times"/>
        </w:rPr>
        <w:t>.</w:t>
      </w:r>
    </w:p>
    <w:p w14:paraId="6BE569F5" w14:textId="77777777" w:rsidR="00E70CB1" w:rsidRDefault="001568BA" w:rsidP="00E70CB1">
      <w:pPr>
        <w:ind w:left="1134" w:right="1134"/>
        <w:rPr>
          <w:rFonts w:eastAsia="Times"/>
        </w:rPr>
      </w:pPr>
      <w:r w:rsidRPr="001568BA">
        <w:rPr>
          <w:rFonts w:eastAsia="Times"/>
        </w:rPr>
        <w:t>Figure I</w:t>
      </w:r>
    </w:p>
    <w:p w14:paraId="202235EF" w14:textId="4D133968" w:rsidR="001568BA" w:rsidRPr="001568BA" w:rsidRDefault="001568BA" w:rsidP="001568BA">
      <w:pPr>
        <w:spacing w:after="120"/>
        <w:ind w:left="1134" w:right="1134"/>
        <w:rPr>
          <w:rFonts w:eastAsia="Times"/>
        </w:rPr>
      </w:pPr>
      <w:r w:rsidRPr="001568BA">
        <w:rPr>
          <w:rFonts w:eastAsia="Times"/>
          <w:b/>
          <w:bCs/>
        </w:rPr>
        <w:t>Responses to question I.5.1: “How do you determine which other plans and programmes should be subject to a [strategic environmental assessment]?” (n=</w:t>
      </w:r>
      <w:r w:rsidRPr="001568BA">
        <w:rPr>
          <w:rFonts w:eastAsia="Times"/>
          <w:b/>
          <w:bCs/>
          <w:lang w:val="uk-UA"/>
        </w:rPr>
        <w:t>24</w:t>
      </w:r>
      <w:r w:rsidRPr="001568BA">
        <w:rPr>
          <w:rFonts w:eastAsia="Times"/>
          <w:b/>
          <w:bCs/>
        </w:rPr>
        <w:t>)</w:t>
      </w:r>
    </w:p>
    <w:p w14:paraId="1D8A6701" w14:textId="2AD14AEC" w:rsidR="004F763F" w:rsidRDefault="00982293" w:rsidP="00E70CB1">
      <w:pPr>
        <w:ind w:left="1134"/>
      </w:pPr>
      <w:r w:rsidRPr="002E639A">
        <w:rPr>
          <w:b/>
          <w:i/>
          <w:noProof/>
        </w:rPr>
        <w:drawing>
          <wp:inline distT="0" distB="0" distL="0" distR="0" wp14:anchorId="3A340C3D" wp14:editId="79C64517">
            <wp:extent cx="4662872" cy="2463800"/>
            <wp:effectExtent l="0" t="0" r="4445" b="12700"/>
            <wp:docPr id="3"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2E7E05" w14:textId="682A052A" w:rsidR="00B20052" w:rsidRPr="00B20052" w:rsidRDefault="00B20052" w:rsidP="00E70CB1">
      <w:pPr>
        <w:pStyle w:val="SingleTxtG"/>
        <w:spacing w:before="120"/>
      </w:pPr>
      <w:r w:rsidRPr="00B20052">
        <w:rPr>
          <w:rFonts w:eastAsia="Times"/>
        </w:rPr>
        <w:t>2</w:t>
      </w:r>
      <w:r w:rsidR="002A5B41">
        <w:rPr>
          <w:rFonts w:eastAsia="Times"/>
        </w:rPr>
        <w:t>6</w:t>
      </w:r>
      <w:r w:rsidRPr="00B20052">
        <w:rPr>
          <w:rFonts w:eastAsia="Times"/>
        </w:rPr>
        <w:t>.</w:t>
      </w:r>
      <w:r w:rsidRPr="00B20052">
        <w:tab/>
      </w:r>
      <w:r w:rsidRPr="00B20052">
        <w:rPr>
          <w:rFonts w:eastAsia="Times"/>
        </w:rPr>
        <w:t xml:space="preserve">Twenty (out of 24) respondents define provisions for consultation with environmental and health authorities at the screening stage in their national legislation (question I.5.2). Three respondents (Denmark, </w:t>
      </w:r>
      <w:proofErr w:type="gramStart"/>
      <w:r w:rsidRPr="00B20052">
        <w:rPr>
          <w:rFonts w:eastAsia="Times"/>
        </w:rPr>
        <w:t>Kazakhstan</w:t>
      </w:r>
      <w:proofErr w:type="gramEnd"/>
      <w:r w:rsidRPr="00B20052">
        <w:rPr>
          <w:rFonts w:eastAsia="Times"/>
        </w:rPr>
        <w:t xml:space="preserve"> and Luxembourg) determine the authorities to be consulted on a case-by-case basis and three others (Estonia, Finland and Poland) indicate that authorities to be consulted are partly defined in legislation and partly on a case-by-case basis. Norway does not have provisions for consultation with environmental and health authorities at the screening stage. In Poland, only some types of documents must be agreed with the competent environmental authority, while for others there is no requirement for consultation with environmental and health authorities at the screening stage.</w:t>
      </w:r>
    </w:p>
    <w:p w14:paraId="5BA57B74" w14:textId="6A89E923" w:rsidR="00B20052" w:rsidRPr="00B20052" w:rsidRDefault="00B20052" w:rsidP="00E70CB1">
      <w:pPr>
        <w:pStyle w:val="SingleTxtG"/>
        <w:rPr>
          <w:rFonts w:eastAsia="Times"/>
        </w:rPr>
      </w:pPr>
      <w:bookmarkStart w:id="7" w:name="_Hlk16864328"/>
      <w:r w:rsidRPr="00B20052">
        <w:rPr>
          <w:rFonts w:eastAsia="Times"/>
        </w:rPr>
        <w:t>2</w:t>
      </w:r>
      <w:r w:rsidR="002A5B41">
        <w:rPr>
          <w:rFonts w:eastAsia="Times"/>
        </w:rPr>
        <w:t>7</w:t>
      </w:r>
      <w:r w:rsidRPr="00B20052">
        <w:rPr>
          <w:rFonts w:eastAsia="Times"/>
        </w:rPr>
        <w:t>.</w:t>
      </w:r>
      <w:r w:rsidRPr="00B20052">
        <w:tab/>
      </w:r>
      <w:r w:rsidRPr="00B20052">
        <w:rPr>
          <w:rFonts w:eastAsia="Times"/>
        </w:rPr>
        <w:t>Over half of the respondents (13 out of 24) provide opportunities for the public concerned to participate in the screening of plans and programmes in their legislation (question I.5.3). However, Latvia notes</w:t>
      </w:r>
      <w:r w:rsidRPr="00B20052">
        <w:rPr>
          <w:rFonts w:eastAsia="Times"/>
          <w:i/>
          <w:iCs/>
        </w:rPr>
        <w:t xml:space="preserve"> </w:t>
      </w:r>
      <w:r w:rsidRPr="00B20052">
        <w:rPr>
          <w:rFonts w:eastAsia="Times"/>
        </w:rPr>
        <w:t>that</w:t>
      </w:r>
      <w:r w:rsidR="00C46B3F">
        <w:rPr>
          <w:rFonts w:eastAsia="Times"/>
        </w:rPr>
        <w:t>,</w:t>
      </w:r>
      <w:r w:rsidRPr="00B20052">
        <w:rPr>
          <w:rFonts w:eastAsia="Times"/>
        </w:rPr>
        <w:t xml:space="preserve"> in the screening stage</w:t>
      </w:r>
      <w:r w:rsidR="00C46B3F">
        <w:rPr>
          <w:rFonts w:eastAsia="Times"/>
        </w:rPr>
        <w:t>,</w:t>
      </w:r>
      <w:r w:rsidRPr="00B20052">
        <w:rPr>
          <w:rFonts w:eastAsia="Times"/>
        </w:rPr>
        <w:t xml:space="preserve"> “the public concerned” refers to non-governmental organisations </w:t>
      </w:r>
      <w:r w:rsidR="00C46B3F">
        <w:rPr>
          <w:rFonts w:eastAsia="Times"/>
        </w:rPr>
        <w:t xml:space="preserve">(NGOs) </w:t>
      </w:r>
      <w:r w:rsidRPr="00B20052">
        <w:rPr>
          <w:rFonts w:eastAsia="Times"/>
        </w:rPr>
        <w:t xml:space="preserve">only. Some respondents only inform their public about the results of screening (Croatia, Hungary, </w:t>
      </w:r>
      <w:r w:rsidR="00C46B3F">
        <w:rPr>
          <w:rFonts w:eastAsia="Times"/>
        </w:rPr>
        <w:t xml:space="preserve">Lithuania, </w:t>
      </w:r>
      <w:proofErr w:type="gramStart"/>
      <w:r w:rsidRPr="00B20052">
        <w:rPr>
          <w:rFonts w:eastAsia="Times"/>
        </w:rPr>
        <w:t>Malta</w:t>
      </w:r>
      <w:proofErr w:type="gramEnd"/>
      <w:r w:rsidRPr="00B20052">
        <w:rPr>
          <w:rFonts w:eastAsia="Times"/>
        </w:rPr>
        <w:t xml:space="preserve"> and </w:t>
      </w:r>
      <w:r w:rsidRPr="00B20052">
        <w:rPr>
          <w:rFonts w:eastAsia="Times"/>
          <w:lang w:val="en-US"/>
        </w:rPr>
        <w:t>Poland</w:t>
      </w:r>
      <w:r w:rsidRPr="00B20052">
        <w:rPr>
          <w:rFonts w:eastAsia="Times"/>
        </w:rPr>
        <w:t xml:space="preserve">). Austria responded “no” </w:t>
      </w:r>
      <w:r w:rsidR="00C46B3F">
        <w:rPr>
          <w:rFonts w:eastAsia="Times"/>
        </w:rPr>
        <w:t>regarding</w:t>
      </w:r>
      <w:r w:rsidRPr="00B20052">
        <w:rPr>
          <w:rFonts w:eastAsia="Times"/>
        </w:rPr>
        <w:t xml:space="preserve"> participation of the public concerned in screening, but notes that, in some cases, the public may comment upon the outcome of screening. Of those respondents that provide opportunities for participation, they mostly do so by allowing the public to send written comments to the relevant authority and to take part in public hearings (see figure II below). Lithuania and Luxembourg indicate it is possible to challenge a decision not to conduct a strategic environmental assessment.</w:t>
      </w:r>
    </w:p>
    <w:bookmarkEnd w:id="7"/>
    <w:p w14:paraId="29BA10D4" w14:textId="2E9740B1" w:rsidR="00E70CB1" w:rsidRDefault="00171CF0" w:rsidP="00E70CB1">
      <w:pPr>
        <w:ind w:left="1134" w:right="1134"/>
        <w:rPr>
          <w:rFonts w:eastAsia="Times"/>
        </w:rPr>
      </w:pPr>
      <w:r>
        <w:rPr>
          <w:rFonts w:eastAsia="Times"/>
        </w:rPr>
        <w:br w:type="column"/>
      </w:r>
      <w:r w:rsidR="00B20052" w:rsidRPr="00B20052">
        <w:rPr>
          <w:rFonts w:eastAsia="Times"/>
        </w:rPr>
        <w:lastRenderedPageBreak/>
        <w:t xml:space="preserve">Figure II </w:t>
      </w:r>
    </w:p>
    <w:p w14:paraId="58AF2537" w14:textId="4026C0AA" w:rsidR="00B20052" w:rsidRPr="00B20052" w:rsidRDefault="00B20052" w:rsidP="00B20052">
      <w:pPr>
        <w:spacing w:after="120"/>
        <w:ind w:left="1134" w:right="1134"/>
        <w:rPr>
          <w:rFonts w:eastAsia="Times"/>
        </w:rPr>
      </w:pPr>
      <w:r w:rsidRPr="00B20052">
        <w:rPr>
          <w:rFonts w:eastAsia="Times"/>
          <w:b/>
          <w:bCs/>
        </w:rPr>
        <w:t>Responses to question I.5.3: “</w:t>
      </w:r>
      <w:r w:rsidRPr="00B20052">
        <w:rPr>
          <w:rFonts w:eastAsia="Calibri"/>
          <w:b/>
          <w:lang w:eastAsia="en-US"/>
        </w:rPr>
        <w:t>Please indicate whether you provide opportunities for the public concerned to participate in screening of plans and programmes in your legislation and, if so, how.</w:t>
      </w:r>
      <w:r w:rsidRPr="00B20052">
        <w:rPr>
          <w:rFonts w:eastAsia="Times"/>
          <w:b/>
          <w:bCs/>
        </w:rPr>
        <w:t>” (n=24)</w:t>
      </w:r>
    </w:p>
    <w:p w14:paraId="4EB3A785" w14:textId="42E08A03" w:rsidR="00B20052" w:rsidRDefault="00506251" w:rsidP="00E70CB1">
      <w:pPr>
        <w:ind w:left="1134"/>
      </w:pPr>
      <w:r w:rsidRPr="002E639A">
        <w:rPr>
          <w:b/>
          <w:i/>
          <w:noProof/>
        </w:rPr>
        <w:drawing>
          <wp:inline distT="0" distB="0" distL="0" distR="0" wp14:anchorId="3B1B7BD1" wp14:editId="2869DBE4">
            <wp:extent cx="4662872" cy="2463800"/>
            <wp:effectExtent l="0" t="0" r="4445" b="12700"/>
            <wp:docPr id="4"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ED25BE" w14:textId="6779C075" w:rsidR="009B2B2D" w:rsidRPr="009B2B2D" w:rsidRDefault="00E70CB1" w:rsidP="00E70CB1">
      <w:pPr>
        <w:pStyle w:val="H1G"/>
      </w:pPr>
      <w:r>
        <w:tab/>
      </w:r>
      <w:r w:rsidR="009B2B2D" w:rsidRPr="009B2B2D">
        <w:t>D.</w:t>
      </w:r>
      <w:r w:rsidR="009B2B2D" w:rsidRPr="009B2B2D">
        <w:tab/>
      </w:r>
      <w:bookmarkStart w:id="8" w:name="_Toc14170013"/>
      <w:r w:rsidR="009B2B2D" w:rsidRPr="009B2B2D">
        <w:t>Scoping</w:t>
      </w:r>
      <w:bookmarkEnd w:id="8"/>
    </w:p>
    <w:p w14:paraId="1FCDAAFD" w14:textId="7DBB236F" w:rsidR="009B2B2D" w:rsidRPr="009B2B2D" w:rsidRDefault="009B2B2D" w:rsidP="00E70CB1">
      <w:pPr>
        <w:pStyle w:val="SingleTxtG"/>
        <w:rPr>
          <w:rFonts w:eastAsia="Times"/>
        </w:rPr>
      </w:pPr>
      <w:r w:rsidRPr="009B2B2D">
        <w:rPr>
          <w:rFonts w:eastAsia="Times"/>
        </w:rPr>
        <w:t>2</w:t>
      </w:r>
      <w:r w:rsidR="002A5B41">
        <w:rPr>
          <w:rFonts w:eastAsia="Times"/>
        </w:rPr>
        <w:t>8</w:t>
      </w:r>
      <w:r w:rsidRPr="009B2B2D">
        <w:rPr>
          <w:rFonts w:eastAsia="Times"/>
        </w:rPr>
        <w:t>.</w:t>
      </w:r>
      <w:r w:rsidR="00E70CB1">
        <w:rPr>
          <w:rFonts w:eastAsia="Times"/>
        </w:rPr>
        <w:tab/>
      </w:r>
      <w:r w:rsidRPr="009B2B2D">
        <w:rPr>
          <w:rFonts w:eastAsia="Times"/>
        </w:rPr>
        <w:t xml:space="preserve">Question I.6.1 examines how the Parties determine the relevant information to be included in the environmental report. All respondents define information requirements in their legislation and/or guidance. Most respondents also indicate that the required content is aligned with annex IV </w:t>
      </w:r>
      <w:r w:rsidR="00EB24D9">
        <w:rPr>
          <w:rFonts w:eastAsia="Times"/>
        </w:rPr>
        <w:t>t</w:t>
      </w:r>
      <w:r w:rsidRPr="009B2B2D">
        <w:rPr>
          <w:rFonts w:eastAsia="Times"/>
        </w:rPr>
        <w:t xml:space="preserve">o the Protocol. Furthermore, 13 out of 24 respondents </w:t>
      </w:r>
      <w:proofErr w:type="gramStart"/>
      <w:r w:rsidRPr="009B2B2D">
        <w:rPr>
          <w:rFonts w:eastAsia="Times"/>
        </w:rPr>
        <w:t>take into account</w:t>
      </w:r>
      <w:proofErr w:type="gramEnd"/>
      <w:r w:rsidRPr="009B2B2D">
        <w:rPr>
          <w:rFonts w:eastAsia="Times"/>
        </w:rPr>
        <w:t xml:space="preserve"> the results of consultations with relevant authorities and the public (where such opportunities are provided in scoping) when determining the relevant information to be included in the environmental report.</w:t>
      </w:r>
    </w:p>
    <w:p w14:paraId="302571E5" w14:textId="58F87EE4" w:rsidR="009B2B2D" w:rsidRPr="009B2B2D" w:rsidRDefault="009B2B2D" w:rsidP="00E70CB1">
      <w:pPr>
        <w:pStyle w:val="SingleTxtG"/>
      </w:pPr>
      <w:r w:rsidRPr="009B2B2D">
        <w:rPr>
          <w:rFonts w:eastAsia="Times"/>
        </w:rPr>
        <w:t>2</w:t>
      </w:r>
      <w:r w:rsidR="002A5B41">
        <w:rPr>
          <w:rFonts w:eastAsia="Times"/>
        </w:rPr>
        <w:t>9</w:t>
      </w:r>
      <w:r w:rsidRPr="009B2B2D">
        <w:rPr>
          <w:rFonts w:eastAsia="Times"/>
        </w:rPr>
        <w:t>.</w:t>
      </w:r>
      <w:r w:rsidR="00E70CB1">
        <w:rPr>
          <w:rFonts w:eastAsia="Times"/>
        </w:rPr>
        <w:tab/>
      </w:r>
      <w:r w:rsidRPr="009B2B2D">
        <w:rPr>
          <w:rFonts w:eastAsia="Times"/>
        </w:rPr>
        <w:t xml:space="preserve">Nearly all respondents (22) define in their legislation provisions for consultation with environmental and health authorities at the scoping stage (question I.6.2). Two respondents (Denmark and Kazakhstan) determine the authorities to be consulted on a case-by-case basis and three respondents (Estonia, </w:t>
      </w:r>
      <w:proofErr w:type="gramStart"/>
      <w:r w:rsidRPr="009B2B2D">
        <w:rPr>
          <w:rFonts w:eastAsia="Times"/>
        </w:rPr>
        <w:t>Finland</w:t>
      </w:r>
      <w:proofErr w:type="gramEnd"/>
      <w:r w:rsidRPr="009B2B2D">
        <w:rPr>
          <w:rFonts w:eastAsia="Times"/>
        </w:rPr>
        <w:t xml:space="preserve"> and Norway) indicate that authorities to be consulted are partly defined in legislation and partly on a case-by-case basis. Norway indicates that its legislation</w:t>
      </w:r>
      <w:r w:rsidRPr="009B2B2D">
        <w:t xml:space="preserve"> does not specify wh</w:t>
      </w:r>
      <w:r w:rsidR="00EB24D9">
        <w:t>ich</w:t>
      </w:r>
      <w:r w:rsidRPr="009B2B2D">
        <w:t xml:space="preserve"> authorities to consult with, but environmental authorities will always be consulted, a</w:t>
      </w:r>
      <w:r w:rsidR="00EB24D9">
        <w:t>s will</w:t>
      </w:r>
      <w:r w:rsidRPr="009B2B2D">
        <w:t xml:space="preserve"> health authorities when relevant. </w:t>
      </w:r>
      <w:r w:rsidRPr="009B2B2D">
        <w:rPr>
          <w:rFonts w:eastAsia="Times"/>
        </w:rPr>
        <w:t>In Romania, determination of the relevant information to be included in the environmental report</w:t>
      </w:r>
      <w:r w:rsidRPr="009B2B2D">
        <w:t xml:space="preserve"> is undertaken by a special working group </w:t>
      </w:r>
      <w:r w:rsidRPr="009B2B2D">
        <w:rPr>
          <w:rFonts w:eastAsia="Times"/>
        </w:rPr>
        <w:t>consisting of representatives of the responsible planning authority</w:t>
      </w:r>
      <w:r w:rsidRPr="009B2B2D">
        <w:t>, the competent environmental and health authorities, other concerned authorities, natural or legal persons certified according to the legal provisions, and employed experts, as appropriate.</w:t>
      </w:r>
    </w:p>
    <w:p w14:paraId="278F2AB2" w14:textId="2949B0CF" w:rsidR="009B2B2D" w:rsidRDefault="002A5B41" w:rsidP="00E70CB1">
      <w:pPr>
        <w:pStyle w:val="SingleTxtG"/>
        <w:rPr>
          <w:rFonts w:eastAsia="Times"/>
        </w:rPr>
      </w:pPr>
      <w:r>
        <w:rPr>
          <w:rFonts w:eastAsia="Times"/>
        </w:rPr>
        <w:t>30</w:t>
      </w:r>
      <w:r w:rsidR="009B2B2D" w:rsidRPr="009B2B2D">
        <w:rPr>
          <w:rFonts w:eastAsia="Times"/>
        </w:rPr>
        <w:t>.</w:t>
      </w:r>
      <w:r w:rsidR="009B2B2D" w:rsidRPr="009B2B2D">
        <w:tab/>
      </w:r>
      <w:r w:rsidR="009B2B2D" w:rsidRPr="009B2B2D">
        <w:rPr>
          <w:rFonts w:eastAsia="Times"/>
        </w:rPr>
        <w:t xml:space="preserve">Seventeen (out of 23) Parties provide opportunities for the public concerned to participate in the scoping of plans and programmes under their legislation (question I.6.3). Austria responded “no” about participation of the public concerned in </w:t>
      </w:r>
      <w:r w:rsidR="0094681C" w:rsidRPr="009B2B2D">
        <w:rPr>
          <w:rFonts w:eastAsia="Times"/>
        </w:rPr>
        <w:t>scoping but</w:t>
      </w:r>
      <w:r w:rsidR="009B2B2D" w:rsidRPr="009B2B2D">
        <w:rPr>
          <w:rFonts w:eastAsia="Times"/>
        </w:rPr>
        <w:t xml:space="preserve"> notes that in some cases the public c</w:t>
      </w:r>
      <w:r w:rsidR="00EB24D9">
        <w:rPr>
          <w:rFonts w:eastAsia="Times"/>
        </w:rPr>
        <w:t>an</w:t>
      </w:r>
      <w:r w:rsidR="009B2B2D" w:rsidRPr="009B2B2D">
        <w:rPr>
          <w:rFonts w:eastAsia="Times"/>
        </w:rPr>
        <w:t xml:space="preserve"> comment on the outcome of scoping. Those respondents that provide opportunities for participation do so mostly by allowing the public to send written comments to the relevant authority. Nine respondents also allow the public to take part in public hearings. Sweden reports that all options </w:t>
      </w:r>
      <w:r w:rsidR="00EB24D9">
        <w:rPr>
          <w:rFonts w:eastAsia="Times"/>
        </w:rPr>
        <w:t>(</w:t>
      </w:r>
      <w:r w:rsidR="009B2B2D" w:rsidRPr="009B2B2D">
        <w:rPr>
          <w:rFonts w:eastAsia="Times"/>
        </w:rPr>
        <w:t>(a)</w:t>
      </w:r>
      <w:r w:rsidR="005308BE" w:rsidRPr="004F763F">
        <w:t>–</w:t>
      </w:r>
      <w:r w:rsidR="009B2B2D" w:rsidRPr="009B2B2D">
        <w:rPr>
          <w:rFonts w:eastAsia="Times"/>
        </w:rPr>
        <w:t>(c)</w:t>
      </w:r>
      <w:r w:rsidR="00EB24D9">
        <w:rPr>
          <w:rFonts w:eastAsia="Times"/>
        </w:rPr>
        <w:t>)</w:t>
      </w:r>
      <w:r w:rsidR="009B2B2D" w:rsidRPr="009B2B2D">
        <w:rPr>
          <w:rFonts w:eastAsia="Times"/>
        </w:rPr>
        <w:t xml:space="preserve"> are used (see figure III).</w:t>
      </w:r>
    </w:p>
    <w:p w14:paraId="30EAC3D1" w14:textId="76328857" w:rsidR="00E70CB1" w:rsidRDefault="00171CF0" w:rsidP="00E70CB1">
      <w:pPr>
        <w:ind w:left="1134" w:right="1134"/>
        <w:rPr>
          <w:rFonts w:eastAsia="Times"/>
        </w:rPr>
      </w:pPr>
      <w:r>
        <w:rPr>
          <w:rFonts w:eastAsia="Times"/>
        </w:rPr>
        <w:br w:type="column"/>
      </w:r>
      <w:r w:rsidR="009B2B2D" w:rsidRPr="009B2B2D">
        <w:rPr>
          <w:rFonts w:eastAsia="Times"/>
        </w:rPr>
        <w:lastRenderedPageBreak/>
        <w:t>Figure III</w:t>
      </w:r>
    </w:p>
    <w:p w14:paraId="3A65B399" w14:textId="7C7F0B8B" w:rsidR="009B2B2D" w:rsidRPr="009B2B2D" w:rsidRDefault="009B2B2D" w:rsidP="009B2B2D">
      <w:pPr>
        <w:spacing w:after="120"/>
        <w:ind w:left="1134" w:right="1134"/>
        <w:rPr>
          <w:rFonts w:eastAsia="Times"/>
        </w:rPr>
      </w:pPr>
      <w:r w:rsidRPr="009B2B2D">
        <w:rPr>
          <w:rFonts w:eastAsia="Times"/>
          <w:b/>
          <w:bCs/>
        </w:rPr>
        <w:t>Responses to question I.6.3: “Please indicate whether your country’s legislation provides opportunities for the public concerned to participate in scoping of plans and programmes and, if so, how.” (n=</w:t>
      </w:r>
      <w:r w:rsidRPr="009B2B2D">
        <w:rPr>
          <w:rFonts w:eastAsia="Times"/>
          <w:b/>
          <w:bCs/>
          <w:lang w:val="en-US"/>
        </w:rPr>
        <w:t>17</w:t>
      </w:r>
      <w:r w:rsidRPr="009B2B2D">
        <w:rPr>
          <w:rFonts w:eastAsia="Times"/>
          <w:b/>
          <w:bCs/>
        </w:rPr>
        <w:t>)</w:t>
      </w:r>
    </w:p>
    <w:p w14:paraId="33B171A3" w14:textId="74DB3A15" w:rsidR="00506251" w:rsidRDefault="00EF57B9" w:rsidP="00E70CB1">
      <w:pPr>
        <w:ind w:left="1134"/>
      </w:pPr>
      <w:r w:rsidRPr="002E639A">
        <w:rPr>
          <w:b/>
          <w:i/>
          <w:noProof/>
        </w:rPr>
        <w:drawing>
          <wp:inline distT="0" distB="0" distL="0" distR="0" wp14:anchorId="19503F40" wp14:editId="36974B66">
            <wp:extent cx="4662872" cy="2463800"/>
            <wp:effectExtent l="0" t="0" r="4445" b="12700"/>
            <wp:docPr id="5"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8C94E8" w14:textId="070B4835" w:rsidR="00A22C0A" w:rsidRPr="00A22C0A" w:rsidRDefault="00E70CB1" w:rsidP="00E70CB1">
      <w:pPr>
        <w:pStyle w:val="H1G"/>
      </w:pPr>
      <w:r>
        <w:tab/>
      </w:r>
      <w:r w:rsidR="00A22C0A" w:rsidRPr="00A22C0A">
        <w:t>E.</w:t>
      </w:r>
      <w:r w:rsidR="00A22C0A" w:rsidRPr="00A22C0A">
        <w:tab/>
        <w:t>Environmental report</w:t>
      </w:r>
    </w:p>
    <w:p w14:paraId="5739523D" w14:textId="0B10AC93" w:rsidR="00A22C0A" w:rsidRPr="00A22C0A" w:rsidRDefault="00A22C0A" w:rsidP="00E70CB1">
      <w:pPr>
        <w:pStyle w:val="SingleTxtG"/>
        <w:rPr>
          <w:rFonts w:eastAsia="Times"/>
        </w:rPr>
      </w:pPr>
      <w:r w:rsidRPr="00A22C0A">
        <w:rPr>
          <w:rFonts w:eastAsia="Times"/>
        </w:rPr>
        <w:t>3</w:t>
      </w:r>
      <w:r w:rsidR="002A5B41">
        <w:rPr>
          <w:rFonts w:eastAsia="Times"/>
        </w:rPr>
        <w:t>1</w:t>
      </w:r>
      <w:r w:rsidRPr="00A22C0A">
        <w:rPr>
          <w:rFonts w:eastAsia="Times"/>
        </w:rPr>
        <w:t>.</w:t>
      </w:r>
      <w:r w:rsidRPr="00A22C0A">
        <w:tab/>
      </w:r>
      <w:r w:rsidRPr="00A22C0A">
        <w:rPr>
          <w:rFonts w:eastAsia="Times"/>
        </w:rPr>
        <w:t>Figure I</w:t>
      </w:r>
      <w:r w:rsidRPr="00A22C0A">
        <w:rPr>
          <w:rFonts w:eastAsia="Times"/>
          <w:lang w:val="en-US"/>
        </w:rPr>
        <w:t>V</w:t>
      </w:r>
      <w:r w:rsidRPr="00A22C0A">
        <w:rPr>
          <w:rFonts w:eastAsia="Times"/>
        </w:rPr>
        <w:t xml:space="preserve"> illustrates how the Parties determine “reasonable alternatives” in the context of the environmental report (question I.7.1). Seventeen (out of 24) Parties determine this on a case-by-case basis; three use national legislation (Bosnia and Herzegovina, </w:t>
      </w:r>
      <w:proofErr w:type="gramStart"/>
      <w:r w:rsidRPr="00A22C0A">
        <w:rPr>
          <w:rFonts w:eastAsia="Times"/>
        </w:rPr>
        <w:t>Hungary</w:t>
      </w:r>
      <w:proofErr w:type="gramEnd"/>
      <w:r w:rsidRPr="00A22C0A">
        <w:rPr>
          <w:rFonts w:eastAsia="Times"/>
        </w:rPr>
        <w:t xml:space="preserve"> and Republic of Moldova); and five (Albania, Armenia, Croatia, Malta and Montenegro) combine legislative requirements with a case-by-case approach to select reasonable alternatives. Austria and Poland neither define reasonable alternatives nor have a requirement regarding the number of alternatives that should be considered.</w:t>
      </w:r>
    </w:p>
    <w:p w14:paraId="52205402" w14:textId="77777777" w:rsidR="00E70CB1" w:rsidRDefault="00A22C0A" w:rsidP="00E70CB1">
      <w:pPr>
        <w:ind w:left="1134" w:right="1134"/>
        <w:rPr>
          <w:rFonts w:eastAsia="Times"/>
        </w:rPr>
      </w:pPr>
      <w:r w:rsidRPr="00A22C0A">
        <w:rPr>
          <w:rFonts w:eastAsia="Times"/>
        </w:rPr>
        <w:t>Figure IV</w:t>
      </w:r>
    </w:p>
    <w:p w14:paraId="4D14C35A" w14:textId="528EFA2C" w:rsidR="00A22C0A" w:rsidRPr="00A22C0A" w:rsidRDefault="00A22C0A" w:rsidP="00A22C0A">
      <w:pPr>
        <w:spacing w:after="120"/>
        <w:ind w:left="1134" w:right="1134"/>
        <w:rPr>
          <w:rFonts w:eastAsia="Times"/>
          <w:b/>
          <w:bCs/>
          <w:i/>
        </w:rPr>
      </w:pPr>
      <w:r w:rsidRPr="00A22C0A">
        <w:rPr>
          <w:rFonts w:eastAsia="Times"/>
          <w:b/>
          <w:bCs/>
        </w:rPr>
        <w:t>Responses to question I.7.1: “How do you determine “reasonable alternatives” in the context of the environmental report?” (n=24</w:t>
      </w:r>
      <w:r w:rsidRPr="00A22C0A">
        <w:rPr>
          <w:rFonts w:eastAsia="Times"/>
          <w:b/>
          <w:bCs/>
          <w:i/>
        </w:rPr>
        <w:t>)</w:t>
      </w:r>
    </w:p>
    <w:p w14:paraId="4A339FAC" w14:textId="727BC08E" w:rsidR="00EF57B9" w:rsidRDefault="009169BF" w:rsidP="00E70CB1">
      <w:pPr>
        <w:ind w:left="1134"/>
      </w:pPr>
      <w:r w:rsidRPr="00AC2633">
        <w:rPr>
          <w:noProof/>
          <w:lang w:val="en-US" w:eastAsia="zh-CN"/>
        </w:rPr>
        <w:drawing>
          <wp:inline distT="0" distB="0" distL="0" distR="0" wp14:anchorId="109705D8" wp14:editId="0CC7E57F">
            <wp:extent cx="4605782" cy="2755900"/>
            <wp:effectExtent l="0" t="0" r="4445" b="6350"/>
            <wp:docPr id="19"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1B163C" w14:textId="6DF934D7" w:rsidR="00613652" w:rsidRDefault="00613652" w:rsidP="00DC325F">
      <w:pPr>
        <w:pStyle w:val="SingleTxtG"/>
        <w:spacing w:before="120"/>
        <w:rPr>
          <w:rFonts w:eastAsia="Times"/>
        </w:rPr>
      </w:pPr>
      <w:r w:rsidRPr="00613652">
        <w:rPr>
          <w:rFonts w:eastAsia="Times"/>
        </w:rPr>
        <w:t>3</w:t>
      </w:r>
      <w:r w:rsidR="002A5B41">
        <w:rPr>
          <w:rFonts w:eastAsia="Times"/>
        </w:rPr>
        <w:t>2</w:t>
      </w:r>
      <w:r w:rsidRPr="00613652">
        <w:rPr>
          <w:rFonts w:eastAsia="Times"/>
        </w:rPr>
        <w:t>.</w:t>
      </w:r>
      <w:r w:rsidRPr="00613652">
        <w:tab/>
      </w:r>
      <w:r w:rsidRPr="00613652">
        <w:rPr>
          <w:rFonts w:eastAsia="Times"/>
        </w:rPr>
        <w:t xml:space="preserve">Question I.7.2 examines how Parties “ensure sufficient quality of the reports”. In most instances (17 out of 23; see figure V below), the competent authority checks the information provided and ensures </w:t>
      </w:r>
      <w:r w:rsidR="00400450">
        <w:rPr>
          <w:rFonts w:eastAsia="Times"/>
        </w:rPr>
        <w:t xml:space="preserve">that </w:t>
      </w:r>
      <w:r w:rsidRPr="00613652">
        <w:rPr>
          <w:rFonts w:eastAsia="Times"/>
        </w:rPr>
        <w:t xml:space="preserve">it includes all the information required under annex IV, as a minimum, before making it publicly available. </w:t>
      </w:r>
      <w:r w:rsidR="009721EE" w:rsidRPr="00613652">
        <w:rPr>
          <w:rFonts w:eastAsia="Times"/>
        </w:rPr>
        <w:t>A</w:t>
      </w:r>
      <w:r w:rsidR="009721EE">
        <w:rPr>
          <w:rFonts w:eastAsia="Times"/>
        </w:rPr>
        <w:t>ustria</w:t>
      </w:r>
      <w:r w:rsidRPr="00613652">
        <w:rPr>
          <w:rFonts w:eastAsia="Times"/>
        </w:rPr>
        <w:t xml:space="preserve"> and Romania also use quality control checklists.</w:t>
      </w:r>
    </w:p>
    <w:p w14:paraId="11F3C5D9" w14:textId="77777777" w:rsidR="00DC325F" w:rsidRDefault="00613652" w:rsidP="00DC325F">
      <w:pPr>
        <w:ind w:left="1134" w:right="1134"/>
        <w:rPr>
          <w:rFonts w:eastAsia="Times"/>
        </w:rPr>
      </w:pPr>
      <w:r w:rsidRPr="00613652">
        <w:rPr>
          <w:rFonts w:eastAsia="Times"/>
        </w:rPr>
        <w:lastRenderedPageBreak/>
        <w:t>Figure V</w:t>
      </w:r>
    </w:p>
    <w:p w14:paraId="6230C9A5" w14:textId="15B31330" w:rsidR="00613652" w:rsidRPr="00613652" w:rsidRDefault="00613652" w:rsidP="00613652">
      <w:pPr>
        <w:spacing w:after="120"/>
        <w:ind w:left="1134" w:right="1134"/>
        <w:rPr>
          <w:rFonts w:eastAsia="Times"/>
        </w:rPr>
      </w:pPr>
      <w:r w:rsidRPr="00613652">
        <w:rPr>
          <w:rFonts w:eastAsia="Times"/>
          <w:b/>
          <w:bCs/>
        </w:rPr>
        <w:t>Responses to question I.7.2: “How do you ensure sufficient quality of the reports?” (n=2</w:t>
      </w:r>
      <w:r w:rsidRPr="00613652">
        <w:rPr>
          <w:rFonts w:eastAsia="Times"/>
          <w:b/>
          <w:bCs/>
          <w:lang w:val="en-US"/>
        </w:rPr>
        <w:t>4</w:t>
      </w:r>
      <w:r w:rsidRPr="00613652">
        <w:rPr>
          <w:rFonts w:eastAsia="Times"/>
          <w:b/>
          <w:bCs/>
        </w:rPr>
        <w:t>)</w:t>
      </w:r>
    </w:p>
    <w:p w14:paraId="6809B47C" w14:textId="69C5652B" w:rsidR="00613652" w:rsidRDefault="00A570A6" w:rsidP="00DC325F">
      <w:pPr>
        <w:ind w:left="1134"/>
      </w:pPr>
      <w:r w:rsidRPr="00AC2633">
        <w:rPr>
          <w:b/>
          <w:noProof/>
          <w:sz w:val="28"/>
          <w:lang w:val="en-US" w:eastAsia="zh-CN"/>
        </w:rPr>
        <w:drawing>
          <wp:inline distT="0" distB="0" distL="0" distR="0" wp14:anchorId="54C70B5F" wp14:editId="6B78B118">
            <wp:extent cx="4594860" cy="3301695"/>
            <wp:effectExtent l="0" t="0" r="15240" b="13335"/>
            <wp:docPr id="20"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813296" w14:textId="1D9DE85F" w:rsidR="001E3CC3" w:rsidRPr="001E3CC3" w:rsidRDefault="001E3CC3" w:rsidP="00DC325F">
      <w:pPr>
        <w:pStyle w:val="SingleTxtG"/>
        <w:spacing w:before="120"/>
        <w:rPr>
          <w:rFonts w:eastAsia="Times"/>
        </w:rPr>
      </w:pPr>
      <w:r w:rsidRPr="001E3CC3">
        <w:rPr>
          <w:rFonts w:eastAsia="Times"/>
        </w:rPr>
        <w:t>3</w:t>
      </w:r>
      <w:r w:rsidR="002A5B41">
        <w:rPr>
          <w:rFonts w:eastAsia="Times"/>
        </w:rPr>
        <w:t>3</w:t>
      </w:r>
      <w:r w:rsidRPr="001E3CC3">
        <w:rPr>
          <w:rFonts w:eastAsia="Times"/>
        </w:rPr>
        <w:t>.</w:t>
      </w:r>
      <w:r w:rsidRPr="001E3CC3">
        <w:tab/>
      </w:r>
      <w:r w:rsidRPr="001E3CC3">
        <w:rPr>
          <w:rFonts w:eastAsia="Times"/>
        </w:rPr>
        <w:t xml:space="preserve">Ten respondents use other means of quality assurance, including the use of guidelines to check the quality of reports (Austria, </w:t>
      </w:r>
      <w:proofErr w:type="gramStart"/>
      <w:r w:rsidRPr="001E3CC3">
        <w:rPr>
          <w:rFonts w:eastAsia="Times"/>
        </w:rPr>
        <w:t>Romania</w:t>
      </w:r>
      <w:proofErr w:type="gramEnd"/>
      <w:r w:rsidRPr="001E3CC3">
        <w:rPr>
          <w:rFonts w:eastAsia="Times"/>
        </w:rPr>
        <w:t xml:space="preserve"> and Finland) or using certified/qualified experts (e</w:t>
      </w:r>
      <w:r w:rsidR="003A6FE9">
        <w:rPr>
          <w:rFonts w:eastAsia="Times"/>
        </w:rPr>
        <w:t>.g.</w:t>
      </w:r>
      <w:r w:rsidRPr="001E3CC3">
        <w:rPr>
          <w:rFonts w:eastAsia="Times"/>
        </w:rPr>
        <w:t xml:space="preserve">, Bosnia and Herzegovina, </w:t>
      </w:r>
      <w:r w:rsidRPr="001E3CC3">
        <w:rPr>
          <w:rFonts w:eastAsia="Times"/>
          <w:lang w:val="en-US"/>
        </w:rPr>
        <w:t xml:space="preserve">Croatia, </w:t>
      </w:r>
      <w:r w:rsidRPr="001E3CC3">
        <w:rPr>
          <w:rFonts w:eastAsia="Times"/>
        </w:rPr>
        <w:t xml:space="preserve">Czechia, Estonia, Hungary, Luxembourg and Poland). </w:t>
      </w:r>
      <w:r w:rsidRPr="001E3CC3">
        <w:rPr>
          <w:rFonts w:eastAsia="Times"/>
          <w:lang w:val="en-US"/>
        </w:rPr>
        <w:t xml:space="preserve">Several </w:t>
      </w:r>
      <w:r w:rsidRPr="001E3CC3">
        <w:rPr>
          <w:rFonts w:eastAsia="Times"/>
        </w:rPr>
        <w:t xml:space="preserve">respondents indicate that a quality check is also effectively undertaken during consultations with competent authorities and/or the public (Albania, Hungary, Kazakhstan, Lithuania, Luxembourg, Montenegro, Norway, </w:t>
      </w:r>
      <w:proofErr w:type="gramStart"/>
      <w:r w:rsidRPr="001E3CC3">
        <w:rPr>
          <w:rFonts w:eastAsia="Times"/>
        </w:rPr>
        <w:t>Poland</w:t>
      </w:r>
      <w:proofErr w:type="gramEnd"/>
      <w:r w:rsidRPr="001E3CC3">
        <w:rPr>
          <w:rFonts w:eastAsia="Times"/>
        </w:rPr>
        <w:t xml:space="preserve"> and Romania). </w:t>
      </w:r>
      <w:bookmarkStart w:id="9" w:name="_Hlk16866152"/>
      <w:r w:rsidRPr="001E3CC3">
        <w:rPr>
          <w:rFonts w:eastAsia="Times"/>
        </w:rPr>
        <w:t xml:space="preserve">Special working groups/evaluation committees to evaluate the strategic environmental assessment </w:t>
      </w:r>
      <w:r w:rsidR="0076402A">
        <w:rPr>
          <w:rFonts w:eastAsia="Times"/>
        </w:rPr>
        <w:t>r</w:t>
      </w:r>
      <w:r w:rsidRPr="001E3CC3">
        <w:rPr>
          <w:rFonts w:eastAsia="Times"/>
        </w:rPr>
        <w:t>eport may be established in Croatia</w:t>
      </w:r>
      <w:r w:rsidR="00864810" w:rsidRPr="00864810">
        <w:rPr>
          <w:rFonts w:eastAsia="Times"/>
        </w:rPr>
        <w:t xml:space="preserve"> </w:t>
      </w:r>
      <w:r w:rsidR="00864810" w:rsidRPr="001E3CC3">
        <w:rPr>
          <w:rFonts w:eastAsia="Times"/>
        </w:rPr>
        <w:t>and</w:t>
      </w:r>
      <w:r w:rsidRPr="001E3CC3">
        <w:rPr>
          <w:rFonts w:eastAsia="Times"/>
        </w:rPr>
        <w:t xml:space="preserve"> Montenegro, while external consultants can be employed to review quality</w:t>
      </w:r>
      <w:r w:rsidR="002568F3">
        <w:rPr>
          <w:rFonts w:eastAsia="Times"/>
        </w:rPr>
        <w:t xml:space="preserve"> in Denmark</w:t>
      </w:r>
      <w:r w:rsidR="00864810" w:rsidRPr="00864810">
        <w:rPr>
          <w:rFonts w:eastAsia="Times"/>
        </w:rPr>
        <w:t xml:space="preserve"> </w:t>
      </w:r>
      <w:r w:rsidR="00864810">
        <w:rPr>
          <w:rFonts w:eastAsia="Times"/>
        </w:rPr>
        <w:t xml:space="preserve">and </w:t>
      </w:r>
      <w:r w:rsidR="00864810" w:rsidRPr="001E3CC3">
        <w:rPr>
          <w:rFonts w:eastAsia="Times"/>
        </w:rPr>
        <w:t>Romania</w:t>
      </w:r>
      <w:r w:rsidR="002568F3">
        <w:rPr>
          <w:rFonts w:eastAsia="Times"/>
        </w:rPr>
        <w:t>.</w:t>
      </w:r>
      <w:r w:rsidRPr="001E3CC3">
        <w:rPr>
          <w:rFonts w:eastAsia="Times"/>
        </w:rPr>
        <w:t xml:space="preserve"> </w:t>
      </w:r>
    </w:p>
    <w:bookmarkEnd w:id="9"/>
    <w:p w14:paraId="147E7E09" w14:textId="259397D9" w:rsidR="001E3CC3" w:rsidRPr="001E3CC3" w:rsidRDefault="00DC325F" w:rsidP="00DC325F">
      <w:pPr>
        <w:pStyle w:val="H1G"/>
      </w:pPr>
      <w:r>
        <w:tab/>
      </w:r>
      <w:r w:rsidR="001E3CC3" w:rsidRPr="001E3CC3">
        <w:t>F.</w:t>
      </w:r>
      <w:r w:rsidR="001E3CC3" w:rsidRPr="001E3CC3">
        <w:tab/>
        <w:t xml:space="preserve">Public </w:t>
      </w:r>
      <w:r w:rsidR="003A6FE9">
        <w:t>p</w:t>
      </w:r>
      <w:r w:rsidR="001E3CC3" w:rsidRPr="001E3CC3">
        <w:t>articipation</w:t>
      </w:r>
    </w:p>
    <w:p w14:paraId="53B5D511" w14:textId="2A35212C" w:rsidR="001E3CC3" w:rsidRPr="001E3CC3" w:rsidRDefault="001E3CC3" w:rsidP="00DC325F">
      <w:pPr>
        <w:pStyle w:val="SingleTxtG"/>
        <w:rPr>
          <w:rFonts w:eastAsia="Times"/>
        </w:rPr>
      </w:pPr>
      <w:r w:rsidRPr="001E3CC3">
        <w:rPr>
          <w:rFonts w:eastAsia="Times"/>
        </w:rPr>
        <w:t>3</w:t>
      </w:r>
      <w:r w:rsidR="002A5B41">
        <w:rPr>
          <w:rFonts w:eastAsia="Times"/>
        </w:rPr>
        <w:t>4</w:t>
      </w:r>
      <w:r w:rsidRPr="001E3CC3">
        <w:rPr>
          <w:rFonts w:eastAsia="Times"/>
        </w:rPr>
        <w:t>.</w:t>
      </w:r>
      <w:r w:rsidRPr="001E3CC3">
        <w:rPr>
          <w:rFonts w:eastAsia="Times"/>
        </w:rPr>
        <w:tab/>
        <w:t>Figure VI demonstrates that virtually all respondents notify the public and make the draft plans and programmes and the environmental report available through both public notices and electronic media. In addition, Estonia states that other means are also employed, such as publication in the electronic journal of official announcements, in newspapers and via letters, while Norway also uses email.</w:t>
      </w:r>
    </w:p>
    <w:p w14:paraId="3A231A1D" w14:textId="0BA56EBD" w:rsidR="00DC325F" w:rsidRDefault="00171CF0" w:rsidP="00DC325F">
      <w:pPr>
        <w:ind w:left="1134" w:right="1134"/>
        <w:rPr>
          <w:rFonts w:eastAsia="Times"/>
        </w:rPr>
      </w:pPr>
      <w:r>
        <w:rPr>
          <w:rFonts w:eastAsia="Times"/>
        </w:rPr>
        <w:br w:type="column"/>
      </w:r>
      <w:r w:rsidR="001E3CC3" w:rsidRPr="001E3CC3">
        <w:rPr>
          <w:rFonts w:eastAsia="Times"/>
        </w:rPr>
        <w:lastRenderedPageBreak/>
        <w:t>Figure VI</w:t>
      </w:r>
    </w:p>
    <w:p w14:paraId="01BBD70E" w14:textId="661E795F" w:rsidR="001E3CC3" w:rsidRPr="001E3CC3" w:rsidRDefault="001E3CC3" w:rsidP="001E3CC3">
      <w:pPr>
        <w:spacing w:after="120"/>
        <w:ind w:left="1134" w:right="1134"/>
        <w:rPr>
          <w:rFonts w:ascii="Times" w:hAnsi="Times"/>
          <w:i/>
          <w:iCs/>
        </w:rPr>
      </w:pPr>
      <w:r w:rsidRPr="001E3CC3">
        <w:rPr>
          <w:rFonts w:eastAsia="Times"/>
          <w:b/>
          <w:bCs/>
        </w:rPr>
        <w:t>Responses to question I.8.1: “How do you notify the public and make the draft plans and programmes and the environmental report available?” (n=24)</w:t>
      </w:r>
    </w:p>
    <w:p w14:paraId="50AC58A1" w14:textId="1A6F67FC" w:rsidR="00A570A6" w:rsidRDefault="00CA67D2" w:rsidP="00DC325F">
      <w:pPr>
        <w:ind w:left="1134"/>
      </w:pPr>
      <w:r w:rsidRPr="00AC2633">
        <w:rPr>
          <w:b/>
          <w:noProof/>
          <w:sz w:val="28"/>
          <w:lang w:val="en-US" w:eastAsia="zh-CN"/>
        </w:rPr>
        <w:drawing>
          <wp:inline distT="0" distB="0" distL="0" distR="0" wp14:anchorId="3EF4F248" wp14:editId="55FF95C9">
            <wp:extent cx="4685538" cy="2051050"/>
            <wp:effectExtent l="0" t="0" r="1270" b="6350"/>
            <wp:docPr id="21"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D33D2D" w14:textId="10B4807E" w:rsidR="0008604A" w:rsidRPr="0008604A" w:rsidRDefault="0008604A" w:rsidP="00DC325F">
      <w:pPr>
        <w:pStyle w:val="SingleTxtG"/>
        <w:rPr>
          <w:rFonts w:eastAsia="Times"/>
        </w:rPr>
      </w:pPr>
      <w:r w:rsidRPr="0008604A">
        <w:rPr>
          <w:rFonts w:eastAsia="Times"/>
        </w:rPr>
        <w:t>3</w:t>
      </w:r>
      <w:r w:rsidR="002A5B41">
        <w:rPr>
          <w:rFonts w:eastAsia="Times"/>
        </w:rPr>
        <w:t>5</w:t>
      </w:r>
      <w:r w:rsidRPr="0008604A">
        <w:rPr>
          <w:rFonts w:eastAsia="Times"/>
        </w:rPr>
        <w:t>.</w:t>
      </w:r>
      <w:r w:rsidRPr="0008604A">
        <w:tab/>
      </w:r>
      <w:proofErr w:type="gramStart"/>
      <w:r w:rsidRPr="0008604A">
        <w:rPr>
          <w:rFonts w:eastAsia="Times"/>
        </w:rPr>
        <w:t>The majority of</w:t>
      </w:r>
      <w:proofErr w:type="gramEnd"/>
      <w:r w:rsidRPr="0008604A">
        <w:rPr>
          <w:rFonts w:eastAsia="Times"/>
        </w:rPr>
        <w:t xml:space="preserve"> respondents identify the public concerned (question I.8.2) based on the geographical location of the plan/programme and/or by making the information available to all members of the public and letting them determine whether they constitute the public concerned (see figure VII). Fifteen (out of 24) Parties also identify the public concerned based on the nature of the environmental effects (significance, extent, accumulation, etc.) of the plan/programme.  A few Parties (3) allow any member of the public to express their opinion on the plan/</w:t>
      </w:r>
      <w:proofErr w:type="gramStart"/>
      <w:r w:rsidRPr="0008604A">
        <w:rPr>
          <w:rFonts w:eastAsia="Times"/>
        </w:rPr>
        <w:t>programme, if</w:t>
      </w:r>
      <w:proofErr w:type="gramEnd"/>
      <w:r w:rsidRPr="0008604A">
        <w:rPr>
          <w:rFonts w:eastAsia="Times"/>
        </w:rPr>
        <w:t xml:space="preserve"> they so wish. As “other means”, Hungary indicates that planning authorities may also define other groups of the public concerned.</w:t>
      </w:r>
    </w:p>
    <w:p w14:paraId="7F189388" w14:textId="77777777" w:rsidR="00DC325F" w:rsidRDefault="0008604A" w:rsidP="00DC325F">
      <w:pPr>
        <w:ind w:left="1134" w:right="1134"/>
        <w:rPr>
          <w:rFonts w:eastAsia="Times"/>
        </w:rPr>
      </w:pPr>
      <w:r w:rsidRPr="0008604A">
        <w:rPr>
          <w:rFonts w:eastAsia="Times"/>
        </w:rPr>
        <w:t>Figure VII</w:t>
      </w:r>
    </w:p>
    <w:p w14:paraId="56DEB7AB" w14:textId="488706B1" w:rsidR="0008604A" w:rsidRPr="0008604A" w:rsidRDefault="0008604A" w:rsidP="0008604A">
      <w:pPr>
        <w:spacing w:after="120"/>
        <w:ind w:left="1134" w:right="1134"/>
        <w:rPr>
          <w:rFonts w:eastAsia="Times"/>
          <w:i/>
          <w:iCs/>
        </w:rPr>
      </w:pPr>
      <w:r w:rsidRPr="0008604A">
        <w:rPr>
          <w:rFonts w:eastAsia="Times"/>
          <w:b/>
          <w:bCs/>
        </w:rPr>
        <w:t>Responses to question I.8.2: “How do you identify the public concerned?</w:t>
      </w:r>
      <w:r w:rsidRPr="0008604A">
        <w:rPr>
          <w:rFonts w:eastAsia="Times"/>
          <w:b/>
          <w:bCs/>
          <w:i/>
          <w:iCs/>
        </w:rPr>
        <w:t xml:space="preserve">” </w:t>
      </w:r>
      <w:r w:rsidRPr="0008604A">
        <w:rPr>
          <w:rFonts w:eastAsia="Times"/>
          <w:b/>
          <w:bCs/>
        </w:rPr>
        <w:t>(n=24)</w:t>
      </w:r>
    </w:p>
    <w:p w14:paraId="00D05343" w14:textId="09407EAB" w:rsidR="00CA67D2" w:rsidRDefault="00793F3B" w:rsidP="009007F7">
      <w:pPr>
        <w:ind w:left="1134"/>
      </w:pPr>
      <w:r w:rsidRPr="00AC2633">
        <w:rPr>
          <w:rFonts w:ascii="Times" w:hAnsi="Times"/>
          <w:b/>
          <w:bCs/>
          <w:i/>
          <w:iCs/>
          <w:noProof/>
          <w:lang w:val="en-US" w:eastAsia="zh-CN"/>
        </w:rPr>
        <w:drawing>
          <wp:inline distT="0" distB="0" distL="0" distR="0" wp14:anchorId="0A481D0C" wp14:editId="0B8F0E4F">
            <wp:extent cx="4693793" cy="3200400"/>
            <wp:effectExtent l="0" t="0" r="12065" b="0"/>
            <wp:docPr id="24"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2DB1D5" w14:textId="1F609A05" w:rsidR="00972C41" w:rsidRDefault="00972C41" w:rsidP="00D775B7">
      <w:pPr>
        <w:pStyle w:val="SingleTxtG"/>
        <w:spacing w:before="240"/>
        <w:rPr>
          <w:rFonts w:eastAsia="Times"/>
        </w:rPr>
      </w:pPr>
      <w:r w:rsidRPr="00972C41">
        <w:rPr>
          <w:rFonts w:eastAsia="Times"/>
        </w:rPr>
        <w:t>3</w:t>
      </w:r>
      <w:r w:rsidR="002A5B41">
        <w:rPr>
          <w:rFonts w:eastAsia="Times"/>
        </w:rPr>
        <w:t>6</w:t>
      </w:r>
      <w:r w:rsidRPr="00972C41">
        <w:rPr>
          <w:rFonts w:eastAsia="Times"/>
        </w:rPr>
        <w:t>.</w:t>
      </w:r>
      <w:r w:rsidRPr="00972C41">
        <w:tab/>
      </w:r>
      <w:bookmarkStart w:id="10" w:name="_Hlk18264762"/>
      <w:r w:rsidRPr="00972C41">
        <w:rPr>
          <w:rFonts w:eastAsia="Times"/>
        </w:rPr>
        <w:t xml:space="preserve">Figure VIII illustrates how the public concerned can express its opinion on a draft plan and programme and the environmental report (article 8 (4)) (question I.8.3). The data indicate that in all the responding Parties and non-Parties the public can send comments to the relevant authority or focal point, and, in most of them, they may also take part in a public hearing (19). Armenia, </w:t>
      </w:r>
      <w:proofErr w:type="gramStart"/>
      <w:r w:rsidRPr="00972C41">
        <w:rPr>
          <w:rFonts w:eastAsia="Times"/>
        </w:rPr>
        <w:t>Hungary</w:t>
      </w:r>
      <w:proofErr w:type="gramEnd"/>
      <w:r w:rsidRPr="00972C41">
        <w:rPr>
          <w:rFonts w:eastAsia="Times"/>
        </w:rPr>
        <w:t xml:space="preserve"> and Poland also allow the public to express its opinions via a questionnaire. </w:t>
      </w:r>
    </w:p>
    <w:p w14:paraId="08095D15" w14:textId="38CC3E41" w:rsidR="00D775B7" w:rsidRDefault="00D775B7" w:rsidP="00D775B7">
      <w:pPr>
        <w:pStyle w:val="SingleTxtG"/>
        <w:spacing w:before="240"/>
        <w:rPr>
          <w:rFonts w:eastAsia="Times"/>
        </w:rPr>
      </w:pPr>
      <w:r>
        <w:rPr>
          <w:rFonts w:eastAsia="Times"/>
        </w:rPr>
        <w:br w:type="page"/>
      </w:r>
    </w:p>
    <w:bookmarkEnd w:id="10"/>
    <w:p w14:paraId="130A608B" w14:textId="77777777" w:rsidR="009007F7" w:rsidRDefault="00972C41" w:rsidP="009007F7">
      <w:pPr>
        <w:ind w:left="1134" w:right="1134"/>
        <w:rPr>
          <w:rFonts w:eastAsia="Times"/>
        </w:rPr>
      </w:pPr>
      <w:r w:rsidRPr="00972C41">
        <w:rPr>
          <w:rFonts w:eastAsia="Times"/>
        </w:rPr>
        <w:lastRenderedPageBreak/>
        <w:t>Figure VIII</w:t>
      </w:r>
    </w:p>
    <w:p w14:paraId="6B0C12D1" w14:textId="04643322" w:rsidR="00972C41" w:rsidRDefault="00972C41" w:rsidP="00972C41">
      <w:pPr>
        <w:spacing w:after="120"/>
        <w:ind w:left="1134" w:right="1134"/>
        <w:rPr>
          <w:rFonts w:eastAsia="Times"/>
          <w:b/>
          <w:bCs/>
        </w:rPr>
      </w:pPr>
      <w:r w:rsidRPr="00972C41">
        <w:rPr>
          <w:rFonts w:eastAsia="Times"/>
          <w:b/>
          <w:bCs/>
        </w:rPr>
        <w:t>Responses to question I.8.3. “How can the public concerned express its opinion on the draft plans and programmes and the environmental report?” (n=24)</w:t>
      </w:r>
    </w:p>
    <w:p w14:paraId="16460959" w14:textId="6A4D7EE0" w:rsidR="00793F3B" w:rsidRDefault="000A280A" w:rsidP="009007F7">
      <w:pPr>
        <w:ind w:left="1134"/>
      </w:pPr>
      <w:r w:rsidRPr="00E24DE7">
        <w:rPr>
          <w:noProof/>
          <w:lang w:val="en-US" w:eastAsia="zh-CN"/>
        </w:rPr>
        <w:drawing>
          <wp:inline distT="0" distB="0" distL="0" distR="0" wp14:anchorId="3A093915" wp14:editId="0EDFAF14">
            <wp:extent cx="4662678" cy="3200400"/>
            <wp:effectExtent l="0" t="0" r="5080" b="0"/>
            <wp:docPr id="25"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6AB28B" w14:textId="4921C819" w:rsidR="00933A15" w:rsidRPr="00933A15" w:rsidRDefault="00933A15" w:rsidP="00933A15">
      <w:pPr>
        <w:spacing w:before="240" w:after="120"/>
        <w:ind w:left="1134" w:right="1134"/>
        <w:jc w:val="both"/>
        <w:rPr>
          <w:rFonts w:eastAsia="Times"/>
        </w:rPr>
      </w:pPr>
      <w:r w:rsidRPr="00933A15">
        <w:rPr>
          <w:rFonts w:eastAsia="Times"/>
        </w:rPr>
        <w:t>3</w:t>
      </w:r>
      <w:r w:rsidR="002A5B41">
        <w:rPr>
          <w:rFonts w:eastAsia="Times"/>
        </w:rPr>
        <w:t>7</w:t>
      </w:r>
      <w:r w:rsidRPr="00933A15">
        <w:rPr>
          <w:rFonts w:eastAsia="Times"/>
        </w:rPr>
        <w:t>.</w:t>
      </w:r>
      <w:r w:rsidRPr="00933A15">
        <w:rPr>
          <w:rFonts w:eastAsia="Times"/>
        </w:rPr>
        <w:tab/>
        <w:t xml:space="preserve">Two Parties (Czechia and Sweden) only arrange public hearings for certain types of plans/programmes. For example, land use plans always require a public hearing in Czechia. </w:t>
      </w:r>
    </w:p>
    <w:p w14:paraId="74503112" w14:textId="794642CD" w:rsidR="00933A15" w:rsidRPr="00933A15" w:rsidRDefault="00933A15" w:rsidP="00933A15">
      <w:pPr>
        <w:spacing w:after="120"/>
        <w:ind w:left="1134" w:right="1134"/>
        <w:jc w:val="both"/>
        <w:rPr>
          <w:rFonts w:eastAsia="Times"/>
        </w:rPr>
      </w:pPr>
      <w:r w:rsidRPr="00933A15">
        <w:rPr>
          <w:rFonts w:eastAsia="Times"/>
        </w:rPr>
        <w:t>3</w:t>
      </w:r>
      <w:r w:rsidR="002A5B41">
        <w:rPr>
          <w:rFonts w:eastAsia="Times"/>
        </w:rPr>
        <w:t>8</w:t>
      </w:r>
      <w:r w:rsidRPr="00933A15">
        <w:rPr>
          <w:rFonts w:eastAsia="Times"/>
        </w:rPr>
        <w:t>.</w:t>
      </w:r>
      <w:r w:rsidRPr="00933A15">
        <w:rPr>
          <w:rFonts w:eastAsia="Times"/>
        </w:rPr>
        <w:tab/>
        <w:t xml:space="preserve">Question I.8.4 examines how Parties define the term “within a reasonable time frame”. </w:t>
      </w:r>
      <w:proofErr w:type="gramStart"/>
      <w:r w:rsidRPr="00933A15">
        <w:rPr>
          <w:rFonts w:eastAsia="Times"/>
        </w:rPr>
        <w:t>The majority of</w:t>
      </w:r>
      <w:proofErr w:type="gramEnd"/>
      <w:r w:rsidRPr="00933A15">
        <w:rPr>
          <w:rFonts w:eastAsia="Times"/>
        </w:rPr>
        <w:t xml:space="preserve"> respondents (20 out of 24) do not use a specific definition of “reasonable time frame”, rather this is determined by the number of days allocated to particular consultation exercises. In a few cases (4), the time frame is defined on a case-by-case basis.</w:t>
      </w:r>
    </w:p>
    <w:p w14:paraId="437770AE" w14:textId="70C07F5A" w:rsidR="00933A15" w:rsidRPr="00933A15" w:rsidRDefault="0045612E" w:rsidP="0045612E">
      <w:pPr>
        <w:pStyle w:val="H1G"/>
      </w:pPr>
      <w:bookmarkStart w:id="11" w:name="_Toc14170016"/>
      <w:r>
        <w:tab/>
      </w:r>
      <w:r w:rsidR="00933A15" w:rsidRPr="00933A15">
        <w:t>G.</w:t>
      </w:r>
      <w:r w:rsidR="00933A15" w:rsidRPr="00933A15">
        <w:tab/>
        <w:t>Consultation with environmental and health authorities</w:t>
      </w:r>
      <w:bookmarkEnd w:id="11"/>
    </w:p>
    <w:p w14:paraId="582AA7D7" w14:textId="4CD1E1DE" w:rsidR="00933A15" w:rsidRPr="00933A15" w:rsidRDefault="00933A15" w:rsidP="0045612E">
      <w:pPr>
        <w:pStyle w:val="SingleTxtG"/>
      </w:pPr>
      <w:r w:rsidRPr="00933A15">
        <w:rPr>
          <w:rFonts w:eastAsia="Times"/>
        </w:rPr>
        <w:t>3</w:t>
      </w:r>
      <w:r w:rsidR="002A5B41">
        <w:rPr>
          <w:rFonts w:eastAsia="Times"/>
        </w:rPr>
        <w:t>9</w:t>
      </w:r>
      <w:r w:rsidRPr="00933A15">
        <w:rPr>
          <w:rFonts w:eastAsia="Times"/>
        </w:rPr>
        <w:t>.</w:t>
      </w:r>
      <w:r w:rsidRPr="00933A15">
        <w:tab/>
      </w:r>
      <w:proofErr w:type="gramStart"/>
      <w:r w:rsidRPr="00933A15">
        <w:rPr>
          <w:rFonts w:eastAsia="Times"/>
        </w:rPr>
        <w:t>The majority of</w:t>
      </w:r>
      <w:proofErr w:type="gramEnd"/>
      <w:r w:rsidRPr="00933A15">
        <w:rPr>
          <w:rFonts w:eastAsia="Times"/>
        </w:rPr>
        <w:t xml:space="preserve"> respondents identify the environmental and health authorities (art. 9 (1)) in their domestic legislation (20 out of 24, question I.9.1). Four respondents state that these authorities are defined on a case-by-case basis (Denmark, Kazakhstan, Luxembourg, and Sweden), while some (Armenia, Bosnia and Herzegovina, Croatia, Czechia, Estonia, Finland, Montenegro, Norway, </w:t>
      </w:r>
      <w:proofErr w:type="gramStart"/>
      <w:r w:rsidRPr="00933A15">
        <w:rPr>
          <w:rFonts w:eastAsia="Times"/>
        </w:rPr>
        <w:t>Slovakia</w:t>
      </w:r>
      <w:proofErr w:type="gramEnd"/>
      <w:r w:rsidRPr="00933A15">
        <w:rPr>
          <w:rFonts w:eastAsia="Times"/>
        </w:rPr>
        <w:t xml:space="preserve"> and Spain) combine these approaches.</w:t>
      </w:r>
    </w:p>
    <w:p w14:paraId="7775BAC5" w14:textId="05EDD9AC" w:rsidR="00933A15" w:rsidRPr="00933A15" w:rsidRDefault="002A5B41" w:rsidP="0045612E">
      <w:pPr>
        <w:pStyle w:val="SingleTxtG"/>
        <w:rPr>
          <w:rFonts w:eastAsia="Times"/>
        </w:rPr>
      </w:pPr>
      <w:r>
        <w:rPr>
          <w:rFonts w:eastAsia="Times"/>
        </w:rPr>
        <w:t>40</w:t>
      </w:r>
      <w:r w:rsidR="00933A15" w:rsidRPr="00933A15">
        <w:rPr>
          <w:rFonts w:eastAsia="Times"/>
        </w:rPr>
        <w:t>.</w:t>
      </w:r>
      <w:r w:rsidR="00933A15" w:rsidRPr="00933A15">
        <w:rPr>
          <w:rFonts w:eastAsia="Times"/>
        </w:rPr>
        <w:tab/>
        <w:t xml:space="preserve">In response to question I.9.2, most respondents (20 out of 24) report that the arrangements for informing and consulting environmental and health authorities are specified in their domestic legislation. Four Parties (Denmark, Luxembourg, </w:t>
      </w:r>
      <w:proofErr w:type="gramStart"/>
      <w:r w:rsidR="00933A15" w:rsidRPr="00933A15">
        <w:rPr>
          <w:rFonts w:eastAsia="Times"/>
        </w:rPr>
        <w:t>Malta</w:t>
      </w:r>
      <w:proofErr w:type="gramEnd"/>
      <w:r w:rsidR="00933A15" w:rsidRPr="00933A15">
        <w:rPr>
          <w:rFonts w:eastAsia="Times"/>
        </w:rPr>
        <w:t xml:space="preserve"> and Sweden) determine the arrangements on a case-by-case basis. Norway uses both approaches.</w:t>
      </w:r>
    </w:p>
    <w:p w14:paraId="7A8B0555" w14:textId="572718C1" w:rsidR="00933A15" w:rsidRPr="00933A15" w:rsidRDefault="00933A15" w:rsidP="0045612E">
      <w:pPr>
        <w:pStyle w:val="SingleTxtG"/>
        <w:rPr>
          <w:rFonts w:eastAsia="Times"/>
        </w:rPr>
      </w:pPr>
      <w:r w:rsidRPr="00933A15">
        <w:rPr>
          <w:rFonts w:eastAsia="Times"/>
        </w:rPr>
        <w:t>4</w:t>
      </w:r>
      <w:r w:rsidR="002A5B41">
        <w:rPr>
          <w:rFonts w:eastAsia="Times"/>
        </w:rPr>
        <w:t>1</w:t>
      </w:r>
      <w:r w:rsidRPr="00933A15">
        <w:rPr>
          <w:rFonts w:eastAsia="Times"/>
        </w:rPr>
        <w:t>.</w:t>
      </w:r>
      <w:r w:rsidRPr="00933A15">
        <w:rPr>
          <w:rFonts w:eastAsia="Times"/>
        </w:rPr>
        <w:tab/>
        <w:t xml:space="preserve">All respondents report that their national legislation requires consultations with environmental and health authorities (question I.9.3). </w:t>
      </w:r>
    </w:p>
    <w:p w14:paraId="42589221" w14:textId="5DC6B9AB" w:rsidR="00933A15" w:rsidRDefault="00933A15" w:rsidP="0045612E">
      <w:pPr>
        <w:pStyle w:val="SingleTxtG"/>
        <w:rPr>
          <w:rFonts w:eastAsia="Times"/>
        </w:rPr>
      </w:pPr>
      <w:r w:rsidRPr="00933A15">
        <w:rPr>
          <w:rFonts w:eastAsia="Times"/>
        </w:rPr>
        <w:t>4</w:t>
      </w:r>
      <w:r w:rsidR="002A5B41">
        <w:rPr>
          <w:rFonts w:eastAsia="Times"/>
        </w:rPr>
        <w:t>2</w:t>
      </w:r>
      <w:r w:rsidRPr="00933A15">
        <w:rPr>
          <w:rFonts w:eastAsia="Times"/>
        </w:rPr>
        <w:t>.</w:t>
      </w:r>
      <w:r w:rsidRPr="00933A15">
        <w:rPr>
          <w:rFonts w:eastAsia="Times"/>
        </w:rPr>
        <w:tab/>
        <w:t>All respondents indicate that environmental and health authorities can express their opinion by submitting written comments (see figure IX below). In addition, over half of the respondents (14 out of 23) state that meetings may be organized with relevant authorities. In Romania, a special working group is formed for consultations, consisting of representatives of the authority responsible for the plan or a programme concerned</w:t>
      </w:r>
      <w:r w:rsidRPr="00933A15">
        <w:t xml:space="preserve">, the competent environmental and health authorities, other authorities </w:t>
      </w:r>
      <w:r w:rsidRPr="00933A15">
        <w:rPr>
          <w:rFonts w:eastAsia="Times"/>
        </w:rPr>
        <w:t>concerned by the effects of the plan/programme</w:t>
      </w:r>
      <w:r w:rsidRPr="00933A15">
        <w:t xml:space="preserve">, one or more natural or legal persons certified according to the legal provisions, and employed experts, as appropriate. </w:t>
      </w:r>
      <w:r w:rsidRPr="00933A15">
        <w:rPr>
          <w:rFonts w:eastAsia="Times"/>
        </w:rPr>
        <w:t>All members of the working group submit their opinions on the environmental report to the environmental authority, which takes them into account when making the final decision. The final plan/programme can be adopted only if it is approved by the environmental authority.</w:t>
      </w:r>
    </w:p>
    <w:p w14:paraId="2179C8AD" w14:textId="77777777" w:rsidR="0045612E" w:rsidRDefault="00933A15" w:rsidP="0045612E">
      <w:pPr>
        <w:ind w:left="1134" w:right="1134"/>
        <w:rPr>
          <w:rFonts w:eastAsia="Times"/>
        </w:rPr>
      </w:pPr>
      <w:r w:rsidRPr="00933A15">
        <w:rPr>
          <w:rFonts w:eastAsia="Times"/>
        </w:rPr>
        <w:lastRenderedPageBreak/>
        <w:t>Figure IX</w:t>
      </w:r>
    </w:p>
    <w:p w14:paraId="5AEAC664" w14:textId="477653CD" w:rsidR="00933A15" w:rsidRPr="00933A15" w:rsidRDefault="00933A15" w:rsidP="00933A15">
      <w:pPr>
        <w:spacing w:after="120"/>
        <w:ind w:left="1134" w:right="1134"/>
        <w:rPr>
          <w:rFonts w:eastAsia="Times"/>
          <w:b/>
          <w:bCs/>
        </w:rPr>
      </w:pPr>
      <w:r w:rsidRPr="00933A15">
        <w:rPr>
          <w:rFonts w:eastAsia="Times"/>
          <w:b/>
          <w:bCs/>
        </w:rPr>
        <w:t>Responses to question I.9.4: “How can the environmental and health authorities express their opinion?” (n=24)</w:t>
      </w:r>
    </w:p>
    <w:p w14:paraId="6D4668EC" w14:textId="08752269" w:rsidR="00D74F8C" w:rsidRDefault="00070A95" w:rsidP="0045612E">
      <w:pPr>
        <w:ind w:left="1134"/>
      </w:pPr>
      <w:r w:rsidRPr="00E24DE7">
        <w:rPr>
          <w:noProof/>
          <w:lang w:val="en-US" w:eastAsia="zh-CN"/>
        </w:rPr>
        <w:drawing>
          <wp:inline distT="0" distB="0" distL="0" distR="0" wp14:anchorId="10B5C31B" wp14:editId="39E45A91">
            <wp:extent cx="4675632" cy="2451100"/>
            <wp:effectExtent l="0" t="0" r="10795" b="6350"/>
            <wp:docPr id="27"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137CC0" w14:textId="207F8566" w:rsidR="00FF108D" w:rsidRPr="00FF108D" w:rsidRDefault="0045612E" w:rsidP="0045612E">
      <w:pPr>
        <w:pStyle w:val="H1G"/>
      </w:pPr>
      <w:r>
        <w:tab/>
      </w:r>
      <w:r w:rsidR="00FF108D" w:rsidRPr="00FF108D">
        <w:t>H.</w:t>
      </w:r>
      <w:r w:rsidR="00FF108D" w:rsidRPr="00FF108D">
        <w:tab/>
        <w:t>Transboundary consultations</w:t>
      </w:r>
    </w:p>
    <w:p w14:paraId="11A59857" w14:textId="0C3C8ADD" w:rsidR="00FF108D" w:rsidRPr="00FF108D" w:rsidRDefault="00FF108D" w:rsidP="0045612E">
      <w:pPr>
        <w:pStyle w:val="SingleTxtG"/>
        <w:rPr>
          <w:rFonts w:eastAsia="Times"/>
        </w:rPr>
      </w:pPr>
      <w:bookmarkStart w:id="12" w:name="_Hlk18265156"/>
      <w:r w:rsidRPr="00FF108D">
        <w:rPr>
          <w:rFonts w:eastAsia="Times"/>
        </w:rPr>
        <w:t>4</w:t>
      </w:r>
      <w:r w:rsidR="002A5B41">
        <w:rPr>
          <w:rFonts w:eastAsia="Times"/>
        </w:rPr>
        <w:t>3</w:t>
      </w:r>
      <w:r w:rsidRPr="00FF108D">
        <w:rPr>
          <w:rFonts w:eastAsia="Times"/>
        </w:rPr>
        <w:t>.</w:t>
      </w:r>
      <w:r w:rsidRPr="00FF108D">
        <w:tab/>
      </w:r>
      <w:r w:rsidRPr="00FF108D">
        <w:rPr>
          <w:rFonts w:eastAsia="Times"/>
        </w:rPr>
        <w:t>Question I.10.1 examines at what point Parties, when acting as a Party of origin, notify affected Parties under article 10 of the Protocol. Over half of the respondents (13 out of 24) notify affected Parties during scoping. Sixteen respondents indicate that notification takes place when the draft plan/programme and the environmental report have been prepared; seven of those sixteen respondents chose both options (a) “During scoping” and (b) “When the draft plan or programme and the environmental report have been prepared”. Finland notifies potentially affected Parties during scoping for land use plans, but for other plans/programmes it does so only once the draft plan or programme and the environmental report have been prepared.</w:t>
      </w:r>
    </w:p>
    <w:bookmarkEnd w:id="12"/>
    <w:p w14:paraId="18D1E9C3" w14:textId="527D0F35" w:rsidR="00FF108D" w:rsidRPr="00FF108D" w:rsidRDefault="00FF108D" w:rsidP="0045612E">
      <w:pPr>
        <w:pStyle w:val="SingleTxtG"/>
        <w:rPr>
          <w:rFonts w:eastAsia="Times"/>
        </w:rPr>
      </w:pPr>
      <w:r w:rsidRPr="00FF108D">
        <w:rPr>
          <w:rFonts w:eastAsia="Times"/>
          <w:lang w:val="uk-UA"/>
        </w:rPr>
        <w:t>4</w:t>
      </w:r>
      <w:r w:rsidR="002A5B41" w:rsidRPr="009D18EE">
        <w:rPr>
          <w:rFonts w:eastAsia="Times"/>
        </w:rPr>
        <w:t>4</w:t>
      </w:r>
      <w:r w:rsidR="002A5B41">
        <w:rPr>
          <w:rFonts w:eastAsia="Times"/>
        </w:rPr>
        <w:t>.</w:t>
      </w:r>
      <w:r w:rsidR="002A5B41">
        <w:rPr>
          <w:rFonts w:eastAsia="Times"/>
        </w:rPr>
        <w:tab/>
      </w:r>
      <w:r w:rsidRPr="00FF108D">
        <w:rPr>
          <w:rFonts w:eastAsia="Times"/>
        </w:rPr>
        <w:t xml:space="preserve">Several Parties state </w:t>
      </w:r>
      <w:r w:rsidR="00144E81">
        <w:rPr>
          <w:rFonts w:eastAsia="Times"/>
        </w:rPr>
        <w:t xml:space="preserve">that </w:t>
      </w:r>
      <w:r w:rsidRPr="00FF108D">
        <w:rPr>
          <w:rFonts w:eastAsia="Times"/>
        </w:rPr>
        <w:t>they may unofficially inform a potentially affected Party/Parties prior to an official notification being sent (for example, Austria and Lithuania). Slovakia notifies potentially affected Parties as soon it learns that a plan/programme may have a transboundary impact.</w:t>
      </w:r>
    </w:p>
    <w:p w14:paraId="48018FDB" w14:textId="66DDE166" w:rsidR="00FF108D" w:rsidRPr="00FF108D" w:rsidRDefault="00FF108D" w:rsidP="0045612E">
      <w:pPr>
        <w:pStyle w:val="SingleTxtG"/>
        <w:rPr>
          <w:rFonts w:eastAsia="Times"/>
        </w:rPr>
      </w:pPr>
      <w:r w:rsidRPr="00FF108D">
        <w:rPr>
          <w:rFonts w:eastAsia="Times"/>
          <w:lang w:val="uk-UA"/>
        </w:rPr>
        <w:t>4</w:t>
      </w:r>
      <w:r w:rsidR="002A5B41" w:rsidRPr="009D18EE">
        <w:rPr>
          <w:rFonts w:eastAsia="Times"/>
        </w:rPr>
        <w:t>5</w:t>
      </w:r>
      <w:r w:rsidRPr="00FF108D">
        <w:rPr>
          <w:rFonts w:eastAsia="Times"/>
        </w:rPr>
        <w:t>.</w:t>
      </w:r>
      <w:r w:rsidRPr="00FF108D">
        <w:tab/>
      </w:r>
      <w:r w:rsidRPr="00FF108D">
        <w:rPr>
          <w:rFonts w:eastAsia="Times"/>
        </w:rPr>
        <w:t>The issue of the type of information that Parties include in a notification is examined in question I.10.2. Most respondents (18 out of 24) explain that, as a Party of origin, they include the information required by article 10 (2). Six respondents also include additional information, such as:</w:t>
      </w:r>
    </w:p>
    <w:p w14:paraId="7EF8949E" w14:textId="55418705" w:rsidR="00FF108D" w:rsidRPr="00FF108D" w:rsidRDefault="00FF108D" w:rsidP="0045612E">
      <w:pPr>
        <w:pStyle w:val="SingleTxtG"/>
        <w:ind w:firstLine="567"/>
        <w:rPr>
          <w:rFonts w:eastAsia="Times"/>
        </w:rPr>
      </w:pPr>
      <w:r w:rsidRPr="00FF108D">
        <w:rPr>
          <w:rFonts w:eastAsia="Times"/>
        </w:rPr>
        <w:t>(a)</w:t>
      </w:r>
      <w:r w:rsidRPr="00FF108D">
        <w:tab/>
      </w:r>
      <w:r w:rsidRPr="00FF108D">
        <w:rPr>
          <w:rFonts w:eastAsia="Times"/>
        </w:rPr>
        <w:t>The name and description of the strategic planning document, information on the authorities preparing and adopting it, schedules for the preparation of the document and for carrying out the strategic environmental assessment, a short description of the likely environmental impacts and the deadline for responding to the notification and submitting comments (Estonia). Additional information can also be included (e.g.</w:t>
      </w:r>
      <w:r w:rsidR="00144E81">
        <w:rPr>
          <w:rFonts w:eastAsia="Times"/>
        </w:rPr>
        <w:t>,</w:t>
      </w:r>
      <w:r w:rsidRPr="00FF108D">
        <w:rPr>
          <w:rFonts w:eastAsia="Times"/>
        </w:rPr>
        <w:t xml:space="preserve"> on the involved national authorities and their tasks, etc), where </w:t>
      </w:r>
      <w:proofErr w:type="gramStart"/>
      <w:r w:rsidRPr="00FF108D">
        <w:rPr>
          <w:rFonts w:eastAsia="Times"/>
        </w:rPr>
        <w:t>relevant;</w:t>
      </w:r>
      <w:proofErr w:type="gramEnd"/>
    </w:p>
    <w:p w14:paraId="216A61A5" w14:textId="53465772" w:rsidR="00FF108D" w:rsidRPr="00FF108D" w:rsidRDefault="00FF108D" w:rsidP="0045612E">
      <w:pPr>
        <w:pStyle w:val="SingleTxtG"/>
        <w:ind w:firstLine="567"/>
      </w:pPr>
      <w:r w:rsidRPr="00FF108D">
        <w:rPr>
          <w:rFonts w:eastAsia="Times"/>
        </w:rPr>
        <w:t>(b)</w:t>
      </w:r>
      <w:r w:rsidRPr="00FF108D">
        <w:rPr>
          <w:rFonts w:eastAsia="Times"/>
        </w:rPr>
        <w:tab/>
        <w:t xml:space="preserve">The entire consultation documentation for the plan/programme, the environmental report, </w:t>
      </w:r>
      <w:r w:rsidR="00144E81">
        <w:rPr>
          <w:rFonts w:eastAsia="Times"/>
        </w:rPr>
        <w:t>a</w:t>
      </w:r>
      <w:r w:rsidRPr="00FF108D">
        <w:rPr>
          <w:rFonts w:eastAsia="Times"/>
        </w:rPr>
        <w:t xml:space="preserve"> description of the decision-making process, information on public participation and a request to respond, and, where applicable, additional background information (Hungary).</w:t>
      </w:r>
    </w:p>
    <w:p w14:paraId="0930AE51" w14:textId="21C4F149" w:rsidR="00FF108D" w:rsidRPr="00FF108D" w:rsidRDefault="00FF108D" w:rsidP="0045612E">
      <w:pPr>
        <w:pStyle w:val="SingleTxtG"/>
        <w:rPr>
          <w:rFonts w:eastAsia="Times"/>
        </w:rPr>
      </w:pPr>
      <w:bookmarkStart w:id="13" w:name="_Hlk18266102"/>
      <w:r w:rsidRPr="00FF108D">
        <w:rPr>
          <w:rFonts w:eastAsia="Times"/>
          <w:lang w:val="uk-UA"/>
        </w:rPr>
        <w:t>4</w:t>
      </w:r>
      <w:r w:rsidR="00CD6ECC" w:rsidRPr="009D18EE">
        <w:rPr>
          <w:rFonts w:eastAsia="Times"/>
        </w:rPr>
        <w:t>6</w:t>
      </w:r>
      <w:r w:rsidRPr="00FF108D">
        <w:rPr>
          <w:rFonts w:eastAsia="Times"/>
        </w:rPr>
        <w:t>.</w:t>
      </w:r>
      <w:r w:rsidRPr="00FF108D">
        <w:tab/>
      </w:r>
      <w:r w:rsidRPr="00FF108D">
        <w:rPr>
          <w:rFonts w:eastAsia="Times"/>
        </w:rPr>
        <w:t>Fifteen (out of 24) respondents report that</w:t>
      </w:r>
      <w:proofErr w:type="gramStart"/>
      <w:r w:rsidRPr="00FF108D">
        <w:rPr>
          <w:rFonts w:eastAsia="Times"/>
        </w:rPr>
        <w:t>, as a Party of origin, their legislation</w:t>
      </w:r>
      <w:proofErr w:type="gramEnd"/>
      <w:r w:rsidRPr="00FF108D">
        <w:rPr>
          <w:rFonts w:eastAsia="Times"/>
        </w:rPr>
        <w:t xml:space="preserve"> does not </w:t>
      </w:r>
      <w:bookmarkStart w:id="14" w:name="_Hlk16869790"/>
      <w:r w:rsidRPr="00FF108D">
        <w:rPr>
          <w:rFonts w:eastAsia="Times"/>
        </w:rPr>
        <w:t xml:space="preserve">specify a reasonable time frame for the transmission of comments from an affected Party </w:t>
      </w:r>
      <w:bookmarkEnd w:id="14"/>
      <w:r w:rsidRPr="00FF108D">
        <w:rPr>
          <w:rFonts w:eastAsia="Times"/>
        </w:rPr>
        <w:t xml:space="preserve">(question 1.10.3). Many of these respondents indicate that the time frame is agreed jointly with an affected Party. Several respondents specify time frames in their domestic legislation, ranging from </w:t>
      </w:r>
      <w:r w:rsidR="00B43304">
        <w:rPr>
          <w:rFonts w:eastAsia="Times"/>
        </w:rPr>
        <w:t>1 to 3 months</w:t>
      </w:r>
      <w:r w:rsidRPr="00FF108D">
        <w:rPr>
          <w:rFonts w:eastAsia="Times"/>
        </w:rPr>
        <w:t xml:space="preserve"> (see table 1).</w:t>
      </w:r>
    </w:p>
    <w:p w14:paraId="1CE47D0A" w14:textId="7B0F1051" w:rsidR="0045612E" w:rsidRDefault="00E91565" w:rsidP="00FD0DEF">
      <w:pPr>
        <w:pStyle w:val="SingleTxtG"/>
        <w:spacing w:after="0"/>
        <w:rPr>
          <w:rFonts w:eastAsia="Times"/>
        </w:rPr>
      </w:pPr>
      <w:r>
        <w:rPr>
          <w:rFonts w:eastAsia="Times"/>
        </w:rPr>
        <w:br w:type="column"/>
      </w:r>
      <w:r w:rsidR="00FF108D" w:rsidRPr="00FF108D">
        <w:rPr>
          <w:rFonts w:eastAsia="Times"/>
        </w:rPr>
        <w:lastRenderedPageBreak/>
        <w:t>Table 1</w:t>
      </w:r>
    </w:p>
    <w:p w14:paraId="1DFDDC34" w14:textId="222FBFF9" w:rsidR="00FF108D" w:rsidRPr="00FF108D" w:rsidRDefault="00FF108D" w:rsidP="00FF108D">
      <w:pPr>
        <w:spacing w:after="120"/>
        <w:ind w:left="1134"/>
        <w:rPr>
          <w:rFonts w:ascii="Times" w:eastAsia="Times" w:hAnsi="Times" w:cs="Times"/>
          <w:b/>
          <w:i/>
        </w:rPr>
      </w:pPr>
      <w:r w:rsidRPr="00FF108D">
        <w:rPr>
          <w:rFonts w:eastAsia="Times"/>
          <w:b/>
          <w:bCs/>
        </w:rPr>
        <w:t>Responses to question I.10.3:</w:t>
      </w:r>
      <w:r w:rsidRPr="00FF108D">
        <w:t xml:space="preserve"> “</w:t>
      </w:r>
      <w:r w:rsidRPr="00FF108D">
        <w:rPr>
          <w:rFonts w:eastAsia="Times"/>
          <w:b/>
          <w:bCs/>
        </w:rPr>
        <w:t>As a Party of origin, does your legislation indicate a reasonable time schedule (in days, weeks, months) for the affected Party?” (n=24</w:t>
      </w:r>
      <w:r w:rsidRPr="00FF108D">
        <w:rPr>
          <w:rFonts w:ascii="Times" w:eastAsia="Times" w:hAnsi="Times" w:cs="Times"/>
          <w:b/>
          <w:bCs/>
          <w:iCs/>
        </w:rPr>
        <w:t>)</w:t>
      </w:r>
    </w:p>
    <w:tbl>
      <w:tblPr>
        <w:tblW w:w="7370" w:type="dxa"/>
        <w:tblInd w:w="1134" w:type="dxa"/>
        <w:tblLayout w:type="fixed"/>
        <w:tblCellMar>
          <w:left w:w="0" w:type="dxa"/>
          <w:right w:w="0" w:type="dxa"/>
        </w:tblCellMar>
        <w:tblLook w:val="0620" w:firstRow="1" w:lastRow="0" w:firstColumn="0" w:lastColumn="0" w:noHBand="1" w:noVBand="1"/>
      </w:tblPr>
      <w:tblGrid>
        <w:gridCol w:w="1454"/>
        <w:gridCol w:w="828"/>
        <w:gridCol w:w="5088"/>
      </w:tblGrid>
      <w:tr w:rsidR="005721A3" w:rsidRPr="005721A3" w14:paraId="37344D2F" w14:textId="77777777" w:rsidTr="005721A3">
        <w:trPr>
          <w:tblHeader/>
        </w:trPr>
        <w:tc>
          <w:tcPr>
            <w:tcW w:w="1454" w:type="dxa"/>
            <w:tcBorders>
              <w:top w:val="single" w:sz="4" w:space="0" w:color="auto"/>
              <w:bottom w:val="single" w:sz="12" w:space="0" w:color="auto"/>
            </w:tcBorders>
            <w:shd w:val="clear" w:color="auto" w:fill="auto"/>
            <w:vAlign w:val="bottom"/>
          </w:tcPr>
          <w:p w14:paraId="2EF5723C" w14:textId="77777777" w:rsidR="00FF108D" w:rsidRPr="005721A3" w:rsidRDefault="00FF108D" w:rsidP="005721A3">
            <w:pPr>
              <w:spacing w:before="80" w:after="80" w:line="200" w:lineRule="exact"/>
              <w:ind w:right="113"/>
              <w:rPr>
                <w:rFonts w:eastAsia="Times"/>
                <w:i/>
                <w:sz w:val="16"/>
              </w:rPr>
            </w:pPr>
          </w:p>
        </w:tc>
        <w:tc>
          <w:tcPr>
            <w:tcW w:w="828" w:type="dxa"/>
            <w:tcBorders>
              <w:top w:val="single" w:sz="4" w:space="0" w:color="auto"/>
              <w:bottom w:val="single" w:sz="12" w:space="0" w:color="auto"/>
            </w:tcBorders>
            <w:shd w:val="clear" w:color="auto" w:fill="auto"/>
            <w:vAlign w:val="bottom"/>
          </w:tcPr>
          <w:p w14:paraId="192C3C3E" w14:textId="4C958EAC" w:rsidR="00FF108D" w:rsidRPr="005721A3" w:rsidRDefault="00FF108D" w:rsidP="005721A3">
            <w:pPr>
              <w:spacing w:before="80" w:after="80" w:line="200" w:lineRule="exact"/>
              <w:ind w:right="113"/>
              <w:rPr>
                <w:rFonts w:eastAsia="Times"/>
                <w:i/>
                <w:sz w:val="16"/>
              </w:rPr>
            </w:pPr>
            <w:r w:rsidRPr="005721A3">
              <w:rPr>
                <w:rFonts w:eastAsia="Times"/>
                <w:i/>
                <w:sz w:val="16"/>
              </w:rPr>
              <w:t>Yes/</w:t>
            </w:r>
            <w:r w:rsidR="00144E81">
              <w:rPr>
                <w:rFonts w:eastAsia="Times"/>
                <w:i/>
                <w:sz w:val="16"/>
              </w:rPr>
              <w:t>n</w:t>
            </w:r>
            <w:r w:rsidRPr="005721A3">
              <w:rPr>
                <w:rFonts w:eastAsia="Times"/>
                <w:i/>
                <w:sz w:val="16"/>
              </w:rPr>
              <w:t>o</w:t>
            </w:r>
          </w:p>
          <w:p w14:paraId="510FE533" w14:textId="77777777" w:rsidR="00FF108D" w:rsidRPr="005721A3" w:rsidRDefault="00FF108D" w:rsidP="005721A3">
            <w:pPr>
              <w:spacing w:before="80" w:after="80" w:line="200" w:lineRule="exact"/>
              <w:ind w:right="113"/>
              <w:rPr>
                <w:rFonts w:eastAsia="Times"/>
                <w:i/>
                <w:sz w:val="16"/>
              </w:rPr>
            </w:pPr>
            <w:r w:rsidRPr="005721A3">
              <w:rPr>
                <w:rFonts w:eastAsia="Times"/>
                <w:i/>
                <w:sz w:val="16"/>
              </w:rPr>
              <w:t>(9/15)</w:t>
            </w:r>
          </w:p>
        </w:tc>
        <w:tc>
          <w:tcPr>
            <w:tcW w:w="5088" w:type="dxa"/>
            <w:tcBorders>
              <w:top w:val="single" w:sz="4" w:space="0" w:color="auto"/>
              <w:bottom w:val="single" w:sz="12" w:space="0" w:color="auto"/>
            </w:tcBorders>
            <w:shd w:val="clear" w:color="auto" w:fill="auto"/>
            <w:vAlign w:val="bottom"/>
          </w:tcPr>
          <w:p w14:paraId="69D8A4B9" w14:textId="208F49A8" w:rsidR="00FF108D" w:rsidRPr="005721A3" w:rsidRDefault="00FF108D" w:rsidP="005721A3">
            <w:pPr>
              <w:spacing w:before="80" w:after="80" w:line="200" w:lineRule="exact"/>
              <w:ind w:right="113"/>
              <w:rPr>
                <w:rFonts w:eastAsia="Times"/>
                <w:i/>
                <w:sz w:val="16"/>
              </w:rPr>
            </w:pPr>
            <w:r w:rsidRPr="005721A3">
              <w:rPr>
                <w:rFonts w:eastAsia="Times"/>
                <w:i/>
                <w:sz w:val="16"/>
              </w:rPr>
              <w:t>Time frame for transmission of comments</w:t>
            </w:r>
          </w:p>
        </w:tc>
      </w:tr>
      <w:tr w:rsidR="005721A3" w:rsidRPr="005721A3" w14:paraId="5119AFB2" w14:textId="77777777" w:rsidTr="005721A3">
        <w:trPr>
          <w:trHeight w:hRule="exact" w:val="113"/>
          <w:tblHeader/>
        </w:trPr>
        <w:tc>
          <w:tcPr>
            <w:tcW w:w="1454" w:type="dxa"/>
            <w:tcBorders>
              <w:top w:val="single" w:sz="12" w:space="0" w:color="auto"/>
            </w:tcBorders>
            <w:shd w:val="clear" w:color="auto" w:fill="auto"/>
          </w:tcPr>
          <w:p w14:paraId="28C3E453" w14:textId="77777777" w:rsidR="005721A3" w:rsidRPr="005721A3" w:rsidRDefault="005721A3" w:rsidP="005721A3">
            <w:pPr>
              <w:spacing w:before="40" w:after="120"/>
              <w:ind w:right="113"/>
              <w:rPr>
                <w:rFonts w:eastAsia="Times"/>
              </w:rPr>
            </w:pPr>
          </w:p>
        </w:tc>
        <w:tc>
          <w:tcPr>
            <w:tcW w:w="828" w:type="dxa"/>
            <w:tcBorders>
              <w:top w:val="single" w:sz="12" w:space="0" w:color="auto"/>
            </w:tcBorders>
            <w:shd w:val="clear" w:color="auto" w:fill="auto"/>
          </w:tcPr>
          <w:p w14:paraId="7E1AFF91" w14:textId="77777777" w:rsidR="005721A3" w:rsidRPr="005721A3" w:rsidRDefault="005721A3" w:rsidP="005721A3">
            <w:pPr>
              <w:spacing w:before="40" w:after="120"/>
              <w:ind w:right="113"/>
              <w:rPr>
                <w:rFonts w:eastAsia="Times"/>
              </w:rPr>
            </w:pPr>
          </w:p>
        </w:tc>
        <w:tc>
          <w:tcPr>
            <w:tcW w:w="5088" w:type="dxa"/>
            <w:tcBorders>
              <w:top w:val="single" w:sz="12" w:space="0" w:color="auto"/>
            </w:tcBorders>
            <w:shd w:val="clear" w:color="auto" w:fill="auto"/>
          </w:tcPr>
          <w:p w14:paraId="6CCB5F73" w14:textId="77777777" w:rsidR="005721A3" w:rsidRPr="005721A3" w:rsidRDefault="005721A3" w:rsidP="005721A3">
            <w:pPr>
              <w:spacing w:before="40" w:after="120"/>
              <w:ind w:right="113"/>
              <w:rPr>
                <w:rFonts w:eastAsia="Times"/>
              </w:rPr>
            </w:pPr>
          </w:p>
        </w:tc>
      </w:tr>
      <w:tr w:rsidR="00FF108D" w:rsidRPr="005721A3" w14:paraId="360F8049" w14:textId="77777777" w:rsidTr="005721A3">
        <w:tc>
          <w:tcPr>
            <w:tcW w:w="1454" w:type="dxa"/>
            <w:shd w:val="clear" w:color="auto" w:fill="auto"/>
          </w:tcPr>
          <w:p w14:paraId="2B58C66D" w14:textId="77777777" w:rsidR="00FF108D" w:rsidRPr="005721A3" w:rsidRDefault="00FF108D" w:rsidP="005721A3">
            <w:pPr>
              <w:spacing w:before="40" w:after="120"/>
              <w:ind w:right="113"/>
              <w:rPr>
                <w:rFonts w:eastAsia="Times"/>
              </w:rPr>
            </w:pPr>
            <w:r w:rsidRPr="005721A3">
              <w:rPr>
                <w:rFonts w:eastAsia="Times"/>
              </w:rPr>
              <w:t>Albania</w:t>
            </w:r>
          </w:p>
        </w:tc>
        <w:tc>
          <w:tcPr>
            <w:tcW w:w="828" w:type="dxa"/>
            <w:shd w:val="clear" w:color="auto" w:fill="auto"/>
          </w:tcPr>
          <w:p w14:paraId="07C10730" w14:textId="77777777" w:rsidR="00FF108D" w:rsidRPr="005721A3" w:rsidRDefault="00FF108D" w:rsidP="005721A3">
            <w:pPr>
              <w:spacing w:before="40" w:after="120"/>
              <w:ind w:right="113"/>
              <w:rPr>
                <w:rFonts w:eastAsia="Times"/>
              </w:rPr>
            </w:pPr>
            <w:r w:rsidRPr="005721A3">
              <w:rPr>
                <w:rFonts w:eastAsia="Times"/>
              </w:rPr>
              <w:t>Yes</w:t>
            </w:r>
          </w:p>
        </w:tc>
        <w:tc>
          <w:tcPr>
            <w:tcW w:w="5088" w:type="dxa"/>
            <w:shd w:val="clear" w:color="auto" w:fill="auto"/>
          </w:tcPr>
          <w:p w14:paraId="133D69C6" w14:textId="77777777" w:rsidR="00FF108D" w:rsidRPr="005721A3" w:rsidRDefault="00FF108D" w:rsidP="005721A3">
            <w:pPr>
              <w:spacing w:before="40" w:after="120"/>
              <w:ind w:right="113"/>
              <w:rPr>
                <w:rFonts w:eastAsia="Times"/>
              </w:rPr>
            </w:pPr>
            <w:r w:rsidRPr="005721A3">
              <w:rPr>
                <w:rFonts w:eastAsia="Times"/>
              </w:rPr>
              <w:t>7 weeks</w:t>
            </w:r>
          </w:p>
        </w:tc>
      </w:tr>
      <w:tr w:rsidR="00FF108D" w:rsidRPr="005721A3" w14:paraId="15B6FA50" w14:textId="77777777" w:rsidTr="005721A3">
        <w:tc>
          <w:tcPr>
            <w:tcW w:w="1454" w:type="dxa"/>
            <w:shd w:val="clear" w:color="auto" w:fill="auto"/>
          </w:tcPr>
          <w:p w14:paraId="0BB94292" w14:textId="77777777" w:rsidR="00FF108D" w:rsidRPr="005721A3" w:rsidRDefault="00FF108D" w:rsidP="005721A3">
            <w:pPr>
              <w:spacing w:before="40" w:after="120"/>
              <w:ind w:right="113"/>
              <w:rPr>
                <w:rFonts w:eastAsia="Times"/>
              </w:rPr>
            </w:pPr>
            <w:r w:rsidRPr="005721A3">
              <w:rPr>
                <w:rFonts w:eastAsia="Times"/>
              </w:rPr>
              <w:t>Armenia</w:t>
            </w:r>
          </w:p>
        </w:tc>
        <w:tc>
          <w:tcPr>
            <w:tcW w:w="828" w:type="dxa"/>
            <w:shd w:val="clear" w:color="auto" w:fill="auto"/>
          </w:tcPr>
          <w:p w14:paraId="5D3B8A8B" w14:textId="77777777" w:rsidR="00FF108D" w:rsidRPr="005721A3" w:rsidRDefault="00FF108D" w:rsidP="005721A3">
            <w:pPr>
              <w:spacing w:before="40" w:after="120"/>
              <w:ind w:right="113"/>
              <w:rPr>
                <w:rFonts w:eastAsia="Times"/>
              </w:rPr>
            </w:pPr>
            <w:r w:rsidRPr="005721A3">
              <w:rPr>
                <w:rFonts w:eastAsia="Times"/>
              </w:rPr>
              <w:t>Yes</w:t>
            </w:r>
          </w:p>
        </w:tc>
        <w:tc>
          <w:tcPr>
            <w:tcW w:w="5088" w:type="dxa"/>
            <w:shd w:val="clear" w:color="auto" w:fill="auto"/>
          </w:tcPr>
          <w:p w14:paraId="503ED67B" w14:textId="77777777" w:rsidR="00FF108D" w:rsidRPr="005721A3" w:rsidRDefault="00FF108D" w:rsidP="005721A3">
            <w:pPr>
              <w:spacing w:before="40" w:after="120"/>
              <w:ind w:right="113"/>
              <w:rPr>
                <w:rFonts w:eastAsia="Times"/>
              </w:rPr>
            </w:pPr>
            <w:r w:rsidRPr="005721A3">
              <w:rPr>
                <w:rFonts w:eastAsia="Times"/>
              </w:rPr>
              <w:t>60 working days</w:t>
            </w:r>
          </w:p>
        </w:tc>
      </w:tr>
      <w:tr w:rsidR="00FF108D" w:rsidRPr="005721A3" w14:paraId="69B76AF3" w14:textId="77777777" w:rsidTr="005721A3">
        <w:tc>
          <w:tcPr>
            <w:tcW w:w="1454" w:type="dxa"/>
            <w:shd w:val="clear" w:color="auto" w:fill="auto"/>
          </w:tcPr>
          <w:p w14:paraId="27AD896F" w14:textId="77777777" w:rsidR="00FF108D" w:rsidRPr="005721A3" w:rsidRDefault="00FF108D" w:rsidP="005721A3">
            <w:pPr>
              <w:spacing w:before="40" w:after="120"/>
              <w:ind w:right="113"/>
              <w:rPr>
                <w:rFonts w:eastAsia="Times"/>
              </w:rPr>
            </w:pPr>
            <w:r w:rsidRPr="005721A3">
              <w:rPr>
                <w:rFonts w:eastAsia="Times"/>
              </w:rPr>
              <w:t>Austria</w:t>
            </w:r>
          </w:p>
        </w:tc>
        <w:tc>
          <w:tcPr>
            <w:tcW w:w="828" w:type="dxa"/>
            <w:shd w:val="clear" w:color="auto" w:fill="auto"/>
          </w:tcPr>
          <w:p w14:paraId="477E2DE8"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4EB3FB2A" w14:textId="77777777" w:rsidR="00FF108D" w:rsidRPr="005721A3" w:rsidRDefault="00FF108D" w:rsidP="005721A3">
            <w:pPr>
              <w:spacing w:before="40" w:after="120"/>
              <w:ind w:right="113"/>
              <w:rPr>
                <w:rFonts w:eastAsia="Times"/>
              </w:rPr>
            </w:pPr>
          </w:p>
        </w:tc>
      </w:tr>
      <w:tr w:rsidR="00FF108D" w:rsidRPr="005721A3" w14:paraId="7F169DA6" w14:textId="77777777" w:rsidTr="005721A3">
        <w:tc>
          <w:tcPr>
            <w:tcW w:w="1454" w:type="dxa"/>
            <w:shd w:val="clear" w:color="auto" w:fill="auto"/>
          </w:tcPr>
          <w:p w14:paraId="3C8ECD4F" w14:textId="77777777" w:rsidR="00FF108D" w:rsidRPr="005721A3" w:rsidRDefault="00FF108D" w:rsidP="005721A3">
            <w:pPr>
              <w:spacing w:before="40" w:after="120"/>
              <w:ind w:right="113"/>
              <w:rPr>
                <w:rFonts w:eastAsia="Times"/>
              </w:rPr>
            </w:pPr>
            <w:r w:rsidRPr="005721A3">
              <w:rPr>
                <w:rFonts w:eastAsia="Times"/>
              </w:rPr>
              <w:t>Bosnia and Herzegovina</w:t>
            </w:r>
          </w:p>
        </w:tc>
        <w:tc>
          <w:tcPr>
            <w:tcW w:w="828" w:type="dxa"/>
            <w:shd w:val="clear" w:color="auto" w:fill="auto"/>
          </w:tcPr>
          <w:p w14:paraId="4D673228"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0AFBF5F0" w14:textId="77777777" w:rsidR="00FF108D" w:rsidRPr="005721A3" w:rsidRDefault="00FF108D" w:rsidP="005721A3">
            <w:pPr>
              <w:spacing w:before="40" w:after="120"/>
              <w:ind w:right="113"/>
              <w:rPr>
                <w:rFonts w:eastAsia="Times"/>
              </w:rPr>
            </w:pPr>
          </w:p>
        </w:tc>
      </w:tr>
      <w:tr w:rsidR="00FF108D" w:rsidRPr="005721A3" w14:paraId="51F0F260" w14:textId="77777777" w:rsidTr="005721A3">
        <w:tc>
          <w:tcPr>
            <w:tcW w:w="1454" w:type="dxa"/>
            <w:shd w:val="clear" w:color="auto" w:fill="auto"/>
          </w:tcPr>
          <w:p w14:paraId="21AAE29E" w14:textId="77777777" w:rsidR="00FF108D" w:rsidRPr="005721A3" w:rsidRDefault="00FF108D" w:rsidP="005721A3">
            <w:pPr>
              <w:spacing w:before="40" w:after="120"/>
              <w:ind w:right="113"/>
              <w:rPr>
                <w:rFonts w:eastAsia="Times"/>
              </w:rPr>
            </w:pPr>
            <w:r w:rsidRPr="005721A3">
              <w:rPr>
                <w:rFonts w:eastAsia="Times"/>
              </w:rPr>
              <w:t>Croatia</w:t>
            </w:r>
          </w:p>
        </w:tc>
        <w:tc>
          <w:tcPr>
            <w:tcW w:w="828" w:type="dxa"/>
            <w:shd w:val="clear" w:color="auto" w:fill="auto"/>
          </w:tcPr>
          <w:p w14:paraId="33C47DDF" w14:textId="77777777" w:rsidR="00FF108D" w:rsidRPr="005721A3" w:rsidRDefault="00FF108D" w:rsidP="005721A3">
            <w:pPr>
              <w:spacing w:before="40" w:after="120"/>
              <w:ind w:right="113"/>
              <w:rPr>
                <w:rFonts w:eastAsia="Times"/>
              </w:rPr>
            </w:pPr>
            <w:r w:rsidRPr="005721A3">
              <w:rPr>
                <w:rFonts w:eastAsia="Times"/>
              </w:rPr>
              <w:t>Yes</w:t>
            </w:r>
          </w:p>
        </w:tc>
        <w:tc>
          <w:tcPr>
            <w:tcW w:w="5088" w:type="dxa"/>
            <w:shd w:val="clear" w:color="auto" w:fill="auto"/>
          </w:tcPr>
          <w:p w14:paraId="141DAFE0" w14:textId="77777777" w:rsidR="00FF108D" w:rsidRPr="005721A3" w:rsidRDefault="00FF108D" w:rsidP="005721A3">
            <w:pPr>
              <w:spacing w:before="40" w:after="120"/>
              <w:ind w:right="113"/>
              <w:rPr>
                <w:rFonts w:eastAsia="Times"/>
              </w:rPr>
            </w:pPr>
            <w:r w:rsidRPr="005721A3">
              <w:rPr>
                <w:rFonts w:eastAsia="Times"/>
              </w:rPr>
              <w:t>30 days</w:t>
            </w:r>
          </w:p>
        </w:tc>
      </w:tr>
      <w:tr w:rsidR="00FF108D" w:rsidRPr="005721A3" w14:paraId="6F770E4C" w14:textId="77777777" w:rsidTr="005721A3">
        <w:tc>
          <w:tcPr>
            <w:tcW w:w="1454" w:type="dxa"/>
            <w:shd w:val="clear" w:color="auto" w:fill="auto"/>
          </w:tcPr>
          <w:p w14:paraId="238F2A16" w14:textId="77777777" w:rsidR="00FF108D" w:rsidRPr="005721A3" w:rsidRDefault="00FF108D" w:rsidP="005721A3">
            <w:pPr>
              <w:spacing w:before="40" w:after="120"/>
              <w:ind w:right="113"/>
              <w:rPr>
                <w:rFonts w:eastAsia="Times"/>
              </w:rPr>
            </w:pPr>
            <w:r w:rsidRPr="005721A3">
              <w:rPr>
                <w:rFonts w:eastAsia="Times"/>
              </w:rPr>
              <w:t>Czechia</w:t>
            </w:r>
          </w:p>
        </w:tc>
        <w:tc>
          <w:tcPr>
            <w:tcW w:w="828" w:type="dxa"/>
            <w:shd w:val="clear" w:color="auto" w:fill="auto"/>
          </w:tcPr>
          <w:p w14:paraId="464E6655"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48B8AAA3" w14:textId="77777777" w:rsidR="00FF108D" w:rsidRPr="005721A3" w:rsidRDefault="00FF108D" w:rsidP="005721A3">
            <w:pPr>
              <w:spacing w:before="40" w:after="120"/>
              <w:ind w:right="113"/>
              <w:rPr>
                <w:rFonts w:eastAsia="Times"/>
              </w:rPr>
            </w:pPr>
          </w:p>
        </w:tc>
      </w:tr>
      <w:tr w:rsidR="00FF108D" w:rsidRPr="005721A3" w14:paraId="4DE238F5" w14:textId="77777777" w:rsidTr="005721A3">
        <w:tc>
          <w:tcPr>
            <w:tcW w:w="1454" w:type="dxa"/>
            <w:shd w:val="clear" w:color="auto" w:fill="auto"/>
          </w:tcPr>
          <w:p w14:paraId="456C66B4" w14:textId="77777777" w:rsidR="00FF108D" w:rsidRPr="005721A3" w:rsidRDefault="00FF108D" w:rsidP="005721A3">
            <w:pPr>
              <w:spacing w:before="40" w:after="120"/>
              <w:ind w:right="113"/>
              <w:rPr>
                <w:rFonts w:eastAsia="Times"/>
              </w:rPr>
            </w:pPr>
            <w:r w:rsidRPr="005721A3">
              <w:rPr>
                <w:rFonts w:eastAsia="Times"/>
              </w:rPr>
              <w:t>Denmark</w:t>
            </w:r>
          </w:p>
        </w:tc>
        <w:tc>
          <w:tcPr>
            <w:tcW w:w="828" w:type="dxa"/>
            <w:shd w:val="clear" w:color="auto" w:fill="auto"/>
          </w:tcPr>
          <w:p w14:paraId="6AACF336"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07FB4712" w14:textId="34097E76" w:rsidR="00FF108D" w:rsidRPr="005721A3" w:rsidRDefault="00FF108D" w:rsidP="005721A3">
            <w:pPr>
              <w:spacing w:before="40" w:after="120"/>
              <w:ind w:right="113"/>
              <w:rPr>
                <w:rFonts w:eastAsia="Times"/>
              </w:rPr>
            </w:pPr>
            <w:r w:rsidRPr="005721A3">
              <w:rPr>
                <w:rFonts w:eastAsia="Times"/>
              </w:rPr>
              <w:t xml:space="preserve">Specific (sectoral) legislation may set framework and time frames for public consultations </w:t>
            </w:r>
          </w:p>
        </w:tc>
      </w:tr>
      <w:tr w:rsidR="00FF108D" w:rsidRPr="005721A3" w14:paraId="78D2FBF2" w14:textId="77777777" w:rsidTr="005721A3">
        <w:tc>
          <w:tcPr>
            <w:tcW w:w="1454" w:type="dxa"/>
            <w:shd w:val="clear" w:color="auto" w:fill="auto"/>
          </w:tcPr>
          <w:p w14:paraId="7AAFEA6A" w14:textId="77777777" w:rsidR="00FF108D" w:rsidRPr="005721A3" w:rsidRDefault="00FF108D" w:rsidP="005721A3">
            <w:pPr>
              <w:spacing w:before="40" w:after="120"/>
              <w:ind w:right="113"/>
              <w:rPr>
                <w:rFonts w:eastAsia="Times"/>
              </w:rPr>
            </w:pPr>
            <w:r w:rsidRPr="005721A3">
              <w:rPr>
                <w:rFonts w:eastAsia="Times"/>
              </w:rPr>
              <w:t>Estonia</w:t>
            </w:r>
          </w:p>
        </w:tc>
        <w:tc>
          <w:tcPr>
            <w:tcW w:w="828" w:type="dxa"/>
            <w:shd w:val="clear" w:color="auto" w:fill="auto"/>
          </w:tcPr>
          <w:p w14:paraId="49C0D56D"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05C88640" w14:textId="7A8841FB" w:rsidR="00FF108D" w:rsidRPr="005721A3" w:rsidRDefault="00144E81" w:rsidP="005721A3">
            <w:pPr>
              <w:spacing w:before="40" w:after="120"/>
              <w:ind w:right="113"/>
              <w:rPr>
                <w:rFonts w:eastAsia="Times"/>
              </w:rPr>
            </w:pPr>
            <w:r>
              <w:rPr>
                <w:rFonts w:eastAsia="Times"/>
              </w:rPr>
              <w:t>M</w:t>
            </w:r>
            <w:r w:rsidR="00FF108D" w:rsidRPr="005721A3">
              <w:rPr>
                <w:rFonts w:eastAsia="Times"/>
              </w:rPr>
              <w:t>inimum of 30 days. In practice, time frame of 30</w:t>
            </w:r>
            <w:r w:rsidRPr="004F763F">
              <w:t>–</w:t>
            </w:r>
            <w:r w:rsidR="00FF108D" w:rsidRPr="005721A3">
              <w:rPr>
                <w:rFonts w:eastAsia="Times"/>
              </w:rPr>
              <w:t xml:space="preserve">60 days usually proposed by Party of origin </w:t>
            </w:r>
          </w:p>
        </w:tc>
      </w:tr>
      <w:tr w:rsidR="00FF108D" w:rsidRPr="005721A3" w14:paraId="162ECB4F" w14:textId="77777777" w:rsidTr="005721A3">
        <w:tc>
          <w:tcPr>
            <w:tcW w:w="1454" w:type="dxa"/>
            <w:shd w:val="clear" w:color="auto" w:fill="auto"/>
          </w:tcPr>
          <w:p w14:paraId="511863AE" w14:textId="77777777" w:rsidR="00FF108D" w:rsidRPr="005721A3" w:rsidRDefault="00FF108D" w:rsidP="005721A3">
            <w:pPr>
              <w:spacing w:before="40" w:after="120"/>
              <w:ind w:right="113"/>
              <w:rPr>
                <w:rFonts w:eastAsia="Times"/>
              </w:rPr>
            </w:pPr>
            <w:r w:rsidRPr="005721A3">
              <w:rPr>
                <w:rFonts w:eastAsia="Times"/>
              </w:rPr>
              <w:t>Finland</w:t>
            </w:r>
          </w:p>
        </w:tc>
        <w:tc>
          <w:tcPr>
            <w:tcW w:w="828" w:type="dxa"/>
            <w:shd w:val="clear" w:color="auto" w:fill="auto"/>
          </w:tcPr>
          <w:p w14:paraId="2FB4F24A"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4BBFBFD2" w14:textId="5F6EBBAC" w:rsidR="00FF108D" w:rsidRPr="005721A3" w:rsidRDefault="005721A3" w:rsidP="005721A3">
            <w:pPr>
              <w:spacing w:before="40" w:after="120"/>
              <w:ind w:right="113"/>
              <w:rPr>
                <w:rFonts w:eastAsia="Times"/>
              </w:rPr>
            </w:pPr>
            <w:r w:rsidRPr="005721A3">
              <w:rPr>
                <w:rFonts w:eastAsia="Times"/>
              </w:rPr>
              <w:t>60-day</w:t>
            </w:r>
            <w:r w:rsidR="00FF108D" w:rsidRPr="005721A3">
              <w:rPr>
                <w:rFonts w:eastAsia="Times"/>
              </w:rPr>
              <w:t xml:space="preserve"> time frame for all plans and programmes and 30 days for land use plans to indicate that affected Party wishes to </w:t>
            </w:r>
            <w:proofErr w:type="gramStart"/>
            <w:r w:rsidR="00FF108D" w:rsidRPr="005721A3">
              <w:rPr>
                <w:rFonts w:eastAsia="Times"/>
              </w:rPr>
              <w:t>enter into</w:t>
            </w:r>
            <w:proofErr w:type="gramEnd"/>
            <w:r w:rsidR="00FF108D" w:rsidRPr="005721A3">
              <w:rPr>
                <w:rFonts w:eastAsia="Times"/>
              </w:rPr>
              <w:t xml:space="preserve"> consultations. If consultations begin</w:t>
            </w:r>
            <w:r w:rsidR="00805234">
              <w:rPr>
                <w:rFonts w:eastAsia="Times"/>
              </w:rPr>
              <w:t>,</w:t>
            </w:r>
            <w:r w:rsidR="00FF108D" w:rsidRPr="005721A3">
              <w:rPr>
                <w:rFonts w:eastAsia="Times"/>
              </w:rPr>
              <w:t xml:space="preserve"> reasonable time frame for comments is permitted</w:t>
            </w:r>
          </w:p>
        </w:tc>
      </w:tr>
      <w:tr w:rsidR="00FF108D" w:rsidRPr="005721A3" w14:paraId="7DEF7ADC" w14:textId="77777777" w:rsidTr="005721A3">
        <w:tc>
          <w:tcPr>
            <w:tcW w:w="1454" w:type="dxa"/>
            <w:shd w:val="clear" w:color="auto" w:fill="auto"/>
          </w:tcPr>
          <w:p w14:paraId="1C3A5E62" w14:textId="77777777" w:rsidR="00FF108D" w:rsidRPr="005721A3" w:rsidRDefault="00FF108D" w:rsidP="005721A3">
            <w:pPr>
              <w:spacing w:before="40" w:after="120"/>
              <w:ind w:right="113"/>
              <w:rPr>
                <w:rFonts w:eastAsia="Times"/>
              </w:rPr>
            </w:pPr>
            <w:r w:rsidRPr="005721A3">
              <w:rPr>
                <w:rFonts w:eastAsia="Times"/>
              </w:rPr>
              <w:t>Georgia</w:t>
            </w:r>
          </w:p>
        </w:tc>
        <w:tc>
          <w:tcPr>
            <w:tcW w:w="828" w:type="dxa"/>
            <w:shd w:val="clear" w:color="auto" w:fill="auto"/>
          </w:tcPr>
          <w:p w14:paraId="0643906D" w14:textId="77777777" w:rsidR="00FF108D" w:rsidRPr="005721A3" w:rsidRDefault="00FF108D" w:rsidP="005721A3">
            <w:pPr>
              <w:spacing w:before="40" w:after="120"/>
              <w:ind w:right="113"/>
              <w:rPr>
                <w:rFonts w:eastAsia="Times"/>
              </w:rPr>
            </w:pPr>
            <w:r w:rsidRPr="005721A3">
              <w:rPr>
                <w:rFonts w:eastAsia="Times"/>
              </w:rPr>
              <w:t>Yes</w:t>
            </w:r>
          </w:p>
        </w:tc>
        <w:tc>
          <w:tcPr>
            <w:tcW w:w="5088" w:type="dxa"/>
            <w:shd w:val="clear" w:color="auto" w:fill="auto"/>
          </w:tcPr>
          <w:p w14:paraId="69084943" w14:textId="66F2740C" w:rsidR="00FF108D" w:rsidRPr="005721A3" w:rsidRDefault="00FF108D" w:rsidP="005721A3">
            <w:pPr>
              <w:spacing w:before="40" w:after="120"/>
              <w:ind w:right="113"/>
              <w:rPr>
                <w:rFonts w:eastAsia="Times"/>
              </w:rPr>
            </w:pPr>
            <w:r w:rsidRPr="005721A3">
              <w:rPr>
                <w:rFonts w:eastAsia="Times"/>
              </w:rPr>
              <w:t>Agreed with affected Party on case-by-case</w:t>
            </w:r>
            <w:r w:rsidR="00805234">
              <w:rPr>
                <w:rFonts w:eastAsia="Times"/>
              </w:rPr>
              <w:t xml:space="preserve"> basis</w:t>
            </w:r>
            <w:r w:rsidRPr="005721A3">
              <w:rPr>
                <w:rFonts w:eastAsia="Times"/>
              </w:rPr>
              <w:t xml:space="preserve"> </w:t>
            </w:r>
          </w:p>
        </w:tc>
      </w:tr>
      <w:tr w:rsidR="00FF108D" w:rsidRPr="005721A3" w14:paraId="49AE0E44" w14:textId="77777777" w:rsidTr="005721A3">
        <w:tc>
          <w:tcPr>
            <w:tcW w:w="1454" w:type="dxa"/>
            <w:shd w:val="clear" w:color="auto" w:fill="auto"/>
          </w:tcPr>
          <w:p w14:paraId="67493CDC" w14:textId="77777777" w:rsidR="00FF108D" w:rsidRPr="005721A3" w:rsidRDefault="00FF108D" w:rsidP="005721A3">
            <w:pPr>
              <w:spacing w:before="40" w:after="120"/>
              <w:ind w:right="113"/>
              <w:rPr>
                <w:rFonts w:eastAsia="Times"/>
              </w:rPr>
            </w:pPr>
            <w:r w:rsidRPr="005721A3">
              <w:rPr>
                <w:rFonts w:eastAsia="Times"/>
              </w:rPr>
              <w:t>Hungary</w:t>
            </w:r>
          </w:p>
        </w:tc>
        <w:tc>
          <w:tcPr>
            <w:tcW w:w="828" w:type="dxa"/>
            <w:shd w:val="clear" w:color="auto" w:fill="auto"/>
          </w:tcPr>
          <w:p w14:paraId="7FB0B655" w14:textId="77777777" w:rsidR="00FF108D" w:rsidRPr="005721A3" w:rsidRDefault="00FF108D" w:rsidP="005721A3">
            <w:pPr>
              <w:spacing w:before="40" w:after="120"/>
              <w:ind w:right="113"/>
              <w:rPr>
                <w:rFonts w:eastAsia="Times"/>
              </w:rPr>
            </w:pPr>
            <w:r w:rsidRPr="005721A3">
              <w:rPr>
                <w:rFonts w:eastAsia="Times"/>
              </w:rPr>
              <w:t>Yes</w:t>
            </w:r>
          </w:p>
        </w:tc>
        <w:tc>
          <w:tcPr>
            <w:tcW w:w="5088" w:type="dxa"/>
            <w:shd w:val="clear" w:color="auto" w:fill="auto"/>
          </w:tcPr>
          <w:p w14:paraId="394FE918" w14:textId="7E05C16F" w:rsidR="00FF108D" w:rsidRPr="005721A3" w:rsidRDefault="00FF108D" w:rsidP="005721A3">
            <w:pPr>
              <w:spacing w:before="40" w:after="120"/>
              <w:ind w:right="113"/>
              <w:rPr>
                <w:rFonts w:eastAsia="Times"/>
              </w:rPr>
            </w:pPr>
            <w:r w:rsidRPr="005721A3">
              <w:rPr>
                <w:rFonts w:eastAsia="Times"/>
              </w:rPr>
              <w:t>At least 30 days. Agreed on case-by-case</w:t>
            </w:r>
            <w:r w:rsidR="00144E81">
              <w:rPr>
                <w:rFonts w:eastAsia="Times"/>
              </w:rPr>
              <w:t xml:space="preserve"> basis</w:t>
            </w:r>
            <w:r w:rsidRPr="005721A3">
              <w:rPr>
                <w:rFonts w:eastAsia="Times"/>
              </w:rPr>
              <w:t>. In practice 45</w:t>
            </w:r>
            <w:r w:rsidR="00144E81" w:rsidRPr="004F763F">
              <w:t>–</w:t>
            </w:r>
            <w:r w:rsidRPr="005721A3">
              <w:rPr>
                <w:rFonts w:eastAsia="Times"/>
              </w:rPr>
              <w:t>50 days</w:t>
            </w:r>
          </w:p>
        </w:tc>
      </w:tr>
      <w:tr w:rsidR="00FF108D" w:rsidRPr="005721A3" w14:paraId="3E67C1B0" w14:textId="77777777" w:rsidTr="005721A3">
        <w:tc>
          <w:tcPr>
            <w:tcW w:w="1454" w:type="dxa"/>
            <w:shd w:val="clear" w:color="auto" w:fill="auto"/>
          </w:tcPr>
          <w:p w14:paraId="35662AA9" w14:textId="77777777" w:rsidR="00FF108D" w:rsidRPr="005721A3" w:rsidRDefault="00FF108D" w:rsidP="005721A3">
            <w:pPr>
              <w:spacing w:before="40" w:after="120"/>
              <w:ind w:right="113"/>
              <w:rPr>
                <w:rFonts w:eastAsia="Times"/>
              </w:rPr>
            </w:pPr>
            <w:r w:rsidRPr="005721A3">
              <w:rPr>
                <w:rFonts w:eastAsia="Times"/>
              </w:rPr>
              <w:t>Kazakhstan</w:t>
            </w:r>
          </w:p>
        </w:tc>
        <w:tc>
          <w:tcPr>
            <w:tcW w:w="828" w:type="dxa"/>
            <w:shd w:val="clear" w:color="auto" w:fill="auto"/>
          </w:tcPr>
          <w:p w14:paraId="2B7F54B6"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4EE19040" w14:textId="3DDAC2D3" w:rsidR="00FF108D" w:rsidRPr="005721A3" w:rsidRDefault="00FF108D" w:rsidP="005721A3">
            <w:pPr>
              <w:spacing w:before="40" w:after="120"/>
              <w:ind w:right="113"/>
              <w:rPr>
                <w:rFonts w:eastAsia="Times"/>
              </w:rPr>
            </w:pPr>
            <w:r w:rsidRPr="005721A3">
              <w:rPr>
                <w:rFonts w:eastAsia="Times"/>
              </w:rPr>
              <w:t>Agreed with affected Party</w:t>
            </w:r>
          </w:p>
        </w:tc>
      </w:tr>
      <w:tr w:rsidR="00FF108D" w:rsidRPr="005721A3" w14:paraId="5D1FEE6D" w14:textId="77777777" w:rsidTr="005721A3">
        <w:tc>
          <w:tcPr>
            <w:tcW w:w="1454" w:type="dxa"/>
            <w:shd w:val="clear" w:color="auto" w:fill="auto"/>
          </w:tcPr>
          <w:p w14:paraId="2D7E5FFF" w14:textId="77777777" w:rsidR="00FF108D" w:rsidRPr="005721A3" w:rsidRDefault="00FF108D" w:rsidP="005721A3">
            <w:pPr>
              <w:spacing w:before="40" w:after="120"/>
              <w:ind w:right="113"/>
              <w:rPr>
                <w:rFonts w:eastAsia="Times"/>
              </w:rPr>
            </w:pPr>
            <w:r w:rsidRPr="005721A3">
              <w:rPr>
                <w:rFonts w:eastAsia="Times"/>
              </w:rPr>
              <w:t>Latvia</w:t>
            </w:r>
          </w:p>
        </w:tc>
        <w:tc>
          <w:tcPr>
            <w:tcW w:w="828" w:type="dxa"/>
            <w:shd w:val="clear" w:color="auto" w:fill="auto"/>
          </w:tcPr>
          <w:p w14:paraId="6435720E"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71657AAB" w14:textId="77777777" w:rsidR="00FF108D" w:rsidRPr="005721A3" w:rsidRDefault="00FF108D" w:rsidP="005721A3">
            <w:pPr>
              <w:spacing w:before="40" w:after="120"/>
              <w:ind w:right="113"/>
              <w:rPr>
                <w:rFonts w:eastAsia="Times"/>
              </w:rPr>
            </w:pPr>
          </w:p>
        </w:tc>
      </w:tr>
      <w:tr w:rsidR="00FF108D" w:rsidRPr="005721A3" w14:paraId="68691A79" w14:textId="77777777" w:rsidTr="005721A3">
        <w:tc>
          <w:tcPr>
            <w:tcW w:w="1454" w:type="dxa"/>
            <w:shd w:val="clear" w:color="auto" w:fill="auto"/>
          </w:tcPr>
          <w:p w14:paraId="2D0AB2A0" w14:textId="77777777" w:rsidR="00FF108D" w:rsidRPr="005721A3" w:rsidRDefault="00FF108D" w:rsidP="005721A3">
            <w:pPr>
              <w:spacing w:before="40" w:after="120"/>
              <w:ind w:right="113"/>
              <w:rPr>
                <w:rFonts w:eastAsia="Times"/>
              </w:rPr>
            </w:pPr>
            <w:r w:rsidRPr="005721A3">
              <w:rPr>
                <w:rFonts w:eastAsia="Times"/>
              </w:rPr>
              <w:t>Lithuania</w:t>
            </w:r>
          </w:p>
        </w:tc>
        <w:tc>
          <w:tcPr>
            <w:tcW w:w="828" w:type="dxa"/>
            <w:shd w:val="clear" w:color="auto" w:fill="auto"/>
          </w:tcPr>
          <w:p w14:paraId="0E73749A"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7E4CEE91" w14:textId="0C70EA1A" w:rsidR="00FF108D" w:rsidRPr="005721A3" w:rsidRDefault="00FF108D" w:rsidP="005721A3">
            <w:pPr>
              <w:spacing w:before="40" w:after="120"/>
              <w:ind w:right="113"/>
              <w:rPr>
                <w:rFonts w:eastAsia="Times"/>
              </w:rPr>
            </w:pPr>
            <w:r w:rsidRPr="005721A3">
              <w:rPr>
                <w:rFonts w:eastAsia="Times"/>
              </w:rPr>
              <w:t xml:space="preserve">Consultations with affected Party </w:t>
            </w:r>
          </w:p>
        </w:tc>
      </w:tr>
      <w:tr w:rsidR="00FF108D" w:rsidRPr="005721A3" w14:paraId="17A43210" w14:textId="77777777" w:rsidTr="005721A3">
        <w:tc>
          <w:tcPr>
            <w:tcW w:w="1454" w:type="dxa"/>
            <w:shd w:val="clear" w:color="auto" w:fill="auto"/>
          </w:tcPr>
          <w:p w14:paraId="23298015" w14:textId="77777777" w:rsidR="00FF108D" w:rsidRPr="005721A3" w:rsidRDefault="00FF108D" w:rsidP="005721A3">
            <w:pPr>
              <w:spacing w:before="40" w:after="120"/>
              <w:ind w:right="113"/>
              <w:rPr>
                <w:rFonts w:eastAsia="Times"/>
              </w:rPr>
            </w:pPr>
            <w:r w:rsidRPr="005721A3">
              <w:rPr>
                <w:rFonts w:eastAsia="Times"/>
              </w:rPr>
              <w:t>Luxembourg</w:t>
            </w:r>
          </w:p>
        </w:tc>
        <w:tc>
          <w:tcPr>
            <w:tcW w:w="828" w:type="dxa"/>
            <w:shd w:val="clear" w:color="auto" w:fill="auto"/>
          </w:tcPr>
          <w:p w14:paraId="0A235D3B"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09BC4B5F" w14:textId="62D1ABEE" w:rsidR="00FF108D" w:rsidRPr="005721A3" w:rsidRDefault="00FF108D" w:rsidP="005721A3">
            <w:pPr>
              <w:spacing w:before="40" w:after="120"/>
              <w:ind w:right="113"/>
              <w:rPr>
                <w:rFonts w:eastAsia="Times"/>
              </w:rPr>
            </w:pPr>
            <w:r w:rsidRPr="005721A3">
              <w:rPr>
                <w:rFonts w:eastAsia="Times"/>
              </w:rPr>
              <w:t xml:space="preserve">Consultations with affected Party </w:t>
            </w:r>
          </w:p>
        </w:tc>
      </w:tr>
      <w:tr w:rsidR="00FF108D" w:rsidRPr="005721A3" w14:paraId="2228F461" w14:textId="77777777" w:rsidTr="005721A3">
        <w:tc>
          <w:tcPr>
            <w:tcW w:w="1454" w:type="dxa"/>
            <w:shd w:val="clear" w:color="auto" w:fill="auto"/>
          </w:tcPr>
          <w:p w14:paraId="11214C48" w14:textId="77777777" w:rsidR="00FF108D" w:rsidRPr="005721A3" w:rsidRDefault="00FF108D" w:rsidP="005721A3">
            <w:pPr>
              <w:spacing w:before="40" w:after="120"/>
              <w:ind w:right="113"/>
              <w:rPr>
                <w:rFonts w:eastAsia="Times"/>
              </w:rPr>
            </w:pPr>
            <w:r w:rsidRPr="005721A3">
              <w:rPr>
                <w:rFonts w:eastAsia="Times"/>
              </w:rPr>
              <w:t>Malta</w:t>
            </w:r>
          </w:p>
        </w:tc>
        <w:tc>
          <w:tcPr>
            <w:tcW w:w="828" w:type="dxa"/>
            <w:shd w:val="clear" w:color="auto" w:fill="auto"/>
          </w:tcPr>
          <w:p w14:paraId="45783009"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2ED7A6DB" w14:textId="264B515A" w:rsidR="00FF108D" w:rsidRPr="005721A3" w:rsidRDefault="00FF108D" w:rsidP="005721A3">
            <w:pPr>
              <w:spacing w:before="40" w:after="120"/>
              <w:ind w:right="113"/>
              <w:rPr>
                <w:rFonts w:eastAsia="Times"/>
              </w:rPr>
            </w:pPr>
            <w:r w:rsidRPr="005721A3">
              <w:rPr>
                <w:rFonts w:eastAsia="Times"/>
              </w:rPr>
              <w:t>Agreed on case-by-case basis, depending on plan</w:t>
            </w:r>
            <w:r w:rsidRPr="005721A3">
              <w:rPr>
                <w:rFonts w:eastAsia="Times"/>
                <w:lang w:val="en-US"/>
              </w:rPr>
              <w:t>/</w:t>
            </w:r>
            <w:r w:rsidRPr="005721A3">
              <w:rPr>
                <w:rFonts w:eastAsia="Times"/>
              </w:rPr>
              <w:t>programme</w:t>
            </w:r>
          </w:p>
        </w:tc>
      </w:tr>
      <w:tr w:rsidR="00FF108D" w:rsidRPr="005721A3" w14:paraId="33C79740" w14:textId="77777777" w:rsidTr="005721A3">
        <w:tc>
          <w:tcPr>
            <w:tcW w:w="1454" w:type="dxa"/>
            <w:shd w:val="clear" w:color="auto" w:fill="auto"/>
          </w:tcPr>
          <w:p w14:paraId="1833F865" w14:textId="77777777" w:rsidR="00FF108D" w:rsidRPr="005721A3" w:rsidRDefault="00FF108D" w:rsidP="005721A3">
            <w:pPr>
              <w:spacing w:before="40" w:after="120"/>
              <w:ind w:right="113"/>
              <w:rPr>
                <w:rFonts w:eastAsia="Times"/>
              </w:rPr>
            </w:pPr>
            <w:r w:rsidRPr="005721A3">
              <w:rPr>
                <w:rFonts w:eastAsia="Times"/>
              </w:rPr>
              <w:t>Montenegro</w:t>
            </w:r>
          </w:p>
        </w:tc>
        <w:tc>
          <w:tcPr>
            <w:tcW w:w="828" w:type="dxa"/>
            <w:shd w:val="clear" w:color="auto" w:fill="auto"/>
          </w:tcPr>
          <w:p w14:paraId="1CCCF54A" w14:textId="77777777" w:rsidR="00FF108D" w:rsidRPr="005721A3" w:rsidRDefault="00FF108D" w:rsidP="005721A3">
            <w:pPr>
              <w:spacing w:before="40" w:after="120"/>
              <w:ind w:right="113"/>
              <w:rPr>
                <w:rFonts w:eastAsia="Times"/>
              </w:rPr>
            </w:pPr>
            <w:r w:rsidRPr="005721A3">
              <w:rPr>
                <w:rFonts w:eastAsia="Times"/>
              </w:rPr>
              <w:t>Yes</w:t>
            </w:r>
          </w:p>
        </w:tc>
        <w:tc>
          <w:tcPr>
            <w:tcW w:w="5088" w:type="dxa"/>
            <w:shd w:val="clear" w:color="auto" w:fill="auto"/>
          </w:tcPr>
          <w:p w14:paraId="7DEACD01" w14:textId="76E7B621" w:rsidR="00FF108D" w:rsidRPr="005721A3" w:rsidRDefault="00FF108D" w:rsidP="005721A3">
            <w:pPr>
              <w:spacing w:before="40" w:after="120"/>
              <w:ind w:right="113"/>
              <w:rPr>
                <w:rFonts w:eastAsia="Times"/>
              </w:rPr>
            </w:pPr>
            <w:r w:rsidRPr="005721A3">
              <w:rPr>
                <w:rFonts w:eastAsia="Times"/>
              </w:rPr>
              <w:t xml:space="preserve">30 days but can be </w:t>
            </w:r>
            <w:r w:rsidR="00506AF5">
              <w:rPr>
                <w:rFonts w:eastAsia="Times"/>
              </w:rPr>
              <w:t>extend</w:t>
            </w:r>
            <w:r w:rsidRPr="005721A3">
              <w:rPr>
                <w:rFonts w:eastAsia="Times"/>
              </w:rPr>
              <w:t>ed as agreed by Parties</w:t>
            </w:r>
          </w:p>
        </w:tc>
      </w:tr>
      <w:tr w:rsidR="00FF108D" w:rsidRPr="005721A3" w14:paraId="2A638932" w14:textId="77777777" w:rsidTr="005721A3">
        <w:tc>
          <w:tcPr>
            <w:tcW w:w="1454" w:type="dxa"/>
            <w:shd w:val="clear" w:color="auto" w:fill="auto"/>
          </w:tcPr>
          <w:p w14:paraId="0B023DB5" w14:textId="77777777" w:rsidR="00FF108D" w:rsidRPr="005721A3" w:rsidRDefault="00FF108D" w:rsidP="005721A3">
            <w:pPr>
              <w:spacing w:before="40" w:after="120"/>
              <w:ind w:right="113"/>
              <w:rPr>
                <w:rFonts w:eastAsia="Times"/>
              </w:rPr>
            </w:pPr>
            <w:r w:rsidRPr="005721A3">
              <w:rPr>
                <w:rFonts w:eastAsia="Times"/>
              </w:rPr>
              <w:t>Norway</w:t>
            </w:r>
          </w:p>
        </w:tc>
        <w:tc>
          <w:tcPr>
            <w:tcW w:w="828" w:type="dxa"/>
            <w:shd w:val="clear" w:color="auto" w:fill="auto"/>
          </w:tcPr>
          <w:p w14:paraId="7005F8DB"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3028DAED" w14:textId="74D9EC2D" w:rsidR="00FF108D" w:rsidRPr="005721A3" w:rsidRDefault="00FF108D" w:rsidP="005721A3">
            <w:pPr>
              <w:spacing w:before="40" w:after="120"/>
              <w:ind w:right="113"/>
              <w:rPr>
                <w:rFonts w:eastAsia="Times"/>
              </w:rPr>
            </w:pPr>
            <w:r w:rsidRPr="005721A3">
              <w:rPr>
                <w:rFonts w:eastAsia="Times"/>
              </w:rPr>
              <w:t xml:space="preserve">Indirectly, legislation says that time frames should be equal to national time frames: </w:t>
            </w:r>
            <w:proofErr w:type="gramStart"/>
            <w:r w:rsidRPr="005721A3">
              <w:rPr>
                <w:rFonts w:eastAsia="Times"/>
              </w:rPr>
              <w:t>i.e.</w:t>
            </w:r>
            <w:proofErr w:type="gramEnd"/>
            <w:r w:rsidRPr="005721A3">
              <w:rPr>
                <w:rFonts w:eastAsia="Times"/>
              </w:rPr>
              <w:t xml:space="preserve"> minimum of </w:t>
            </w:r>
            <w:r w:rsidR="00144E81">
              <w:rPr>
                <w:rFonts w:eastAsia="Times"/>
              </w:rPr>
              <w:t>6</w:t>
            </w:r>
            <w:r w:rsidRPr="005721A3">
              <w:rPr>
                <w:rFonts w:eastAsia="Times"/>
              </w:rPr>
              <w:t xml:space="preserve"> week</w:t>
            </w:r>
            <w:r w:rsidR="00805234">
              <w:rPr>
                <w:rFonts w:eastAsia="Times"/>
              </w:rPr>
              <w:t>s</w:t>
            </w:r>
          </w:p>
        </w:tc>
      </w:tr>
      <w:tr w:rsidR="00FF108D" w:rsidRPr="005721A3" w14:paraId="6BFAAA93" w14:textId="77777777" w:rsidTr="005721A3">
        <w:tc>
          <w:tcPr>
            <w:tcW w:w="1454" w:type="dxa"/>
            <w:shd w:val="clear" w:color="auto" w:fill="auto"/>
          </w:tcPr>
          <w:p w14:paraId="47930780" w14:textId="77777777" w:rsidR="00FF108D" w:rsidRPr="005721A3" w:rsidRDefault="00FF108D" w:rsidP="005721A3">
            <w:pPr>
              <w:spacing w:before="40" w:after="120"/>
              <w:ind w:right="113"/>
              <w:rPr>
                <w:rFonts w:eastAsia="Times"/>
              </w:rPr>
            </w:pPr>
            <w:r w:rsidRPr="005721A3">
              <w:rPr>
                <w:rFonts w:eastAsia="Times"/>
              </w:rPr>
              <w:t>Poland</w:t>
            </w:r>
          </w:p>
        </w:tc>
        <w:tc>
          <w:tcPr>
            <w:tcW w:w="828" w:type="dxa"/>
            <w:shd w:val="clear" w:color="auto" w:fill="auto"/>
          </w:tcPr>
          <w:p w14:paraId="6E938626"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2C8E590A" w14:textId="674680D8" w:rsidR="00FF108D" w:rsidRPr="005721A3" w:rsidRDefault="00FF108D" w:rsidP="005721A3">
            <w:pPr>
              <w:spacing w:before="40" w:after="120"/>
              <w:ind w:right="113"/>
              <w:rPr>
                <w:rFonts w:eastAsia="Times"/>
              </w:rPr>
            </w:pPr>
            <w:r w:rsidRPr="005721A3">
              <w:rPr>
                <w:rFonts w:eastAsia="Times"/>
              </w:rPr>
              <w:t>Agreed with affected Party</w:t>
            </w:r>
          </w:p>
        </w:tc>
      </w:tr>
      <w:tr w:rsidR="00FF108D" w:rsidRPr="005721A3" w14:paraId="0BB08314" w14:textId="77777777" w:rsidTr="005721A3">
        <w:tc>
          <w:tcPr>
            <w:tcW w:w="1454" w:type="dxa"/>
            <w:shd w:val="clear" w:color="auto" w:fill="auto"/>
          </w:tcPr>
          <w:p w14:paraId="0A6EB05C" w14:textId="16C9BA1C" w:rsidR="00FF108D" w:rsidRPr="005721A3" w:rsidRDefault="00FF108D" w:rsidP="005721A3">
            <w:pPr>
              <w:spacing w:before="40" w:after="120"/>
              <w:ind w:right="113"/>
              <w:rPr>
                <w:rFonts w:eastAsia="Times"/>
              </w:rPr>
            </w:pPr>
            <w:r w:rsidRPr="005721A3">
              <w:rPr>
                <w:rFonts w:eastAsia="Times"/>
              </w:rPr>
              <w:t>Rep</w:t>
            </w:r>
            <w:r w:rsidR="005308BE">
              <w:rPr>
                <w:rFonts w:eastAsia="Times"/>
              </w:rPr>
              <w:t>.</w:t>
            </w:r>
            <w:r w:rsidRPr="005721A3">
              <w:rPr>
                <w:rFonts w:eastAsia="Times"/>
              </w:rPr>
              <w:t xml:space="preserve"> of Moldova</w:t>
            </w:r>
          </w:p>
        </w:tc>
        <w:tc>
          <w:tcPr>
            <w:tcW w:w="828" w:type="dxa"/>
            <w:shd w:val="clear" w:color="auto" w:fill="auto"/>
          </w:tcPr>
          <w:p w14:paraId="53705CB6" w14:textId="77777777" w:rsidR="00FF108D" w:rsidRPr="005721A3" w:rsidRDefault="00FF108D" w:rsidP="005721A3">
            <w:pPr>
              <w:spacing w:before="40" w:after="120"/>
              <w:ind w:right="113"/>
              <w:rPr>
                <w:rFonts w:eastAsia="Times"/>
              </w:rPr>
            </w:pPr>
            <w:r w:rsidRPr="005721A3">
              <w:rPr>
                <w:rFonts w:eastAsia="Times"/>
              </w:rPr>
              <w:t>Yes</w:t>
            </w:r>
          </w:p>
        </w:tc>
        <w:tc>
          <w:tcPr>
            <w:tcW w:w="5088" w:type="dxa"/>
            <w:shd w:val="clear" w:color="auto" w:fill="auto"/>
          </w:tcPr>
          <w:p w14:paraId="18A1A12A" w14:textId="77777777" w:rsidR="00FF108D" w:rsidRPr="005721A3" w:rsidRDefault="00FF108D" w:rsidP="005721A3">
            <w:pPr>
              <w:spacing w:before="40" w:after="120"/>
              <w:ind w:right="113"/>
              <w:rPr>
                <w:rFonts w:eastAsia="Times"/>
              </w:rPr>
            </w:pPr>
            <w:r w:rsidRPr="005721A3">
              <w:rPr>
                <w:rFonts w:eastAsia="Times"/>
              </w:rPr>
              <w:t>45 days</w:t>
            </w:r>
          </w:p>
        </w:tc>
      </w:tr>
      <w:tr w:rsidR="00FF108D" w:rsidRPr="005721A3" w14:paraId="2C446959" w14:textId="77777777" w:rsidTr="005721A3">
        <w:tc>
          <w:tcPr>
            <w:tcW w:w="1454" w:type="dxa"/>
            <w:shd w:val="clear" w:color="auto" w:fill="auto"/>
          </w:tcPr>
          <w:p w14:paraId="0DA1604C" w14:textId="77777777" w:rsidR="00FF108D" w:rsidRPr="005721A3" w:rsidRDefault="00FF108D" w:rsidP="005721A3">
            <w:pPr>
              <w:spacing w:before="40" w:after="120"/>
              <w:ind w:right="113"/>
              <w:rPr>
                <w:rFonts w:eastAsia="Times"/>
              </w:rPr>
            </w:pPr>
            <w:r w:rsidRPr="005721A3">
              <w:rPr>
                <w:rFonts w:eastAsia="Times"/>
              </w:rPr>
              <w:t>Romania</w:t>
            </w:r>
          </w:p>
        </w:tc>
        <w:tc>
          <w:tcPr>
            <w:tcW w:w="828" w:type="dxa"/>
            <w:shd w:val="clear" w:color="auto" w:fill="auto"/>
          </w:tcPr>
          <w:p w14:paraId="02F808C6"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00753A26" w14:textId="1C9FC10D" w:rsidR="00FF108D" w:rsidRPr="005721A3" w:rsidRDefault="00FF108D" w:rsidP="005721A3">
            <w:pPr>
              <w:spacing w:before="40" w:after="120"/>
              <w:ind w:right="113"/>
              <w:rPr>
                <w:rFonts w:eastAsia="Times"/>
              </w:rPr>
            </w:pPr>
            <w:r w:rsidRPr="005721A3">
              <w:rPr>
                <w:rFonts w:eastAsia="Times"/>
              </w:rPr>
              <w:t xml:space="preserve">Time frame of </w:t>
            </w:r>
            <w:r w:rsidR="00144E81">
              <w:rPr>
                <w:rFonts w:eastAsia="Times"/>
              </w:rPr>
              <w:t>4</w:t>
            </w:r>
            <w:r w:rsidR="00144E81" w:rsidRPr="004F763F">
              <w:t>–</w:t>
            </w:r>
            <w:r w:rsidR="00144E81">
              <w:rPr>
                <w:rFonts w:eastAsia="Times"/>
              </w:rPr>
              <w:t>5</w:t>
            </w:r>
            <w:r w:rsidRPr="005721A3">
              <w:rPr>
                <w:rFonts w:eastAsia="Times"/>
              </w:rPr>
              <w:t xml:space="preserve"> weeks usually agreed with affected Party </w:t>
            </w:r>
          </w:p>
        </w:tc>
      </w:tr>
      <w:tr w:rsidR="00FF108D" w:rsidRPr="005721A3" w14:paraId="24C654F3" w14:textId="77777777" w:rsidTr="005721A3">
        <w:tc>
          <w:tcPr>
            <w:tcW w:w="1454" w:type="dxa"/>
            <w:shd w:val="clear" w:color="auto" w:fill="auto"/>
          </w:tcPr>
          <w:p w14:paraId="578A45E1" w14:textId="77777777" w:rsidR="00FF108D" w:rsidRPr="005721A3" w:rsidRDefault="00FF108D" w:rsidP="005721A3">
            <w:pPr>
              <w:spacing w:before="40" w:after="120"/>
              <w:ind w:right="113"/>
              <w:rPr>
                <w:rFonts w:eastAsia="Times"/>
              </w:rPr>
            </w:pPr>
            <w:r w:rsidRPr="005721A3">
              <w:rPr>
                <w:rFonts w:eastAsia="Times"/>
              </w:rPr>
              <w:t>Slovakia</w:t>
            </w:r>
          </w:p>
        </w:tc>
        <w:tc>
          <w:tcPr>
            <w:tcW w:w="828" w:type="dxa"/>
            <w:shd w:val="clear" w:color="auto" w:fill="auto"/>
          </w:tcPr>
          <w:p w14:paraId="6EA7AB87" w14:textId="77777777" w:rsidR="00FF108D" w:rsidRPr="005721A3" w:rsidRDefault="00FF108D" w:rsidP="005721A3">
            <w:pPr>
              <w:spacing w:before="40" w:after="120"/>
              <w:ind w:right="113"/>
              <w:rPr>
                <w:rFonts w:eastAsia="Times"/>
              </w:rPr>
            </w:pPr>
            <w:r w:rsidRPr="005721A3">
              <w:rPr>
                <w:rFonts w:eastAsia="Times"/>
              </w:rPr>
              <w:t>No</w:t>
            </w:r>
          </w:p>
        </w:tc>
        <w:tc>
          <w:tcPr>
            <w:tcW w:w="5088" w:type="dxa"/>
            <w:shd w:val="clear" w:color="auto" w:fill="auto"/>
          </w:tcPr>
          <w:p w14:paraId="316C5A06" w14:textId="77777777" w:rsidR="00FF108D" w:rsidRPr="005721A3" w:rsidRDefault="00FF108D" w:rsidP="005721A3">
            <w:pPr>
              <w:spacing w:before="40" w:after="120"/>
              <w:ind w:right="113"/>
              <w:rPr>
                <w:rFonts w:eastAsia="Times"/>
              </w:rPr>
            </w:pPr>
          </w:p>
        </w:tc>
      </w:tr>
      <w:tr w:rsidR="00FF108D" w:rsidRPr="005721A3" w14:paraId="2D90FC9C" w14:textId="77777777" w:rsidTr="005721A3">
        <w:tc>
          <w:tcPr>
            <w:tcW w:w="1454" w:type="dxa"/>
            <w:shd w:val="clear" w:color="auto" w:fill="auto"/>
          </w:tcPr>
          <w:p w14:paraId="67B5ADAA" w14:textId="77777777" w:rsidR="00FF108D" w:rsidRPr="005721A3" w:rsidRDefault="00FF108D" w:rsidP="005721A3">
            <w:pPr>
              <w:spacing w:before="40" w:after="120"/>
              <w:ind w:right="113"/>
              <w:rPr>
                <w:rFonts w:eastAsia="Times"/>
              </w:rPr>
            </w:pPr>
            <w:r w:rsidRPr="005721A3">
              <w:rPr>
                <w:rFonts w:eastAsia="Times"/>
              </w:rPr>
              <w:t>Spain</w:t>
            </w:r>
          </w:p>
        </w:tc>
        <w:tc>
          <w:tcPr>
            <w:tcW w:w="828" w:type="dxa"/>
            <w:shd w:val="clear" w:color="auto" w:fill="auto"/>
          </w:tcPr>
          <w:p w14:paraId="3FD44639" w14:textId="77777777" w:rsidR="00FF108D" w:rsidRPr="005721A3" w:rsidRDefault="00FF108D" w:rsidP="005721A3">
            <w:pPr>
              <w:spacing w:before="40" w:after="120"/>
              <w:ind w:right="113"/>
              <w:rPr>
                <w:rFonts w:eastAsia="Times"/>
              </w:rPr>
            </w:pPr>
            <w:r w:rsidRPr="005721A3">
              <w:rPr>
                <w:rFonts w:eastAsia="Times"/>
              </w:rPr>
              <w:t>Yes</w:t>
            </w:r>
          </w:p>
        </w:tc>
        <w:tc>
          <w:tcPr>
            <w:tcW w:w="5088" w:type="dxa"/>
            <w:shd w:val="clear" w:color="auto" w:fill="auto"/>
          </w:tcPr>
          <w:p w14:paraId="4D96CF06" w14:textId="5054E30A" w:rsidR="00FF108D" w:rsidRPr="005721A3" w:rsidRDefault="00144E81" w:rsidP="005721A3">
            <w:pPr>
              <w:spacing w:before="40" w:after="120"/>
              <w:ind w:right="113"/>
              <w:rPr>
                <w:rFonts w:eastAsia="Times"/>
              </w:rPr>
            </w:pPr>
            <w:r>
              <w:rPr>
                <w:rFonts w:eastAsia="Times"/>
              </w:rPr>
              <w:t>R</w:t>
            </w:r>
            <w:r w:rsidR="00FF108D" w:rsidRPr="005721A3">
              <w:rPr>
                <w:rFonts w:eastAsia="Times"/>
              </w:rPr>
              <w:t>easonable time frame not exceed</w:t>
            </w:r>
            <w:r w:rsidR="00506AF5">
              <w:rPr>
                <w:rFonts w:eastAsia="Times"/>
              </w:rPr>
              <w:t>ing</w:t>
            </w:r>
            <w:r w:rsidR="00FF108D" w:rsidRPr="005721A3">
              <w:rPr>
                <w:rFonts w:eastAsia="Times"/>
              </w:rPr>
              <w:t xml:space="preserve"> </w:t>
            </w:r>
            <w:r>
              <w:rPr>
                <w:rFonts w:eastAsia="Times"/>
              </w:rPr>
              <w:t>3</w:t>
            </w:r>
            <w:r w:rsidR="00FF108D" w:rsidRPr="005721A3">
              <w:rPr>
                <w:rFonts w:eastAsia="Times"/>
              </w:rPr>
              <w:t xml:space="preserve"> months</w:t>
            </w:r>
          </w:p>
        </w:tc>
      </w:tr>
      <w:tr w:rsidR="00FF108D" w:rsidRPr="005721A3" w14:paraId="50FD6803" w14:textId="77777777" w:rsidTr="005721A3">
        <w:tc>
          <w:tcPr>
            <w:tcW w:w="1454" w:type="dxa"/>
            <w:tcBorders>
              <w:bottom w:val="single" w:sz="12" w:space="0" w:color="auto"/>
            </w:tcBorders>
            <w:shd w:val="clear" w:color="auto" w:fill="auto"/>
          </w:tcPr>
          <w:p w14:paraId="2E37C7F0" w14:textId="77777777" w:rsidR="00FF108D" w:rsidRPr="005721A3" w:rsidRDefault="00FF108D" w:rsidP="005721A3">
            <w:pPr>
              <w:spacing w:before="40" w:after="120"/>
              <w:ind w:right="113"/>
              <w:rPr>
                <w:rFonts w:eastAsia="Times"/>
              </w:rPr>
            </w:pPr>
            <w:r w:rsidRPr="005721A3">
              <w:rPr>
                <w:rFonts w:eastAsia="Times"/>
              </w:rPr>
              <w:t>Sweden</w:t>
            </w:r>
          </w:p>
        </w:tc>
        <w:tc>
          <w:tcPr>
            <w:tcW w:w="828" w:type="dxa"/>
            <w:tcBorders>
              <w:bottom w:val="single" w:sz="12" w:space="0" w:color="auto"/>
            </w:tcBorders>
            <w:shd w:val="clear" w:color="auto" w:fill="auto"/>
          </w:tcPr>
          <w:p w14:paraId="2CFDFECE" w14:textId="77777777" w:rsidR="00FF108D" w:rsidRPr="005721A3" w:rsidRDefault="00FF108D" w:rsidP="005721A3">
            <w:pPr>
              <w:spacing w:before="40" w:after="120"/>
              <w:ind w:right="113"/>
              <w:rPr>
                <w:rFonts w:eastAsia="Times"/>
              </w:rPr>
            </w:pPr>
            <w:r w:rsidRPr="005721A3">
              <w:rPr>
                <w:rFonts w:eastAsia="Times"/>
              </w:rPr>
              <w:t>Yes</w:t>
            </w:r>
          </w:p>
        </w:tc>
        <w:tc>
          <w:tcPr>
            <w:tcW w:w="5088" w:type="dxa"/>
            <w:tcBorders>
              <w:bottom w:val="single" w:sz="12" w:space="0" w:color="auto"/>
            </w:tcBorders>
            <w:shd w:val="clear" w:color="auto" w:fill="auto"/>
          </w:tcPr>
          <w:p w14:paraId="2724FCA7" w14:textId="77777777" w:rsidR="00FF108D" w:rsidRPr="005721A3" w:rsidRDefault="00FF108D" w:rsidP="005721A3">
            <w:pPr>
              <w:spacing w:before="40" w:after="120"/>
              <w:ind w:right="113"/>
              <w:rPr>
                <w:rFonts w:eastAsia="Times"/>
              </w:rPr>
            </w:pPr>
            <w:r w:rsidRPr="005721A3">
              <w:rPr>
                <w:rFonts w:eastAsia="Times"/>
              </w:rPr>
              <w:t>Time frame should be reasonable and at least 30 days</w:t>
            </w:r>
          </w:p>
        </w:tc>
      </w:tr>
    </w:tbl>
    <w:bookmarkEnd w:id="13"/>
    <w:p w14:paraId="248C10A9" w14:textId="58CD3BFC" w:rsidR="00FF108D" w:rsidRPr="00FF108D" w:rsidRDefault="00FF108D" w:rsidP="005721A3">
      <w:pPr>
        <w:pStyle w:val="SingleTxtG"/>
        <w:spacing w:before="120"/>
        <w:rPr>
          <w:rFonts w:eastAsia="Times"/>
        </w:rPr>
      </w:pPr>
      <w:r w:rsidRPr="00FF108D">
        <w:rPr>
          <w:rFonts w:eastAsia="Times"/>
          <w:lang w:val="uk-UA"/>
        </w:rPr>
        <w:t>4</w:t>
      </w:r>
      <w:r w:rsidR="00CD6ECC" w:rsidRPr="009D18EE">
        <w:rPr>
          <w:rFonts w:eastAsia="Times"/>
        </w:rPr>
        <w:t>7</w:t>
      </w:r>
      <w:r w:rsidRPr="00FF108D">
        <w:rPr>
          <w:rFonts w:eastAsia="Times"/>
        </w:rPr>
        <w:t>.</w:t>
      </w:r>
      <w:r w:rsidRPr="00FF108D">
        <w:tab/>
      </w:r>
      <w:r w:rsidRPr="00FF108D">
        <w:rPr>
          <w:rFonts w:eastAsia="Times"/>
        </w:rPr>
        <w:t xml:space="preserve">Question I.10.4 </w:t>
      </w:r>
      <w:r w:rsidRPr="005721A3">
        <w:rPr>
          <w:rFonts w:eastAsia="Times"/>
        </w:rPr>
        <w:t>examines</w:t>
      </w:r>
      <w:r w:rsidRPr="00FF108D">
        <w:rPr>
          <w:rFonts w:eastAsia="Times"/>
        </w:rPr>
        <w:t xml:space="preserve"> how detailed arrangements, including the time frame for consultations, are agreed upon (art. 10 (3)</w:t>
      </w:r>
      <w:proofErr w:type="gramStart"/>
      <w:r w:rsidR="00506AF5" w:rsidRPr="004F763F">
        <w:t>–</w:t>
      </w:r>
      <w:r w:rsidRPr="00FF108D">
        <w:rPr>
          <w:rFonts w:eastAsia="Times"/>
        </w:rPr>
        <w:t>(</w:t>
      </w:r>
      <w:proofErr w:type="gramEnd"/>
      <w:r w:rsidRPr="00FF108D">
        <w:rPr>
          <w:rFonts w:eastAsia="Times"/>
        </w:rPr>
        <w:t>4)) with an affected Party. Half of the respondents indicat</w:t>
      </w:r>
      <w:r w:rsidR="008806A7">
        <w:rPr>
          <w:rFonts w:eastAsia="Times"/>
        </w:rPr>
        <w:t>e</w:t>
      </w:r>
      <w:r w:rsidR="00506AF5">
        <w:rPr>
          <w:rFonts w:eastAsia="Times"/>
        </w:rPr>
        <w:t xml:space="preserve"> that</w:t>
      </w:r>
      <w:r w:rsidRPr="00FF108D">
        <w:rPr>
          <w:rFonts w:eastAsia="Times"/>
        </w:rPr>
        <w:t xml:space="preserve"> the arrangements follow the domestic legislative provisions of the Party of origin </w:t>
      </w:r>
      <w:r w:rsidRPr="00FF108D">
        <w:rPr>
          <w:rFonts w:eastAsia="Times"/>
        </w:rPr>
        <w:lastRenderedPageBreak/>
        <w:t>(</w:t>
      </w:r>
      <w:r w:rsidR="00506AF5">
        <w:rPr>
          <w:rFonts w:eastAsia="Times"/>
        </w:rPr>
        <w:t>option</w:t>
      </w:r>
      <w:r w:rsidR="00506AF5" w:rsidRPr="00FF108D">
        <w:rPr>
          <w:rFonts w:eastAsia="Times"/>
        </w:rPr>
        <w:t xml:space="preserve"> </w:t>
      </w:r>
      <w:r w:rsidR="00506AF5">
        <w:rPr>
          <w:rFonts w:eastAsia="Times"/>
        </w:rPr>
        <w:t>(</w:t>
      </w:r>
      <w:r w:rsidRPr="00FF108D">
        <w:rPr>
          <w:rFonts w:eastAsia="Times"/>
        </w:rPr>
        <w:t>a</w:t>
      </w:r>
      <w:r w:rsidR="00506AF5">
        <w:rPr>
          <w:rFonts w:eastAsia="Times"/>
        </w:rPr>
        <w:t>)</w:t>
      </w:r>
      <w:r w:rsidRPr="00FF108D">
        <w:rPr>
          <w:rFonts w:eastAsia="Times"/>
        </w:rPr>
        <w:t xml:space="preserve">, see figure X). Five respondents </w:t>
      </w:r>
      <w:r w:rsidR="00FE1A2B">
        <w:rPr>
          <w:rFonts w:eastAsia="Times"/>
        </w:rPr>
        <w:t>stated</w:t>
      </w:r>
      <w:r w:rsidRPr="00FF108D">
        <w:rPr>
          <w:rFonts w:eastAsia="Times"/>
        </w:rPr>
        <w:t xml:space="preserve"> that the arrangements follow the domestic legislative provisions of the affected Party (</w:t>
      </w:r>
      <w:r w:rsidR="00506AF5">
        <w:rPr>
          <w:rFonts w:eastAsia="Times"/>
        </w:rPr>
        <w:t>option</w:t>
      </w:r>
      <w:r w:rsidRPr="00FF108D">
        <w:rPr>
          <w:rFonts w:eastAsia="Times"/>
        </w:rPr>
        <w:t xml:space="preserve"> </w:t>
      </w:r>
      <w:r w:rsidR="00506AF5">
        <w:rPr>
          <w:rFonts w:eastAsia="Times"/>
        </w:rPr>
        <w:t>(</w:t>
      </w:r>
      <w:r w:rsidRPr="00FF108D">
        <w:rPr>
          <w:rFonts w:eastAsia="Times"/>
        </w:rPr>
        <w:t>b</w:t>
      </w:r>
      <w:r w:rsidR="00506AF5">
        <w:rPr>
          <w:rFonts w:eastAsia="Times"/>
        </w:rPr>
        <w:t>)</w:t>
      </w:r>
      <w:r w:rsidRPr="00FF108D">
        <w:rPr>
          <w:rFonts w:eastAsia="Times"/>
        </w:rPr>
        <w:t>), with three explaining that both (a) and (b) (Armenia) or (a), (b) and (c) (Estonia and Montenegro) are used. Ten respondents agree</w:t>
      </w:r>
      <w:r w:rsidR="001A4AF1">
        <w:rPr>
          <w:rFonts w:eastAsia="Times"/>
        </w:rPr>
        <w:t xml:space="preserve"> on</w:t>
      </w:r>
      <w:r w:rsidRPr="00FF108D">
        <w:rPr>
          <w:rFonts w:eastAsia="Times"/>
        </w:rPr>
        <w:t xml:space="preserve"> arrangements on a case-by-case basis. Some Parties also report on bilateral agreements that they have with other Parties (Latvia, Poland, </w:t>
      </w:r>
      <w:proofErr w:type="gramStart"/>
      <w:r w:rsidRPr="00FF108D">
        <w:rPr>
          <w:rFonts w:eastAsia="Times"/>
        </w:rPr>
        <w:t>Slovakia</w:t>
      </w:r>
      <w:proofErr w:type="gramEnd"/>
      <w:r w:rsidRPr="00FF108D">
        <w:rPr>
          <w:rFonts w:eastAsia="Times"/>
        </w:rPr>
        <w:t xml:space="preserve"> and Spain).</w:t>
      </w:r>
    </w:p>
    <w:p w14:paraId="3C5EA929" w14:textId="77777777" w:rsidR="00242B50" w:rsidRDefault="00FF108D" w:rsidP="00242B50">
      <w:pPr>
        <w:ind w:left="1134" w:right="1134"/>
        <w:rPr>
          <w:rFonts w:eastAsia="Times"/>
        </w:rPr>
      </w:pPr>
      <w:r w:rsidRPr="00FF108D">
        <w:rPr>
          <w:rFonts w:eastAsia="Times"/>
        </w:rPr>
        <w:t>Figure X</w:t>
      </w:r>
    </w:p>
    <w:p w14:paraId="2C67E782" w14:textId="1D721364" w:rsidR="00FF108D" w:rsidRPr="00FF108D" w:rsidRDefault="00FF108D" w:rsidP="00FF108D">
      <w:pPr>
        <w:spacing w:after="120"/>
        <w:ind w:left="1134" w:right="1134"/>
        <w:rPr>
          <w:rFonts w:ascii="Times" w:eastAsia="Times" w:hAnsi="Times" w:cs="Times"/>
        </w:rPr>
      </w:pPr>
      <w:r w:rsidRPr="00FF108D">
        <w:rPr>
          <w:rFonts w:eastAsia="Times"/>
          <w:b/>
          <w:bCs/>
        </w:rPr>
        <w:t>Responses to question I.10.4: “How do the Parties agree on detailed arrangements?” (n=24)</w:t>
      </w:r>
    </w:p>
    <w:p w14:paraId="2409A458" w14:textId="2830DBE7" w:rsidR="00070A95" w:rsidRDefault="00A81912" w:rsidP="00242B50">
      <w:pPr>
        <w:ind w:left="1134"/>
      </w:pPr>
      <w:r w:rsidRPr="00CB450D">
        <w:rPr>
          <w:rFonts w:ascii="Times" w:hAnsi="Times"/>
          <w:noProof/>
          <w:lang w:val="en-US" w:eastAsia="zh-CN"/>
        </w:rPr>
        <w:drawing>
          <wp:inline distT="0" distB="0" distL="0" distR="0" wp14:anchorId="7570E8B5" wp14:editId="079C6603">
            <wp:extent cx="4616450" cy="2419350"/>
            <wp:effectExtent l="0" t="0" r="12700" b="0"/>
            <wp:docPr id="28"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791670" w14:textId="339A8EDF" w:rsidR="00952E0B" w:rsidRPr="00952E0B" w:rsidRDefault="00C3055B" w:rsidP="00C3055B">
      <w:pPr>
        <w:pStyle w:val="HChG"/>
      </w:pPr>
      <w:r>
        <w:tab/>
      </w:r>
      <w:r w:rsidR="00952E0B" w:rsidRPr="00952E0B">
        <w:t>I.</w:t>
      </w:r>
      <w:r w:rsidR="00952E0B" w:rsidRPr="00952E0B">
        <w:tab/>
        <w:t>Decision</w:t>
      </w:r>
    </w:p>
    <w:p w14:paraId="7F5EB1C2" w14:textId="6C5C6367" w:rsidR="00952E0B" w:rsidRPr="00952E0B" w:rsidRDefault="00952E0B" w:rsidP="00952E0B">
      <w:pPr>
        <w:spacing w:after="120"/>
        <w:ind w:left="1134" w:right="1134"/>
        <w:jc w:val="both"/>
        <w:rPr>
          <w:rFonts w:eastAsia="Times"/>
        </w:rPr>
      </w:pPr>
      <w:r w:rsidRPr="00952E0B">
        <w:rPr>
          <w:rFonts w:eastAsia="Times"/>
        </w:rPr>
        <w:t>4</w:t>
      </w:r>
      <w:r w:rsidR="001A4AF1" w:rsidRPr="009D18EE">
        <w:rPr>
          <w:rFonts w:eastAsia="Times"/>
        </w:rPr>
        <w:t>8</w:t>
      </w:r>
      <w:r w:rsidRPr="00952E0B">
        <w:rPr>
          <w:rFonts w:eastAsia="Times"/>
        </w:rPr>
        <w:t>.</w:t>
      </w:r>
      <w:r w:rsidRPr="00952E0B">
        <w:tab/>
      </w:r>
      <w:r w:rsidRPr="00952E0B">
        <w:rPr>
          <w:rFonts w:eastAsia="Times"/>
        </w:rPr>
        <w:t xml:space="preserve">Question I.11.1 reviews the implementation of article 11 (1) of the Protocol. Virtually all respondents report that their legislation requires that due account </w:t>
      </w:r>
      <w:r w:rsidR="003A17A6">
        <w:rPr>
          <w:rFonts w:eastAsia="Times"/>
        </w:rPr>
        <w:t>be</w:t>
      </w:r>
      <w:r w:rsidRPr="00952E0B">
        <w:rPr>
          <w:rFonts w:eastAsia="Times"/>
        </w:rPr>
        <w:t xml:space="preserve"> taken of the conclusions of the environmental report, mitigation measures and comments received, in accordance with articles 8</w:t>
      </w:r>
      <w:r w:rsidR="005308BE" w:rsidRPr="004F763F">
        <w:t>–</w:t>
      </w:r>
      <w:r w:rsidRPr="00952E0B">
        <w:rPr>
          <w:rFonts w:eastAsia="Times"/>
        </w:rPr>
        <w:t xml:space="preserve">10, when a plan/programme is adopted. Several respondents also indicate that information must be provided in the written summary/statement (Austria, Czechia, Denmark, </w:t>
      </w:r>
      <w:proofErr w:type="gramStart"/>
      <w:r w:rsidRPr="00952E0B">
        <w:rPr>
          <w:rFonts w:eastAsia="Times"/>
        </w:rPr>
        <w:t>Luxembourg</w:t>
      </w:r>
      <w:proofErr w:type="gramEnd"/>
      <w:r w:rsidRPr="00952E0B">
        <w:rPr>
          <w:rFonts w:eastAsia="Times"/>
        </w:rPr>
        <w:t xml:space="preserve"> and Poland), including information on how the environmental report, comments, mitigation measures and some other information (for example, how environmental considerations are integrated into the plan/programme, monitoring measures and the reasons for adopting the plan/programme in the light of the alternatives) have been taken into account. Some respondents indicate that such information must be a part of the decision on adoption of the plan/programme (Finland), included in the justification of the decision (Norway), or attached to the decision (Georgia).</w:t>
      </w:r>
    </w:p>
    <w:p w14:paraId="6ED64EF8" w14:textId="72B8B0CC" w:rsidR="00952E0B" w:rsidRPr="00952E0B" w:rsidRDefault="00952E0B" w:rsidP="00952E0B">
      <w:pPr>
        <w:spacing w:after="120"/>
        <w:ind w:left="1134" w:right="1134"/>
        <w:jc w:val="both"/>
        <w:rPr>
          <w:rFonts w:eastAsia="Times"/>
        </w:rPr>
      </w:pPr>
      <w:r w:rsidRPr="00952E0B">
        <w:rPr>
          <w:rFonts w:eastAsia="Times"/>
          <w:lang w:val="uk-UA"/>
        </w:rPr>
        <w:t>4</w:t>
      </w:r>
      <w:r w:rsidR="001A4AF1" w:rsidRPr="009D18EE">
        <w:rPr>
          <w:rFonts w:eastAsia="Times"/>
        </w:rPr>
        <w:t>9</w:t>
      </w:r>
      <w:r w:rsidRPr="00952E0B">
        <w:rPr>
          <w:rFonts w:eastAsia="Times"/>
        </w:rPr>
        <w:t>.</w:t>
      </w:r>
      <w:r w:rsidRPr="00952E0B">
        <w:rPr>
          <w:rFonts w:eastAsia="Times"/>
        </w:rPr>
        <w:tab/>
        <w:t>In Romania, the conclusions of the environmental report, the mitigation measures and what are deemed to be the “justified” comments from the public, including those received from transboundary consultations, are integrated with the environmental approval issued by the competent environmental authority. The planning authority must adopt the plan/programme only in the form for which the environmental approval was issued.</w:t>
      </w:r>
    </w:p>
    <w:p w14:paraId="2EA064B9" w14:textId="1C099A83" w:rsidR="00952E0B" w:rsidRPr="00952E0B" w:rsidRDefault="001A4AF1" w:rsidP="00952E0B">
      <w:pPr>
        <w:spacing w:after="120"/>
        <w:ind w:left="1134" w:right="1134"/>
        <w:jc w:val="both"/>
        <w:rPr>
          <w:rFonts w:ascii="Times" w:hAnsi="Times"/>
          <w:noProof/>
          <w:lang w:val="en-US" w:eastAsia="zh-CN"/>
        </w:rPr>
      </w:pPr>
      <w:r w:rsidRPr="009D18EE">
        <w:rPr>
          <w:rFonts w:eastAsia="Times"/>
        </w:rPr>
        <w:t>50</w:t>
      </w:r>
      <w:r w:rsidR="00952E0B" w:rsidRPr="00952E0B">
        <w:rPr>
          <w:rFonts w:eastAsia="Times"/>
        </w:rPr>
        <w:t>.</w:t>
      </w:r>
      <w:r w:rsidR="00952E0B" w:rsidRPr="00952E0B">
        <w:tab/>
      </w:r>
      <w:r w:rsidR="00952E0B" w:rsidRPr="00952E0B">
        <w:rPr>
          <w:rFonts w:eastAsia="Times"/>
        </w:rPr>
        <w:t>Respondents inform their own public and authorities (art. 11 (2)) (question I.11.2) in a number of ways, including using public notices; relevant newspapers or magazines (</w:t>
      </w:r>
      <w:r w:rsidR="00153252">
        <w:rPr>
          <w:rFonts w:eastAsia="Times"/>
        </w:rPr>
        <w:t>e.g.,</w:t>
      </w:r>
      <w:r w:rsidR="00952E0B" w:rsidRPr="00952E0B">
        <w:rPr>
          <w:rFonts w:eastAsia="Times"/>
        </w:rPr>
        <w:t xml:space="preserve"> Finland, Latvia, Luxembourg, Malta, Norway, Poland, Republic of Moldova and Spain); </w:t>
      </w:r>
      <w:proofErr w:type="gramStart"/>
      <w:r w:rsidR="00952E0B" w:rsidRPr="00952E0B">
        <w:rPr>
          <w:rFonts w:eastAsia="Times"/>
        </w:rPr>
        <w:t>and,</w:t>
      </w:r>
      <w:proofErr w:type="gramEnd"/>
      <w:r w:rsidR="00952E0B" w:rsidRPr="00952E0B">
        <w:rPr>
          <w:rFonts w:eastAsia="Times"/>
        </w:rPr>
        <w:t xml:space="preserve"> notices and information sent to the concerned authorities (Denmark, Estonia, Finland, Georgia, Hungary and Slovakia) and the public (Estonia). Most respondents also use electronic media, including the websites of the planning and/or environmental authority. </w:t>
      </w:r>
      <w:proofErr w:type="gramStart"/>
      <w:r w:rsidR="00952E0B" w:rsidRPr="00952E0B">
        <w:rPr>
          <w:rFonts w:eastAsia="Times"/>
        </w:rPr>
        <w:t>The majority of</w:t>
      </w:r>
      <w:proofErr w:type="gramEnd"/>
      <w:r w:rsidR="00952E0B" w:rsidRPr="00952E0B">
        <w:rPr>
          <w:rFonts w:eastAsia="Times"/>
        </w:rPr>
        <w:t xml:space="preserve"> respondents (see figure XI) indicate that the information provided to the public and authorities includes: the plan or programme; a statement summarizing how environmental, including health, considerations have been integrated into the plan or programme; an explanation of how the comments received have been taken into account; and the reasons for adopting the plan or programme in the light of the reasonable alternatives considered (question I.11.3).</w:t>
      </w:r>
      <w:r w:rsidR="00952E0B" w:rsidRPr="00952E0B">
        <w:rPr>
          <w:rFonts w:ascii="Times" w:hAnsi="Times"/>
          <w:noProof/>
          <w:lang w:val="en-US" w:eastAsia="zh-CN"/>
        </w:rPr>
        <w:t xml:space="preserve"> </w:t>
      </w:r>
    </w:p>
    <w:p w14:paraId="5A44E4F2" w14:textId="37796364" w:rsidR="00952E0B" w:rsidRPr="00952E0B" w:rsidRDefault="00952E0B" w:rsidP="00952E0B">
      <w:pPr>
        <w:spacing w:after="120"/>
        <w:ind w:left="1134" w:right="1134"/>
        <w:rPr>
          <w:rFonts w:ascii="Times" w:eastAsia="Times" w:hAnsi="Times" w:cs="Times"/>
        </w:rPr>
      </w:pPr>
      <w:r w:rsidRPr="00952E0B">
        <w:rPr>
          <w:rFonts w:eastAsia="Times"/>
        </w:rPr>
        <w:lastRenderedPageBreak/>
        <w:t>Figure XI</w:t>
      </w:r>
      <w:r w:rsidRPr="00952E0B">
        <w:rPr>
          <w:rFonts w:eastAsia="Times"/>
        </w:rPr>
        <w:br/>
      </w:r>
      <w:r w:rsidRPr="00952E0B">
        <w:rPr>
          <w:rFonts w:eastAsia="Times"/>
          <w:b/>
          <w:bCs/>
        </w:rPr>
        <w:t>Responses to question I.11.3: “</w:t>
      </w:r>
      <w:r w:rsidR="00AA4173">
        <w:rPr>
          <w:rFonts w:eastAsia="Times"/>
          <w:b/>
          <w:bCs/>
        </w:rPr>
        <w:t>What d</w:t>
      </w:r>
      <w:r w:rsidRPr="00952E0B">
        <w:rPr>
          <w:rFonts w:eastAsia="Times"/>
          <w:b/>
          <w:bCs/>
        </w:rPr>
        <w:t>oes the information provided to the public and authorities include?” (n=24)</w:t>
      </w:r>
    </w:p>
    <w:p w14:paraId="0CEF3168" w14:textId="000768AD" w:rsidR="00A81912" w:rsidRDefault="00E1013F" w:rsidP="00BB5A3A">
      <w:pPr>
        <w:ind w:left="1134"/>
      </w:pPr>
      <w:r w:rsidRPr="00CB450D">
        <w:rPr>
          <w:rFonts w:ascii="Times" w:hAnsi="Times"/>
          <w:noProof/>
          <w:lang w:val="en-US" w:eastAsia="zh-CN"/>
        </w:rPr>
        <w:drawing>
          <wp:inline distT="0" distB="0" distL="0" distR="0" wp14:anchorId="37476D0B" wp14:editId="4A2F21AE">
            <wp:extent cx="4616450" cy="2752299"/>
            <wp:effectExtent l="0" t="0" r="12700" b="10160"/>
            <wp:docPr id="6"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7E3240" w14:textId="46E6B7F6" w:rsidR="0017520B" w:rsidRPr="0017520B" w:rsidRDefault="0017520B" w:rsidP="00BB5A3A">
      <w:pPr>
        <w:pStyle w:val="SingleTxtG"/>
        <w:spacing w:before="120"/>
        <w:rPr>
          <w:rFonts w:eastAsia="Times"/>
        </w:rPr>
      </w:pPr>
      <w:r w:rsidRPr="0017520B">
        <w:rPr>
          <w:rFonts w:eastAsia="Times"/>
          <w:lang w:val="uk-UA"/>
        </w:rPr>
        <w:t>5</w:t>
      </w:r>
      <w:r w:rsidR="00CE56C6" w:rsidRPr="009D18EE">
        <w:rPr>
          <w:rFonts w:eastAsia="Times"/>
        </w:rPr>
        <w:t>1</w:t>
      </w:r>
      <w:r w:rsidRPr="0017520B">
        <w:rPr>
          <w:rFonts w:eastAsia="Times"/>
        </w:rPr>
        <w:t>.</w:t>
      </w:r>
      <w:r w:rsidRPr="0017520B">
        <w:rPr>
          <w:rFonts w:eastAsia="Times"/>
        </w:rPr>
        <w:tab/>
        <w:t xml:space="preserve">Many </w:t>
      </w:r>
      <w:r w:rsidRPr="0017520B">
        <w:rPr>
          <w:rFonts w:eastAsia="Times"/>
          <w:lang w:val="en-US"/>
        </w:rPr>
        <w:t>respondents</w:t>
      </w:r>
      <w:r w:rsidRPr="0017520B">
        <w:rPr>
          <w:rFonts w:eastAsia="Times"/>
        </w:rPr>
        <w:t xml:space="preserve"> state that their legislation contains requirements to directly inform the environmental authorities and/or authorities that had been consulted in the process. For example, in Czechia, the planning authority notifies all stakeholders within seven days of publishing the approved plan/programme and the summary statement. In Estonia, the planning authority will announce their decision to the concerned authorities and persons within </w:t>
      </w:r>
      <w:r w:rsidR="003E10DD">
        <w:rPr>
          <w:rFonts w:eastAsia="Times"/>
        </w:rPr>
        <w:t>fourteen</w:t>
      </w:r>
      <w:r w:rsidRPr="0017520B">
        <w:rPr>
          <w:rFonts w:eastAsia="Times"/>
        </w:rPr>
        <w:t xml:space="preserve"> days of a decision being made.</w:t>
      </w:r>
    </w:p>
    <w:p w14:paraId="105AB11F" w14:textId="68C25393" w:rsidR="0017520B" w:rsidRDefault="0017520B" w:rsidP="00BB5A3A">
      <w:pPr>
        <w:pStyle w:val="SingleTxtG"/>
        <w:rPr>
          <w:rFonts w:eastAsia="Times"/>
          <w:lang w:val="en-US"/>
        </w:rPr>
      </w:pPr>
      <w:r w:rsidRPr="0017520B">
        <w:rPr>
          <w:rFonts w:eastAsia="Times"/>
        </w:rPr>
        <w:t>5</w:t>
      </w:r>
      <w:r w:rsidR="00CE56C6">
        <w:rPr>
          <w:rFonts w:eastAsia="Times"/>
        </w:rPr>
        <w:t>2</w:t>
      </w:r>
      <w:r w:rsidRPr="0017520B">
        <w:rPr>
          <w:rFonts w:eastAsia="Times"/>
        </w:rPr>
        <w:t>.</w:t>
      </w:r>
      <w:r w:rsidRPr="0017520B">
        <w:rPr>
          <w:rFonts w:eastAsia="Times"/>
        </w:rPr>
        <w:tab/>
        <w:t>Most respondents (see figure XII) inform the Parties consulted (art. 11 (2)) via the point of contact about the adoption of a plan/programme</w:t>
      </w:r>
      <w:r w:rsidRPr="0017520B">
        <w:rPr>
          <w:rFonts w:eastAsia="Times"/>
          <w:sz w:val="18"/>
          <w:vertAlign w:val="superscript"/>
        </w:rPr>
        <w:footnoteReference w:id="6"/>
      </w:r>
      <w:r w:rsidRPr="0017520B">
        <w:rPr>
          <w:rFonts w:eastAsia="Times"/>
        </w:rPr>
        <w:t xml:space="preserve"> (question I.11.4). Some respondents also indicate that, if the affected Party has nominated a contact person for transboundary strategic environmental assessment, this person will be informed; otherwise, it will be the point of contact under the Convention on Environmental Impact Assessment in a Transboundary Context (Espoo Convention) that receives the information</w:t>
      </w:r>
      <w:r w:rsidRPr="0017520B">
        <w:rPr>
          <w:rFonts w:eastAsia="Times"/>
          <w:lang w:val="en-US"/>
        </w:rPr>
        <w:t>.</w:t>
      </w:r>
    </w:p>
    <w:p w14:paraId="116465CE" w14:textId="13929F03" w:rsidR="00A34259" w:rsidRDefault="00A34259" w:rsidP="00BB5A3A">
      <w:pPr>
        <w:pStyle w:val="SingleTxtG"/>
        <w:rPr>
          <w:rFonts w:eastAsia="Times"/>
          <w:lang w:val="en-US"/>
        </w:rPr>
      </w:pPr>
      <w:r>
        <w:rPr>
          <w:rFonts w:eastAsia="Times"/>
          <w:lang w:val="en-US"/>
        </w:rPr>
        <w:br w:type="page"/>
      </w:r>
    </w:p>
    <w:p w14:paraId="398328AA" w14:textId="77777777" w:rsidR="00BB5A3A" w:rsidRDefault="0017520B" w:rsidP="00BB5A3A">
      <w:pPr>
        <w:ind w:left="1134" w:right="1134"/>
        <w:rPr>
          <w:rFonts w:eastAsia="Times"/>
        </w:rPr>
      </w:pPr>
      <w:r w:rsidRPr="0017520B">
        <w:rPr>
          <w:rFonts w:eastAsia="Times"/>
        </w:rPr>
        <w:lastRenderedPageBreak/>
        <w:t>Figure XII</w:t>
      </w:r>
    </w:p>
    <w:p w14:paraId="0249AD16" w14:textId="10C6E671" w:rsidR="0017520B" w:rsidRPr="0017520B" w:rsidRDefault="0017520B" w:rsidP="0017520B">
      <w:pPr>
        <w:spacing w:after="120"/>
        <w:ind w:left="1134" w:right="1134"/>
        <w:rPr>
          <w:rFonts w:eastAsia="Times"/>
        </w:rPr>
      </w:pPr>
      <w:r w:rsidRPr="0017520B">
        <w:rPr>
          <w:rFonts w:eastAsia="Times"/>
          <w:b/>
          <w:bCs/>
        </w:rPr>
        <w:t>Responses to question I.11.4: “How do you inform the Parties consulted (art. 11 (2))?” (n=24)</w:t>
      </w:r>
    </w:p>
    <w:p w14:paraId="736D47D2" w14:textId="70A6D273" w:rsidR="00CA4197" w:rsidRDefault="00A76CCD" w:rsidP="002D63F2">
      <w:pPr>
        <w:ind w:left="1134"/>
      </w:pPr>
      <w:r w:rsidRPr="00112BFD">
        <w:rPr>
          <w:noProof/>
          <w:lang w:val="en-US" w:eastAsia="zh-CN"/>
        </w:rPr>
        <w:drawing>
          <wp:inline distT="0" distB="0" distL="0" distR="0" wp14:anchorId="4AE486F5" wp14:editId="331F1005">
            <wp:extent cx="4632325" cy="3071727"/>
            <wp:effectExtent l="0" t="0" r="15875" b="14605"/>
            <wp:docPr id="29"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2D7E2AF" w14:textId="440C25EE" w:rsidR="003E10DD" w:rsidRPr="00DB1F40" w:rsidRDefault="003E10DD" w:rsidP="00E704B6">
      <w:pPr>
        <w:pStyle w:val="SingleTxtG"/>
        <w:spacing w:before="120"/>
        <w:rPr>
          <w:rFonts w:eastAsia="Times"/>
        </w:rPr>
      </w:pPr>
      <w:r w:rsidRPr="00DB1F40">
        <w:rPr>
          <w:rFonts w:eastAsia="Times"/>
          <w:i/>
          <w:iCs/>
        </w:rPr>
        <w:t>Abbreviations</w:t>
      </w:r>
      <w:r w:rsidRPr="00DB1F40">
        <w:rPr>
          <w:rFonts w:eastAsia="Times"/>
        </w:rPr>
        <w:t>: SEA, strategic environmental assessment.</w:t>
      </w:r>
    </w:p>
    <w:p w14:paraId="5CC54CE3" w14:textId="020D2C10" w:rsidR="0012114D" w:rsidRPr="00E704B6" w:rsidRDefault="0012114D" w:rsidP="00E704B6">
      <w:pPr>
        <w:pStyle w:val="SingleTxtG"/>
        <w:spacing w:before="120"/>
        <w:rPr>
          <w:rFonts w:eastAsia="Times"/>
          <w:lang w:val="uk-UA"/>
        </w:rPr>
      </w:pPr>
      <w:r w:rsidRPr="0012114D">
        <w:rPr>
          <w:rFonts w:eastAsia="Times"/>
          <w:lang w:val="uk-UA"/>
        </w:rPr>
        <w:t>5</w:t>
      </w:r>
      <w:r w:rsidR="00E704B6" w:rsidRPr="009D18EE">
        <w:rPr>
          <w:rFonts w:eastAsia="Times"/>
        </w:rPr>
        <w:t>3</w:t>
      </w:r>
      <w:r w:rsidRPr="0012114D">
        <w:rPr>
          <w:rFonts w:eastAsia="Times"/>
        </w:rPr>
        <w:t>.</w:t>
      </w:r>
      <w:r w:rsidRPr="0012114D">
        <w:rPr>
          <w:rFonts w:eastAsia="Times"/>
        </w:rPr>
        <w:tab/>
        <w:t>Eleven respondents inform the public and authorities of the affected Party via the contact person at the affected Party’s ministry responsible for the strategic environmental assessment in question, who then follows national procedures and informs the relevant authorities and the public; Bosnia and Herzegovina and Malta chose only this option, while nine other respondents also state that they inform the point of contact. Some respondents send information through diplomatic channels.</w:t>
      </w:r>
      <w:r w:rsidRPr="0012114D">
        <w:rPr>
          <w:rFonts w:eastAsia="Times"/>
          <w:lang w:val="en-US"/>
        </w:rPr>
        <w:t xml:space="preserve"> Czechia and Poland indicate that how the Party consulted should be informed may be defined in relevant bilateral agreements.</w:t>
      </w:r>
    </w:p>
    <w:p w14:paraId="1823858C" w14:textId="77777777" w:rsidR="0012114D" w:rsidRPr="0012114D" w:rsidRDefault="0012114D" w:rsidP="002D63F2">
      <w:pPr>
        <w:pStyle w:val="H1G"/>
      </w:pPr>
      <w:r w:rsidRPr="0012114D">
        <w:tab/>
      </w:r>
      <w:bookmarkStart w:id="15" w:name="_Hlk111407502"/>
      <w:r w:rsidRPr="0012114D">
        <w:t>J.</w:t>
      </w:r>
      <w:r w:rsidRPr="0012114D">
        <w:tab/>
        <w:t>Monitoring</w:t>
      </w:r>
      <w:bookmarkEnd w:id="15"/>
    </w:p>
    <w:p w14:paraId="25C7009C" w14:textId="1CAF49EE" w:rsidR="0012114D" w:rsidRPr="0012114D" w:rsidRDefault="0012114D" w:rsidP="002D63F2">
      <w:pPr>
        <w:pStyle w:val="SingleTxtG"/>
        <w:rPr>
          <w:rFonts w:eastAsia="Times"/>
        </w:rPr>
      </w:pPr>
      <w:r w:rsidRPr="0012114D">
        <w:rPr>
          <w:rFonts w:eastAsia="Times"/>
          <w:lang w:val="uk-UA"/>
        </w:rPr>
        <w:t>5</w:t>
      </w:r>
      <w:r w:rsidR="00A64B17" w:rsidRPr="009D18EE">
        <w:rPr>
          <w:rFonts w:eastAsia="Times"/>
        </w:rPr>
        <w:t>4</w:t>
      </w:r>
      <w:r w:rsidRPr="0012114D">
        <w:rPr>
          <w:rFonts w:eastAsia="Times"/>
        </w:rPr>
        <w:t>.</w:t>
      </w:r>
      <w:r w:rsidRPr="0012114D">
        <w:tab/>
      </w:r>
      <w:r w:rsidRPr="0012114D">
        <w:rPr>
          <w:rFonts w:eastAsia="Times"/>
        </w:rPr>
        <w:t>Question I.12 asks the Parties to describe their legal requirements for monitoring significant environmental, including health, effects as set out in article 12 of the Protocol. Many respondents provide information on the authorities responsible for monitoring the effects of plans and programmes. Some also identify other legal requirements, for example, related to information on the scope of monitoring, its duration, monitoring measures and indicators, or requirements to send monitoring data to the environmental authority and/or make these data public. Half of the respondents (12 out of 24) develop monitoring programme/measures within the strategic environment assessment report that are subject to consultation with environmental and health authorities, and after the adoption of the programme/plan, shall be performed by relevant authorities.</w:t>
      </w:r>
    </w:p>
    <w:p w14:paraId="5E6F35B7" w14:textId="77777777" w:rsidR="0012114D" w:rsidRPr="0012114D" w:rsidRDefault="0012114D" w:rsidP="002D63F2">
      <w:pPr>
        <w:pStyle w:val="H1G"/>
      </w:pPr>
      <w:r w:rsidRPr="0012114D">
        <w:tab/>
        <w:t>K.</w:t>
      </w:r>
      <w:r w:rsidRPr="0012114D">
        <w:tab/>
        <w:t>Policies and legislation</w:t>
      </w:r>
    </w:p>
    <w:p w14:paraId="6B6C8D89" w14:textId="4E600661" w:rsidR="0012114D" w:rsidRPr="0012114D" w:rsidRDefault="0012114D" w:rsidP="002D63F2">
      <w:pPr>
        <w:pStyle w:val="SingleTxtG"/>
        <w:rPr>
          <w:rFonts w:eastAsia="Times"/>
        </w:rPr>
      </w:pPr>
      <w:r w:rsidRPr="0012114D">
        <w:rPr>
          <w:rFonts w:eastAsia="Times"/>
          <w:lang w:val="uk-UA"/>
        </w:rPr>
        <w:t>5</w:t>
      </w:r>
      <w:r w:rsidR="00A64B17" w:rsidRPr="009D18EE">
        <w:rPr>
          <w:rFonts w:eastAsia="Times"/>
        </w:rPr>
        <w:t>5</w:t>
      </w:r>
      <w:r w:rsidRPr="0012114D">
        <w:rPr>
          <w:rFonts w:eastAsia="Times"/>
        </w:rPr>
        <w:t>.</w:t>
      </w:r>
      <w:r w:rsidRPr="0012114D">
        <w:tab/>
      </w:r>
      <w:r w:rsidRPr="0012114D">
        <w:rPr>
          <w:rFonts w:eastAsia="Times"/>
        </w:rPr>
        <w:t>Twelve (out of 23) Parties have national legislation on the application of principles and elements of the Protocol to policies and legislation (article 13 (1)) (question I.13). Two of the respondents (Malta and Poland) indicate that their provisions on strategic environmental assessment apply only to policies. Denmark notes that according to the practice of t</w:t>
      </w:r>
      <w:r w:rsidRPr="0012114D">
        <w:t>he Court of Justice of the European Union,</w:t>
      </w:r>
      <w:r w:rsidRPr="0012114D">
        <w:rPr>
          <w:rFonts w:eastAsia="Times"/>
        </w:rPr>
        <w:t xml:space="preserve"> the S</w:t>
      </w:r>
      <w:r w:rsidR="00262A83">
        <w:rPr>
          <w:rFonts w:eastAsia="Times"/>
        </w:rPr>
        <w:t xml:space="preserve">trategic </w:t>
      </w:r>
      <w:r w:rsidRPr="0012114D">
        <w:rPr>
          <w:rFonts w:eastAsia="Times"/>
        </w:rPr>
        <w:t>E</w:t>
      </w:r>
      <w:r w:rsidR="00262A83">
        <w:rPr>
          <w:rFonts w:eastAsia="Times"/>
        </w:rPr>
        <w:t xml:space="preserve">nvironmental </w:t>
      </w:r>
      <w:r w:rsidRPr="0012114D">
        <w:rPr>
          <w:rFonts w:eastAsia="Times"/>
        </w:rPr>
        <w:t>A</w:t>
      </w:r>
      <w:r w:rsidR="00262A83">
        <w:rPr>
          <w:rFonts w:eastAsia="Times"/>
        </w:rPr>
        <w:t>ssess</w:t>
      </w:r>
      <w:r w:rsidR="0030358B">
        <w:rPr>
          <w:rFonts w:eastAsia="Times"/>
        </w:rPr>
        <w:t>ment</w:t>
      </w:r>
      <w:r w:rsidRPr="0012114D">
        <w:rPr>
          <w:rFonts w:eastAsia="Times"/>
        </w:rPr>
        <w:t xml:space="preserve"> Directive is applicable to proposals for policies and legislation; hence relevant provisions were transposed into the</w:t>
      </w:r>
      <w:r w:rsidR="00262A83">
        <w:rPr>
          <w:rFonts w:eastAsia="Times"/>
        </w:rPr>
        <w:t xml:space="preserve"> country’s</w:t>
      </w:r>
      <w:r w:rsidRPr="0012114D">
        <w:rPr>
          <w:rFonts w:eastAsia="Times"/>
        </w:rPr>
        <w:t xml:space="preserve"> national legislation.</w:t>
      </w:r>
    </w:p>
    <w:p w14:paraId="3E7EBBBA" w14:textId="77777777" w:rsidR="0012114D" w:rsidRPr="0012114D" w:rsidRDefault="0012114D" w:rsidP="002D63F2">
      <w:pPr>
        <w:pStyle w:val="HChG"/>
      </w:pPr>
      <w:bookmarkStart w:id="16" w:name="_Toc14170020"/>
      <w:r w:rsidRPr="0012114D">
        <w:lastRenderedPageBreak/>
        <w:tab/>
        <w:t>III.</w:t>
      </w:r>
      <w:r w:rsidRPr="0012114D">
        <w:tab/>
        <w:t>Practical application</w:t>
      </w:r>
      <w:bookmarkEnd w:id="16"/>
    </w:p>
    <w:p w14:paraId="1EF4AB42" w14:textId="27B53998" w:rsidR="0012114D" w:rsidRPr="0012114D" w:rsidRDefault="0012114D" w:rsidP="002D63F2">
      <w:pPr>
        <w:pStyle w:val="SingleTxtG"/>
        <w:rPr>
          <w:rFonts w:eastAsia="Times"/>
        </w:rPr>
      </w:pPr>
      <w:r w:rsidRPr="0012114D">
        <w:rPr>
          <w:rFonts w:eastAsia="Times"/>
        </w:rPr>
        <w:t>5</w:t>
      </w:r>
      <w:r w:rsidR="00A64B17">
        <w:rPr>
          <w:rFonts w:eastAsia="Times"/>
        </w:rPr>
        <w:t>6</w:t>
      </w:r>
      <w:r w:rsidRPr="0012114D">
        <w:rPr>
          <w:rFonts w:eastAsia="Times"/>
        </w:rPr>
        <w:t>.</w:t>
      </w:r>
      <w:r w:rsidRPr="0012114D">
        <w:rPr>
          <w:rFonts w:eastAsia="Times"/>
        </w:rPr>
        <w:tab/>
        <w:t>This section of the report examines the key findings from part two of the questionnaire, which focuses on Parties’ practical experiences with the application of the Protocol.</w:t>
      </w:r>
    </w:p>
    <w:p w14:paraId="2B5AD0E7" w14:textId="68FB2EF6" w:rsidR="0012114D" w:rsidRPr="0012114D" w:rsidRDefault="0012114D" w:rsidP="002D63F2">
      <w:pPr>
        <w:pStyle w:val="SingleTxtG"/>
        <w:rPr>
          <w:rFonts w:eastAsia="Times"/>
        </w:rPr>
      </w:pPr>
      <w:r w:rsidRPr="0012114D">
        <w:rPr>
          <w:rFonts w:eastAsia="Times"/>
        </w:rPr>
        <w:t>5</w:t>
      </w:r>
      <w:r w:rsidR="00A64B17">
        <w:rPr>
          <w:rFonts w:eastAsia="Times"/>
        </w:rPr>
        <w:t>7</w:t>
      </w:r>
      <w:r w:rsidRPr="0012114D">
        <w:rPr>
          <w:rFonts w:eastAsia="Times"/>
        </w:rPr>
        <w:t>.</w:t>
      </w:r>
      <w:r w:rsidRPr="0012114D">
        <w:tab/>
      </w:r>
      <w:r w:rsidRPr="0012114D">
        <w:rPr>
          <w:rFonts w:eastAsia="Times"/>
        </w:rPr>
        <w:t>Most Parties (</w:t>
      </w:r>
      <w:r w:rsidR="00CF1B66" w:rsidRPr="0012114D">
        <w:rPr>
          <w:rFonts w:eastAsia="Times"/>
        </w:rPr>
        <w:t>1</w:t>
      </w:r>
      <w:r w:rsidR="00CF1B66">
        <w:rPr>
          <w:rFonts w:eastAsia="Times"/>
        </w:rPr>
        <w:t>8</w:t>
      </w:r>
      <w:r w:rsidR="00CF1B66" w:rsidRPr="0012114D">
        <w:rPr>
          <w:rFonts w:eastAsia="Times"/>
        </w:rPr>
        <w:t xml:space="preserve"> </w:t>
      </w:r>
      <w:r w:rsidRPr="0012114D">
        <w:rPr>
          <w:rFonts w:eastAsia="Times"/>
        </w:rPr>
        <w:t xml:space="preserve">out of 22) provide data on the number of domestic and transboundary strategic environmental assessment procedures initiated during the survey period 2019–2021. </w:t>
      </w:r>
      <w:r w:rsidR="0038593C" w:rsidRPr="0012114D">
        <w:rPr>
          <w:rFonts w:eastAsia="Times"/>
        </w:rPr>
        <w:t>1</w:t>
      </w:r>
      <w:r w:rsidR="0038593C">
        <w:rPr>
          <w:rFonts w:eastAsia="Times"/>
        </w:rPr>
        <w:t>36</w:t>
      </w:r>
      <w:r w:rsidR="0038593C" w:rsidRPr="0012114D">
        <w:rPr>
          <w:rFonts w:eastAsia="Times"/>
        </w:rPr>
        <w:t xml:space="preserve"> </w:t>
      </w:r>
      <w:r w:rsidRPr="0012114D">
        <w:rPr>
          <w:rFonts w:eastAsia="Times"/>
        </w:rPr>
        <w:t xml:space="preserve">transboundary procedures were reported by </w:t>
      </w:r>
      <w:r w:rsidR="00CF1B66" w:rsidRPr="0012114D">
        <w:rPr>
          <w:rFonts w:eastAsia="Times"/>
        </w:rPr>
        <w:t>1</w:t>
      </w:r>
      <w:r w:rsidR="00CF1B66">
        <w:rPr>
          <w:rFonts w:eastAsia="Times"/>
        </w:rPr>
        <w:t>8</w:t>
      </w:r>
      <w:r w:rsidR="00CF1B66" w:rsidRPr="0012114D">
        <w:rPr>
          <w:rFonts w:eastAsia="Times"/>
        </w:rPr>
        <w:t xml:space="preserve"> </w:t>
      </w:r>
      <w:r w:rsidRPr="0012114D">
        <w:rPr>
          <w:rFonts w:eastAsia="Times"/>
        </w:rPr>
        <w:t xml:space="preserve">Parties; </w:t>
      </w:r>
      <w:r w:rsidR="002D63F2" w:rsidRPr="0012114D">
        <w:rPr>
          <w:rFonts w:eastAsia="Times"/>
        </w:rPr>
        <w:t>however,</w:t>
      </w:r>
      <w:r w:rsidRPr="0012114D">
        <w:rPr>
          <w:rFonts w:eastAsia="Times"/>
        </w:rPr>
        <w:t xml:space="preserve"> this number is an approximation as some respondents provide estimates and many Parties did not differentiate between transboundary procedures when they were involved as the Party of origin or as an affected Party. Data on the number of domestic procedures (question II.3) and transboundary procedures (question II.4) are summarized in </w:t>
      </w:r>
      <w:r w:rsidR="00C1203A">
        <w:rPr>
          <w:rFonts w:eastAsia="Times"/>
        </w:rPr>
        <w:t>t</w:t>
      </w:r>
      <w:r w:rsidR="00AD3135">
        <w:rPr>
          <w:rFonts w:eastAsia="Times"/>
        </w:rPr>
        <w:t>ables</w:t>
      </w:r>
      <w:r w:rsidRPr="0012114D">
        <w:rPr>
          <w:rFonts w:eastAsia="Times"/>
        </w:rPr>
        <w:t xml:space="preserve"> 2 and 3, respectively. </w:t>
      </w:r>
    </w:p>
    <w:p w14:paraId="560D0429" w14:textId="66D69321" w:rsidR="0012114D" w:rsidRPr="0012114D" w:rsidRDefault="0012114D" w:rsidP="002D63F2">
      <w:pPr>
        <w:pStyle w:val="SingleTxtG"/>
        <w:rPr>
          <w:rFonts w:eastAsia="Times"/>
        </w:rPr>
      </w:pPr>
      <w:r w:rsidRPr="0012114D">
        <w:rPr>
          <w:rFonts w:eastAsia="Times"/>
        </w:rPr>
        <w:t>5</w:t>
      </w:r>
      <w:r w:rsidR="00A64B17">
        <w:rPr>
          <w:rFonts w:eastAsia="Times"/>
        </w:rPr>
        <w:t>8</w:t>
      </w:r>
      <w:r w:rsidRPr="0012114D">
        <w:rPr>
          <w:rFonts w:eastAsia="Times"/>
        </w:rPr>
        <w:t>.</w:t>
      </w:r>
      <w:r w:rsidRPr="0012114D">
        <w:tab/>
      </w:r>
      <w:r w:rsidRPr="0012114D">
        <w:rPr>
          <w:rFonts w:eastAsia="Times"/>
        </w:rPr>
        <w:t>Domestic strategic environmental assessment procedures appear to have been most frequent in the following sectors: agriculture, energy, transport, water management and town and country planning. A significant proportion of reported domestic procedures fall under town and country planning (for example, Finland (3</w:t>
      </w:r>
      <w:r w:rsidR="005308BE">
        <w:rPr>
          <w:rFonts w:eastAsia="Times"/>
        </w:rPr>
        <w:t>,</w:t>
      </w:r>
      <w:r w:rsidRPr="0012114D">
        <w:rPr>
          <w:rFonts w:eastAsia="Times"/>
        </w:rPr>
        <w:t xml:space="preserve">500), Republic of Moldova (88), Sweden (183)). Transboundary strategic environmental assessment procedures appear to have been most frequent in the following sectors: energy, waste and water management and town and country planning. Most of the reported transboundary procedures were for the water management sector (32). </w:t>
      </w:r>
    </w:p>
    <w:p w14:paraId="4C65755B" w14:textId="6D91807C" w:rsidR="0012114D" w:rsidRPr="0012114D" w:rsidRDefault="0012114D" w:rsidP="002D63F2">
      <w:pPr>
        <w:pStyle w:val="SingleTxtG"/>
        <w:rPr>
          <w:rFonts w:eastAsia="Times"/>
        </w:rPr>
      </w:pPr>
      <w:r w:rsidRPr="0012114D">
        <w:rPr>
          <w:rFonts w:eastAsia="Times"/>
        </w:rPr>
        <w:t>5</w:t>
      </w:r>
      <w:r w:rsidR="00AD3135">
        <w:rPr>
          <w:rFonts w:eastAsia="Times"/>
        </w:rPr>
        <w:t>9</w:t>
      </w:r>
      <w:r w:rsidRPr="0012114D">
        <w:rPr>
          <w:rFonts w:eastAsia="Times"/>
        </w:rPr>
        <w:t>.</w:t>
      </w:r>
      <w:r w:rsidR="002D63F2">
        <w:rPr>
          <w:rFonts w:eastAsia="Times"/>
        </w:rPr>
        <w:tab/>
      </w:r>
      <w:r w:rsidRPr="0012114D">
        <w:rPr>
          <w:rFonts w:eastAsia="Times"/>
        </w:rPr>
        <w:t xml:space="preserve">Fifteen (out of 22) Parties provide information on the duration of their domestic strategic environmental assessment procedures; the data indicate that duration varies from </w:t>
      </w:r>
      <w:r w:rsidR="001D6C7D">
        <w:rPr>
          <w:rFonts w:eastAsia="Times"/>
        </w:rPr>
        <w:t>1</w:t>
      </w:r>
      <w:r w:rsidRPr="0012114D">
        <w:rPr>
          <w:rFonts w:eastAsia="Times"/>
        </w:rPr>
        <w:t xml:space="preserve"> month to 33 months in different sectors. Some respondents indicate the maximum/average duration of the ordinary domestic </w:t>
      </w:r>
      <w:r w:rsidR="001D6C7D">
        <w:rPr>
          <w:rFonts w:eastAsia="Times"/>
        </w:rPr>
        <w:t>strategic environmental assessment</w:t>
      </w:r>
      <w:r w:rsidRPr="0012114D">
        <w:rPr>
          <w:rFonts w:eastAsia="Times"/>
        </w:rPr>
        <w:t xml:space="preserve"> procedure (Estonia, </w:t>
      </w:r>
      <w:proofErr w:type="gramStart"/>
      <w:r w:rsidRPr="0012114D">
        <w:rPr>
          <w:rFonts w:eastAsia="Times"/>
        </w:rPr>
        <w:t>Luxembourg</w:t>
      </w:r>
      <w:proofErr w:type="gramEnd"/>
      <w:r w:rsidRPr="0012114D">
        <w:rPr>
          <w:rFonts w:eastAsia="Times"/>
        </w:rPr>
        <w:t xml:space="preserve"> and Spain); others provide information on the duration of domestic procedures in the relevant sectors (see table 4 below). Bosnia and Herzegovina and Lithuania report a timeline of six months for transboundary procedures in the waste management and town and country planning sectors. Czechia reports a timeline of 18 </w:t>
      </w:r>
      <w:r w:rsidR="00AD3135">
        <w:rPr>
          <w:rFonts w:eastAsia="Times"/>
        </w:rPr>
        <w:t>months</w:t>
      </w:r>
      <w:r w:rsidRPr="0012114D">
        <w:rPr>
          <w:rFonts w:eastAsia="Times"/>
        </w:rPr>
        <w:t xml:space="preserve"> for Interreg </w:t>
      </w:r>
      <w:r w:rsidR="00AD3135">
        <w:rPr>
          <w:rFonts w:eastAsia="Times"/>
        </w:rPr>
        <w:t>cross-border</w:t>
      </w:r>
      <w:r w:rsidRPr="0012114D">
        <w:rPr>
          <w:rFonts w:eastAsia="Times"/>
        </w:rPr>
        <w:t xml:space="preserve"> cooperation programmes. </w:t>
      </w:r>
    </w:p>
    <w:p w14:paraId="6B540371" w14:textId="01FAF81B" w:rsidR="0012114D" w:rsidRPr="0012114D" w:rsidRDefault="00AD3135" w:rsidP="002D63F2">
      <w:pPr>
        <w:pStyle w:val="SingleTxtG"/>
      </w:pPr>
      <w:r>
        <w:rPr>
          <w:rFonts w:eastAsia="Times"/>
        </w:rPr>
        <w:t>60</w:t>
      </w:r>
      <w:r w:rsidR="0012114D" w:rsidRPr="0012114D">
        <w:rPr>
          <w:rFonts w:eastAsia="Times"/>
        </w:rPr>
        <w:t>.</w:t>
      </w:r>
      <w:r w:rsidR="002D63F2">
        <w:rPr>
          <w:rFonts w:eastAsia="Times"/>
        </w:rPr>
        <w:tab/>
      </w:r>
      <w:r w:rsidR="0012114D" w:rsidRPr="0012114D">
        <w:rPr>
          <w:rFonts w:eastAsia="Times"/>
        </w:rPr>
        <w:t xml:space="preserve">Most Parties state that data on the cost of </w:t>
      </w:r>
      <w:r w:rsidR="0012114D" w:rsidRPr="0012114D">
        <w:t xml:space="preserve">strategic environmental assessment procedures are not available. </w:t>
      </w:r>
      <w:r w:rsidR="0012114D" w:rsidRPr="0012114D">
        <w:rPr>
          <w:rFonts w:eastAsia="Times"/>
        </w:rPr>
        <w:t xml:space="preserve">Montenegro indicates that </w:t>
      </w:r>
      <w:r w:rsidR="0012114D" w:rsidRPr="0012114D">
        <w:t xml:space="preserve">costs for the environmental report are </w:t>
      </w:r>
      <w:r w:rsidR="00343CD7">
        <w:t>5</w:t>
      </w:r>
      <w:r w:rsidR="00343CD7" w:rsidRPr="004F763F">
        <w:t>–</w:t>
      </w:r>
      <w:r w:rsidR="0012114D" w:rsidRPr="0012114D">
        <w:t>15 per</w:t>
      </w:r>
      <w:r w:rsidR="00343CD7">
        <w:t xml:space="preserve"> </w:t>
      </w:r>
      <w:r w:rsidR="0012114D" w:rsidRPr="0012114D">
        <w:t>cent</w:t>
      </w:r>
      <w:r w:rsidR="0012114D" w:rsidRPr="0012114D">
        <w:rPr>
          <w:rFonts w:eastAsia="Times"/>
        </w:rPr>
        <w:t xml:space="preserve"> of the total costs of preparing a plan/programme</w:t>
      </w:r>
      <w:r w:rsidR="0012114D" w:rsidRPr="0012114D">
        <w:t>, while Sweden provides examples of actual costs.</w:t>
      </w:r>
    </w:p>
    <w:p w14:paraId="1114E8A9" w14:textId="6605B1C2" w:rsidR="0012114D" w:rsidRPr="0012114D" w:rsidRDefault="0012114D" w:rsidP="0012114D">
      <w:pPr>
        <w:spacing w:after="120"/>
        <w:ind w:left="1134" w:right="1134"/>
        <w:jc w:val="both"/>
        <w:rPr>
          <w:rFonts w:eastAsia="Times"/>
        </w:rPr>
      </w:pPr>
      <w:r w:rsidRPr="0012114D">
        <w:rPr>
          <w:rFonts w:eastAsia="Times"/>
        </w:rPr>
        <w:t>6</w:t>
      </w:r>
      <w:r w:rsidR="00AD3135">
        <w:rPr>
          <w:rFonts w:eastAsia="Times"/>
        </w:rPr>
        <w:t>1</w:t>
      </w:r>
      <w:r w:rsidRPr="0012114D">
        <w:rPr>
          <w:rFonts w:eastAsia="Times"/>
        </w:rPr>
        <w:t>.</w:t>
      </w:r>
      <w:r w:rsidR="002D63F2">
        <w:rPr>
          <w:rFonts w:eastAsia="Times"/>
        </w:rPr>
        <w:tab/>
      </w:r>
      <w:r w:rsidRPr="0012114D">
        <w:rPr>
          <w:rFonts w:eastAsia="Times"/>
        </w:rPr>
        <w:t xml:space="preserve">Ten </w:t>
      </w:r>
      <w:r w:rsidRPr="0012114D">
        <w:rPr>
          <w:rFonts w:eastAsia="Times"/>
          <w:lang w:val="en-US"/>
        </w:rPr>
        <w:t>Parties</w:t>
      </w:r>
      <w:r w:rsidRPr="0012114D">
        <w:rPr>
          <w:rFonts w:eastAsia="Times"/>
        </w:rPr>
        <w:t xml:space="preserve"> (out of 21) have a register of domestic and transboundary strategic environmental assessment procedures (cases)</w:t>
      </w:r>
      <w:r w:rsidR="00343CD7">
        <w:rPr>
          <w:rFonts w:eastAsia="Times"/>
        </w:rPr>
        <w:t>, which</w:t>
      </w:r>
      <w:r w:rsidRPr="0012114D">
        <w:rPr>
          <w:rFonts w:eastAsia="Times"/>
        </w:rPr>
        <w:t xml:space="preserve"> is accessible to other Parties (question II.4). Electronic links to these registries are included in </w:t>
      </w:r>
      <w:r w:rsidR="00343CD7">
        <w:rPr>
          <w:rFonts w:eastAsia="Times"/>
        </w:rPr>
        <w:t>t</w:t>
      </w:r>
      <w:r w:rsidRPr="0012114D">
        <w:rPr>
          <w:rFonts w:eastAsia="Times"/>
        </w:rPr>
        <w:t xml:space="preserve">able 5. </w:t>
      </w:r>
    </w:p>
    <w:p w14:paraId="54651A57" w14:textId="77777777" w:rsidR="00B45EEC" w:rsidRDefault="00B45EEC" w:rsidP="004F763F">
      <w:pPr>
        <w:sectPr w:rsidR="00B45EEC" w:rsidSect="004F763F">
          <w:headerReference w:type="even" r:id="rId24"/>
          <w:headerReference w:type="default" r:id="rId25"/>
          <w:footerReference w:type="even" r:id="rId26"/>
          <w:footerReference w:type="default" r:id="rId27"/>
          <w:footerReference w:type="first" r:id="rId28"/>
          <w:endnotePr>
            <w:numFmt w:val="decimal"/>
          </w:endnotePr>
          <w:pgSz w:w="11907" w:h="16840" w:code="9"/>
          <w:pgMar w:top="1418" w:right="1134" w:bottom="1134" w:left="1134" w:header="851" w:footer="567" w:gutter="0"/>
          <w:cols w:space="720"/>
          <w:titlePg/>
          <w:docGrid w:linePitch="272"/>
        </w:sectPr>
      </w:pPr>
    </w:p>
    <w:p w14:paraId="5C63AADC" w14:textId="77777777" w:rsidR="003A31A5" w:rsidRPr="003A31A5" w:rsidRDefault="003A31A5" w:rsidP="003A31A5">
      <w:pPr>
        <w:pStyle w:val="SingleTxtG"/>
        <w:spacing w:after="0"/>
        <w:rPr>
          <w:rFonts w:eastAsia="Times"/>
        </w:rPr>
      </w:pPr>
      <w:r w:rsidRPr="003A31A5">
        <w:rPr>
          <w:rFonts w:eastAsia="Times"/>
        </w:rPr>
        <w:lastRenderedPageBreak/>
        <w:t>Table 2</w:t>
      </w:r>
    </w:p>
    <w:p w14:paraId="114E452A" w14:textId="769EA631" w:rsidR="00B45EEC" w:rsidRPr="005C79C4" w:rsidRDefault="003A31A5" w:rsidP="003A31A5">
      <w:pPr>
        <w:pStyle w:val="SingleTxtG"/>
        <w:rPr>
          <w:b/>
          <w:bCs/>
        </w:rPr>
      </w:pPr>
      <w:r w:rsidRPr="005C79C4">
        <w:rPr>
          <w:rFonts w:eastAsia="Times"/>
          <w:b/>
          <w:bCs/>
        </w:rPr>
        <w:t>Domestic strategic environmental assessment procedures initiated between 2019 and 2021</w:t>
      </w:r>
    </w:p>
    <w:tbl>
      <w:tblPr>
        <w:tblW w:w="13892" w:type="dxa"/>
        <w:tblInd w:w="142" w:type="dxa"/>
        <w:tblLayout w:type="fixed"/>
        <w:tblCellMar>
          <w:left w:w="0" w:type="dxa"/>
          <w:right w:w="0" w:type="dxa"/>
        </w:tblCellMar>
        <w:tblLook w:val="04A0" w:firstRow="1" w:lastRow="0" w:firstColumn="1" w:lastColumn="0" w:noHBand="0" w:noVBand="1"/>
      </w:tblPr>
      <w:tblGrid>
        <w:gridCol w:w="1362"/>
        <w:gridCol w:w="749"/>
        <w:gridCol w:w="611"/>
        <w:gridCol w:w="654"/>
        <w:gridCol w:w="703"/>
        <w:gridCol w:w="703"/>
        <w:gridCol w:w="703"/>
        <w:gridCol w:w="843"/>
        <w:gridCol w:w="1016"/>
        <w:gridCol w:w="815"/>
        <w:gridCol w:w="680"/>
        <w:gridCol w:w="659"/>
        <w:gridCol w:w="1191"/>
        <w:gridCol w:w="816"/>
        <w:gridCol w:w="663"/>
        <w:gridCol w:w="874"/>
        <w:gridCol w:w="850"/>
      </w:tblGrid>
      <w:tr w:rsidR="00CF6E2E" w:rsidRPr="00CF6E2E" w14:paraId="68A156D2" w14:textId="77777777" w:rsidTr="00C55744">
        <w:trPr>
          <w:cantSplit/>
          <w:tblHeader/>
        </w:trPr>
        <w:tc>
          <w:tcPr>
            <w:tcW w:w="1362" w:type="dxa"/>
            <w:tcBorders>
              <w:top w:val="single" w:sz="4" w:space="0" w:color="auto"/>
              <w:bottom w:val="single" w:sz="12" w:space="0" w:color="auto"/>
            </w:tcBorders>
            <w:shd w:val="clear" w:color="auto" w:fill="auto"/>
            <w:vAlign w:val="bottom"/>
          </w:tcPr>
          <w:p w14:paraId="7F0E9C06" w14:textId="3951AF29" w:rsidR="00DF11D9" w:rsidRPr="00CF6E2E" w:rsidRDefault="00DF11D9" w:rsidP="00CF6E2E">
            <w:pPr>
              <w:suppressAutoHyphens w:val="0"/>
              <w:spacing w:before="80" w:after="80" w:line="200" w:lineRule="exact"/>
              <w:ind w:right="113"/>
              <w:rPr>
                <w:i/>
                <w:sz w:val="16"/>
              </w:rPr>
            </w:pPr>
            <w:bookmarkStart w:id="17" w:name="_Hlk17713414"/>
            <w:r w:rsidRPr="00CF6E2E">
              <w:rPr>
                <w:i/>
                <w:sz w:val="16"/>
              </w:rPr>
              <w:t>Total/</w:t>
            </w:r>
            <w:r w:rsidR="00343CD7">
              <w:rPr>
                <w:i/>
                <w:sz w:val="16"/>
              </w:rPr>
              <w:t>l</w:t>
            </w:r>
            <w:r w:rsidRPr="00CF6E2E">
              <w:rPr>
                <w:i/>
                <w:sz w:val="16"/>
              </w:rPr>
              <w:t>ocal</w:t>
            </w:r>
            <w:r w:rsidR="00343CD7">
              <w:rPr>
                <w:i/>
                <w:sz w:val="16"/>
              </w:rPr>
              <w:t xml:space="preserve"> </w:t>
            </w:r>
            <w:r w:rsidRPr="00CF6E2E">
              <w:rPr>
                <w:i/>
                <w:sz w:val="16"/>
              </w:rPr>
              <w:t>level/</w:t>
            </w:r>
            <w:r w:rsidR="00343CD7">
              <w:rPr>
                <w:i/>
                <w:sz w:val="16"/>
              </w:rPr>
              <w:t>n</w:t>
            </w:r>
            <w:r w:rsidRPr="00CF6E2E">
              <w:rPr>
                <w:i/>
                <w:sz w:val="16"/>
              </w:rPr>
              <w:t>ational</w:t>
            </w:r>
            <w:r w:rsidR="0030358B">
              <w:rPr>
                <w:i/>
                <w:sz w:val="16"/>
              </w:rPr>
              <w:t xml:space="preserve"> </w:t>
            </w:r>
            <w:r w:rsidRPr="00CF6E2E">
              <w:rPr>
                <w:i/>
                <w:sz w:val="16"/>
              </w:rPr>
              <w:t>level</w:t>
            </w:r>
          </w:p>
          <w:p w14:paraId="6E84960D" w14:textId="77777777" w:rsidR="00DF11D9" w:rsidRPr="00CF6E2E" w:rsidRDefault="00DF11D9" w:rsidP="00CF6E2E">
            <w:pPr>
              <w:suppressAutoHyphens w:val="0"/>
              <w:spacing w:before="80" w:after="80" w:line="200" w:lineRule="exact"/>
              <w:ind w:right="113"/>
              <w:rPr>
                <w:i/>
                <w:sz w:val="16"/>
              </w:rPr>
            </w:pPr>
          </w:p>
        </w:tc>
        <w:tc>
          <w:tcPr>
            <w:tcW w:w="749" w:type="dxa"/>
            <w:tcBorders>
              <w:top w:val="single" w:sz="4" w:space="0" w:color="auto"/>
              <w:bottom w:val="single" w:sz="12" w:space="0" w:color="auto"/>
            </w:tcBorders>
            <w:shd w:val="clear" w:color="auto" w:fill="auto"/>
            <w:textDirection w:val="lrTbV"/>
            <w:vAlign w:val="bottom"/>
          </w:tcPr>
          <w:p w14:paraId="6F7D64EF" w14:textId="1A487B0B" w:rsidR="00DF11D9" w:rsidRPr="00CF6E2E" w:rsidRDefault="00DF11D9" w:rsidP="00CF6E2E">
            <w:pPr>
              <w:suppressAutoHyphens w:val="0"/>
              <w:spacing w:before="80" w:after="80" w:line="200" w:lineRule="exact"/>
              <w:ind w:right="113"/>
              <w:rPr>
                <w:i/>
                <w:sz w:val="16"/>
              </w:rPr>
            </w:pPr>
            <w:r w:rsidRPr="00CF6E2E">
              <w:rPr>
                <w:i/>
                <w:sz w:val="16"/>
              </w:rPr>
              <w:t>Agri</w:t>
            </w:r>
            <w:r w:rsidR="007169B0">
              <w:rPr>
                <w:i/>
                <w:sz w:val="16"/>
              </w:rPr>
              <w:t>.</w:t>
            </w:r>
          </w:p>
        </w:tc>
        <w:tc>
          <w:tcPr>
            <w:tcW w:w="611" w:type="dxa"/>
            <w:tcBorders>
              <w:top w:val="single" w:sz="4" w:space="0" w:color="auto"/>
              <w:bottom w:val="single" w:sz="12" w:space="0" w:color="auto"/>
            </w:tcBorders>
            <w:shd w:val="clear" w:color="auto" w:fill="auto"/>
            <w:textDirection w:val="lrTbV"/>
            <w:vAlign w:val="bottom"/>
          </w:tcPr>
          <w:p w14:paraId="38961A8A" w14:textId="116D87A8" w:rsidR="00DF11D9" w:rsidRPr="00CF6E2E" w:rsidRDefault="00DF11D9" w:rsidP="00CF6E2E">
            <w:pPr>
              <w:suppressAutoHyphens w:val="0"/>
              <w:spacing w:before="80" w:after="80" w:line="200" w:lineRule="exact"/>
              <w:ind w:right="113"/>
              <w:rPr>
                <w:i/>
                <w:sz w:val="16"/>
              </w:rPr>
            </w:pPr>
            <w:r w:rsidRPr="00CF6E2E">
              <w:rPr>
                <w:i/>
                <w:sz w:val="16"/>
              </w:rPr>
              <w:t>For</w:t>
            </w:r>
            <w:r w:rsidR="007169B0">
              <w:rPr>
                <w:i/>
                <w:sz w:val="16"/>
              </w:rPr>
              <w:t>.</w:t>
            </w:r>
          </w:p>
        </w:tc>
        <w:tc>
          <w:tcPr>
            <w:tcW w:w="654" w:type="dxa"/>
            <w:tcBorders>
              <w:top w:val="single" w:sz="4" w:space="0" w:color="auto"/>
              <w:bottom w:val="single" w:sz="12" w:space="0" w:color="auto"/>
            </w:tcBorders>
            <w:shd w:val="clear" w:color="auto" w:fill="auto"/>
            <w:textDirection w:val="lrTbV"/>
            <w:vAlign w:val="bottom"/>
          </w:tcPr>
          <w:p w14:paraId="7184E165" w14:textId="209F9083" w:rsidR="00DF11D9" w:rsidRPr="00CF6E2E" w:rsidRDefault="00DF11D9" w:rsidP="00CF6E2E">
            <w:pPr>
              <w:suppressAutoHyphens w:val="0"/>
              <w:spacing w:before="80" w:after="80" w:line="200" w:lineRule="exact"/>
              <w:ind w:right="113"/>
              <w:rPr>
                <w:i/>
                <w:sz w:val="16"/>
              </w:rPr>
            </w:pPr>
            <w:r w:rsidRPr="00CF6E2E">
              <w:rPr>
                <w:i/>
                <w:sz w:val="16"/>
              </w:rPr>
              <w:t>Fish</w:t>
            </w:r>
            <w:r w:rsidR="007169B0">
              <w:rPr>
                <w:i/>
                <w:sz w:val="16"/>
              </w:rPr>
              <w:t>.</w:t>
            </w:r>
          </w:p>
        </w:tc>
        <w:tc>
          <w:tcPr>
            <w:tcW w:w="703" w:type="dxa"/>
            <w:tcBorders>
              <w:top w:val="single" w:sz="4" w:space="0" w:color="auto"/>
              <w:bottom w:val="single" w:sz="12" w:space="0" w:color="auto"/>
            </w:tcBorders>
            <w:shd w:val="clear" w:color="auto" w:fill="auto"/>
            <w:textDirection w:val="lrTbV"/>
            <w:vAlign w:val="bottom"/>
          </w:tcPr>
          <w:p w14:paraId="11C7C18D" w14:textId="2477B2EE" w:rsidR="00DF11D9" w:rsidRPr="00CF6E2E" w:rsidRDefault="00DF11D9" w:rsidP="00CF6E2E">
            <w:pPr>
              <w:suppressAutoHyphens w:val="0"/>
              <w:spacing w:before="80" w:after="80" w:line="200" w:lineRule="exact"/>
              <w:ind w:right="113"/>
              <w:rPr>
                <w:i/>
                <w:sz w:val="16"/>
              </w:rPr>
            </w:pPr>
            <w:proofErr w:type="spellStart"/>
            <w:r w:rsidRPr="00CF6E2E">
              <w:rPr>
                <w:i/>
                <w:sz w:val="16"/>
              </w:rPr>
              <w:t>En</w:t>
            </w:r>
            <w:proofErr w:type="spellEnd"/>
            <w:r w:rsidR="0046763C">
              <w:rPr>
                <w:i/>
                <w:sz w:val="16"/>
              </w:rPr>
              <w:t>.</w:t>
            </w:r>
          </w:p>
        </w:tc>
        <w:tc>
          <w:tcPr>
            <w:tcW w:w="703" w:type="dxa"/>
            <w:tcBorders>
              <w:top w:val="single" w:sz="4" w:space="0" w:color="auto"/>
              <w:bottom w:val="single" w:sz="12" w:space="0" w:color="auto"/>
            </w:tcBorders>
            <w:shd w:val="clear" w:color="auto" w:fill="auto"/>
            <w:textDirection w:val="lrTbV"/>
            <w:vAlign w:val="bottom"/>
          </w:tcPr>
          <w:p w14:paraId="3758FA64" w14:textId="77777777" w:rsidR="00DF11D9" w:rsidRPr="00CF6E2E" w:rsidRDefault="00DF11D9" w:rsidP="00CF6E2E">
            <w:pPr>
              <w:suppressAutoHyphens w:val="0"/>
              <w:spacing w:before="80" w:after="80" w:line="200" w:lineRule="exact"/>
              <w:ind w:right="113"/>
              <w:rPr>
                <w:i/>
                <w:sz w:val="16"/>
              </w:rPr>
            </w:pPr>
            <w:r w:rsidRPr="00CF6E2E">
              <w:rPr>
                <w:i/>
                <w:sz w:val="16"/>
              </w:rPr>
              <w:t>Industry</w:t>
            </w:r>
          </w:p>
        </w:tc>
        <w:tc>
          <w:tcPr>
            <w:tcW w:w="703" w:type="dxa"/>
            <w:tcBorders>
              <w:top w:val="single" w:sz="4" w:space="0" w:color="auto"/>
              <w:bottom w:val="single" w:sz="12" w:space="0" w:color="auto"/>
            </w:tcBorders>
            <w:shd w:val="clear" w:color="auto" w:fill="auto"/>
            <w:textDirection w:val="lrTbV"/>
            <w:vAlign w:val="bottom"/>
          </w:tcPr>
          <w:p w14:paraId="6B8AA2B2" w14:textId="7A3439FE" w:rsidR="00DF11D9" w:rsidRPr="00CF6E2E" w:rsidRDefault="00DF11D9" w:rsidP="00CF6E2E">
            <w:pPr>
              <w:suppressAutoHyphens w:val="0"/>
              <w:spacing w:before="80" w:after="80" w:line="200" w:lineRule="exact"/>
              <w:ind w:right="113"/>
              <w:rPr>
                <w:i/>
                <w:sz w:val="16"/>
              </w:rPr>
            </w:pPr>
            <w:r w:rsidRPr="00CF6E2E">
              <w:rPr>
                <w:i/>
                <w:sz w:val="16"/>
              </w:rPr>
              <w:t>Trans</w:t>
            </w:r>
            <w:r w:rsidR="007169B0">
              <w:rPr>
                <w:i/>
                <w:sz w:val="16"/>
              </w:rPr>
              <w:t>.</w:t>
            </w:r>
          </w:p>
        </w:tc>
        <w:tc>
          <w:tcPr>
            <w:tcW w:w="843" w:type="dxa"/>
            <w:tcBorders>
              <w:top w:val="single" w:sz="4" w:space="0" w:color="auto"/>
              <w:bottom w:val="single" w:sz="12" w:space="0" w:color="auto"/>
            </w:tcBorders>
            <w:shd w:val="clear" w:color="auto" w:fill="auto"/>
            <w:textDirection w:val="lrTbV"/>
            <w:vAlign w:val="bottom"/>
          </w:tcPr>
          <w:p w14:paraId="409074BC" w14:textId="1FBA3D60" w:rsidR="00DF11D9" w:rsidRPr="00CF6E2E" w:rsidRDefault="00DF11D9" w:rsidP="00CF6E2E">
            <w:pPr>
              <w:suppressAutoHyphens w:val="0"/>
              <w:spacing w:before="80" w:after="80" w:line="200" w:lineRule="exact"/>
              <w:ind w:right="113"/>
              <w:rPr>
                <w:i/>
                <w:sz w:val="16"/>
              </w:rPr>
            </w:pPr>
            <w:r w:rsidRPr="00CF6E2E">
              <w:rPr>
                <w:i/>
                <w:sz w:val="16"/>
              </w:rPr>
              <w:t xml:space="preserve">Regional </w:t>
            </w:r>
            <w:r w:rsidR="007169B0">
              <w:rPr>
                <w:i/>
                <w:sz w:val="16"/>
              </w:rPr>
              <w:t>d</w:t>
            </w:r>
            <w:r w:rsidRPr="00CF6E2E">
              <w:rPr>
                <w:i/>
                <w:sz w:val="16"/>
              </w:rPr>
              <w:t>ev</w:t>
            </w:r>
            <w:r w:rsidR="007169B0">
              <w:rPr>
                <w:i/>
                <w:sz w:val="16"/>
              </w:rPr>
              <w:t>.</w:t>
            </w:r>
          </w:p>
        </w:tc>
        <w:tc>
          <w:tcPr>
            <w:tcW w:w="1016" w:type="dxa"/>
            <w:tcBorders>
              <w:top w:val="single" w:sz="4" w:space="0" w:color="auto"/>
              <w:bottom w:val="single" w:sz="12" w:space="0" w:color="auto"/>
            </w:tcBorders>
            <w:shd w:val="clear" w:color="auto" w:fill="auto"/>
            <w:textDirection w:val="lrTbV"/>
            <w:vAlign w:val="bottom"/>
          </w:tcPr>
          <w:p w14:paraId="00DB23B2" w14:textId="643BD415" w:rsidR="00DF11D9" w:rsidRPr="00CF6E2E" w:rsidRDefault="00DF11D9" w:rsidP="00CF6E2E">
            <w:pPr>
              <w:suppressAutoHyphens w:val="0"/>
              <w:spacing w:before="80" w:after="80" w:line="200" w:lineRule="exact"/>
              <w:ind w:right="113"/>
              <w:rPr>
                <w:i/>
                <w:sz w:val="16"/>
              </w:rPr>
            </w:pPr>
            <w:r w:rsidRPr="00CF6E2E">
              <w:rPr>
                <w:i/>
                <w:sz w:val="16"/>
              </w:rPr>
              <w:t>Waste man</w:t>
            </w:r>
            <w:r w:rsidR="007169B0">
              <w:rPr>
                <w:i/>
                <w:sz w:val="16"/>
              </w:rPr>
              <w:t>.</w:t>
            </w:r>
          </w:p>
        </w:tc>
        <w:tc>
          <w:tcPr>
            <w:tcW w:w="815" w:type="dxa"/>
            <w:tcBorders>
              <w:top w:val="single" w:sz="4" w:space="0" w:color="auto"/>
              <w:bottom w:val="single" w:sz="12" w:space="0" w:color="auto"/>
            </w:tcBorders>
            <w:shd w:val="clear" w:color="auto" w:fill="auto"/>
            <w:textDirection w:val="lrTbV"/>
            <w:vAlign w:val="bottom"/>
          </w:tcPr>
          <w:p w14:paraId="71F51D82" w14:textId="1062364B" w:rsidR="00DF11D9" w:rsidRPr="00CF6E2E" w:rsidRDefault="00DF11D9" w:rsidP="00CF6E2E">
            <w:pPr>
              <w:suppressAutoHyphens w:val="0"/>
              <w:spacing w:before="80" w:after="80" w:line="200" w:lineRule="exact"/>
              <w:ind w:right="113"/>
              <w:rPr>
                <w:i/>
                <w:sz w:val="16"/>
              </w:rPr>
            </w:pPr>
            <w:r w:rsidRPr="00CF6E2E">
              <w:rPr>
                <w:i/>
                <w:sz w:val="16"/>
              </w:rPr>
              <w:t>W</w:t>
            </w:r>
            <w:r w:rsidR="007169B0">
              <w:rPr>
                <w:i/>
                <w:sz w:val="16"/>
              </w:rPr>
              <w:t>ater</w:t>
            </w:r>
            <w:r w:rsidRPr="00CF6E2E">
              <w:rPr>
                <w:i/>
                <w:sz w:val="16"/>
              </w:rPr>
              <w:t xml:space="preserve"> man</w:t>
            </w:r>
            <w:r w:rsidR="007169B0">
              <w:rPr>
                <w:i/>
                <w:sz w:val="16"/>
              </w:rPr>
              <w:t>.</w:t>
            </w:r>
          </w:p>
        </w:tc>
        <w:tc>
          <w:tcPr>
            <w:tcW w:w="680" w:type="dxa"/>
            <w:tcBorders>
              <w:top w:val="single" w:sz="4" w:space="0" w:color="auto"/>
              <w:bottom w:val="single" w:sz="12" w:space="0" w:color="auto"/>
            </w:tcBorders>
            <w:shd w:val="clear" w:color="auto" w:fill="auto"/>
            <w:textDirection w:val="lrTbV"/>
            <w:vAlign w:val="bottom"/>
          </w:tcPr>
          <w:p w14:paraId="6379E6C2" w14:textId="553DEDA3" w:rsidR="00DF11D9" w:rsidRPr="00CF6E2E" w:rsidRDefault="00DF11D9" w:rsidP="00CF6E2E">
            <w:pPr>
              <w:suppressAutoHyphens w:val="0"/>
              <w:spacing w:before="80" w:after="80" w:line="200" w:lineRule="exact"/>
              <w:ind w:right="113"/>
              <w:rPr>
                <w:i/>
                <w:sz w:val="16"/>
              </w:rPr>
            </w:pPr>
            <w:r w:rsidRPr="00CF6E2E">
              <w:rPr>
                <w:i/>
                <w:sz w:val="16"/>
              </w:rPr>
              <w:t>Tel</w:t>
            </w:r>
            <w:r w:rsidR="000A4809">
              <w:rPr>
                <w:i/>
                <w:sz w:val="16"/>
              </w:rPr>
              <w:t>.</w:t>
            </w:r>
          </w:p>
        </w:tc>
        <w:tc>
          <w:tcPr>
            <w:tcW w:w="659" w:type="dxa"/>
            <w:tcBorders>
              <w:top w:val="single" w:sz="4" w:space="0" w:color="auto"/>
              <w:bottom w:val="single" w:sz="12" w:space="0" w:color="auto"/>
            </w:tcBorders>
            <w:shd w:val="clear" w:color="auto" w:fill="auto"/>
            <w:textDirection w:val="lrTbV"/>
            <w:vAlign w:val="bottom"/>
          </w:tcPr>
          <w:p w14:paraId="56968075" w14:textId="77777777" w:rsidR="00DF11D9" w:rsidRPr="00CF6E2E" w:rsidRDefault="00DF11D9" w:rsidP="00CF6E2E">
            <w:pPr>
              <w:suppressAutoHyphens w:val="0"/>
              <w:spacing w:before="80" w:after="80" w:line="200" w:lineRule="exact"/>
              <w:ind w:right="113"/>
              <w:rPr>
                <w:i/>
                <w:sz w:val="16"/>
              </w:rPr>
            </w:pPr>
            <w:r w:rsidRPr="00CF6E2E">
              <w:rPr>
                <w:i/>
                <w:sz w:val="16"/>
              </w:rPr>
              <w:t>Tourism</w:t>
            </w:r>
          </w:p>
        </w:tc>
        <w:tc>
          <w:tcPr>
            <w:tcW w:w="1191" w:type="dxa"/>
            <w:tcBorders>
              <w:top w:val="single" w:sz="4" w:space="0" w:color="auto"/>
              <w:bottom w:val="single" w:sz="12" w:space="0" w:color="auto"/>
            </w:tcBorders>
            <w:shd w:val="clear" w:color="auto" w:fill="auto"/>
            <w:textDirection w:val="lrTbV"/>
            <w:vAlign w:val="bottom"/>
          </w:tcPr>
          <w:p w14:paraId="66CAFC7E" w14:textId="77777777" w:rsidR="00DF11D9" w:rsidRPr="00CF6E2E" w:rsidRDefault="00DF11D9" w:rsidP="00CF6E2E">
            <w:pPr>
              <w:suppressAutoHyphens w:val="0"/>
              <w:spacing w:before="80" w:after="80" w:line="200" w:lineRule="exact"/>
              <w:ind w:right="113"/>
              <w:rPr>
                <w:i/>
                <w:sz w:val="16"/>
              </w:rPr>
            </w:pPr>
            <w:r w:rsidRPr="00CF6E2E">
              <w:rPr>
                <w:i/>
                <w:sz w:val="16"/>
              </w:rPr>
              <w:t>Town and country planning</w:t>
            </w:r>
          </w:p>
        </w:tc>
        <w:tc>
          <w:tcPr>
            <w:tcW w:w="816" w:type="dxa"/>
            <w:tcBorders>
              <w:top w:val="single" w:sz="4" w:space="0" w:color="auto"/>
              <w:bottom w:val="single" w:sz="12" w:space="0" w:color="auto"/>
            </w:tcBorders>
            <w:shd w:val="clear" w:color="auto" w:fill="auto"/>
            <w:textDirection w:val="lrTbV"/>
            <w:vAlign w:val="bottom"/>
          </w:tcPr>
          <w:p w14:paraId="14454E82" w14:textId="1D3F958D" w:rsidR="00DF11D9" w:rsidRPr="00CF6E2E" w:rsidRDefault="00DF11D9" w:rsidP="00CF6E2E">
            <w:pPr>
              <w:suppressAutoHyphens w:val="0"/>
              <w:spacing w:before="80" w:after="80" w:line="200" w:lineRule="exact"/>
              <w:ind w:right="113"/>
              <w:rPr>
                <w:i/>
                <w:sz w:val="16"/>
              </w:rPr>
            </w:pPr>
            <w:r w:rsidRPr="00CF6E2E">
              <w:rPr>
                <w:i/>
                <w:sz w:val="16"/>
              </w:rPr>
              <w:t>Land</w:t>
            </w:r>
            <w:r w:rsidR="00C55744">
              <w:rPr>
                <w:i/>
                <w:sz w:val="16"/>
              </w:rPr>
              <w:br/>
            </w:r>
            <w:r w:rsidRPr="00CF6E2E">
              <w:rPr>
                <w:i/>
                <w:sz w:val="16"/>
              </w:rPr>
              <w:t xml:space="preserve"> use</w:t>
            </w:r>
          </w:p>
        </w:tc>
        <w:tc>
          <w:tcPr>
            <w:tcW w:w="663" w:type="dxa"/>
            <w:tcBorders>
              <w:top w:val="single" w:sz="4" w:space="0" w:color="auto"/>
              <w:bottom w:val="single" w:sz="12" w:space="0" w:color="auto"/>
            </w:tcBorders>
            <w:shd w:val="clear" w:color="auto" w:fill="auto"/>
            <w:textDirection w:val="lrTbV"/>
            <w:vAlign w:val="bottom"/>
          </w:tcPr>
          <w:p w14:paraId="41E197CF" w14:textId="77777777" w:rsidR="00DF11D9" w:rsidRPr="00CF6E2E" w:rsidRDefault="00DF11D9" w:rsidP="00CF6E2E">
            <w:pPr>
              <w:suppressAutoHyphens w:val="0"/>
              <w:spacing w:before="80" w:after="80" w:line="200" w:lineRule="exact"/>
              <w:ind w:right="113"/>
              <w:rPr>
                <w:i/>
                <w:sz w:val="16"/>
              </w:rPr>
            </w:pPr>
            <w:r w:rsidRPr="00CF6E2E">
              <w:rPr>
                <w:i/>
                <w:sz w:val="16"/>
              </w:rPr>
              <w:t>Other</w:t>
            </w:r>
          </w:p>
        </w:tc>
        <w:tc>
          <w:tcPr>
            <w:tcW w:w="874" w:type="dxa"/>
            <w:tcBorders>
              <w:top w:val="single" w:sz="4" w:space="0" w:color="auto"/>
              <w:bottom w:val="single" w:sz="12" w:space="0" w:color="auto"/>
            </w:tcBorders>
            <w:shd w:val="clear" w:color="auto" w:fill="auto"/>
            <w:textDirection w:val="lrTbV"/>
            <w:vAlign w:val="bottom"/>
          </w:tcPr>
          <w:p w14:paraId="0689BE17" w14:textId="77777777" w:rsidR="00DF11D9" w:rsidRPr="00CF6E2E" w:rsidRDefault="00DF11D9" w:rsidP="00CF6E2E">
            <w:pPr>
              <w:suppressAutoHyphens w:val="0"/>
              <w:spacing w:before="80" w:after="80" w:line="200" w:lineRule="exact"/>
              <w:ind w:right="113"/>
              <w:rPr>
                <w:i/>
                <w:sz w:val="16"/>
              </w:rPr>
            </w:pPr>
            <w:r w:rsidRPr="00CF6E2E">
              <w:rPr>
                <w:i/>
                <w:sz w:val="16"/>
              </w:rPr>
              <w:t>Total (all sectors)</w:t>
            </w:r>
          </w:p>
        </w:tc>
        <w:tc>
          <w:tcPr>
            <w:tcW w:w="850" w:type="dxa"/>
            <w:tcBorders>
              <w:top w:val="single" w:sz="4" w:space="0" w:color="auto"/>
              <w:bottom w:val="single" w:sz="12" w:space="0" w:color="auto"/>
            </w:tcBorders>
            <w:shd w:val="clear" w:color="auto" w:fill="auto"/>
            <w:textDirection w:val="lrTbV"/>
            <w:vAlign w:val="bottom"/>
          </w:tcPr>
          <w:p w14:paraId="6D4E1C52" w14:textId="43D267B2" w:rsidR="00DF11D9" w:rsidRPr="00CF6E2E" w:rsidRDefault="00DF11D9" w:rsidP="00CF6E2E">
            <w:pPr>
              <w:suppressAutoHyphens w:val="0"/>
              <w:spacing w:before="80" w:after="80" w:line="200" w:lineRule="exact"/>
              <w:ind w:right="113"/>
              <w:rPr>
                <w:i/>
                <w:sz w:val="16"/>
              </w:rPr>
            </w:pPr>
            <w:r w:rsidRPr="00CF6E2E">
              <w:rPr>
                <w:i/>
                <w:sz w:val="16"/>
              </w:rPr>
              <w:t xml:space="preserve">Statistical data (S) or </w:t>
            </w:r>
            <w:r w:rsidR="00343CD7">
              <w:rPr>
                <w:i/>
                <w:sz w:val="16"/>
              </w:rPr>
              <w:t>e</w:t>
            </w:r>
            <w:r w:rsidRPr="00CF6E2E">
              <w:rPr>
                <w:i/>
                <w:sz w:val="16"/>
              </w:rPr>
              <w:t>stimates (E)</w:t>
            </w:r>
          </w:p>
        </w:tc>
      </w:tr>
      <w:tr w:rsidR="00CF6E2E" w:rsidRPr="00CF6E2E" w14:paraId="30E8603F" w14:textId="77777777" w:rsidTr="00C55744">
        <w:trPr>
          <w:cantSplit/>
          <w:trHeight w:hRule="exact" w:val="113"/>
          <w:tblHeader/>
        </w:trPr>
        <w:tc>
          <w:tcPr>
            <w:tcW w:w="1362" w:type="dxa"/>
            <w:tcBorders>
              <w:top w:val="single" w:sz="12" w:space="0" w:color="auto"/>
            </w:tcBorders>
            <w:shd w:val="clear" w:color="auto" w:fill="auto"/>
          </w:tcPr>
          <w:p w14:paraId="74DEAAFC" w14:textId="77777777" w:rsidR="00CF6E2E" w:rsidRPr="00CF6E2E" w:rsidRDefault="00CF6E2E" w:rsidP="00CF6E2E">
            <w:pPr>
              <w:suppressAutoHyphens w:val="0"/>
              <w:spacing w:before="40" w:after="120"/>
              <w:ind w:right="113"/>
            </w:pPr>
          </w:p>
        </w:tc>
        <w:tc>
          <w:tcPr>
            <w:tcW w:w="749" w:type="dxa"/>
            <w:tcBorders>
              <w:top w:val="single" w:sz="12" w:space="0" w:color="auto"/>
            </w:tcBorders>
            <w:shd w:val="clear" w:color="auto" w:fill="auto"/>
            <w:textDirection w:val="lrTbV"/>
          </w:tcPr>
          <w:p w14:paraId="1D5283F4" w14:textId="77777777" w:rsidR="00CF6E2E" w:rsidRPr="00CF6E2E" w:rsidRDefault="00CF6E2E" w:rsidP="00CF6E2E">
            <w:pPr>
              <w:suppressAutoHyphens w:val="0"/>
              <w:spacing w:before="40" w:after="120"/>
              <w:ind w:right="113"/>
            </w:pPr>
          </w:p>
        </w:tc>
        <w:tc>
          <w:tcPr>
            <w:tcW w:w="611" w:type="dxa"/>
            <w:tcBorders>
              <w:top w:val="single" w:sz="12" w:space="0" w:color="auto"/>
            </w:tcBorders>
            <w:shd w:val="clear" w:color="auto" w:fill="auto"/>
            <w:textDirection w:val="lrTbV"/>
          </w:tcPr>
          <w:p w14:paraId="019CEB9B" w14:textId="77777777" w:rsidR="00CF6E2E" w:rsidRPr="00CF6E2E" w:rsidRDefault="00CF6E2E" w:rsidP="00CF6E2E">
            <w:pPr>
              <w:suppressAutoHyphens w:val="0"/>
              <w:spacing w:before="40" w:after="120"/>
              <w:ind w:right="113"/>
            </w:pPr>
          </w:p>
        </w:tc>
        <w:tc>
          <w:tcPr>
            <w:tcW w:w="654" w:type="dxa"/>
            <w:tcBorders>
              <w:top w:val="single" w:sz="12" w:space="0" w:color="auto"/>
            </w:tcBorders>
            <w:shd w:val="clear" w:color="auto" w:fill="auto"/>
            <w:textDirection w:val="lrTbV"/>
          </w:tcPr>
          <w:p w14:paraId="7C07431E" w14:textId="77777777" w:rsidR="00CF6E2E" w:rsidRPr="00CF6E2E" w:rsidRDefault="00CF6E2E" w:rsidP="00CF6E2E">
            <w:pPr>
              <w:suppressAutoHyphens w:val="0"/>
              <w:spacing w:before="40" w:after="120"/>
              <w:ind w:right="113"/>
            </w:pPr>
          </w:p>
        </w:tc>
        <w:tc>
          <w:tcPr>
            <w:tcW w:w="703" w:type="dxa"/>
            <w:tcBorders>
              <w:top w:val="single" w:sz="12" w:space="0" w:color="auto"/>
            </w:tcBorders>
            <w:shd w:val="clear" w:color="auto" w:fill="auto"/>
            <w:textDirection w:val="lrTbV"/>
          </w:tcPr>
          <w:p w14:paraId="3DA6BD60" w14:textId="77777777" w:rsidR="00CF6E2E" w:rsidRPr="00CF6E2E" w:rsidRDefault="00CF6E2E" w:rsidP="00CF6E2E">
            <w:pPr>
              <w:suppressAutoHyphens w:val="0"/>
              <w:spacing w:before="40" w:after="120"/>
              <w:ind w:right="113"/>
            </w:pPr>
          </w:p>
        </w:tc>
        <w:tc>
          <w:tcPr>
            <w:tcW w:w="703" w:type="dxa"/>
            <w:tcBorders>
              <w:top w:val="single" w:sz="12" w:space="0" w:color="auto"/>
            </w:tcBorders>
            <w:shd w:val="clear" w:color="auto" w:fill="auto"/>
            <w:textDirection w:val="lrTbV"/>
          </w:tcPr>
          <w:p w14:paraId="40BBEB69" w14:textId="77777777" w:rsidR="00CF6E2E" w:rsidRPr="00CF6E2E" w:rsidRDefault="00CF6E2E" w:rsidP="00CF6E2E">
            <w:pPr>
              <w:suppressAutoHyphens w:val="0"/>
              <w:spacing w:before="40" w:after="120"/>
              <w:ind w:right="113"/>
            </w:pPr>
          </w:p>
        </w:tc>
        <w:tc>
          <w:tcPr>
            <w:tcW w:w="703" w:type="dxa"/>
            <w:tcBorders>
              <w:top w:val="single" w:sz="12" w:space="0" w:color="auto"/>
            </w:tcBorders>
            <w:shd w:val="clear" w:color="auto" w:fill="auto"/>
            <w:textDirection w:val="lrTbV"/>
          </w:tcPr>
          <w:p w14:paraId="0442E554" w14:textId="77777777" w:rsidR="00CF6E2E" w:rsidRPr="00CF6E2E" w:rsidRDefault="00CF6E2E" w:rsidP="00CF6E2E">
            <w:pPr>
              <w:suppressAutoHyphens w:val="0"/>
              <w:spacing w:before="40" w:after="120"/>
              <w:ind w:right="113"/>
            </w:pPr>
          </w:p>
        </w:tc>
        <w:tc>
          <w:tcPr>
            <w:tcW w:w="843" w:type="dxa"/>
            <w:tcBorders>
              <w:top w:val="single" w:sz="12" w:space="0" w:color="auto"/>
            </w:tcBorders>
            <w:shd w:val="clear" w:color="auto" w:fill="auto"/>
            <w:textDirection w:val="lrTbV"/>
          </w:tcPr>
          <w:p w14:paraId="15647440" w14:textId="77777777" w:rsidR="00CF6E2E" w:rsidRPr="00CF6E2E" w:rsidRDefault="00CF6E2E" w:rsidP="00CF6E2E">
            <w:pPr>
              <w:suppressAutoHyphens w:val="0"/>
              <w:spacing w:before="40" w:after="120"/>
              <w:ind w:right="113"/>
            </w:pPr>
          </w:p>
        </w:tc>
        <w:tc>
          <w:tcPr>
            <w:tcW w:w="1016" w:type="dxa"/>
            <w:tcBorders>
              <w:top w:val="single" w:sz="12" w:space="0" w:color="auto"/>
            </w:tcBorders>
            <w:shd w:val="clear" w:color="auto" w:fill="auto"/>
            <w:textDirection w:val="lrTbV"/>
          </w:tcPr>
          <w:p w14:paraId="49CC7F96" w14:textId="77777777" w:rsidR="00CF6E2E" w:rsidRPr="00CF6E2E" w:rsidRDefault="00CF6E2E" w:rsidP="00CF6E2E">
            <w:pPr>
              <w:suppressAutoHyphens w:val="0"/>
              <w:spacing w:before="40" w:after="120"/>
              <w:ind w:right="113"/>
            </w:pPr>
          </w:p>
        </w:tc>
        <w:tc>
          <w:tcPr>
            <w:tcW w:w="815" w:type="dxa"/>
            <w:tcBorders>
              <w:top w:val="single" w:sz="12" w:space="0" w:color="auto"/>
            </w:tcBorders>
            <w:shd w:val="clear" w:color="auto" w:fill="auto"/>
            <w:textDirection w:val="lrTbV"/>
          </w:tcPr>
          <w:p w14:paraId="45476A25" w14:textId="77777777" w:rsidR="00CF6E2E" w:rsidRPr="00CF6E2E" w:rsidRDefault="00CF6E2E" w:rsidP="00CF6E2E">
            <w:pPr>
              <w:suppressAutoHyphens w:val="0"/>
              <w:spacing w:before="40" w:after="120"/>
              <w:ind w:right="113"/>
            </w:pPr>
          </w:p>
        </w:tc>
        <w:tc>
          <w:tcPr>
            <w:tcW w:w="680" w:type="dxa"/>
            <w:tcBorders>
              <w:top w:val="single" w:sz="12" w:space="0" w:color="auto"/>
            </w:tcBorders>
            <w:shd w:val="clear" w:color="auto" w:fill="auto"/>
            <w:textDirection w:val="lrTbV"/>
          </w:tcPr>
          <w:p w14:paraId="5FBFE04F" w14:textId="77777777" w:rsidR="00CF6E2E" w:rsidRPr="00CF6E2E" w:rsidRDefault="00CF6E2E" w:rsidP="00CF6E2E">
            <w:pPr>
              <w:suppressAutoHyphens w:val="0"/>
              <w:spacing w:before="40" w:after="120"/>
              <w:ind w:right="113"/>
            </w:pPr>
          </w:p>
        </w:tc>
        <w:tc>
          <w:tcPr>
            <w:tcW w:w="659" w:type="dxa"/>
            <w:tcBorders>
              <w:top w:val="single" w:sz="12" w:space="0" w:color="auto"/>
            </w:tcBorders>
            <w:shd w:val="clear" w:color="auto" w:fill="auto"/>
            <w:textDirection w:val="lrTbV"/>
          </w:tcPr>
          <w:p w14:paraId="5F0D32DB" w14:textId="77777777" w:rsidR="00CF6E2E" w:rsidRPr="00CF6E2E" w:rsidRDefault="00CF6E2E" w:rsidP="00CF6E2E">
            <w:pPr>
              <w:suppressAutoHyphens w:val="0"/>
              <w:spacing w:before="40" w:after="120"/>
              <w:ind w:right="113"/>
            </w:pPr>
          </w:p>
        </w:tc>
        <w:tc>
          <w:tcPr>
            <w:tcW w:w="1191" w:type="dxa"/>
            <w:tcBorders>
              <w:top w:val="single" w:sz="12" w:space="0" w:color="auto"/>
            </w:tcBorders>
            <w:shd w:val="clear" w:color="auto" w:fill="auto"/>
            <w:textDirection w:val="lrTbV"/>
          </w:tcPr>
          <w:p w14:paraId="1864D493" w14:textId="77777777" w:rsidR="00CF6E2E" w:rsidRPr="00CF6E2E" w:rsidRDefault="00CF6E2E" w:rsidP="00CF6E2E">
            <w:pPr>
              <w:suppressAutoHyphens w:val="0"/>
              <w:spacing w:before="40" w:after="120"/>
              <w:ind w:right="113"/>
            </w:pPr>
          </w:p>
        </w:tc>
        <w:tc>
          <w:tcPr>
            <w:tcW w:w="816" w:type="dxa"/>
            <w:tcBorders>
              <w:top w:val="single" w:sz="12" w:space="0" w:color="auto"/>
            </w:tcBorders>
            <w:shd w:val="clear" w:color="auto" w:fill="auto"/>
            <w:textDirection w:val="lrTbV"/>
          </w:tcPr>
          <w:p w14:paraId="6F3BDD26" w14:textId="77777777" w:rsidR="00CF6E2E" w:rsidRPr="00CF6E2E" w:rsidRDefault="00CF6E2E" w:rsidP="00CF6E2E">
            <w:pPr>
              <w:suppressAutoHyphens w:val="0"/>
              <w:spacing w:before="40" w:after="120"/>
              <w:ind w:right="113"/>
            </w:pPr>
          </w:p>
        </w:tc>
        <w:tc>
          <w:tcPr>
            <w:tcW w:w="663" w:type="dxa"/>
            <w:tcBorders>
              <w:top w:val="single" w:sz="12" w:space="0" w:color="auto"/>
            </w:tcBorders>
            <w:shd w:val="clear" w:color="auto" w:fill="auto"/>
            <w:textDirection w:val="lrTbV"/>
          </w:tcPr>
          <w:p w14:paraId="669FDB29" w14:textId="77777777" w:rsidR="00CF6E2E" w:rsidRPr="00CF6E2E" w:rsidRDefault="00CF6E2E" w:rsidP="00CF6E2E">
            <w:pPr>
              <w:suppressAutoHyphens w:val="0"/>
              <w:spacing w:before="40" w:after="120"/>
              <w:ind w:right="113"/>
            </w:pPr>
          </w:p>
        </w:tc>
        <w:tc>
          <w:tcPr>
            <w:tcW w:w="874" w:type="dxa"/>
            <w:tcBorders>
              <w:top w:val="single" w:sz="12" w:space="0" w:color="auto"/>
            </w:tcBorders>
            <w:shd w:val="clear" w:color="auto" w:fill="auto"/>
            <w:textDirection w:val="lrTbV"/>
          </w:tcPr>
          <w:p w14:paraId="1DA7A484" w14:textId="77777777" w:rsidR="00CF6E2E" w:rsidRPr="00CF6E2E" w:rsidRDefault="00CF6E2E" w:rsidP="00CF6E2E">
            <w:pPr>
              <w:suppressAutoHyphens w:val="0"/>
              <w:spacing w:before="40" w:after="120"/>
              <w:ind w:right="113"/>
            </w:pPr>
          </w:p>
        </w:tc>
        <w:tc>
          <w:tcPr>
            <w:tcW w:w="850" w:type="dxa"/>
            <w:tcBorders>
              <w:top w:val="single" w:sz="12" w:space="0" w:color="auto"/>
            </w:tcBorders>
            <w:shd w:val="clear" w:color="auto" w:fill="auto"/>
            <w:textDirection w:val="lrTbV"/>
          </w:tcPr>
          <w:p w14:paraId="435F0FA7" w14:textId="77777777" w:rsidR="00CF6E2E" w:rsidRPr="00CF6E2E" w:rsidRDefault="00CF6E2E" w:rsidP="00CF6E2E">
            <w:pPr>
              <w:suppressAutoHyphens w:val="0"/>
              <w:spacing w:before="40" w:after="120"/>
              <w:ind w:right="113"/>
            </w:pPr>
          </w:p>
        </w:tc>
      </w:tr>
      <w:tr w:rsidR="00CF6E2E" w:rsidRPr="00CF6E2E" w14:paraId="7B9CE0FC" w14:textId="77777777" w:rsidTr="00C55744">
        <w:tc>
          <w:tcPr>
            <w:tcW w:w="1362" w:type="dxa"/>
            <w:shd w:val="clear" w:color="auto" w:fill="auto"/>
          </w:tcPr>
          <w:p w14:paraId="4142BCC8" w14:textId="77777777" w:rsidR="00DF11D9" w:rsidRPr="00CF6E2E" w:rsidRDefault="00DF11D9" w:rsidP="00CF6E2E">
            <w:pPr>
              <w:suppressAutoHyphens w:val="0"/>
              <w:spacing w:before="40" w:after="120"/>
              <w:ind w:right="113"/>
              <w:rPr>
                <w:szCs w:val="24"/>
              </w:rPr>
            </w:pPr>
            <w:r w:rsidRPr="00CF6E2E">
              <w:rPr>
                <w:szCs w:val="24"/>
                <w:lang w:val="en-US"/>
              </w:rPr>
              <w:t>Albania</w:t>
            </w:r>
          </w:p>
        </w:tc>
        <w:tc>
          <w:tcPr>
            <w:tcW w:w="749" w:type="dxa"/>
            <w:shd w:val="clear" w:color="auto" w:fill="auto"/>
            <w:textDirection w:val="lrTbV"/>
          </w:tcPr>
          <w:p w14:paraId="38510CBD" w14:textId="77777777" w:rsidR="00DF11D9" w:rsidRPr="00CF6E2E" w:rsidRDefault="00DF11D9" w:rsidP="00CF6E2E">
            <w:pPr>
              <w:suppressAutoHyphens w:val="0"/>
              <w:spacing w:before="40" w:after="120"/>
              <w:ind w:right="113"/>
              <w:rPr>
                <w:szCs w:val="24"/>
              </w:rPr>
            </w:pPr>
          </w:p>
        </w:tc>
        <w:tc>
          <w:tcPr>
            <w:tcW w:w="611" w:type="dxa"/>
            <w:shd w:val="clear" w:color="auto" w:fill="auto"/>
          </w:tcPr>
          <w:p w14:paraId="18627E76"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159A3981"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589CCC06"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124BEAEF"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058083C2" w14:textId="77777777" w:rsidR="00DF11D9" w:rsidRPr="00CF6E2E" w:rsidRDefault="00DF11D9" w:rsidP="00CF6E2E">
            <w:pPr>
              <w:suppressAutoHyphens w:val="0"/>
              <w:spacing w:before="40" w:after="120"/>
              <w:ind w:right="113"/>
              <w:rPr>
                <w:szCs w:val="24"/>
              </w:rPr>
            </w:pPr>
          </w:p>
        </w:tc>
        <w:tc>
          <w:tcPr>
            <w:tcW w:w="843" w:type="dxa"/>
            <w:shd w:val="clear" w:color="auto" w:fill="auto"/>
          </w:tcPr>
          <w:p w14:paraId="2E4B4E0B" w14:textId="77777777" w:rsidR="00DF11D9" w:rsidRPr="00CF6E2E" w:rsidRDefault="00DF11D9" w:rsidP="00CF6E2E">
            <w:pPr>
              <w:suppressAutoHyphens w:val="0"/>
              <w:spacing w:before="40" w:after="120"/>
              <w:ind w:right="113"/>
              <w:rPr>
                <w:szCs w:val="24"/>
              </w:rPr>
            </w:pPr>
          </w:p>
        </w:tc>
        <w:tc>
          <w:tcPr>
            <w:tcW w:w="1016" w:type="dxa"/>
            <w:shd w:val="clear" w:color="auto" w:fill="auto"/>
          </w:tcPr>
          <w:p w14:paraId="19FDC80D" w14:textId="77777777" w:rsidR="00DF11D9" w:rsidRPr="00CF6E2E" w:rsidRDefault="00DF11D9" w:rsidP="00CF6E2E">
            <w:pPr>
              <w:suppressAutoHyphens w:val="0"/>
              <w:spacing w:before="40" w:after="120"/>
              <w:ind w:right="113"/>
              <w:rPr>
                <w:szCs w:val="24"/>
              </w:rPr>
            </w:pPr>
            <w:r w:rsidRPr="00CF6E2E">
              <w:rPr>
                <w:szCs w:val="24"/>
              </w:rPr>
              <w:t>1/1/0</w:t>
            </w:r>
          </w:p>
        </w:tc>
        <w:tc>
          <w:tcPr>
            <w:tcW w:w="815" w:type="dxa"/>
            <w:shd w:val="clear" w:color="auto" w:fill="auto"/>
          </w:tcPr>
          <w:p w14:paraId="37F05C36" w14:textId="77777777" w:rsidR="00DF11D9" w:rsidRPr="00CF6E2E" w:rsidRDefault="00DF11D9" w:rsidP="00CF6E2E">
            <w:pPr>
              <w:suppressAutoHyphens w:val="0"/>
              <w:spacing w:before="40" w:after="120"/>
              <w:ind w:right="113"/>
              <w:rPr>
                <w:szCs w:val="24"/>
              </w:rPr>
            </w:pPr>
          </w:p>
        </w:tc>
        <w:tc>
          <w:tcPr>
            <w:tcW w:w="680" w:type="dxa"/>
            <w:shd w:val="clear" w:color="auto" w:fill="auto"/>
          </w:tcPr>
          <w:p w14:paraId="1B0E5405"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0FB9F379" w14:textId="77777777" w:rsidR="00DF11D9" w:rsidRPr="00CF6E2E" w:rsidRDefault="00DF11D9" w:rsidP="00CF6E2E">
            <w:pPr>
              <w:suppressAutoHyphens w:val="0"/>
              <w:spacing w:before="40" w:after="120"/>
              <w:ind w:right="113"/>
              <w:rPr>
                <w:szCs w:val="24"/>
              </w:rPr>
            </w:pPr>
            <w:r w:rsidRPr="00CF6E2E">
              <w:rPr>
                <w:szCs w:val="24"/>
              </w:rPr>
              <w:t>6/6/0</w:t>
            </w:r>
          </w:p>
        </w:tc>
        <w:tc>
          <w:tcPr>
            <w:tcW w:w="1191" w:type="dxa"/>
            <w:shd w:val="clear" w:color="auto" w:fill="auto"/>
          </w:tcPr>
          <w:p w14:paraId="6BBE3083" w14:textId="77777777" w:rsidR="00DF11D9" w:rsidRPr="00CF6E2E" w:rsidRDefault="00DF11D9" w:rsidP="00CF6E2E">
            <w:pPr>
              <w:suppressAutoHyphens w:val="0"/>
              <w:spacing w:before="40" w:after="120"/>
              <w:ind w:right="113"/>
              <w:rPr>
                <w:szCs w:val="24"/>
              </w:rPr>
            </w:pPr>
            <w:r w:rsidRPr="00CF6E2E">
              <w:rPr>
                <w:szCs w:val="24"/>
              </w:rPr>
              <w:t>19/19/0</w:t>
            </w:r>
          </w:p>
        </w:tc>
        <w:tc>
          <w:tcPr>
            <w:tcW w:w="816" w:type="dxa"/>
            <w:shd w:val="clear" w:color="auto" w:fill="auto"/>
          </w:tcPr>
          <w:p w14:paraId="7A57FD55"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1C9EADE0" w14:textId="77777777" w:rsidR="00DF11D9" w:rsidRPr="00CF6E2E" w:rsidRDefault="00DF11D9" w:rsidP="00CF6E2E">
            <w:pPr>
              <w:suppressAutoHyphens w:val="0"/>
              <w:spacing w:before="40" w:after="120"/>
              <w:ind w:right="113"/>
              <w:rPr>
                <w:szCs w:val="24"/>
              </w:rPr>
            </w:pPr>
          </w:p>
        </w:tc>
        <w:tc>
          <w:tcPr>
            <w:tcW w:w="874" w:type="dxa"/>
            <w:shd w:val="clear" w:color="auto" w:fill="auto"/>
            <w:textDirection w:val="lrTbV"/>
          </w:tcPr>
          <w:p w14:paraId="0E8137EE"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0E4B58DD" w14:textId="77777777" w:rsidR="00DF11D9" w:rsidRPr="00CF6E2E" w:rsidRDefault="00DF11D9" w:rsidP="00CF6E2E">
            <w:pPr>
              <w:suppressAutoHyphens w:val="0"/>
              <w:spacing w:before="40" w:after="120"/>
              <w:ind w:right="113"/>
              <w:rPr>
                <w:szCs w:val="18"/>
              </w:rPr>
            </w:pPr>
            <w:r w:rsidRPr="00CF6E2E">
              <w:rPr>
                <w:szCs w:val="18"/>
              </w:rPr>
              <w:t>S</w:t>
            </w:r>
          </w:p>
        </w:tc>
      </w:tr>
      <w:tr w:rsidR="00CF6E2E" w:rsidRPr="00CF6E2E" w14:paraId="588191AB" w14:textId="77777777" w:rsidTr="00C55744">
        <w:tc>
          <w:tcPr>
            <w:tcW w:w="1362" w:type="dxa"/>
            <w:shd w:val="clear" w:color="auto" w:fill="auto"/>
          </w:tcPr>
          <w:p w14:paraId="3A365B8C" w14:textId="77777777" w:rsidR="00DF11D9" w:rsidRPr="00CF6E2E" w:rsidRDefault="00DF11D9" w:rsidP="00CF6E2E">
            <w:pPr>
              <w:suppressAutoHyphens w:val="0"/>
              <w:spacing w:before="40" w:after="120"/>
              <w:ind w:right="113"/>
              <w:rPr>
                <w:szCs w:val="24"/>
              </w:rPr>
            </w:pPr>
            <w:r w:rsidRPr="00CF6E2E">
              <w:rPr>
                <w:szCs w:val="24"/>
              </w:rPr>
              <w:t>Austria</w:t>
            </w:r>
          </w:p>
        </w:tc>
        <w:tc>
          <w:tcPr>
            <w:tcW w:w="749" w:type="dxa"/>
            <w:shd w:val="clear" w:color="auto" w:fill="auto"/>
            <w:textDirection w:val="lrTbV"/>
          </w:tcPr>
          <w:p w14:paraId="5262CB92" w14:textId="77777777" w:rsidR="00DF11D9" w:rsidRPr="00CF6E2E" w:rsidRDefault="00DF11D9" w:rsidP="00CF6E2E">
            <w:pPr>
              <w:suppressAutoHyphens w:val="0"/>
              <w:spacing w:before="40" w:after="120"/>
              <w:ind w:right="113"/>
              <w:rPr>
                <w:szCs w:val="24"/>
              </w:rPr>
            </w:pPr>
          </w:p>
        </w:tc>
        <w:tc>
          <w:tcPr>
            <w:tcW w:w="611" w:type="dxa"/>
            <w:shd w:val="clear" w:color="auto" w:fill="auto"/>
          </w:tcPr>
          <w:p w14:paraId="33288558"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34904AA0"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1E8BA4CF" w14:textId="484B2738" w:rsidR="00DF11D9" w:rsidRPr="00CF6E2E" w:rsidRDefault="00BC6144" w:rsidP="00CF6E2E">
            <w:pPr>
              <w:suppressAutoHyphens w:val="0"/>
              <w:spacing w:before="40" w:after="120"/>
              <w:ind w:right="113"/>
              <w:rPr>
                <w:szCs w:val="24"/>
              </w:rPr>
            </w:pPr>
            <w:r>
              <w:rPr>
                <w:szCs w:val="24"/>
              </w:rPr>
              <w:t>1/0/1</w:t>
            </w:r>
          </w:p>
        </w:tc>
        <w:tc>
          <w:tcPr>
            <w:tcW w:w="703" w:type="dxa"/>
            <w:shd w:val="clear" w:color="auto" w:fill="auto"/>
          </w:tcPr>
          <w:p w14:paraId="6E3E5404"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682A0DD8" w14:textId="160E81A2" w:rsidR="00DF11D9" w:rsidRPr="00CF6E2E" w:rsidRDefault="00BC6144" w:rsidP="00CF6E2E">
            <w:pPr>
              <w:suppressAutoHyphens w:val="0"/>
              <w:spacing w:before="40" w:after="120"/>
              <w:ind w:right="113"/>
              <w:rPr>
                <w:szCs w:val="24"/>
              </w:rPr>
            </w:pPr>
            <w:r>
              <w:rPr>
                <w:szCs w:val="24"/>
              </w:rPr>
              <w:t>3/03</w:t>
            </w:r>
          </w:p>
        </w:tc>
        <w:tc>
          <w:tcPr>
            <w:tcW w:w="843" w:type="dxa"/>
            <w:shd w:val="clear" w:color="auto" w:fill="auto"/>
          </w:tcPr>
          <w:p w14:paraId="306202FE" w14:textId="77777777" w:rsidR="00DF11D9" w:rsidRPr="00CF6E2E" w:rsidRDefault="00DF11D9" w:rsidP="00CF6E2E">
            <w:pPr>
              <w:suppressAutoHyphens w:val="0"/>
              <w:spacing w:before="40" w:after="120"/>
              <w:ind w:right="113"/>
              <w:rPr>
                <w:szCs w:val="24"/>
              </w:rPr>
            </w:pPr>
          </w:p>
        </w:tc>
        <w:tc>
          <w:tcPr>
            <w:tcW w:w="1016" w:type="dxa"/>
            <w:shd w:val="clear" w:color="auto" w:fill="auto"/>
          </w:tcPr>
          <w:p w14:paraId="3B1996DA" w14:textId="77777777" w:rsidR="00DF11D9" w:rsidRPr="00CF6E2E" w:rsidRDefault="00DF11D9" w:rsidP="00CF6E2E">
            <w:pPr>
              <w:suppressAutoHyphens w:val="0"/>
              <w:spacing w:before="40" w:after="120"/>
              <w:ind w:right="113"/>
              <w:rPr>
                <w:szCs w:val="24"/>
              </w:rPr>
            </w:pPr>
          </w:p>
        </w:tc>
        <w:tc>
          <w:tcPr>
            <w:tcW w:w="815" w:type="dxa"/>
            <w:shd w:val="clear" w:color="auto" w:fill="auto"/>
          </w:tcPr>
          <w:p w14:paraId="5FBCF519" w14:textId="5F5B18E8" w:rsidR="00DF11D9" w:rsidRPr="00CF6E2E" w:rsidRDefault="00BC6144" w:rsidP="00CF6E2E">
            <w:pPr>
              <w:suppressAutoHyphens w:val="0"/>
              <w:spacing w:before="40" w:after="120"/>
              <w:ind w:right="113"/>
              <w:rPr>
                <w:szCs w:val="24"/>
              </w:rPr>
            </w:pPr>
            <w:r>
              <w:rPr>
                <w:szCs w:val="24"/>
              </w:rPr>
              <w:t>3/0/3</w:t>
            </w:r>
          </w:p>
        </w:tc>
        <w:tc>
          <w:tcPr>
            <w:tcW w:w="680" w:type="dxa"/>
            <w:shd w:val="clear" w:color="auto" w:fill="auto"/>
          </w:tcPr>
          <w:p w14:paraId="6F1399FE"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5E07A446"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66360D22" w14:textId="77777777" w:rsidR="00DF11D9" w:rsidRPr="00CF6E2E" w:rsidRDefault="00DF11D9" w:rsidP="00CF6E2E">
            <w:pPr>
              <w:suppressAutoHyphens w:val="0"/>
              <w:spacing w:before="40" w:after="120"/>
              <w:ind w:right="113"/>
              <w:rPr>
                <w:szCs w:val="24"/>
              </w:rPr>
            </w:pPr>
          </w:p>
        </w:tc>
        <w:tc>
          <w:tcPr>
            <w:tcW w:w="816" w:type="dxa"/>
            <w:shd w:val="clear" w:color="auto" w:fill="auto"/>
          </w:tcPr>
          <w:p w14:paraId="42A2CD48" w14:textId="4BF4FEC9" w:rsidR="00DF11D9" w:rsidRPr="00CF6E2E" w:rsidRDefault="00BC6144" w:rsidP="00CF6E2E">
            <w:pPr>
              <w:suppressAutoHyphens w:val="0"/>
              <w:spacing w:before="40" w:after="120"/>
              <w:ind w:right="113"/>
              <w:rPr>
                <w:szCs w:val="24"/>
              </w:rPr>
            </w:pPr>
            <w:r>
              <w:rPr>
                <w:szCs w:val="24"/>
              </w:rPr>
              <w:t>590/560/30</w:t>
            </w:r>
          </w:p>
        </w:tc>
        <w:tc>
          <w:tcPr>
            <w:tcW w:w="663" w:type="dxa"/>
            <w:shd w:val="clear" w:color="auto" w:fill="auto"/>
          </w:tcPr>
          <w:p w14:paraId="7AAA2DA0" w14:textId="4D73AFE8" w:rsidR="00DF11D9" w:rsidRPr="00CF6E2E" w:rsidRDefault="00BC6144" w:rsidP="00CF6E2E">
            <w:pPr>
              <w:suppressAutoHyphens w:val="0"/>
              <w:spacing w:before="40" w:after="120"/>
              <w:ind w:right="113"/>
              <w:rPr>
                <w:szCs w:val="24"/>
              </w:rPr>
            </w:pPr>
            <w:r>
              <w:rPr>
                <w:szCs w:val="24"/>
              </w:rPr>
              <w:t>14/0/14</w:t>
            </w:r>
          </w:p>
        </w:tc>
        <w:tc>
          <w:tcPr>
            <w:tcW w:w="874" w:type="dxa"/>
            <w:shd w:val="clear" w:color="auto" w:fill="auto"/>
            <w:textDirection w:val="lrTbV"/>
          </w:tcPr>
          <w:p w14:paraId="6DA55799"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7B1E67D0" w14:textId="44D76A6D" w:rsidR="00DF11D9" w:rsidRPr="00CF6E2E" w:rsidRDefault="00BC6144" w:rsidP="00CF6E2E">
            <w:pPr>
              <w:suppressAutoHyphens w:val="0"/>
              <w:spacing w:before="40" w:after="120"/>
              <w:ind w:right="113"/>
              <w:rPr>
                <w:szCs w:val="24"/>
              </w:rPr>
            </w:pPr>
            <w:r>
              <w:rPr>
                <w:szCs w:val="24"/>
              </w:rPr>
              <w:t>E</w:t>
            </w:r>
          </w:p>
        </w:tc>
      </w:tr>
      <w:tr w:rsidR="00CF6E2E" w:rsidRPr="00CF6E2E" w14:paraId="4E151D17" w14:textId="77777777" w:rsidTr="00C55744">
        <w:tc>
          <w:tcPr>
            <w:tcW w:w="1362" w:type="dxa"/>
            <w:shd w:val="clear" w:color="auto" w:fill="auto"/>
          </w:tcPr>
          <w:p w14:paraId="7DBE37BE" w14:textId="77777777" w:rsidR="00DF11D9" w:rsidRPr="00CF6E2E" w:rsidRDefault="00DF11D9" w:rsidP="00CF6E2E">
            <w:pPr>
              <w:suppressAutoHyphens w:val="0"/>
              <w:spacing w:before="40" w:after="120"/>
              <w:ind w:right="113"/>
              <w:rPr>
                <w:szCs w:val="24"/>
              </w:rPr>
            </w:pPr>
            <w:r w:rsidRPr="00CF6E2E">
              <w:rPr>
                <w:szCs w:val="24"/>
              </w:rPr>
              <w:t>Bosnia and Herzegovina</w:t>
            </w:r>
          </w:p>
        </w:tc>
        <w:tc>
          <w:tcPr>
            <w:tcW w:w="749" w:type="dxa"/>
            <w:shd w:val="clear" w:color="auto" w:fill="auto"/>
            <w:textDirection w:val="lrTbV"/>
          </w:tcPr>
          <w:p w14:paraId="056D6013" w14:textId="77777777" w:rsidR="00DF11D9" w:rsidRPr="00CF6E2E" w:rsidRDefault="00DF11D9" w:rsidP="00CF6E2E">
            <w:pPr>
              <w:suppressAutoHyphens w:val="0"/>
              <w:spacing w:before="40" w:after="120"/>
              <w:ind w:right="113"/>
              <w:rPr>
                <w:szCs w:val="24"/>
              </w:rPr>
            </w:pPr>
          </w:p>
        </w:tc>
        <w:tc>
          <w:tcPr>
            <w:tcW w:w="611" w:type="dxa"/>
            <w:shd w:val="clear" w:color="auto" w:fill="auto"/>
          </w:tcPr>
          <w:p w14:paraId="500B69AE"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60E21B90"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5D485DF8"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3C49DA32"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7844879A" w14:textId="77777777" w:rsidR="00DF11D9" w:rsidRPr="00CF6E2E" w:rsidRDefault="00DF11D9" w:rsidP="00CF6E2E">
            <w:pPr>
              <w:suppressAutoHyphens w:val="0"/>
              <w:spacing w:before="40" w:after="120"/>
              <w:ind w:right="113"/>
              <w:rPr>
                <w:szCs w:val="24"/>
              </w:rPr>
            </w:pPr>
            <w:r w:rsidRPr="00CF6E2E">
              <w:rPr>
                <w:szCs w:val="24"/>
              </w:rPr>
              <w:t>1/1/0</w:t>
            </w:r>
          </w:p>
        </w:tc>
        <w:tc>
          <w:tcPr>
            <w:tcW w:w="843" w:type="dxa"/>
            <w:shd w:val="clear" w:color="auto" w:fill="auto"/>
          </w:tcPr>
          <w:p w14:paraId="78131E2C" w14:textId="77777777" w:rsidR="00DF11D9" w:rsidRPr="00CF6E2E" w:rsidRDefault="00DF11D9" w:rsidP="00CF6E2E">
            <w:pPr>
              <w:suppressAutoHyphens w:val="0"/>
              <w:spacing w:before="40" w:after="120"/>
              <w:ind w:right="113"/>
              <w:rPr>
                <w:szCs w:val="24"/>
              </w:rPr>
            </w:pPr>
            <w:r w:rsidRPr="00CF6E2E">
              <w:rPr>
                <w:szCs w:val="24"/>
              </w:rPr>
              <w:t>4/4/0</w:t>
            </w:r>
          </w:p>
        </w:tc>
        <w:tc>
          <w:tcPr>
            <w:tcW w:w="1016" w:type="dxa"/>
            <w:shd w:val="clear" w:color="auto" w:fill="auto"/>
          </w:tcPr>
          <w:p w14:paraId="10796850" w14:textId="77777777" w:rsidR="00DF11D9" w:rsidRPr="00CF6E2E" w:rsidRDefault="00DF11D9" w:rsidP="00CF6E2E">
            <w:pPr>
              <w:suppressAutoHyphens w:val="0"/>
              <w:spacing w:before="40" w:after="120"/>
              <w:ind w:right="113"/>
              <w:rPr>
                <w:szCs w:val="24"/>
              </w:rPr>
            </w:pPr>
          </w:p>
        </w:tc>
        <w:tc>
          <w:tcPr>
            <w:tcW w:w="815" w:type="dxa"/>
            <w:shd w:val="clear" w:color="auto" w:fill="auto"/>
          </w:tcPr>
          <w:p w14:paraId="1CA36EF3" w14:textId="77777777" w:rsidR="00DF11D9" w:rsidRPr="00CF6E2E" w:rsidRDefault="00DF11D9" w:rsidP="00CF6E2E">
            <w:pPr>
              <w:suppressAutoHyphens w:val="0"/>
              <w:spacing w:before="40" w:after="120"/>
              <w:ind w:right="113"/>
              <w:rPr>
                <w:szCs w:val="24"/>
              </w:rPr>
            </w:pPr>
          </w:p>
        </w:tc>
        <w:tc>
          <w:tcPr>
            <w:tcW w:w="680" w:type="dxa"/>
            <w:shd w:val="clear" w:color="auto" w:fill="auto"/>
          </w:tcPr>
          <w:p w14:paraId="44E4285C"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7FED2138"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47204C57" w14:textId="77777777" w:rsidR="00DF11D9" w:rsidRPr="00CF6E2E" w:rsidRDefault="00DF11D9" w:rsidP="00CF6E2E">
            <w:pPr>
              <w:suppressAutoHyphens w:val="0"/>
              <w:spacing w:before="40" w:after="120"/>
              <w:ind w:right="113"/>
              <w:rPr>
                <w:szCs w:val="24"/>
              </w:rPr>
            </w:pPr>
            <w:r w:rsidRPr="00CF6E2E">
              <w:rPr>
                <w:szCs w:val="24"/>
              </w:rPr>
              <w:t>1/1/0</w:t>
            </w:r>
          </w:p>
        </w:tc>
        <w:tc>
          <w:tcPr>
            <w:tcW w:w="816" w:type="dxa"/>
            <w:shd w:val="clear" w:color="auto" w:fill="auto"/>
          </w:tcPr>
          <w:p w14:paraId="3D1D8E22"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31E270BD" w14:textId="77777777" w:rsidR="00DF11D9" w:rsidRPr="00CF6E2E" w:rsidRDefault="00DF11D9" w:rsidP="00CF6E2E">
            <w:pPr>
              <w:suppressAutoHyphens w:val="0"/>
              <w:spacing w:before="40" w:after="120"/>
              <w:ind w:right="113"/>
              <w:rPr>
                <w:szCs w:val="24"/>
              </w:rPr>
            </w:pPr>
          </w:p>
        </w:tc>
        <w:tc>
          <w:tcPr>
            <w:tcW w:w="874" w:type="dxa"/>
            <w:shd w:val="clear" w:color="auto" w:fill="auto"/>
            <w:textDirection w:val="lrTbV"/>
          </w:tcPr>
          <w:p w14:paraId="570BD9F3"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7CB53091" w14:textId="77777777" w:rsidR="00DF11D9" w:rsidRPr="00CF6E2E" w:rsidRDefault="00DF11D9" w:rsidP="00CF6E2E">
            <w:pPr>
              <w:suppressAutoHyphens w:val="0"/>
              <w:spacing w:before="40" w:after="120"/>
              <w:ind w:right="113"/>
              <w:rPr>
                <w:szCs w:val="24"/>
              </w:rPr>
            </w:pPr>
            <w:r w:rsidRPr="00CF6E2E">
              <w:rPr>
                <w:szCs w:val="24"/>
              </w:rPr>
              <w:t>S</w:t>
            </w:r>
          </w:p>
        </w:tc>
      </w:tr>
      <w:tr w:rsidR="00CF6E2E" w:rsidRPr="00CF6E2E" w14:paraId="3F6C6EB5" w14:textId="77777777" w:rsidTr="00C55744">
        <w:tc>
          <w:tcPr>
            <w:tcW w:w="1362" w:type="dxa"/>
            <w:shd w:val="clear" w:color="auto" w:fill="auto"/>
          </w:tcPr>
          <w:p w14:paraId="1B09E349" w14:textId="77777777" w:rsidR="00DF11D9" w:rsidRPr="00CF6E2E" w:rsidRDefault="00DF11D9" w:rsidP="00CF6E2E">
            <w:pPr>
              <w:suppressAutoHyphens w:val="0"/>
              <w:spacing w:before="40" w:after="120"/>
              <w:ind w:right="113"/>
              <w:rPr>
                <w:szCs w:val="24"/>
              </w:rPr>
            </w:pPr>
            <w:r w:rsidRPr="00CF6E2E">
              <w:rPr>
                <w:szCs w:val="24"/>
              </w:rPr>
              <w:t>Croatia</w:t>
            </w:r>
          </w:p>
        </w:tc>
        <w:tc>
          <w:tcPr>
            <w:tcW w:w="749" w:type="dxa"/>
            <w:shd w:val="clear" w:color="auto" w:fill="auto"/>
            <w:textDirection w:val="lrTbV"/>
          </w:tcPr>
          <w:p w14:paraId="65611885" w14:textId="77777777" w:rsidR="00DF11D9" w:rsidRPr="00CF6E2E" w:rsidRDefault="00DF11D9" w:rsidP="00CF6E2E">
            <w:pPr>
              <w:suppressAutoHyphens w:val="0"/>
              <w:spacing w:before="40" w:after="120"/>
              <w:ind w:right="113"/>
              <w:rPr>
                <w:szCs w:val="24"/>
              </w:rPr>
            </w:pPr>
            <w:r w:rsidRPr="00CF6E2E">
              <w:rPr>
                <w:szCs w:val="24"/>
              </w:rPr>
              <w:t>2/0/2</w:t>
            </w:r>
          </w:p>
        </w:tc>
        <w:tc>
          <w:tcPr>
            <w:tcW w:w="611" w:type="dxa"/>
            <w:shd w:val="clear" w:color="auto" w:fill="auto"/>
          </w:tcPr>
          <w:p w14:paraId="58F69E93"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082E5BB3" w14:textId="77777777" w:rsidR="00DF11D9" w:rsidRPr="00CF6E2E" w:rsidRDefault="00DF11D9" w:rsidP="00CF6E2E">
            <w:pPr>
              <w:suppressAutoHyphens w:val="0"/>
              <w:spacing w:before="40" w:after="120"/>
              <w:ind w:right="113"/>
              <w:rPr>
                <w:szCs w:val="24"/>
              </w:rPr>
            </w:pPr>
            <w:r w:rsidRPr="00CF6E2E">
              <w:rPr>
                <w:szCs w:val="24"/>
              </w:rPr>
              <w:t>2/0/2</w:t>
            </w:r>
          </w:p>
        </w:tc>
        <w:tc>
          <w:tcPr>
            <w:tcW w:w="703" w:type="dxa"/>
            <w:shd w:val="clear" w:color="auto" w:fill="auto"/>
          </w:tcPr>
          <w:p w14:paraId="7580A3E3" w14:textId="77777777" w:rsidR="00DF11D9" w:rsidRPr="00CF6E2E" w:rsidRDefault="00DF11D9" w:rsidP="00CF6E2E">
            <w:pPr>
              <w:suppressAutoHyphens w:val="0"/>
              <w:spacing w:before="40" w:after="120"/>
              <w:ind w:right="113"/>
              <w:rPr>
                <w:szCs w:val="24"/>
              </w:rPr>
            </w:pPr>
            <w:r w:rsidRPr="00CF6E2E">
              <w:rPr>
                <w:szCs w:val="24"/>
              </w:rPr>
              <w:t>2/0/1</w:t>
            </w:r>
          </w:p>
        </w:tc>
        <w:tc>
          <w:tcPr>
            <w:tcW w:w="703" w:type="dxa"/>
            <w:shd w:val="clear" w:color="auto" w:fill="auto"/>
          </w:tcPr>
          <w:p w14:paraId="631C2EB4" w14:textId="77777777" w:rsidR="00DF11D9" w:rsidRPr="00CF6E2E" w:rsidRDefault="00DF11D9" w:rsidP="00CF6E2E">
            <w:pPr>
              <w:suppressAutoHyphens w:val="0"/>
              <w:spacing w:before="40" w:after="120"/>
              <w:ind w:right="113"/>
              <w:rPr>
                <w:szCs w:val="24"/>
              </w:rPr>
            </w:pPr>
            <w:r w:rsidRPr="00CF6E2E">
              <w:rPr>
                <w:szCs w:val="24"/>
              </w:rPr>
              <w:t>1/0/1</w:t>
            </w:r>
          </w:p>
        </w:tc>
        <w:tc>
          <w:tcPr>
            <w:tcW w:w="703" w:type="dxa"/>
            <w:shd w:val="clear" w:color="auto" w:fill="auto"/>
          </w:tcPr>
          <w:p w14:paraId="4B389751" w14:textId="77777777" w:rsidR="00DF11D9" w:rsidRPr="00CF6E2E" w:rsidRDefault="00DF11D9" w:rsidP="00CF6E2E">
            <w:pPr>
              <w:suppressAutoHyphens w:val="0"/>
              <w:spacing w:before="40" w:after="120"/>
              <w:ind w:right="113"/>
              <w:rPr>
                <w:szCs w:val="24"/>
              </w:rPr>
            </w:pPr>
            <w:r w:rsidRPr="00CF6E2E">
              <w:rPr>
                <w:szCs w:val="24"/>
              </w:rPr>
              <w:t>4/3/1</w:t>
            </w:r>
          </w:p>
        </w:tc>
        <w:tc>
          <w:tcPr>
            <w:tcW w:w="843" w:type="dxa"/>
            <w:shd w:val="clear" w:color="auto" w:fill="auto"/>
          </w:tcPr>
          <w:p w14:paraId="5511D5CB" w14:textId="77777777" w:rsidR="00DF11D9" w:rsidRPr="00CF6E2E" w:rsidRDefault="00DF11D9" w:rsidP="00CF6E2E">
            <w:pPr>
              <w:suppressAutoHyphens w:val="0"/>
              <w:spacing w:before="40" w:after="120"/>
              <w:ind w:right="113"/>
              <w:rPr>
                <w:szCs w:val="24"/>
              </w:rPr>
            </w:pPr>
            <w:r w:rsidRPr="00CF6E2E">
              <w:rPr>
                <w:szCs w:val="24"/>
              </w:rPr>
              <w:t>7/6/1</w:t>
            </w:r>
          </w:p>
        </w:tc>
        <w:tc>
          <w:tcPr>
            <w:tcW w:w="1016" w:type="dxa"/>
            <w:shd w:val="clear" w:color="auto" w:fill="auto"/>
          </w:tcPr>
          <w:p w14:paraId="28439EA5" w14:textId="77777777" w:rsidR="00DF11D9" w:rsidRPr="00CF6E2E" w:rsidRDefault="00DF11D9" w:rsidP="00CF6E2E">
            <w:pPr>
              <w:suppressAutoHyphens w:val="0"/>
              <w:spacing w:before="40" w:after="120"/>
              <w:ind w:right="113"/>
              <w:rPr>
                <w:szCs w:val="24"/>
              </w:rPr>
            </w:pPr>
          </w:p>
        </w:tc>
        <w:tc>
          <w:tcPr>
            <w:tcW w:w="815" w:type="dxa"/>
            <w:shd w:val="clear" w:color="auto" w:fill="auto"/>
          </w:tcPr>
          <w:p w14:paraId="4529E7DF" w14:textId="77777777" w:rsidR="00DF11D9" w:rsidRPr="00CF6E2E" w:rsidRDefault="00DF11D9" w:rsidP="00CF6E2E">
            <w:pPr>
              <w:suppressAutoHyphens w:val="0"/>
              <w:spacing w:before="40" w:after="120"/>
              <w:ind w:right="113"/>
              <w:rPr>
                <w:szCs w:val="24"/>
              </w:rPr>
            </w:pPr>
            <w:r w:rsidRPr="00CF6E2E">
              <w:rPr>
                <w:szCs w:val="24"/>
              </w:rPr>
              <w:t>3/0/3</w:t>
            </w:r>
          </w:p>
        </w:tc>
        <w:tc>
          <w:tcPr>
            <w:tcW w:w="680" w:type="dxa"/>
            <w:shd w:val="clear" w:color="auto" w:fill="auto"/>
          </w:tcPr>
          <w:p w14:paraId="73B13E3C" w14:textId="77777777" w:rsidR="00DF11D9" w:rsidRPr="00CF6E2E" w:rsidRDefault="00DF11D9" w:rsidP="00CF6E2E">
            <w:pPr>
              <w:suppressAutoHyphens w:val="0"/>
              <w:spacing w:before="40" w:after="120"/>
              <w:ind w:right="113"/>
              <w:rPr>
                <w:szCs w:val="24"/>
              </w:rPr>
            </w:pPr>
            <w:r w:rsidRPr="00CF6E2E">
              <w:rPr>
                <w:szCs w:val="24"/>
              </w:rPr>
              <w:t>1/0/1</w:t>
            </w:r>
          </w:p>
        </w:tc>
        <w:tc>
          <w:tcPr>
            <w:tcW w:w="659" w:type="dxa"/>
            <w:shd w:val="clear" w:color="auto" w:fill="auto"/>
          </w:tcPr>
          <w:p w14:paraId="71AD7709" w14:textId="77777777" w:rsidR="00DF11D9" w:rsidRPr="00CF6E2E" w:rsidRDefault="00DF11D9" w:rsidP="00CF6E2E">
            <w:pPr>
              <w:suppressAutoHyphens w:val="0"/>
              <w:spacing w:before="40" w:after="120"/>
              <w:ind w:right="113"/>
              <w:rPr>
                <w:szCs w:val="24"/>
              </w:rPr>
            </w:pPr>
            <w:r w:rsidRPr="00CF6E2E">
              <w:rPr>
                <w:szCs w:val="24"/>
              </w:rPr>
              <w:t>2/0/2</w:t>
            </w:r>
          </w:p>
        </w:tc>
        <w:tc>
          <w:tcPr>
            <w:tcW w:w="1191" w:type="dxa"/>
            <w:shd w:val="clear" w:color="auto" w:fill="auto"/>
          </w:tcPr>
          <w:p w14:paraId="26BC7C32" w14:textId="77777777" w:rsidR="00DF11D9" w:rsidRPr="00CF6E2E" w:rsidRDefault="00DF11D9" w:rsidP="00CF6E2E">
            <w:pPr>
              <w:suppressAutoHyphens w:val="0"/>
              <w:spacing w:before="40" w:after="120"/>
              <w:ind w:right="113"/>
              <w:rPr>
                <w:szCs w:val="24"/>
              </w:rPr>
            </w:pPr>
            <w:r w:rsidRPr="00CF6E2E">
              <w:rPr>
                <w:szCs w:val="24"/>
              </w:rPr>
              <w:t>8/8/0</w:t>
            </w:r>
          </w:p>
        </w:tc>
        <w:tc>
          <w:tcPr>
            <w:tcW w:w="816" w:type="dxa"/>
            <w:shd w:val="clear" w:color="auto" w:fill="auto"/>
          </w:tcPr>
          <w:p w14:paraId="27F5619B"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0BAE502D" w14:textId="77777777" w:rsidR="00DF11D9" w:rsidRPr="00CF6E2E" w:rsidRDefault="00DF11D9" w:rsidP="00CF6E2E">
            <w:pPr>
              <w:suppressAutoHyphens w:val="0"/>
              <w:spacing w:before="40" w:after="120"/>
              <w:ind w:right="113"/>
              <w:rPr>
                <w:szCs w:val="24"/>
              </w:rPr>
            </w:pPr>
            <w:r w:rsidRPr="00CF6E2E">
              <w:rPr>
                <w:szCs w:val="24"/>
              </w:rPr>
              <w:t>1/0/0</w:t>
            </w:r>
          </w:p>
        </w:tc>
        <w:tc>
          <w:tcPr>
            <w:tcW w:w="874" w:type="dxa"/>
            <w:shd w:val="clear" w:color="auto" w:fill="auto"/>
            <w:textDirection w:val="lrTbV"/>
          </w:tcPr>
          <w:p w14:paraId="39469229"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6361F121" w14:textId="77777777" w:rsidR="00DF11D9" w:rsidRPr="00CF6E2E" w:rsidRDefault="00DF11D9" w:rsidP="00CF6E2E">
            <w:pPr>
              <w:suppressAutoHyphens w:val="0"/>
              <w:spacing w:before="40" w:after="120"/>
              <w:ind w:right="113"/>
              <w:rPr>
                <w:szCs w:val="24"/>
              </w:rPr>
            </w:pPr>
            <w:r w:rsidRPr="00CF6E2E">
              <w:rPr>
                <w:szCs w:val="24"/>
              </w:rPr>
              <w:t>E</w:t>
            </w:r>
          </w:p>
        </w:tc>
      </w:tr>
      <w:tr w:rsidR="00CF6E2E" w:rsidRPr="00CF6E2E" w14:paraId="37B5679B" w14:textId="77777777" w:rsidTr="00C55744">
        <w:tc>
          <w:tcPr>
            <w:tcW w:w="1362" w:type="dxa"/>
            <w:shd w:val="clear" w:color="auto" w:fill="auto"/>
          </w:tcPr>
          <w:p w14:paraId="3DDFE8ED" w14:textId="77777777" w:rsidR="00DF11D9" w:rsidRPr="00CF6E2E" w:rsidRDefault="00DF11D9" w:rsidP="00CF6E2E">
            <w:pPr>
              <w:suppressAutoHyphens w:val="0"/>
              <w:spacing w:before="40" w:after="120"/>
              <w:ind w:right="113"/>
              <w:rPr>
                <w:szCs w:val="24"/>
              </w:rPr>
            </w:pPr>
            <w:r w:rsidRPr="00CF6E2E">
              <w:rPr>
                <w:szCs w:val="24"/>
              </w:rPr>
              <w:t>Czechia</w:t>
            </w:r>
          </w:p>
        </w:tc>
        <w:tc>
          <w:tcPr>
            <w:tcW w:w="749" w:type="dxa"/>
            <w:shd w:val="clear" w:color="auto" w:fill="auto"/>
            <w:textDirection w:val="lrTbV"/>
          </w:tcPr>
          <w:p w14:paraId="51F79766" w14:textId="77777777" w:rsidR="00DF11D9" w:rsidRPr="00CF6E2E" w:rsidRDefault="00DF11D9" w:rsidP="00CF6E2E">
            <w:pPr>
              <w:suppressAutoHyphens w:val="0"/>
              <w:spacing w:before="40" w:after="120"/>
              <w:ind w:right="113"/>
              <w:rPr>
                <w:szCs w:val="24"/>
              </w:rPr>
            </w:pPr>
            <w:r w:rsidRPr="00CF6E2E">
              <w:rPr>
                <w:szCs w:val="24"/>
              </w:rPr>
              <w:t>1/0/1</w:t>
            </w:r>
          </w:p>
        </w:tc>
        <w:tc>
          <w:tcPr>
            <w:tcW w:w="611" w:type="dxa"/>
            <w:shd w:val="clear" w:color="auto" w:fill="auto"/>
          </w:tcPr>
          <w:p w14:paraId="227812F3"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737BC785" w14:textId="77777777" w:rsidR="00DF11D9" w:rsidRPr="00CF6E2E" w:rsidRDefault="00DF11D9" w:rsidP="00CF6E2E">
            <w:pPr>
              <w:suppressAutoHyphens w:val="0"/>
              <w:spacing w:before="40" w:after="120"/>
              <w:ind w:right="113"/>
              <w:rPr>
                <w:szCs w:val="24"/>
              </w:rPr>
            </w:pPr>
            <w:r w:rsidRPr="00CF6E2E">
              <w:rPr>
                <w:szCs w:val="24"/>
              </w:rPr>
              <w:t>2/0/2</w:t>
            </w:r>
          </w:p>
        </w:tc>
        <w:tc>
          <w:tcPr>
            <w:tcW w:w="703" w:type="dxa"/>
            <w:shd w:val="clear" w:color="auto" w:fill="auto"/>
          </w:tcPr>
          <w:p w14:paraId="6EA231F3" w14:textId="77777777" w:rsidR="00DF11D9" w:rsidRPr="00CF6E2E" w:rsidRDefault="00DF11D9" w:rsidP="00CF6E2E">
            <w:pPr>
              <w:suppressAutoHyphens w:val="0"/>
              <w:spacing w:before="40" w:after="120"/>
              <w:ind w:right="113"/>
              <w:rPr>
                <w:szCs w:val="24"/>
              </w:rPr>
            </w:pPr>
            <w:r w:rsidRPr="00CF6E2E">
              <w:rPr>
                <w:szCs w:val="24"/>
              </w:rPr>
              <w:t>2/2/0</w:t>
            </w:r>
          </w:p>
        </w:tc>
        <w:tc>
          <w:tcPr>
            <w:tcW w:w="703" w:type="dxa"/>
            <w:shd w:val="clear" w:color="auto" w:fill="auto"/>
          </w:tcPr>
          <w:p w14:paraId="5F632233"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7923E028" w14:textId="476C7EB7" w:rsidR="00DF11D9" w:rsidRPr="00CF6E2E" w:rsidRDefault="00DF11D9" w:rsidP="00CF6E2E">
            <w:pPr>
              <w:suppressAutoHyphens w:val="0"/>
              <w:spacing w:before="40" w:after="120"/>
              <w:ind w:right="113"/>
              <w:rPr>
                <w:szCs w:val="24"/>
              </w:rPr>
            </w:pPr>
            <w:r w:rsidRPr="00CF6E2E">
              <w:rPr>
                <w:szCs w:val="24"/>
              </w:rPr>
              <w:t>1</w:t>
            </w:r>
            <w:r w:rsidR="00576E09">
              <w:rPr>
                <w:szCs w:val="24"/>
              </w:rPr>
              <w:t>4</w:t>
            </w:r>
            <w:r w:rsidRPr="00CF6E2E">
              <w:rPr>
                <w:szCs w:val="24"/>
              </w:rPr>
              <w:t>/1</w:t>
            </w:r>
            <w:r w:rsidR="00576E09">
              <w:rPr>
                <w:szCs w:val="24"/>
              </w:rPr>
              <w:t>6</w:t>
            </w:r>
            <w:r w:rsidRPr="00CF6E2E">
              <w:rPr>
                <w:szCs w:val="24"/>
              </w:rPr>
              <w:t>/2</w:t>
            </w:r>
          </w:p>
        </w:tc>
        <w:tc>
          <w:tcPr>
            <w:tcW w:w="843" w:type="dxa"/>
            <w:shd w:val="clear" w:color="auto" w:fill="auto"/>
          </w:tcPr>
          <w:p w14:paraId="705B525E" w14:textId="77777777" w:rsidR="00DF11D9" w:rsidRPr="00CF6E2E" w:rsidRDefault="00DF11D9" w:rsidP="00CF6E2E">
            <w:pPr>
              <w:suppressAutoHyphens w:val="0"/>
              <w:spacing w:before="40" w:after="120"/>
              <w:ind w:right="113"/>
              <w:rPr>
                <w:szCs w:val="24"/>
              </w:rPr>
            </w:pPr>
            <w:r w:rsidRPr="00CF6E2E">
              <w:rPr>
                <w:szCs w:val="24"/>
              </w:rPr>
              <w:t>54/52*/2</w:t>
            </w:r>
          </w:p>
        </w:tc>
        <w:tc>
          <w:tcPr>
            <w:tcW w:w="1016" w:type="dxa"/>
            <w:shd w:val="clear" w:color="auto" w:fill="auto"/>
          </w:tcPr>
          <w:p w14:paraId="7A73D974" w14:textId="77777777" w:rsidR="00DF11D9" w:rsidRPr="00CF6E2E" w:rsidRDefault="00DF11D9" w:rsidP="00CF6E2E">
            <w:pPr>
              <w:suppressAutoHyphens w:val="0"/>
              <w:spacing w:before="40" w:after="120"/>
              <w:ind w:right="113"/>
              <w:rPr>
                <w:szCs w:val="24"/>
              </w:rPr>
            </w:pPr>
            <w:r w:rsidRPr="00CF6E2E">
              <w:rPr>
                <w:szCs w:val="24"/>
              </w:rPr>
              <w:t>2/0/2</w:t>
            </w:r>
          </w:p>
        </w:tc>
        <w:tc>
          <w:tcPr>
            <w:tcW w:w="815" w:type="dxa"/>
            <w:shd w:val="clear" w:color="auto" w:fill="auto"/>
          </w:tcPr>
          <w:p w14:paraId="496A3A57" w14:textId="77777777" w:rsidR="00DF11D9" w:rsidRPr="00CF6E2E" w:rsidRDefault="00DF11D9" w:rsidP="00CF6E2E">
            <w:pPr>
              <w:suppressAutoHyphens w:val="0"/>
              <w:spacing w:before="40" w:after="120"/>
              <w:ind w:right="113"/>
              <w:rPr>
                <w:szCs w:val="24"/>
              </w:rPr>
            </w:pPr>
            <w:r w:rsidRPr="00CF6E2E">
              <w:rPr>
                <w:szCs w:val="24"/>
              </w:rPr>
              <w:t>15/6/9</w:t>
            </w:r>
          </w:p>
        </w:tc>
        <w:tc>
          <w:tcPr>
            <w:tcW w:w="680" w:type="dxa"/>
            <w:shd w:val="clear" w:color="auto" w:fill="auto"/>
          </w:tcPr>
          <w:p w14:paraId="0B4CF78C"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22C16478"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70380251" w14:textId="77777777" w:rsidR="00DF11D9" w:rsidRPr="00CF6E2E" w:rsidRDefault="00DF11D9" w:rsidP="00CF6E2E">
            <w:pPr>
              <w:suppressAutoHyphens w:val="0"/>
              <w:spacing w:before="40" w:after="120"/>
              <w:ind w:right="113"/>
              <w:rPr>
                <w:szCs w:val="24"/>
              </w:rPr>
            </w:pPr>
            <w:r w:rsidRPr="00CF6E2E">
              <w:rPr>
                <w:szCs w:val="24"/>
              </w:rPr>
              <w:t>1/0/1</w:t>
            </w:r>
          </w:p>
        </w:tc>
        <w:tc>
          <w:tcPr>
            <w:tcW w:w="816" w:type="dxa"/>
            <w:shd w:val="clear" w:color="auto" w:fill="auto"/>
          </w:tcPr>
          <w:p w14:paraId="2FBDDC81" w14:textId="77777777" w:rsidR="00DF11D9" w:rsidRPr="00CF6E2E" w:rsidRDefault="00DF11D9" w:rsidP="00CF6E2E">
            <w:pPr>
              <w:suppressAutoHyphens w:val="0"/>
              <w:spacing w:before="40" w:after="120"/>
              <w:ind w:right="113"/>
              <w:rPr>
                <w:szCs w:val="24"/>
              </w:rPr>
            </w:pPr>
            <w:r w:rsidRPr="00CF6E2E">
              <w:rPr>
                <w:szCs w:val="24"/>
              </w:rPr>
              <w:t>764/764/0</w:t>
            </w:r>
          </w:p>
        </w:tc>
        <w:tc>
          <w:tcPr>
            <w:tcW w:w="663" w:type="dxa"/>
            <w:shd w:val="clear" w:color="auto" w:fill="auto"/>
          </w:tcPr>
          <w:p w14:paraId="21C11D1A" w14:textId="77777777" w:rsidR="00DF11D9" w:rsidRPr="00CF6E2E" w:rsidRDefault="00DF11D9" w:rsidP="00CF6E2E">
            <w:pPr>
              <w:suppressAutoHyphens w:val="0"/>
              <w:spacing w:before="40" w:after="120"/>
              <w:ind w:right="113"/>
              <w:rPr>
                <w:szCs w:val="24"/>
              </w:rPr>
            </w:pPr>
            <w:r w:rsidRPr="00CF6E2E">
              <w:rPr>
                <w:szCs w:val="24"/>
              </w:rPr>
              <w:t>24/10/14</w:t>
            </w:r>
          </w:p>
        </w:tc>
        <w:tc>
          <w:tcPr>
            <w:tcW w:w="874" w:type="dxa"/>
            <w:shd w:val="clear" w:color="auto" w:fill="auto"/>
            <w:textDirection w:val="lrTbV"/>
          </w:tcPr>
          <w:p w14:paraId="088638EE"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2042A4B5" w14:textId="77777777" w:rsidR="00DF11D9" w:rsidRPr="00CF6E2E" w:rsidRDefault="00DF11D9" w:rsidP="00CF6E2E">
            <w:pPr>
              <w:suppressAutoHyphens w:val="0"/>
              <w:spacing w:before="40" w:after="120"/>
              <w:ind w:right="113"/>
              <w:rPr>
                <w:szCs w:val="24"/>
              </w:rPr>
            </w:pPr>
            <w:r w:rsidRPr="00CF6E2E">
              <w:rPr>
                <w:szCs w:val="24"/>
              </w:rPr>
              <w:t>S</w:t>
            </w:r>
          </w:p>
        </w:tc>
      </w:tr>
      <w:tr w:rsidR="00CF6E2E" w:rsidRPr="00CF6E2E" w14:paraId="5C89C04B" w14:textId="77777777" w:rsidTr="00C55744">
        <w:tc>
          <w:tcPr>
            <w:tcW w:w="1362" w:type="dxa"/>
            <w:shd w:val="clear" w:color="auto" w:fill="auto"/>
          </w:tcPr>
          <w:p w14:paraId="45547375" w14:textId="77777777" w:rsidR="00DF11D9" w:rsidRPr="00CF6E2E" w:rsidRDefault="00DF11D9" w:rsidP="00CF6E2E">
            <w:pPr>
              <w:suppressAutoHyphens w:val="0"/>
              <w:spacing w:before="40" w:after="120"/>
              <w:ind w:right="113"/>
              <w:rPr>
                <w:szCs w:val="24"/>
              </w:rPr>
            </w:pPr>
            <w:r w:rsidRPr="00CF6E2E">
              <w:rPr>
                <w:szCs w:val="24"/>
              </w:rPr>
              <w:t>Estonia</w:t>
            </w:r>
          </w:p>
        </w:tc>
        <w:tc>
          <w:tcPr>
            <w:tcW w:w="749" w:type="dxa"/>
            <w:shd w:val="clear" w:color="auto" w:fill="auto"/>
            <w:textDirection w:val="lrTbV"/>
          </w:tcPr>
          <w:p w14:paraId="53DE3AA7" w14:textId="77777777" w:rsidR="00DF11D9" w:rsidRPr="00CF6E2E" w:rsidRDefault="00DF11D9" w:rsidP="00CF6E2E">
            <w:pPr>
              <w:suppressAutoHyphens w:val="0"/>
              <w:spacing w:before="40" w:after="120"/>
              <w:ind w:right="113"/>
              <w:rPr>
                <w:szCs w:val="24"/>
              </w:rPr>
            </w:pPr>
          </w:p>
        </w:tc>
        <w:tc>
          <w:tcPr>
            <w:tcW w:w="611" w:type="dxa"/>
            <w:shd w:val="clear" w:color="auto" w:fill="auto"/>
          </w:tcPr>
          <w:p w14:paraId="0F7CE8C5"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45FA87B6"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37352929"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0D78CDC8"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6E7B3ADC" w14:textId="77777777" w:rsidR="00DF11D9" w:rsidRPr="00CF6E2E" w:rsidRDefault="00DF11D9" w:rsidP="00CF6E2E">
            <w:pPr>
              <w:suppressAutoHyphens w:val="0"/>
              <w:spacing w:before="40" w:after="120"/>
              <w:ind w:right="113"/>
              <w:rPr>
                <w:szCs w:val="24"/>
              </w:rPr>
            </w:pPr>
          </w:p>
        </w:tc>
        <w:tc>
          <w:tcPr>
            <w:tcW w:w="843" w:type="dxa"/>
            <w:shd w:val="clear" w:color="auto" w:fill="auto"/>
          </w:tcPr>
          <w:p w14:paraId="088DF586" w14:textId="77777777" w:rsidR="00DF11D9" w:rsidRPr="00CF6E2E" w:rsidRDefault="00DF11D9" w:rsidP="00CF6E2E">
            <w:pPr>
              <w:suppressAutoHyphens w:val="0"/>
              <w:spacing w:before="40" w:after="120"/>
              <w:ind w:right="113"/>
              <w:rPr>
                <w:szCs w:val="24"/>
              </w:rPr>
            </w:pPr>
          </w:p>
        </w:tc>
        <w:tc>
          <w:tcPr>
            <w:tcW w:w="1016" w:type="dxa"/>
            <w:shd w:val="clear" w:color="auto" w:fill="auto"/>
          </w:tcPr>
          <w:p w14:paraId="4910C2DC" w14:textId="77777777" w:rsidR="00DF11D9" w:rsidRPr="00CF6E2E" w:rsidRDefault="00DF11D9" w:rsidP="00CF6E2E">
            <w:pPr>
              <w:suppressAutoHyphens w:val="0"/>
              <w:spacing w:before="40" w:after="120"/>
              <w:ind w:right="113"/>
              <w:rPr>
                <w:szCs w:val="24"/>
              </w:rPr>
            </w:pPr>
          </w:p>
        </w:tc>
        <w:tc>
          <w:tcPr>
            <w:tcW w:w="815" w:type="dxa"/>
            <w:shd w:val="clear" w:color="auto" w:fill="auto"/>
          </w:tcPr>
          <w:p w14:paraId="23106012" w14:textId="77777777" w:rsidR="00DF11D9" w:rsidRPr="00CF6E2E" w:rsidRDefault="00DF11D9" w:rsidP="00CF6E2E">
            <w:pPr>
              <w:suppressAutoHyphens w:val="0"/>
              <w:spacing w:before="40" w:after="120"/>
              <w:ind w:right="113"/>
              <w:rPr>
                <w:szCs w:val="24"/>
              </w:rPr>
            </w:pPr>
          </w:p>
        </w:tc>
        <w:tc>
          <w:tcPr>
            <w:tcW w:w="680" w:type="dxa"/>
            <w:shd w:val="clear" w:color="auto" w:fill="auto"/>
          </w:tcPr>
          <w:p w14:paraId="46424677"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77961859"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5430F55C" w14:textId="77777777" w:rsidR="00DF11D9" w:rsidRPr="00CF6E2E" w:rsidRDefault="00DF11D9" w:rsidP="00CF6E2E">
            <w:pPr>
              <w:suppressAutoHyphens w:val="0"/>
              <w:spacing w:before="40" w:after="120"/>
              <w:ind w:right="113"/>
              <w:rPr>
                <w:szCs w:val="24"/>
              </w:rPr>
            </w:pPr>
          </w:p>
        </w:tc>
        <w:tc>
          <w:tcPr>
            <w:tcW w:w="816" w:type="dxa"/>
            <w:shd w:val="clear" w:color="auto" w:fill="auto"/>
          </w:tcPr>
          <w:p w14:paraId="75419AF8"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70E3000C" w14:textId="77777777" w:rsidR="00DF11D9" w:rsidRPr="00CF6E2E" w:rsidRDefault="00DF11D9" w:rsidP="00CF6E2E">
            <w:pPr>
              <w:suppressAutoHyphens w:val="0"/>
              <w:spacing w:before="40" w:after="120"/>
              <w:ind w:right="113"/>
              <w:rPr>
                <w:szCs w:val="24"/>
              </w:rPr>
            </w:pPr>
          </w:p>
        </w:tc>
        <w:tc>
          <w:tcPr>
            <w:tcW w:w="874" w:type="dxa"/>
            <w:shd w:val="clear" w:color="auto" w:fill="auto"/>
            <w:textDirection w:val="lrTbV"/>
          </w:tcPr>
          <w:p w14:paraId="4F85B230" w14:textId="77777777" w:rsidR="00DF11D9" w:rsidRPr="00CF6E2E" w:rsidRDefault="00DF11D9" w:rsidP="00CF6E2E">
            <w:pPr>
              <w:suppressAutoHyphens w:val="0"/>
              <w:spacing w:before="40" w:after="120"/>
              <w:ind w:right="113"/>
              <w:rPr>
                <w:szCs w:val="24"/>
              </w:rPr>
            </w:pPr>
            <w:r w:rsidRPr="00CF6E2E">
              <w:rPr>
                <w:szCs w:val="24"/>
              </w:rPr>
              <w:t>&lt;20 a year</w:t>
            </w:r>
          </w:p>
        </w:tc>
        <w:tc>
          <w:tcPr>
            <w:tcW w:w="850" w:type="dxa"/>
            <w:shd w:val="clear" w:color="auto" w:fill="auto"/>
            <w:textDirection w:val="lrTbV"/>
          </w:tcPr>
          <w:p w14:paraId="5711AF95" w14:textId="77777777" w:rsidR="00DF11D9" w:rsidRPr="00CF6E2E" w:rsidRDefault="00DF11D9" w:rsidP="00CF6E2E">
            <w:pPr>
              <w:suppressAutoHyphens w:val="0"/>
              <w:spacing w:before="40" w:after="120"/>
              <w:ind w:right="113"/>
              <w:rPr>
                <w:szCs w:val="24"/>
              </w:rPr>
            </w:pPr>
          </w:p>
        </w:tc>
      </w:tr>
      <w:tr w:rsidR="00CF6E2E" w:rsidRPr="00CF6E2E" w14:paraId="5E85366F" w14:textId="77777777" w:rsidTr="00C55744">
        <w:tc>
          <w:tcPr>
            <w:tcW w:w="1362" w:type="dxa"/>
            <w:shd w:val="clear" w:color="auto" w:fill="auto"/>
          </w:tcPr>
          <w:p w14:paraId="2BA2DCEE" w14:textId="77777777" w:rsidR="00DF11D9" w:rsidRPr="00CF6E2E" w:rsidRDefault="00DF11D9" w:rsidP="00CF6E2E">
            <w:pPr>
              <w:suppressAutoHyphens w:val="0"/>
              <w:spacing w:before="40" w:after="120"/>
              <w:ind w:right="113"/>
              <w:rPr>
                <w:szCs w:val="24"/>
              </w:rPr>
            </w:pPr>
            <w:r w:rsidRPr="00CF6E2E">
              <w:rPr>
                <w:szCs w:val="24"/>
              </w:rPr>
              <w:t>Finland</w:t>
            </w:r>
          </w:p>
        </w:tc>
        <w:tc>
          <w:tcPr>
            <w:tcW w:w="749" w:type="dxa"/>
            <w:shd w:val="clear" w:color="auto" w:fill="auto"/>
            <w:textDirection w:val="lrTbV"/>
          </w:tcPr>
          <w:p w14:paraId="22026E94" w14:textId="77777777" w:rsidR="00DF11D9" w:rsidRPr="00CF6E2E" w:rsidRDefault="00DF11D9" w:rsidP="00CF6E2E">
            <w:pPr>
              <w:suppressAutoHyphens w:val="0"/>
              <w:spacing w:before="40" w:after="120"/>
              <w:ind w:right="113"/>
              <w:rPr>
                <w:szCs w:val="24"/>
              </w:rPr>
            </w:pPr>
            <w:r w:rsidRPr="00CF6E2E">
              <w:rPr>
                <w:szCs w:val="24"/>
              </w:rPr>
              <w:t>1/0/1</w:t>
            </w:r>
          </w:p>
        </w:tc>
        <w:tc>
          <w:tcPr>
            <w:tcW w:w="611" w:type="dxa"/>
            <w:shd w:val="clear" w:color="auto" w:fill="auto"/>
          </w:tcPr>
          <w:p w14:paraId="5258EE9E"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38C70ED9" w14:textId="77777777" w:rsidR="00DF11D9" w:rsidRPr="00CF6E2E" w:rsidRDefault="00DF11D9" w:rsidP="00CF6E2E">
            <w:pPr>
              <w:suppressAutoHyphens w:val="0"/>
              <w:spacing w:before="40" w:after="120"/>
              <w:ind w:right="113"/>
              <w:rPr>
                <w:szCs w:val="24"/>
              </w:rPr>
            </w:pPr>
            <w:r w:rsidRPr="00CF6E2E">
              <w:rPr>
                <w:szCs w:val="24"/>
              </w:rPr>
              <w:t>1/0/1</w:t>
            </w:r>
          </w:p>
        </w:tc>
        <w:tc>
          <w:tcPr>
            <w:tcW w:w="703" w:type="dxa"/>
            <w:shd w:val="clear" w:color="auto" w:fill="auto"/>
          </w:tcPr>
          <w:p w14:paraId="47916071"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2F2D9F13"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043C7572" w14:textId="77777777" w:rsidR="00DF11D9" w:rsidRPr="00CF6E2E" w:rsidRDefault="00DF11D9" w:rsidP="00CF6E2E">
            <w:pPr>
              <w:suppressAutoHyphens w:val="0"/>
              <w:spacing w:before="40" w:after="120"/>
              <w:ind w:right="113"/>
              <w:rPr>
                <w:szCs w:val="24"/>
              </w:rPr>
            </w:pPr>
            <w:r w:rsidRPr="00CF6E2E">
              <w:rPr>
                <w:szCs w:val="24"/>
              </w:rPr>
              <w:t>1/0/1</w:t>
            </w:r>
          </w:p>
        </w:tc>
        <w:tc>
          <w:tcPr>
            <w:tcW w:w="843" w:type="dxa"/>
            <w:shd w:val="clear" w:color="auto" w:fill="auto"/>
          </w:tcPr>
          <w:p w14:paraId="1E724C37" w14:textId="77777777" w:rsidR="00DF11D9" w:rsidRPr="00CF6E2E" w:rsidRDefault="00DF11D9" w:rsidP="00CF6E2E">
            <w:pPr>
              <w:suppressAutoHyphens w:val="0"/>
              <w:spacing w:before="40" w:after="120"/>
              <w:ind w:right="113"/>
              <w:rPr>
                <w:szCs w:val="24"/>
              </w:rPr>
            </w:pPr>
            <w:r w:rsidRPr="00CF6E2E">
              <w:rPr>
                <w:szCs w:val="24"/>
              </w:rPr>
              <w:t>30/0/1</w:t>
            </w:r>
          </w:p>
        </w:tc>
        <w:tc>
          <w:tcPr>
            <w:tcW w:w="1016" w:type="dxa"/>
            <w:shd w:val="clear" w:color="auto" w:fill="auto"/>
          </w:tcPr>
          <w:p w14:paraId="21E29D7E" w14:textId="77777777" w:rsidR="00DF11D9" w:rsidRPr="00CF6E2E" w:rsidRDefault="00DF11D9" w:rsidP="00CF6E2E">
            <w:pPr>
              <w:suppressAutoHyphens w:val="0"/>
              <w:spacing w:before="40" w:after="120"/>
              <w:ind w:right="113"/>
              <w:rPr>
                <w:szCs w:val="24"/>
              </w:rPr>
            </w:pPr>
            <w:r w:rsidRPr="00CF6E2E">
              <w:rPr>
                <w:szCs w:val="24"/>
              </w:rPr>
              <w:t>1/0/1</w:t>
            </w:r>
          </w:p>
        </w:tc>
        <w:tc>
          <w:tcPr>
            <w:tcW w:w="815" w:type="dxa"/>
            <w:shd w:val="clear" w:color="auto" w:fill="auto"/>
          </w:tcPr>
          <w:p w14:paraId="0DC0B781" w14:textId="77777777" w:rsidR="00DF11D9" w:rsidRPr="00CF6E2E" w:rsidRDefault="00DF11D9" w:rsidP="00CF6E2E">
            <w:pPr>
              <w:suppressAutoHyphens w:val="0"/>
              <w:spacing w:before="40" w:after="120"/>
              <w:ind w:right="113"/>
              <w:rPr>
                <w:szCs w:val="24"/>
              </w:rPr>
            </w:pPr>
            <w:r w:rsidRPr="00CF6E2E">
              <w:rPr>
                <w:szCs w:val="24"/>
              </w:rPr>
              <w:t>29/0/1</w:t>
            </w:r>
          </w:p>
        </w:tc>
        <w:tc>
          <w:tcPr>
            <w:tcW w:w="680" w:type="dxa"/>
            <w:shd w:val="clear" w:color="auto" w:fill="auto"/>
          </w:tcPr>
          <w:p w14:paraId="354C8357"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53577247"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5CC7E72E" w14:textId="77777777" w:rsidR="00DF11D9" w:rsidRPr="00CF6E2E" w:rsidRDefault="00DF11D9" w:rsidP="00CF6E2E">
            <w:pPr>
              <w:suppressAutoHyphens w:val="0"/>
              <w:spacing w:before="40" w:after="120"/>
              <w:ind w:right="113"/>
              <w:rPr>
                <w:szCs w:val="24"/>
              </w:rPr>
            </w:pPr>
            <w:r w:rsidRPr="00CF6E2E">
              <w:rPr>
                <w:szCs w:val="24"/>
              </w:rPr>
              <w:t>3500/3500**/8</w:t>
            </w:r>
          </w:p>
        </w:tc>
        <w:tc>
          <w:tcPr>
            <w:tcW w:w="816" w:type="dxa"/>
            <w:shd w:val="clear" w:color="auto" w:fill="auto"/>
          </w:tcPr>
          <w:p w14:paraId="7BFCC44C"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2B0389BA" w14:textId="77777777" w:rsidR="00DF11D9" w:rsidRPr="00CF6E2E" w:rsidRDefault="00DF11D9" w:rsidP="00CF6E2E">
            <w:pPr>
              <w:suppressAutoHyphens w:val="0"/>
              <w:spacing w:before="40" w:after="120"/>
              <w:ind w:right="113"/>
              <w:rPr>
                <w:szCs w:val="24"/>
              </w:rPr>
            </w:pPr>
          </w:p>
        </w:tc>
        <w:tc>
          <w:tcPr>
            <w:tcW w:w="874" w:type="dxa"/>
            <w:shd w:val="clear" w:color="auto" w:fill="auto"/>
            <w:textDirection w:val="lrTbV"/>
          </w:tcPr>
          <w:p w14:paraId="41C7709F"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1B386B9D" w14:textId="77777777" w:rsidR="00DF11D9" w:rsidRPr="00CF6E2E" w:rsidRDefault="00DF11D9" w:rsidP="00CF6E2E">
            <w:pPr>
              <w:suppressAutoHyphens w:val="0"/>
              <w:spacing w:before="40" w:after="120"/>
              <w:ind w:right="113"/>
              <w:rPr>
                <w:szCs w:val="24"/>
              </w:rPr>
            </w:pPr>
            <w:r w:rsidRPr="00CF6E2E">
              <w:rPr>
                <w:szCs w:val="24"/>
              </w:rPr>
              <w:t>E</w:t>
            </w:r>
          </w:p>
        </w:tc>
      </w:tr>
      <w:tr w:rsidR="00CF6E2E" w:rsidRPr="00CF6E2E" w14:paraId="7CC21335" w14:textId="77777777" w:rsidTr="00C55744">
        <w:tc>
          <w:tcPr>
            <w:tcW w:w="1362" w:type="dxa"/>
            <w:shd w:val="clear" w:color="auto" w:fill="auto"/>
          </w:tcPr>
          <w:p w14:paraId="37861658" w14:textId="77777777" w:rsidR="00DF11D9" w:rsidRPr="00CF6E2E" w:rsidRDefault="00DF11D9" w:rsidP="00CF6E2E">
            <w:pPr>
              <w:suppressAutoHyphens w:val="0"/>
              <w:spacing w:before="40" w:after="120"/>
              <w:ind w:right="113"/>
              <w:rPr>
                <w:szCs w:val="24"/>
              </w:rPr>
            </w:pPr>
            <w:r w:rsidRPr="00CF6E2E">
              <w:rPr>
                <w:szCs w:val="24"/>
              </w:rPr>
              <w:t>Hungary</w:t>
            </w:r>
          </w:p>
        </w:tc>
        <w:tc>
          <w:tcPr>
            <w:tcW w:w="749" w:type="dxa"/>
            <w:shd w:val="clear" w:color="auto" w:fill="auto"/>
            <w:textDirection w:val="lrTbV"/>
          </w:tcPr>
          <w:p w14:paraId="2E13F587" w14:textId="02E59DDC" w:rsidR="00DF11D9" w:rsidRPr="00CF6E2E" w:rsidRDefault="00770C31" w:rsidP="00CF6E2E">
            <w:pPr>
              <w:suppressAutoHyphens w:val="0"/>
              <w:spacing w:before="40" w:after="120"/>
              <w:ind w:right="113"/>
              <w:rPr>
                <w:szCs w:val="24"/>
              </w:rPr>
            </w:pPr>
            <w:r>
              <w:rPr>
                <w:szCs w:val="24"/>
              </w:rPr>
              <w:t>-/-/6</w:t>
            </w:r>
          </w:p>
        </w:tc>
        <w:tc>
          <w:tcPr>
            <w:tcW w:w="611" w:type="dxa"/>
            <w:shd w:val="clear" w:color="auto" w:fill="auto"/>
          </w:tcPr>
          <w:p w14:paraId="4EBF016D" w14:textId="40200E55" w:rsidR="00DF11D9" w:rsidRPr="00CF6E2E" w:rsidRDefault="00770C31" w:rsidP="00CF6E2E">
            <w:pPr>
              <w:suppressAutoHyphens w:val="0"/>
              <w:spacing w:before="40" w:after="120"/>
              <w:ind w:right="113"/>
              <w:rPr>
                <w:szCs w:val="24"/>
              </w:rPr>
            </w:pPr>
            <w:r>
              <w:rPr>
                <w:szCs w:val="24"/>
              </w:rPr>
              <w:t>-/-/5</w:t>
            </w:r>
          </w:p>
        </w:tc>
        <w:tc>
          <w:tcPr>
            <w:tcW w:w="654" w:type="dxa"/>
            <w:shd w:val="clear" w:color="auto" w:fill="auto"/>
          </w:tcPr>
          <w:p w14:paraId="10A69415" w14:textId="75982F6E" w:rsidR="00DF11D9" w:rsidRPr="00CF6E2E" w:rsidRDefault="00770C31" w:rsidP="00CF6E2E">
            <w:pPr>
              <w:suppressAutoHyphens w:val="0"/>
              <w:spacing w:before="40" w:after="120"/>
              <w:ind w:right="113"/>
              <w:rPr>
                <w:szCs w:val="24"/>
              </w:rPr>
            </w:pPr>
            <w:r>
              <w:rPr>
                <w:szCs w:val="24"/>
              </w:rPr>
              <w:t>-/-/6</w:t>
            </w:r>
          </w:p>
        </w:tc>
        <w:tc>
          <w:tcPr>
            <w:tcW w:w="703" w:type="dxa"/>
            <w:shd w:val="clear" w:color="auto" w:fill="auto"/>
          </w:tcPr>
          <w:p w14:paraId="618BA92B" w14:textId="1352997B" w:rsidR="00DF11D9" w:rsidRPr="00CF6E2E" w:rsidRDefault="00770C31" w:rsidP="00CF6E2E">
            <w:pPr>
              <w:suppressAutoHyphens w:val="0"/>
              <w:spacing w:before="40" w:after="120"/>
              <w:ind w:right="113"/>
              <w:rPr>
                <w:szCs w:val="24"/>
              </w:rPr>
            </w:pPr>
            <w:r>
              <w:rPr>
                <w:szCs w:val="24"/>
              </w:rPr>
              <w:t>-/-/6</w:t>
            </w:r>
          </w:p>
        </w:tc>
        <w:tc>
          <w:tcPr>
            <w:tcW w:w="703" w:type="dxa"/>
            <w:shd w:val="clear" w:color="auto" w:fill="auto"/>
          </w:tcPr>
          <w:p w14:paraId="45E5B1A9" w14:textId="62D6CB9D" w:rsidR="00DF11D9" w:rsidRPr="00CF6E2E" w:rsidRDefault="00770C31" w:rsidP="00CF6E2E">
            <w:pPr>
              <w:suppressAutoHyphens w:val="0"/>
              <w:spacing w:before="40" w:after="120"/>
              <w:ind w:right="113"/>
              <w:rPr>
                <w:szCs w:val="24"/>
              </w:rPr>
            </w:pPr>
            <w:r>
              <w:rPr>
                <w:szCs w:val="24"/>
              </w:rPr>
              <w:t>-/-/6</w:t>
            </w:r>
          </w:p>
        </w:tc>
        <w:tc>
          <w:tcPr>
            <w:tcW w:w="703" w:type="dxa"/>
            <w:shd w:val="clear" w:color="auto" w:fill="auto"/>
          </w:tcPr>
          <w:p w14:paraId="17DD6E79" w14:textId="654E2E42" w:rsidR="00DF11D9" w:rsidRPr="00CF6E2E" w:rsidRDefault="00770C31" w:rsidP="00CF6E2E">
            <w:pPr>
              <w:suppressAutoHyphens w:val="0"/>
              <w:spacing w:before="40" w:after="120"/>
              <w:ind w:right="113"/>
              <w:rPr>
                <w:szCs w:val="24"/>
              </w:rPr>
            </w:pPr>
            <w:r>
              <w:rPr>
                <w:szCs w:val="24"/>
              </w:rPr>
              <w:t>-/-/8</w:t>
            </w:r>
          </w:p>
        </w:tc>
        <w:tc>
          <w:tcPr>
            <w:tcW w:w="843" w:type="dxa"/>
            <w:shd w:val="clear" w:color="auto" w:fill="auto"/>
          </w:tcPr>
          <w:p w14:paraId="24E3D5C6" w14:textId="03518D38" w:rsidR="00DF11D9" w:rsidRPr="00CF6E2E" w:rsidRDefault="00770C31" w:rsidP="00CF6E2E">
            <w:pPr>
              <w:suppressAutoHyphens w:val="0"/>
              <w:spacing w:before="40" w:after="120"/>
              <w:ind w:right="113"/>
              <w:rPr>
                <w:szCs w:val="24"/>
              </w:rPr>
            </w:pPr>
            <w:r>
              <w:rPr>
                <w:szCs w:val="24"/>
              </w:rPr>
              <w:t>-/-/14</w:t>
            </w:r>
          </w:p>
        </w:tc>
        <w:tc>
          <w:tcPr>
            <w:tcW w:w="1016" w:type="dxa"/>
            <w:shd w:val="clear" w:color="auto" w:fill="auto"/>
          </w:tcPr>
          <w:p w14:paraId="538CE126" w14:textId="6AA35EC1" w:rsidR="00DF11D9" w:rsidRPr="00CF6E2E" w:rsidRDefault="00770C31" w:rsidP="00CF6E2E">
            <w:pPr>
              <w:suppressAutoHyphens w:val="0"/>
              <w:spacing w:before="40" w:after="120"/>
              <w:ind w:right="113"/>
              <w:rPr>
                <w:szCs w:val="24"/>
              </w:rPr>
            </w:pPr>
            <w:r>
              <w:rPr>
                <w:szCs w:val="24"/>
              </w:rPr>
              <w:t>-/-/6</w:t>
            </w:r>
          </w:p>
        </w:tc>
        <w:tc>
          <w:tcPr>
            <w:tcW w:w="815" w:type="dxa"/>
            <w:shd w:val="clear" w:color="auto" w:fill="auto"/>
          </w:tcPr>
          <w:p w14:paraId="5EA64EF0" w14:textId="187701E9" w:rsidR="00DF11D9" w:rsidRPr="00CF6E2E" w:rsidRDefault="00770C31" w:rsidP="00CF6E2E">
            <w:pPr>
              <w:suppressAutoHyphens w:val="0"/>
              <w:spacing w:before="40" w:after="120"/>
              <w:ind w:right="113"/>
              <w:rPr>
                <w:szCs w:val="24"/>
              </w:rPr>
            </w:pPr>
            <w:r>
              <w:rPr>
                <w:szCs w:val="24"/>
              </w:rPr>
              <w:t>-/-/8</w:t>
            </w:r>
          </w:p>
        </w:tc>
        <w:tc>
          <w:tcPr>
            <w:tcW w:w="680" w:type="dxa"/>
            <w:shd w:val="clear" w:color="auto" w:fill="auto"/>
          </w:tcPr>
          <w:p w14:paraId="2D2F28C0" w14:textId="2891126D" w:rsidR="00DF11D9" w:rsidRPr="00CF6E2E" w:rsidRDefault="00770C31" w:rsidP="00CF6E2E">
            <w:pPr>
              <w:suppressAutoHyphens w:val="0"/>
              <w:spacing w:before="40" w:after="120"/>
              <w:ind w:right="113"/>
              <w:rPr>
                <w:szCs w:val="24"/>
              </w:rPr>
            </w:pPr>
            <w:r>
              <w:rPr>
                <w:szCs w:val="24"/>
              </w:rPr>
              <w:t>-/-/5</w:t>
            </w:r>
          </w:p>
        </w:tc>
        <w:tc>
          <w:tcPr>
            <w:tcW w:w="659" w:type="dxa"/>
            <w:shd w:val="clear" w:color="auto" w:fill="auto"/>
          </w:tcPr>
          <w:p w14:paraId="053B263F" w14:textId="607C9DB6" w:rsidR="00DF11D9" w:rsidRPr="00CF6E2E" w:rsidRDefault="00770C31" w:rsidP="00CF6E2E">
            <w:pPr>
              <w:suppressAutoHyphens w:val="0"/>
              <w:spacing w:before="40" w:after="120"/>
              <w:ind w:right="113"/>
              <w:rPr>
                <w:szCs w:val="24"/>
              </w:rPr>
            </w:pPr>
            <w:r>
              <w:rPr>
                <w:szCs w:val="24"/>
              </w:rPr>
              <w:t>-/-/7</w:t>
            </w:r>
          </w:p>
        </w:tc>
        <w:tc>
          <w:tcPr>
            <w:tcW w:w="1191" w:type="dxa"/>
            <w:shd w:val="clear" w:color="auto" w:fill="auto"/>
          </w:tcPr>
          <w:p w14:paraId="4936DFDB" w14:textId="27BB3F36" w:rsidR="00DF11D9" w:rsidRPr="00CF6E2E" w:rsidRDefault="00770C31" w:rsidP="00CF6E2E">
            <w:pPr>
              <w:suppressAutoHyphens w:val="0"/>
              <w:spacing w:before="40" w:after="120"/>
              <w:ind w:right="113"/>
              <w:rPr>
                <w:szCs w:val="24"/>
              </w:rPr>
            </w:pPr>
            <w:r>
              <w:rPr>
                <w:szCs w:val="24"/>
              </w:rPr>
              <w:t>-/-/6</w:t>
            </w:r>
          </w:p>
        </w:tc>
        <w:tc>
          <w:tcPr>
            <w:tcW w:w="816" w:type="dxa"/>
            <w:shd w:val="clear" w:color="auto" w:fill="auto"/>
          </w:tcPr>
          <w:p w14:paraId="5936AB66" w14:textId="5574CA44" w:rsidR="00DF11D9" w:rsidRPr="00CF6E2E" w:rsidRDefault="00770C31" w:rsidP="00CF6E2E">
            <w:pPr>
              <w:suppressAutoHyphens w:val="0"/>
              <w:spacing w:before="40" w:after="120"/>
              <w:ind w:right="113"/>
              <w:rPr>
                <w:szCs w:val="24"/>
              </w:rPr>
            </w:pPr>
            <w:r>
              <w:rPr>
                <w:szCs w:val="24"/>
              </w:rPr>
              <w:t>-/-/5</w:t>
            </w:r>
          </w:p>
        </w:tc>
        <w:tc>
          <w:tcPr>
            <w:tcW w:w="663" w:type="dxa"/>
            <w:shd w:val="clear" w:color="auto" w:fill="auto"/>
          </w:tcPr>
          <w:p w14:paraId="215A55E7" w14:textId="77777777" w:rsidR="00DF11D9" w:rsidRPr="00CF6E2E" w:rsidRDefault="00DF11D9" w:rsidP="00CF6E2E">
            <w:pPr>
              <w:suppressAutoHyphens w:val="0"/>
              <w:spacing w:before="40" w:after="120"/>
              <w:ind w:right="113"/>
              <w:rPr>
                <w:szCs w:val="24"/>
              </w:rPr>
            </w:pPr>
          </w:p>
        </w:tc>
        <w:tc>
          <w:tcPr>
            <w:tcW w:w="874" w:type="dxa"/>
            <w:shd w:val="clear" w:color="auto" w:fill="auto"/>
            <w:textDirection w:val="lrTbV"/>
          </w:tcPr>
          <w:p w14:paraId="219E3D56"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4EA3CB7B" w14:textId="39BC9B76" w:rsidR="00DF11D9" w:rsidRPr="00CF6E2E" w:rsidRDefault="00770C31" w:rsidP="00CF6E2E">
            <w:pPr>
              <w:suppressAutoHyphens w:val="0"/>
              <w:spacing w:before="40" w:after="120"/>
              <w:ind w:right="113"/>
              <w:rPr>
                <w:szCs w:val="24"/>
              </w:rPr>
            </w:pPr>
            <w:r>
              <w:rPr>
                <w:szCs w:val="24"/>
              </w:rPr>
              <w:t>E</w:t>
            </w:r>
          </w:p>
        </w:tc>
      </w:tr>
      <w:tr w:rsidR="00CF6E2E" w:rsidRPr="00CF6E2E" w14:paraId="1BCD0F7C" w14:textId="77777777" w:rsidTr="00C55744">
        <w:tc>
          <w:tcPr>
            <w:tcW w:w="1362" w:type="dxa"/>
            <w:shd w:val="clear" w:color="auto" w:fill="auto"/>
          </w:tcPr>
          <w:p w14:paraId="3C67DD2D" w14:textId="77777777" w:rsidR="00DF11D9" w:rsidRPr="00CF6E2E" w:rsidRDefault="00DF11D9" w:rsidP="00CF6E2E">
            <w:pPr>
              <w:suppressAutoHyphens w:val="0"/>
              <w:spacing w:before="40" w:after="120"/>
              <w:ind w:right="113"/>
              <w:rPr>
                <w:szCs w:val="24"/>
              </w:rPr>
            </w:pPr>
            <w:r w:rsidRPr="00CF6E2E">
              <w:rPr>
                <w:szCs w:val="24"/>
              </w:rPr>
              <w:t xml:space="preserve">Latvia </w:t>
            </w:r>
          </w:p>
        </w:tc>
        <w:tc>
          <w:tcPr>
            <w:tcW w:w="749" w:type="dxa"/>
            <w:shd w:val="clear" w:color="auto" w:fill="auto"/>
            <w:textDirection w:val="lrTbV"/>
          </w:tcPr>
          <w:p w14:paraId="779CEA2D" w14:textId="77777777" w:rsidR="00DF11D9" w:rsidRPr="00CF6E2E" w:rsidRDefault="00DF11D9" w:rsidP="00CF6E2E">
            <w:pPr>
              <w:suppressAutoHyphens w:val="0"/>
              <w:spacing w:before="40" w:after="120"/>
              <w:ind w:right="113"/>
              <w:rPr>
                <w:szCs w:val="24"/>
              </w:rPr>
            </w:pPr>
          </w:p>
        </w:tc>
        <w:tc>
          <w:tcPr>
            <w:tcW w:w="611" w:type="dxa"/>
            <w:shd w:val="clear" w:color="auto" w:fill="auto"/>
          </w:tcPr>
          <w:p w14:paraId="59D0B097"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36136E97"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2286799D" w14:textId="77777777" w:rsidR="00DF11D9" w:rsidRPr="00CF6E2E" w:rsidRDefault="00DF11D9" w:rsidP="00CF6E2E">
            <w:pPr>
              <w:suppressAutoHyphens w:val="0"/>
              <w:spacing w:before="40" w:after="120"/>
              <w:ind w:right="113"/>
              <w:rPr>
                <w:szCs w:val="24"/>
              </w:rPr>
            </w:pPr>
            <w:r w:rsidRPr="00CF6E2E">
              <w:rPr>
                <w:szCs w:val="24"/>
              </w:rPr>
              <w:t>1/0/1</w:t>
            </w:r>
          </w:p>
        </w:tc>
        <w:tc>
          <w:tcPr>
            <w:tcW w:w="703" w:type="dxa"/>
            <w:shd w:val="clear" w:color="auto" w:fill="auto"/>
          </w:tcPr>
          <w:p w14:paraId="1BF43EF3" w14:textId="77777777" w:rsidR="00DF11D9" w:rsidRPr="00CF6E2E" w:rsidRDefault="00DF11D9" w:rsidP="00CF6E2E">
            <w:pPr>
              <w:suppressAutoHyphens w:val="0"/>
              <w:spacing w:before="40" w:after="120"/>
              <w:ind w:right="113"/>
              <w:rPr>
                <w:szCs w:val="24"/>
              </w:rPr>
            </w:pPr>
            <w:r w:rsidRPr="00CF6E2E">
              <w:rPr>
                <w:szCs w:val="24"/>
              </w:rPr>
              <w:t>1/0/1</w:t>
            </w:r>
          </w:p>
        </w:tc>
        <w:tc>
          <w:tcPr>
            <w:tcW w:w="703" w:type="dxa"/>
            <w:shd w:val="clear" w:color="auto" w:fill="auto"/>
          </w:tcPr>
          <w:p w14:paraId="041FABA0" w14:textId="77777777" w:rsidR="00DF11D9" w:rsidRPr="00CF6E2E" w:rsidRDefault="00DF11D9" w:rsidP="00CF6E2E">
            <w:pPr>
              <w:suppressAutoHyphens w:val="0"/>
              <w:spacing w:before="40" w:after="120"/>
              <w:ind w:right="113"/>
              <w:rPr>
                <w:szCs w:val="24"/>
              </w:rPr>
            </w:pPr>
            <w:r w:rsidRPr="00CF6E2E">
              <w:rPr>
                <w:szCs w:val="24"/>
              </w:rPr>
              <w:t>1/0/1</w:t>
            </w:r>
          </w:p>
        </w:tc>
        <w:tc>
          <w:tcPr>
            <w:tcW w:w="843" w:type="dxa"/>
            <w:shd w:val="clear" w:color="auto" w:fill="auto"/>
          </w:tcPr>
          <w:p w14:paraId="4E07C735" w14:textId="77777777" w:rsidR="00DF11D9" w:rsidRPr="00CF6E2E" w:rsidRDefault="00DF11D9" w:rsidP="00CF6E2E">
            <w:pPr>
              <w:suppressAutoHyphens w:val="0"/>
              <w:spacing w:before="40" w:after="120"/>
              <w:ind w:right="113"/>
              <w:rPr>
                <w:szCs w:val="24"/>
              </w:rPr>
            </w:pPr>
            <w:r w:rsidRPr="00CF6E2E">
              <w:rPr>
                <w:szCs w:val="24"/>
              </w:rPr>
              <w:t>9/0/9</w:t>
            </w:r>
          </w:p>
        </w:tc>
        <w:tc>
          <w:tcPr>
            <w:tcW w:w="1016" w:type="dxa"/>
            <w:shd w:val="clear" w:color="auto" w:fill="auto"/>
          </w:tcPr>
          <w:p w14:paraId="1B720AEE" w14:textId="77777777" w:rsidR="00DF11D9" w:rsidRPr="00CF6E2E" w:rsidRDefault="00DF11D9" w:rsidP="00CF6E2E">
            <w:pPr>
              <w:suppressAutoHyphens w:val="0"/>
              <w:spacing w:before="40" w:after="120"/>
              <w:ind w:right="113"/>
              <w:rPr>
                <w:szCs w:val="24"/>
              </w:rPr>
            </w:pPr>
            <w:r w:rsidRPr="00CF6E2E">
              <w:rPr>
                <w:szCs w:val="24"/>
              </w:rPr>
              <w:t>1/0/1</w:t>
            </w:r>
          </w:p>
        </w:tc>
        <w:tc>
          <w:tcPr>
            <w:tcW w:w="815" w:type="dxa"/>
            <w:shd w:val="clear" w:color="auto" w:fill="auto"/>
          </w:tcPr>
          <w:p w14:paraId="011A1BAA" w14:textId="77777777" w:rsidR="00DF11D9" w:rsidRPr="00CF6E2E" w:rsidRDefault="00DF11D9" w:rsidP="00CF6E2E">
            <w:pPr>
              <w:suppressAutoHyphens w:val="0"/>
              <w:spacing w:before="40" w:after="120"/>
              <w:ind w:right="113"/>
              <w:rPr>
                <w:szCs w:val="24"/>
              </w:rPr>
            </w:pPr>
            <w:r w:rsidRPr="00CF6E2E">
              <w:rPr>
                <w:szCs w:val="24"/>
              </w:rPr>
              <w:t>1/0/1</w:t>
            </w:r>
          </w:p>
        </w:tc>
        <w:tc>
          <w:tcPr>
            <w:tcW w:w="680" w:type="dxa"/>
            <w:shd w:val="clear" w:color="auto" w:fill="auto"/>
          </w:tcPr>
          <w:p w14:paraId="61A3FC02"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6B07BBDB"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22BEB1C7" w14:textId="77777777" w:rsidR="00DF11D9" w:rsidRPr="00CF6E2E" w:rsidRDefault="00DF11D9" w:rsidP="00CF6E2E">
            <w:pPr>
              <w:suppressAutoHyphens w:val="0"/>
              <w:spacing w:before="40" w:after="120"/>
              <w:ind w:right="113"/>
              <w:rPr>
                <w:szCs w:val="24"/>
              </w:rPr>
            </w:pPr>
            <w:r w:rsidRPr="00CF6E2E">
              <w:rPr>
                <w:szCs w:val="24"/>
              </w:rPr>
              <w:t>48/48/0</w:t>
            </w:r>
          </w:p>
        </w:tc>
        <w:tc>
          <w:tcPr>
            <w:tcW w:w="816" w:type="dxa"/>
            <w:shd w:val="clear" w:color="auto" w:fill="auto"/>
          </w:tcPr>
          <w:p w14:paraId="08B6E475"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6B6702B7" w14:textId="77777777" w:rsidR="00DF11D9" w:rsidRPr="00CF6E2E" w:rsidRDefault="00DF11D9" w:rsidP="00CF6E2E">
            <w:pPr>
              <w:suppressAutoHyphens w:val="0"/>
              <w:spacing w:before="40" w:after="120"/>
              <w:ind w:right="113"/>
              <w:rPr>
                <w:szCs w:val="24"/>
              </w:rPr>
            </w:pPr>
          </w:p>
        </w:tc>
        <w:tc>
          <w:tcPr>
            <w:tcW w:w="874" w:type="dxa"/>
            <w:shd w:val="clear" w:color="auto" w:fill="auto"/>
            <w:textDirection w:val="lrTbV"/>
          </w:tcPr>
          <w:p w14:paraId="69E018BE"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55223160" w14:textId="77777777" w:rsidR="00DF11D9" w:rsidRPr="00CF6E2E" w:rsidRDefault="00DF11D9" w:rsidP="00CF6E2E">
            <w:pPr>
              <w:suppressAutoHyphens w:val="0"/>
              <w:spacing w:before="40" w:after="120"/>
              <w:ind w:right="113"/>
              <w:rPr>
                <w:szCs w:val="24"/>
              </w:rPr>
            </w:pPr>
            <w:r w:rsidRPr="00CF6E2E">
              <w:rPr>
                <w:szCs w:val="24"/>
              </w:rPr>
              <w:t>S</w:t>
            </w:r>
          </w:p>
        </w:tc>
      </w:tr>
      <w:tr w:rsidR="00CF6E2E" w:rsidRPr="00CF6E2E" w14:paraId="00909EB5" w14:textId="77777777" w:rsidTr="00C55744">
        <w:tc>
          <w:tcPr>
            <w:tcW w:w="1362" w:type="dxa"/>
            <w:shd w:val="clear" w:color="auto" w:fill="auto"/>
          </w:tcPr>
          <w:p w14:paraId="24D7D932" w14:textId="77777777" w:rsidR="00DF11D9" w:rsidRPr="00CF6E2E" w:rsidRDefault="00DF11D9" w:rsidP="00CF6E2E">
            <w:pPr>
              <w:suppressAutoHyphens w:val="0"/>
              <w:spacing w:before="40" w:after="120"/>
              <w:ind w:right="113"/>
              <w:rPr>
                <w:szCs w:val="24"/>
              </w:rPr>
            </w:pPr>
            <w:r w:rsidRPr="00CF6E2E">
              <w:rPr>
                <w:szCs w:val="24"/>
              </w:rPr>
              <w:t>Lithuania</w:t>
            </w:r>
          </w:p>
        </w:tc>
        <w:tc>
          <w:tcPr>
            <w:tcW w:w="749" w:type="dxa"/>
            <w:shd w:val="clear" w:color="auto" w:fill="auto"/>
            <w:textDirection w:val="lrTbV"/>
          </w:tcPr>
          <w:p w14:paraId="07B42224" w14:textId="77777777" w:rsidR="00DF11D9" w:rsidRPr="00CF6E2E" w:rsidRDefault="00DF11D9" w:rsidP="00CF6E2E">
            <w:pPr>
              <w:suppressAutoHyphens w:val="0"/>
              <w:spacing w:before="40" w:after="120"/>
              <w:ind w:right="113"/>
              <w:rPr>
                <w:szCs w:val="24"/>
              </w:rPr>
            </w:pPr>
            <w:r w:rsidRPr="00CF6E2E">
              <w:rPr>
                <w:szCs w:val="24"/>
              </w:rPr>
              <w:t>-/-/1</w:t>
            </w:r>
          </w:p>
        </w:tc>
        <w:tc>
          <w:tcPr>
            <w:tcW w:w="611" w:type="dxa"/>
            <w:shd w:val="clear" w:color="auto" w:fill="auto"/>
          </w:tcPr>
          <w:p w14:paraId="248E83CA"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0A62A584" w14:textId="77777777" w:rsidR="00DF11D9" w:rsidRPr="00CF6E2E" w:rsidRDefault="00DF11D9" w:rsidP="00CF6E2E">
            <w:pPr>
              <w:suppressAutoHyphens w:val="0"/>
              <w:spacing w:before="40" w:after="120"/>
              <w:ind w:right="113"/>
              <w:rPr>
                <w:szCs w:val="24"/>
              </w:rPr>
            </w:pPr>
            <w:r w:rsidRPr="00CF6E2E">
              <w:rPr>
                <w:szCs w:val="24"/>
              </w:rPr>
              <w:t>-/-/1</w:t>
            </w:r>
          </w:p>
        </w:tc>
        <w:tc>
          <w:tcPr>
            <w:tcW w:w="703" w:type="dxa"/>
            <w:shd w:val="clear" w:color="auto" w:fill="auto"/>
          </w:tcPr>
          <w:p w14:paraId="05747739" w14:textId="77777777" w:rsidR="00DF11D9" w:rsidRPr="00CF6E2E" w:rsidRDefault="00DF11D9" w:rsidP="00CF6E2E">
            <w:pPr>
              <w:suppressAutoHyphens w:val="0"/>
              <w:spacing w:before="40" w:after="120"/>
              <w:ind w:right="113"/>
              <w:rPr>
                <w:szCs w:val="24"/>
              </w:rPr>
            </w:pPr>
            <w:r w:rsidRPr="00CF6E2E">
              <w:rPr>
                <w:szCs w:val="24"/>
              </w:rPr>
              <w:t>-/-/3</w:t>
            </w:r>
          </w:p>
        </w:tc>
        <w:tc>
          <w:tcPr>
            <w:tcW w:w="703" w:type="dxa"/>
            <w:shd w:val="clear" w:color="auto" w:fill="auto"/>
          </w:tcPr>
          <w:p w14:paraId="600E7702"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25F87580" w14:textId="77777777" w:rsidR="00DF11D9" w:rsidRPr="00CF6E2E" w:rsidRDefault="00DF11D9" w:rsidP="00CF6E2E">
            <w:pPr>
              <w:suppressAutoHyphens w:val="0"/>
              <w:spacing w:before="40" w:after="120"/>
              <w:ind w:right="113"/>
              <w:rPr>
                <w:szCs w:val="24"/>
              </w:rPr>
            </w:pPr>
            <w:r w:rsidRPr="00CF6E2E">
              <w:rPr>
                <w:szCs w:val="24"/>
              </w:rPr>
              <w:t>-/-/2</w:t>
            </w:r>
          </w:p>
        </w:tc>
        <w:tc>
          <w:tcPr>
            <w:tcW w:w="843" w:type="dxa"/>
            <w:shd w:val="clear" w:color="auto" w:fill="auto"/>
          </w:tcPr>
          <w:p w14:paraId="47C066F2" w14:textId="77777777" w:rsidR="00DF11D9" w:rsidRPr="00CF6E2E" w:rsidRDefault="00DF11D9" w:rsidP="00CF6E2E">
            <w:pPr>
              <w:suppressAutoHyphens w:val="0"/>
              <w:spacing w:before="40" w:after="120"/>
              <w:ind w:right="113"/>
              <w:rPr>
                <w:szCs w:val="24"/>
              </w:rPr>
            </w:pPr>
            <w:r w:rsidRPr="00CF6E2E">
              <w:rPr>
                <w:szCs w:val="24"/>
              </w:rPr>
              <w:t>-/-/4</w:t>
            </w:r>
          </w:p>
        </w:tc>
        <w:tc>
          <w:tcPr>
            <w:tcW w:w="1016" w:type="dxa"/>
            <w:shd w:val="clear" w:color="auto" w:fill="auto"/>
          </w:tcPr>
          <w:p w14:paraId="3B3A3BA3" w14:textId="77777777" w:rsidR="00DF11D9" w:rsidRPr="00CF6E2E" w:rsidRDefault="00DF11D9" w:rsidP="00CF6E2E">
            <w:pPr>
              <w:suppressAutoHyphens w:val="0"/>
              <w:spacing w:before="40" w:after="120"/>
              <w:ind w:right="113"/>
              <w:rPr>
                <w:szCs w:val="24"/>
              </w:rPr>
            </w:pPr>
            <w:r w:rsidRPr="00CF6E2E">
              <w:rPr>
                <w:szCs w:val="24"/>
              </w:rPr>
              <w:t>-/-/1</w:t>
            </w:r>
          </w:p>
        </w:tc>
        <w:tc>
          <w:tcPr>
            <w:tcW w:w="815" w:type="dxa"/>
            <w:shd w:val="clear" w:color="auto" w:fill="auto"/>
          </w:tcPr>
          <w:p w14:paraId="440EC15E" w14:textId="77777777" w:rsidR="00DF11D9" w:rsidRPr="00CF6E2E" w:rsidRDefault="00DF11D9" w:rsidP="00CF6E2E">
            <w:pPr>
              <w:suppressAutoHyphens w:val="0"/>
              <w:spacing w:before="40" w:after="120"/>
              <w:ind w:right="113"/>
              <w:rPr>
                <w:szCs w:val="24"/>
              </w:rPr>
            </w:pPr>
          </w:p>
        </w:tc>
        <w:tc>
          <w:tcPr>
            <w:tcW w:w="680" w:type="dxa"/>
            <w:shd w:val="clear" w:color="auto" w:fill="auto"/>
          </w:tcPr>
          <w:p w14:paraId="051D153C"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47C4495B"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503F087E" w14:textId="77777777" w:rsidR="00DF11D9" w:rsidRPr="00CF6E2E" w:rsidRDefault="00DF11D9" w:rsidP="00CF6E2E">
            <w:pPr>
              <w:suppressAutoHyphens w:val="0"/>
              <w:spacing w:before="40" w:after="120"/>
              <w:ind w:right="113"/>
              <w:rPr>
                <w:szCs w:val="24"/>
              </w:rPr>
            </w:pPr>
            <w:r w:rsidRPr="00CF6E2E">
              <w:rPr>
                <w:szCs w:val="24"/>
              </w:rPr>
              <w:t>-/305/2</w:t>
            </w:r>
          </w:p>
        </w:tc>
        <w:tc>
          <w:tcPr>
            <w:tcW w:w="816" w:type="dxa"/>
            <w:shd w:val="clear" w:color="auto" w:fill="auto"/>
          </w:tcPr>
          <w:p w14:paraId="1D359AD9"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2C823ED7" w14:textId="77777777" w:rsidR="00DF11D9" w:rsidRPr="00CF6E2E" w:rsidRDefault="00DF11D9" w:rsidP="00CF6E2E">
            <w:pPr>
              <w:suppressAutoHyphens w:val="0"/>
              <w:spacing w:before="40" w:after="120"/>
              <w:ind w:right="113"/>
              <w:rPr>
                <w:szCs w:val="24"/>
              </w:rPr>
            </w:pPr>
            <w:r w:rsidRPr="00CF6E2E">
              <w:rPr>
                <w:szCs w:val="24"/>
              </w:rPr>
              <w:t>-/-/1</w:t>
            </w:r>
          </w:p>
        </w:tc>
        <w:tc>
          <w:tcPr>
            <w:tcW w:w="874" w:type="dxa"/>
            <w:shd w:val="clear" w:color="auto" w:fill="auto"/>
            <w:textDirection w:val="lrTbV"/>
          </w:tcPr>
          <w:p w14:paraId="1BB186F0" w14:textId="77777777" w:rsidR="00DF11D9" w:rsidRPr="00CF6E2E" w:rsidRDefault="00DF11D9" w:rsidP="00CF6E2E">
            <w:pPr>
              <w:suppressAutoHyphens w:val="0"/>
              <w:spacing w:before="40" w:after="120"/>
              <w:ind w:right="113"/>
              <w:rPr>
                <w:szCs w:val="24"/>
              </w:rPr>
            </w:pPr>
            <w:r w:rsidRPr="00CF6E2E">
              <w:rPr>
                <w:szCs w:val="24"/>
              </w:rPr>
              <w:t>360/345/15</w:t>
            </w:r>
          </w:p>
        </w:tc>
        <w:tc>
          <w:tcPr>
            <w:tcW w:w="850" w:type="dxa"/>
            <w:shd w:val="clear" w:color="auto" w:fill="auto"/>
            <w:textDirection w:val="lrTbV"/>
          </w:tcPr>
          <w:p w14:paraId="04926DF2" w14:textId="77777777" w:rsidR="00DF11D9" w:rsidRPr="00CF6E2E" w:rsidRDefault="00DF11D9" w:rsidP="00CF6E2E">
            <w:pPr>
              <w:suppressAutoHyphens w:val="0"/>
              <w:spacing w:before="40" w:after="120"/>
              <w:ind w:right="113"/>
              <w:rPr>
                <w:szCs w:val="24"/>
              </w:rPr>
            </w:pPr>
          </w:p>
        </w:tc>
      </w:tr>
      <w:tr w:rsidR="00CF6E2E" w:rsidRPr="00CF6E2E" w14:paraId="76AB054A" w14:textId="77777777" w:rsidTr="00C55744">
        <w:tc>
          <w:tcPr>
            <w:tcW w:w="1362" w:type="dxa"/>
            <w:shd w:val="clear" w:color="auto" w:fill="auto"/>
          </w:tcPr>
          <w:p w14:paraId="4725254C" w14:textId="77777777" w:rsidR="00DF11D9" w:rsidRPr="00CF6E2E" w:rsidRDefault="00DF11D9" w:rsidP="00CF6E2E">
            <w:pPr>
              <w:suppressAutoHyphens w:val="0"/>
              <w:spacing w:before="40" w:after="120"/>
              <w:ind w:right="113"/>
              <w:rPr>
                <w:szCs w:val="24"/>
              </w:rPr>
            </w:pPr>
            <w:r w:rsidRPr="00CF6E2E">
              <w:rPr>
                <w:szCs w:val="24"/>
              </w:rPr>
              <w:t>Luxembourg</w:t>
            </w:r>
          </w:p>
        </w:tc>
        <w:tc>
          <w:tcPr>
            <w:tcW w:w="749" w:type="dxa"/>
            <w:shd w:val="clear" w:color="auto" w:fill="auto"/>
            <w:textDirection w:val="lrTbV"/>
          </w:tcPr>
          <w:p w14:paraId="7714C081" w14:textId="77777777" w:rsidR="00DF11D9" w:rsidRPr="00CF6E2E" w:rsidRDefault="00DF11D9" w:rsidP="00CF6E2E">
            <w:pPr>
              <w:suppressAutoHyphens w:val="0"/>
              <w:spacing w:before="40" w:after="120"/>
              <w:ind w:right="113"/>
              <w:rPr>
                <w:szCs w:val="24"/>
              </w:rPr>
            </w:pPr>
            <w:r w:rsidRPr="00CF6E2E">
              <w:rPr>
                <w:szCs w:val="24"/>
              </w:rPr>
              <w:t xml:space="preserve">1/0/1 </w:t>
            </w:r>
          </w:p>
        </w:tc>
        <w:tc>
          <w:tcPr>
            <w:tcW w:w="611" w:type="dxa"/>
            <w:shd w:val="clear" w:color="auto" w:fill="auto"/>
          </w:tcPr>
          <w:p w14:paraId="722A0FBE"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52AAE807"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01944610" w14:textId="77777777" w:rsidR="00DF11D9" w:rsidRPr="00CF6E2E" w:rsidRDefault="00DF11D9" w:rsidP="00CF6E2E">
            <w:pPr>
              <w:suppressAutoHyphens w:val="0"/>
              <w:spacing w:before="40" w:after="120"/>
              <w:ind w:right="113"/>
              <w:rPr>
                <w:szCs w:val="24"/>
              </w:rPr>
            </w:pPr>
            <w:r w:rsidRPr="00CF6E2E">
              <w:rPr>
                <w:szCs w:val="24"/>
              </w:rPr>
              <w:t>-/-/1</w:t>
            </w:r>
          </w:p>
        </w:tc>
        <w:tc>
          <w:tcPr>
            <w:tcW w:w="703" w:type="dxa"/>
            <w:shd w:val="clear" w:color="auto" w:fill="auto"/>
          </w:tcPr>
          <w:p w14:paraId="30508E68"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1D740746" w14:textId="77777777" w:rsidR="00DF11D9" w:rsidRPr="00CF6E2E" w:rsidRDefault="00DF11D9" w:rsidP="00CF6E2E">
            <w:pPr>
              <w:suppressAutoHyphens w:val="0"/>
              <w:spacing w:before="40" w:after="120"/>
              <w:ind w:right="113"/>
              <w:rPr>
                <w:szCs w:val="24"/>
              </w:rPr>
            </w:pPr>
          </w:p>
        </w:tc>
        <w:tc>
          <w:tcPr>
            <w:tcW w:w="843" w:type="dxa"/>
            <w:shd w:val="clear" w:color="auto" w:fill="auto"/>
          </w:tcPr>
          <w:p w14:paraId="0747BF18" w14:textId="77777777" w:rsidR="00DF11D9" w:rsidRPr="00CF6E2E" w:rsidRDefault="00DF11D9" w:rsidP="00CF6E2E">
            <w:pPr>
              <w:suppressAutoHyphens w:val="0"/>
              <w:spacing w:before="40" w:after="120"/>
              <w:ind w:right="113"/>
              <w:rPr>
                <w:szCs w:val="24"/>
              </w:rPr>
            </w:pPr>
          </w:p>
        </w:tc>
        <w:tc>
          <w:tcPr>
            <w:tcW w:w="1016" w:type="dxa"/>
            <w:shd w:val="clear" w:color="auto" w:fill="auto"/>
          </w:tcPr>
          <w:p w14:paraId="667AAF74" w14:textId="77777777" w:rsidR="00DF11D9" w:rsidRPr="00CF6E2E" w:rsidRDefault="00DF11D9" w:rsidP="00CF6E2E">
            <w:pPr>
              <w:suppressAutoHyphens w:val="0"/>
              <w:spacing w:before="40" w:after="120"/>
              <w:ind w:right="113"/>
              <w:rPr>
                <w:szCs w:val="24"/>
              </w:rPr>
            </w:pPr>
            <w:r w:rsidRPr="00CF6E2E">
              <w:rPr>
                <w:szCs w:val="24"/>
              </w:rPr>
              <w:t>1/0/1</w:t>
            </w:r>
          </w:p>
        </w:tc>
        <w:tc>
          <w:tcPr>
            <w:tcW w:w="815" w:type="dxa"/>
            <w:shd w:val="clear" w:color="auto" w:fill="auto"/>
          </w:tcPr>
          <w:p w14:paraId="0BA9F263" w14:textId="77777777" w:rsidR="00DF11D9" w:rsidRPr="00CF6E2E" w:rsidRDefault="00DF11D9" w:rsidP="00CF6E2E">
            <w:pPr>
              <w:suppressAutoHyphens w:val="0"/>
              <w:spacing w:before="40" w:after="120"/>
              <w:ind w:right="113"/>
              <w:rPr>
                <w:szCs w:val="24"/>
              </w:rPr>
            </w:pPr>
          </w:p>
        </w:tc>
        <w:tc>
          <w:tcPr>
            <w:tcW w:w="680" w:type="dxa"/>
            <w:shd w:val="clear" w:color="auto" w:fill="auto"/>
          </w:tcPr>
          <w:p w14:paraId="11C477B7"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3931605A"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364A315D" w14:textId="77777777" w:rsidR="00DF11D9" w:rsidRPr="00CF6E2E" w:rsidRDefault="00DF11D9" w:rsidP="00CF6E2E">
            <w:pPr>
              <w:suppressAutoHyphens w:val="0"/>
              <w:spacing w:before="40" w:after="120"/>
              <w:ind w:right="113"/>
              <w:rPr>
                <w:szCs w:val="24"/>
              </w:rPr>
            </w:pPr>
            <w:r w:rsidRPr="00CF6E2E">
              <w:rPr>
                <w:szCs w:val="24"/>
              </w:rPr>
              <w:t>86/83/3</w:t>
            </w:r>
          </w:p>
        </w:tc>
        <w:tc>
          <w:tcPr>
            <w:tcW w:w="816" w:type="dxa"/>
            <w:shd w:val="clear" w:color="auto" w:fill="auto"/>
          </w:tcPr>
          <w:p w14:paraId="5754A05D"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6498F8FC" w14:textId="77777777" w:rsidR="00DF11D9" w:rsidRPr="00CF6E2E" w:rsidRDefault="00DF11D9" w:rsidP="00CF6E2E">
            <w:pPr>
              <w:suppressAutoHyphens w:val="0"/>
              <w:spacing w:before="40" w:after="120"/>
              <w:ind w:right="113"/>
              <w:rPr>
                <w:szCs w:val="24"/>
              </w:rPr>
            </w:pPr>
            <w:r w:rsidRPr="00CF6E2E">
              <w:rPr>
                <w:szCs w:val="24"/>
              </w:rPr>
              <w:t>-/-/1</w:t>
            </w:r>
          </w:p>
        </w:tc>
        <w:tc>
          <w:tcPr>
            <w:tcW w:w="874" w:type="dxa"/>
            <w:shd w:val="clear" w:color="auto" w:fill="auto"/>
            <w:textDirection w:val="lrTbV"/>
          </w:tcPr>
          <w:p w14:paraId="5B94B649"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7321E715" w14:textId="77777777" w:rsidR="00DF11D9" w:rsidRPr="00CF6E2E" w:rsidRDefault="00DF11D9" w:rsidP="00CF6E2E">
            <w:pPr>
              <w:suppressAutoHyphens w:val="0"/>
              <w:spacing w:before="40" w:after="120"/>
              <w:ind w:right="113"/>
              <w:rPr>
                <w:szCs w:val="24"/>
              </w:rPr>
            </w:pPr>
            <w:r w:rsidRPr="00CF6E2E">
              <w:rPr>
                <w:szCs w:val="24"/>
              </w:rPr>
              <w:t>S</w:t>
            </w:r>
          </w:p>
        </w:tc>
      </w:tr>
      <w:tr w:rsidR="00CF6E2E" w:rsidRPr="00CF6E2E" w14:paraId="120ED451" w14:textId="77777777" w:rsidTr="00C55744">
        <w:tc>
          <w:tcPr>
            <w:tcW w:w="1362" w:type="dxa"/>
            <w:shd w:val="clear" w:color="auto" w:fill="auto"/>
          </w:tcPr>
          <w:p w14:paraId="19F6E10B" w14:textId="77777777" w:rsidR="00DF11D9" w:rsidRPr="00CF6E2E" w:rsidRDefault="00DF11D9" w:rsidP="00CF6E2E">
            <w:pPr>
              <w:suppressAutoHyphens w:val="0"/>
              <w:spacing w:before="40" w:after="120"/>
              <w:ind w:right="113"/>
              <w:rPr>
                <w:szCs w:val="24"/>
              </w:rPr>
            </w:pPr>
            <w:r w:rsidRPr="00CF6E2E">
              <w:rPr>
                <w:szCs w:val="24"/>
              </w:rPr>
              <w:t>Malta</w:t>
            </w:r>
          </w:p>
        </w:tc>
        <w:tc>
          <w:tcPr>
            <w:tcW w:w="749" w:type="dxa"/>
            <w:shd w:val="clear" w:color="auto" w:fill="auto"/>
            <w:textDirection w:val="lrTbV"/>
          </w:tcPr>
          <w:p w14:paraId="2F2431E6" w14:textId="77777777" w:rsidR="00DF11D9" w:rsidRPr="00CF6E2E" w:rsidRDefault="00DF11D9" w:rsidP="00CF6E2E">
            <w:pPr>
              <w:suppressAutoHyphens w:val="0"/>
              <w:spacing w:before="40" w:after="120"/>
              <w:ind w:right="113"/>
              <w:rPr>
                <w:szCs w:val="24"/>
              </w:rPr>
            </w:pPr>
          </w:p>
        </w:tc>
        <w:tc>
          <w:tcPr>
            <w:tcW w:w="611" w:type="dxa"/>
            <w:shd w:val="clear" w:color="auto" w:fill="auto"/>
          </w:tcPr>
          <w:p w14:paraId="1A9B024C"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47B3EADC"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5C45DE2D" w14:textId="77777777" w:rsidR="00DF11D9" w:rsidRPr="00CF6E2E" w:rsidRDefault="00DF11D9" w:rsidP="00CF6E2E">
            <w:pPr>
              <w:suppressAutoHyphens w:val="0"/>
              <w:spacing w:before="40" w:after="120"/>
              <w:ind w:right="113"/>
              <w:rPr>
                <w:szCs w:val="24"/>
              </w:rPr>
            </w:pPr>
            <w:r w:rsidRPr="00CF6E2E">
              <w:rPr>
                <w:szCs w:val="24"/>
              </w:rPr>
              <w:t>2/0/2</w:t>
            </w:r>
          </w:p>
        </w:tc>
        <w:tc>
          <w:tcPr>
            <w:tcW w:w="703" w:type="dxa"/>
            <w:shd w:val="clear" w:color="auto" w:fill="auto"/>
          </w:tcPr>
          <w:p w14:paraId="7F693F88"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03B746C9" w14:textId="77777777" w:rsidR="00DF11D9" w:rsidRPr="00CF6E2E" w:rsidRDefault="00DF11D9" w:rsidP="00CF6E2E">
            <w:pPr>
              <w:suppressAutoHyphens w:val="0"/>
              <w:spacing w:before="40" w:after="120"/>
              <w:ind w:right="113"/>
              <w:rPr>
                <w:szCs w:val="24"/>
              </w:rPr>
            </w:pPr>
          </w:p>
        </w:tc>
        <w:tc>
          <w:tcPr>
            <w:tcW w:w="843" w:type="dxa"/>
            <w:shd w:val="clear" w:color="auto" w:fill="auto"/>
          </w:tcPr>
          <w:p w14:paraId="29234298" w14:textId="77777777" w:rsidR="00DF11D9" w:rsidRPr="00CF6E2E" w:rsidRDefault="00DF11D9" w:rsidP="00CF6E2E">
            <w:pPr>
              <w:suppressAutoHyphens w:val="0"/>
              <w:spacing w:before="40" w:after="120"/>
              <w:ind w:right="113"/>
              <w:rPr>
                <w:szCs w:val="24"/>
              </w:rPr>
            </w:pPr>
          </w:p>
        </w:tc>
        <w:tc>
          <w:tcPr>
            <w:tcW w:w="1016" w:type="dxa"/>
            <w:shd w:val="clear" w:color="auto" w:fill="auto"/>
          </w:tcPr>
          <w:p w14:paraId="48BE9630" w14:textId="77777777" w:rsidR="00DF11D9" w:rsidRPr="00CF6E2E" w:rsidRDefault="00DF11D9" w:rsidP="00CF6E2E">
            <w:pPr>
              <w:suppressAutoHyphens w:val="0"/>
              <w:spacing w:before="40" w:after="120"/>
              <w:ind w:right="113"/>
              <w:rPr>
                <w:szCs w:val="24"/>
              </w:rPr>
            </w:pPr>
          </w:p>
        </w:tc>
        <w:tc>
          <w:tcPr>
            <w:tcW w:w="815" w:type="dxa"/>
            <w:shd w:val="clear" w:color="auto" w:fill="auto"/>
          </w:tcPr>
          <w:p w14:paraId="52948887" w14:textId="77777777" w:rsidR="00DF11D9" w:rsidRPr="00CF6E2E" w:rsidRDefault="00DF11D9" w:rsidP="00CF6E2E">
            <w:pPr>
              <w:suppressAutoHyphens w:val="0"/>
              <w:spacing w:before="40" w:after="120"/>
              <w:ind w:right="113"/>
              <w:rPr>
                <w:szCs w:val="24"/>
              </w:rPr>
            </w:pPr>
            <w:r w:rsidRPr="00CF6E2E">
              <w:rPr>
                <w:szCs w:val="24"/>
              </w:rPr>
              <w:t>1/0/1</w:t>
            </w:r>
          </w:p>
        </w:tc>
        <w:tc>
          <w:tcPr>
            <w:tcW w:w="680" w:type="dxa"/>
            <w:shd w:val="clear" w:color="auto" w:fill="auto"/>
          </w:tcPr>
          <w:p w14:paraId="27467BC3"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56069DB6"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56DD3FF5" w14:textId="77777777" w:rsidR="00DF11D9" w:rsidRPr="00CF6E2E" w:rsidRDefault="00DF11D9" w:rsidP="00CF6E2E">
            <w:pPr>
              <w:suppressAutoHyphens w:val="0"/>
              <w:spacing w:before="40" w:after="120"/>
              <w:ind w:right="113"/>
              <w:rPr>
                <w:szCs w:val="24"/>
              </w:rPr>
            </w:pPr>
          </w:p>
        </w:tc>
        <w:tc>
          <w:tcPr>
            <w:tcW w:w="816" w:type="dxa"/>
            <w:shd w:val="clear" w:color="auto" w:fill="auto"/>
          </w:tcPr>
          <w:p w14:paraId="00EB88FA"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66F292AB" w14:textId="77777777" w:rsidR="00DF11D9" w:rsidRPr="00CF6E2E" w:rsidRDefault="00DF11D9" w:rsidP="00CF6E2E">
            <w:pPr>
              <w:suppressAutoHyphens w:val="0"/>
              <w:spacing w:before="40" w:after="120"/>
              <w:ind w:right="113"/>
              <w:rPr>
                <w:szCs w:val="24"/>
              </w:rPr>
            </w:pPr>
            <w:r w:rsidRPr="00CF6E2E">
              <w:rPr>
                <w:szCs w:val="24"/>
              </w:rPr>
              <w:t>1/0/1</w:t>
            </w:r>
          </w:p>
        </w:tc>
        <w:tc>
          <w:tcPr>
            <w:tcW w:w="874" w:type="dxa"/>
            <w:shd w:val="clear" w:color="auto" w:fill="auto"/>
            <w:textDirection w:val="lrTbV"/>
          </w:tcPr>
          <w:p w14:paraId="02F19EA4"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0A5FA377" w14:textId="77777777" w:rsidR="00DF11D9" w:rsidRPr="00CF6E2E" w:rsidRDefault="00DF11D9" w:rsidP="00CF6E2E">
            <w:pPr>
              <w:suppressAutoHyphens w:val="0"/>
              <w:spacing w:before="40" w:after="120"/>
              <w:ind w:right="113"/>
              <w:rPr>
                <w:szCs w:val="24"/>
              </w:rPr>
            </w:pPr>
            <w:r w:rsidRPr="00CF6E2E">
              <w:rPr>
                <w:szCs w:val="24"/>
              </w:rPr>
              <w:t>E</w:t>
            </w:r>
          </w:p>
        </w:tc>
      </w:tr>
      <w:tr w:rsidR="00CF6E2E" w:rsidRPr="00CF6E2E" w14:paraId="5E3141EB" w14:textId="77777777" w:rsidTr="00C55744">
        <w:tc>
          <w:tcPr>
            <w:tcW w:w="1362" w:type="dxa"/>
            <w:shd w:val="clear" w:color="auto" w:fill="auto"/>
          </w:tcPr>
          <w:p w14:paraId="5DF3E7DA" w14:textId="77777777" w:rsidR="00DF11D9" w:rsidRPr="00CF6E2E" w:rsidRDefault="00DF11D9" w:rsidP="00CF6E2E">
            <w:pPr>
              <w:suppressAutoHyphens w:val="0"/>
              <w:spacing w:before="40" w:after="120"/>
              <w:ind w:right="113"/>
              <w:rPr>
                <w:szCs w:val="24"/>
              </w:rPr>
            </w:pPr>
            <w:r w:rsidRPr="00CF6E2E">
              <w:rPr>
                <w:szCs w:val="24"/>
              </w:rPr>
              <w:t>Montenegro</w:t>
            </w:r>
          </w:p>
        </w:tc>
        <w:tc>
          <w:tcPr>
            <w:tcW w:w="749" w:type="dxa"/>
            <w:shd w:val="clear" w:color="auto" w:fill="auto"/>
            <w:textDirection w:val="lrTbV"/>
          </w:tcPr>
          <w:p w14:paraId="71128F3D" w14:textId="77777777" w:rsidR="00DF11D9" w:rsidRPr="00CF6E2E" w:rsidRDefault="00DF11D9" w:rsidP="00CF6E2E">
            <w:pPr>
              <w:suppressAutoHyphens w:val="0"/>
              <w:spacing w:before="40" w:after="120"/>
              <w:ind w:right="113"/>
              <w:rPr>
                <w:szCs w:val="24"/>
              </w:rPr>
            </w:pPr>
          </w:p>
        </w:tc>
        <w:tc>
          <w:tcPr>
            <w:tcW w:w="611" w:type="dxa"/>
            <w:shd w:val="clear" w:color="auto" w:fill="auto"/>
          </w:tcPr>
          <w:p w14:paraId="700E1509"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674A0077"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1D00BB5C"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40208200"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3A282213" w14:textId="77777777" w:rsidR="00DF11D9" w:rsidRPr="00CF6E2E" w:rsidRDefault="00DF11D9" w:rsidP="00CF6E2E">
            <w:pPr>
              <w:suppressAutoHyphens w:val="0"/>
              <w:spacing w:before="40" w:after="120"/>
              <w:ind w:right="113"/>
              <w:rPr>
                <w:szCs w:val="24"/>
              </w:rPr>
            </w:pPr>
          </w:p>
        </w:tc>
        <w:tc>
          <w:tcPr>
            <w:tcW w:w="843" w:type="dxa"/>
            <w:shd w:val="clear" w:color="auto" w:fill="auto"/>
          </w:tcPr>
          <w:p w14:paraId="30B01835" w14:textId="77777777" w:rsidR="00DF11D9" w:rsidRPr="00CF6E2E" w:rsidRDefault="00DF11D9" w:rsidP="00CF6E2E">
            <w:pPr>
              <w:suppressAutoHyphens w:val="0"/>
              <w:spacing w:before="40" w:after="120"/>
              <w:ind w:right="113"/>
              <w:rPr>
                <w:szCs w:val="24"/>
              </w:rPr>
            </w:pPr>
          </w:p>
        </w:tc>
        <w:tc>
          <w:tcPr>
            <w:tcW w:w="1016" w:type="dxa"/>
            <w:shd w:val="clear" w:color="auto" w:fill="auto"/>
          </w:tcPr>
          <w:p w14:paraId="6E9D72E8" w14:textId="77777777" w:rsidR="00DF11D9" w:rsidRPr="00CF6E2E" w:rsidRDefault="00DF11D9" w:rsidP="00CF6E2E">
            <w:pPr>
              <w:suppressAutoHyphens w:val="0"/>
              <w:spacing w:before="40" w:after="120"/>
              <w:ind w:right="113"/>
              <w:rPr>
                <w:szCs w:val="24"/>
              </w:rPr>
            </w:pPr>
          </w:p>
        </w:tc>
        <w:tc>
          <w:tcPr>
            <w:tcW w:w="815" w:type="dxa"/>
            <w:shd w:val="clear" w:color="auto" w:fill="auto"/>
          </w:tcPr>
          <w:p w14:paraId="294E1D54" w14:textId="77777777" w:rsidR="00DF11D9" w:rsidRPr="00CF6E2E" w:rsidRDefault="00DF11D9" w:rsidP="00CF6E2E">
            <w:pPr>
              <w:suppressAutoHyphens w:val="0"/>
              <w:spacing w:before="40" w:after="120"/>
              <w:ind w:right="113"/>
              <w:rPr>
                <w:szCs w:val="24"/>
              </w:rPr>
            </w:pPr>
            <w:r w:rsidRPr="00CF6E2E">
              <w:rPr>
                <w:szCs w:val="24"/>
              </w:rPr>
              <w:t>1/0/1</w:t>
            </w:r>
          </w:p>
        </w:tc>
        <w:tc>
          <w:tcPr>
            <w:tcW w:w="680" w:type="dxa"/>
            <w:shd w:val="clear" w:color="auto" w:fill="auto"/>
          </w:tcPr>
          <w:p w14:paraId="34C7DA7C"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72159F03"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4282195F" w14:textId="77777777" w:rsidR="00DF11D9" w:rsidRPr="00CF6E2E" w:rsidRDefault="00DF11D9" w:rsidP="00CF6E2E">
            <w:pPr>
              <w:suppressAutoHyphens w:val="0"/>
              <w:spacing w:before="40" w:after="120"/>
              <w:ind w:right="113"/>
              <w:rPr>
                <w:szCs w:val="24"/>
              </w:rPr>
            </w:pPr>
            <w:r w:rsidRPr="00CF6E2E">
              <w:rPr>
                <w:szCs w:val="24"/>
              </w:rPr>
              <w:t>9/0/9</w:t>
            </w:r>
          </w:p>
        </w:tc>
        <w:tc>
          <w:tcPr>
            <w:tcW w:w="816" w:type="dxa"/>
            <w:shd w:val="clear" w:color="auto" w:fill="auto"/>
          </w:tcPr>
          <w:p w14:paraId="14141EEA"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62F2C2D5" w14:textId="77777777" w:rsidR="00DF11D9" w:rsidRPr="00CF6E2E" w:rsidRDefault="00DF11D9" w:rsidP="00CF6E2E">
            <w:pPr>
              <w:suppressAutoHyphens w:val="0"/>
              <w:spacing w:before="40" w:after="120"/>
              <w:ind w:right="113"/>
              <w:rPr>
                <w:szCs w:val="24"/>
              </w:rPr>
            </w:pPr>
          </w:p>
        </w:tc>
        <w:tc>
          <w:tcPr>
            <w:tcW w:w="874" w:type="dxa"/>
            <w:shd w:val="clear" w:color="auto" w:fill="auto"/>
            <w:textDirection w:val="lrTbV"/>
          </w:tcPr>
          <w:p w14:paraId="16295EB1"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4C2262B3" w14:textId="77777777" w:rsidR="00DF11D9" w:rsidRPr="00CF6E2E" w:rsidRDefault="00DF11D9" w:rsidP="00CF6E2E">
            <w:pPr>
              <w:suppressAutoHyphens w:val="0"/>
              <w:spacing w:before="40" w:after="120"/>
              <w:ind w:right="113"/>
              <w:rPr>
                <w:szCs w:val="24"/>
              </w:rPr>
            </w:pPr>
            <w:r w:rsidRPr="00CF6E2E">
              <w:rPr>
                <w:szCs w:val="24"/>
              </w:rPr>
              <w:t>E</w:t>
            </w:r>
          </w:p>
        </w:tc>
      </w:tr>
      <w:tr w:rsidR="00CF6E2E" w:rsidRPr="00CF6E2E" w14:paraId="1AFE6A55" w14:textId="77777777" w:rsidTr="00C55744">
        <w:tc>
          <w:tcPr>
            <w:tcW w:w="1362" w:type="dxa"/>
            <w:shd w:val="clear" w:color="auto" w:fill="auto"/>
          </w:tcPr>
          <w:p w14:paraId="22BACCDC" w14:textId="77777777" w:rsidR="00DF11D9" w:rsidRPr="00CF6E2E" w:rsidRDefault="00DF11D9" w:rsidP="00CF6E2E">
            <w:pPr>
              <w:suppressAutoHyphens w:val="0"/>
              <w:spacing w:before="40" w:after="120"/>
              <w:ind w:right="113"/>
              <w:rPr>
                <w:szCs w:val="24"/>
              </w:rPr>
            </w:pPr>
            <w:r w:rsidRPr="00CF6E2E">
              <w:rPr>
                <w:szCs w:val="24"/>
              </w:rPr>
              <w:t>Poland</w:t>
            </w:r>
          </w:p>
        </w:tc>
        <w:tc>
          <w:tcPr>
            <w:tcW w:w="749" w:type="dxa"/>
            <w:shd w:val="clear" w:color="auto" w:fill="auto"/>
            <w:textDirection w:val="lrTbV"/>
          </w:tcPr>
          <w:p w14:paraId="7351CA64" w14:textId="77777777" w:rsidR="00DF11D9" w:rsidRPr="00CF6E2E" w:rsidRDefault="00DF11D9" w:rsidP="00CF6E2E">
            <w:pPr>
              <w:suppressAutoHyphens w:val="0"/>
              <w:spacing w:before="40" w:after="120"/>
              <w:ind w:right="113"/>
              <w:rPr>
                <w:szCs w:val="24"/>
              </w:rPr>
            </w:pPr>
          </w:p>
        </w:tc>
        <w:tc>
          <w:tcPr>
            <w:tcW w:w="611" w:type="dxa"/>
            <w:shd w:val="clear" w:color="auto" w:fill="auto"/>
          </w:tcPr>
          <w:p w14:paraId="23CE608E"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3F5AF5BD"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1F921872"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42C09D83"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72678B18" w14:textId="77777777" w:rsidR="00DF11D9" w:rsidRPr="00CF6E2E" w:rsidRDefault="00DF11D9" w:rsidP="00CF6E2E">
            <w:pPr>
              <w:suppressAutoHyphens w:val="0"/>
              <w:spacing w:before="40" w:after="120"/>
              <w:ind w:right="113"/>
              <w:rPr>
                <w:szCs w:val="24"/>
              </w:rPr>
            </w:pPr>
          </w:p>
        </w:tc>
        <w:tc>
          <w:tcPr>
            <w:tcW w:w="843" w:type="dxa"/>
            <w:shd w:val="clear" w:color="auto" w:fill="auto"/>
          </w:tcPr>
          <w:p w14:paraId="09501620" w14:textId="77777777" w:rsidR="00DF11D9" w:rsidRPr="00CF6E2E" w:rsidRDefault="00DF11D9" w:rsidP="00CF6E2E">
            <w:pPr>
              <w:suppressAutoHyphens w:val="0"/>
              <w:spacing w:before="40" w:after="120"/>
              <w:ind w:right="113"/>
              <w:rPr>
                <w:szCs w:val="24"/>
              </w:rPr>
            </w:pPr>
          </w:p>
        </w:tc>
        <w:tc>
          <w:tcPr>
            <w:tcW w:w="1016" w:type="dxa"/>
            <w:shd w:val="clear" w:color="auto" w:fill="auto"/>
          </w:tcPr>
          <w:p w14:paraId="606D8D95" w14:textId="77777777" w:rsidR="00DF11D9" w:rsidRPr="00CF6E2E" w:rsidRDefault="00DF11D9" w:rsidP="00CF6E2E">
            <w:pPr>
              <w:suppressAutoHyphens w:val="0"/>
              <w:spacing w:before="40" w:after="120"/>
              <w:ind w:right="113"/>
              <w:rPr>
                <w:szCs w:val="24"/>
              </w:rPr>
            </w:pPr>
          </w:p>
        </w:tc>
        <w:tc>
          <w:tcPr>
            <w:tcW w:w="815" w:type="dxa"/>
            <w:shd w:val="clear" w:color="auto" w:fill="auto"/>
          </w:tcPr>
          <w:p w14:paraId="65DD83AA" w14:textId="77777777" w:rsidR="00DF11D9" w:rsidRPr="00CF6E2E" w:rsidRDefault="00DF11D9" w:rsidP="00CF6E2E">
            <w:pPr>
              <w:suppressAutoHyphens w:val="0"/>
              <w:spacing w:before="40" w:after="120"/>
              <w:ind w:right="113"/>
              <w:rPr>
                <w:szCs w:val="24"/>
              </w:rPr>
            </w:pPr>
          </w:p>
        </w:tc>
        <w:tc>
          <w:tcPr>
            <w:tcW w:w="680" w:type="dxa"/>
            <w:shd w:val="clear" w:color="auto" w:fill="auto"/>
          </w:tcPr>
          <w:p w14:paraId="7E10F83B"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6C0FE9B7"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3985FC1B" w14:textId="77777777" w:rsidR="00DF11D9" w:rsidRPr="00CF6E2E" w:rsidRDefault="00DF11D9" w:rsidP="00CF6E2E">
            <w:pPr>
              <w:suppressAutoHyphens w:val="0"/>
              <w:spacing w:before="40" w:after="120"/>
              <w:ind w:right="113"/>
              <w:rPr>
                <w:szCs w:val="24"/>
              </w:rPr>
            </w:pPr>
          </w:p>
        </w:tc>
        <w:tc>
          <w:tcPr>
            <w:tcW w:w="816" w:type="dxa"/>
            <w:shd w:val="clear" w:color="auto" w:fill="auto"/>
          </w:tcPr>
          <w:p w14:paraId="64255D91"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088361A4" w14:textId="77777777" w:rsidR="00DF11D9" w:rsidRPr="00CF6E2E" w:rsidRDefault="00DF11D9" w:rsidP="00CF6E2E">
            <w:pPr>
              <w:suppressAutoHyphens w:val="0"/>
              <w:spacing w:before="40" w:after="120"/>
              <w:ind w:right="113"/>
              <w:rPr>
                <w:szCs w:val="24"/>
              </w:rPr>
            </w:pPr>
          </w:p>
        </w:tc>
        <w:tc>
          <w:tcPr>
            <w:tcW w:w="874" w:type="dxa"/>
            <w:shd w:val="clear" w:color="auto" w:fill="auto"/>
            <w:textDirection w:val="lrTbV"/>
          </w:tcPr>
          <w:p w14:paraId="33457B83" w14:textId="77777777" w:rsidR="00DF11D9" w:rsidRPr="00CF6E2E" w:rsidRDefault="00DF11D9" w:rsidP="00CF6E2E">
            <w:pPr>
              <w:suppressAutoHyphens w:val="0"/>
              <w:spacing w:before="40" w:after="120"/>
              <w:ind w:right="113"/>
              <w:rPr>
                <w:szCs w:val="24"/>
              </w:rPr>
            </w:pPr>
            <w:r w:rsidRPr="00CF6E2E">
              <w:rPr>
                <w:szCs w:val="24"/>
              </w:rPr>
              <w:t>1840/1790/50</w:t>
            </w:r>
          </w:p>
        </w:tc>
        <w:tc>
          <w:tcPr>
            <w:tcW w:w="850" w:type="dxa"/>
            <w:shd w:val="clear" w:color="auto" w:fill="auto"/>
            <w:textDirection w:val="lrTbV"/>
          </w:tcPr>
          <w:p w14:paraId="0BA02D81" w14:textId="77777777" w:rsidR="00DF11D9" w:rsidRPr="00CF6E2E" w:rsidRDefault="00DF11D9" w:rsidP="00CF6E2E">
            <w:pPr>
              <w:suppressAutoHyphens w:val="0"/>
              <w:spacing w:before="40" w:after="120"/>
              <w:ind w:right="113"/>
              <w:rPr>
                <w:szCs w:val="24"/>
              </w:rPr>
            </w:pPr>
            <w:r w:rsidRPr="00CF6E2E">
              <w:rPr>
                <w:szCs w:val="24"/>
              </w:rPr>
              <w:t>E</w:t>
            </w:r>
          </w:p>
        </w:tc>
      </w:tr>
      <w:tr w:rsidR="00CF6E2E" w:rsidRPr="00CF6E2E" w14:paraId="48E63989" w14:textId="77777777" w:rsidTr="00C55744">
        <w:tc>
          <w:tcPr>
            <w:tcW w:w="1362" w:type="dxa"/>
            <w:shd w:val="clear" w:color="auto" w:fill="auto"/>
          </w:tcPr>
          <w:p w14:paraId="2D4208C2" w14:textId="20930BA3" w:rsidR="00DF11D9" w:rsidRPr="00CF6E2E" w:rsidRDefault="00DF11D9" w:rsidP="00CF6E2E">
            <w:pPr>
              <w:suppressAutoHyphens w:val="0"/>
              <w:spacing w:before="40" w:after="120"/>
              <w:ind w:right="113"/>
              <w:rPr>
                <w:szCs w:val="24"/>
              </w:rPr>
            </w:pPr>
            <w:r w:rsidRPr="00CF6E2E">
              <w:rPr>
                <w:szCs w:val="24"/>
              </w:rPr>
              <w:t>Rep</w:t>
            </w:r>
            <w:r w:rsidR="005308BE">
              <w:rPr>
                <w:szCs w:val="24"/>
              </w:rPr>
              <w:t>.</w:t>
            </w:r>
            <w:r w:rsidRPr="00CF6E2E">
              <w:rPr>
                <w:szCs w:val="24"/>
              </w:rPr>
              <w:t xml:space="preserve"> of Moldova</w:t>
            </w:r>
          </w:p>
        </w:tc>
        <w:tc>
          <w:tcPr>
            <w:tcW w:w="749" w:type="dxa"/>
            <w:shd w:val="clear" w:color="auto" w:fill="auto"/>
            <w:textDirection w:val="lrTbV"/>
          </w:tcPr>
          <w:p w14:paraId="5956D810" w14:textId="77777777" w:rsidR="00DF11D9" w:rsidRPr="00CF6E2E" w:rsidRDefault="00DF11D9" w:rsidP="00CF6E2E">
            <w:pPr>
              <w:suppressAutoHyphens w:val="0"/>
              <w:spacing w:before="40" w:after="120"/>
              <w:ind w:right="113"/>
              <w:rPr>
                <w:szCs w:val="24"/>
              </w:rPr>
            </w:pPr>
            <w:r w:rsidRPr="00CF6E2E">
              <w:rPr>
                <w:szCs w:val="24"/>
              </w:rPr>
              <w:t>1/0/1</w:t>
            </w:r>
          </w:p>
        </w:tc>
        <w:tc>
          <w:tcPr>
            <w:tcW w:w="611" w:type="dxa"/>
            <w:shd w:val="clear" w:color="auto" w:fill="auto"/>
          </w:tcPr>
          <w:p w14:paraId="73ABB2A1"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1CF0BC02"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5A695365" w14:textId="77777777" w:rsidR="00DF11D9" w:rsidRPr="00CF6E2E" w:rsidRDefault="00DF11D9" w:rsidP="00CF6E2E">
            <w:pPr>
              <w:suppressAutoHyphens w:val="0"/>
              <w:spacing w:before="40" w:after="120"/>
              <w:ind w:right="113"/>
              <w:rPr>
                <w:szCs w:val="24"/>
              </w:rPr>
            </w:pPr>
            <w:r w:rsidRPr="00CF6E2E">
              <w:rPr>
                <w:szCs w:val="24"/>
              </w:rPr>
              <w:t>1/0/1</w:t>
            </w:r>
          </w:p>
        </w:tc>
        <w:tc>
          <w:tcPr>
            <w:tcW w:w="703" w:type="dxa"/>
            <w:shd w:val="clear" w:color="auto" w:fill="auto"/>
          </w:tcPr>
          <w:p w14:paraId="15B12C26"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48F77B35" w14:textId="77777777" w:rsidR="00DF11D9" w:rsidRPr="00CF6E2E" w:rsidRDefault="00DF11D9" w:rsidP="00CF6E2E">
            <w:pPr>
              <w:suppressAutoHyphens w:val="0"/>
              <w:spacing w:before="40" w:after="120"/>
              <w:ind w:right="113"/>
              <w:rPr>
                <w:szCs w:val="24"/>
              </w:rPr>
            </w:pPr>
            <w:r w:rsidRPr="00CF6E2E">
              <w:rPr>
                <w:szCs w:val="24"/>
              </w:rPr>
              <w:t>1/0/1</w:t>
            </w:r>
          </w:p>
        </w:tc>
        <w:tc>
          <w:tcPr>
            <w:tcW w:w="843" w:type="dxa"/>
            <w:shd w:val="clear" w:color="auto" w:fill="auto"/>
          </w:tcPr>
          <w:p w14:paraId="593E6C15" w14:textId="77777777" w:rsidR="00DF11D9" w:rsidRPr="00CF6E2E" w:rsidRDefault="00DF11D9" w:rsidP="00CF6E2E">
            <w:pPr>
              <w:suppressAutoHyphens w:val="0"/>
              <w:spacing w:before="40" w:after="120"/>
              <w:ind w:right="113"/>
              <w:rPr>
                <w:szCs w:val="24"/>
              </w:rPr>
            </w:pPr>
          </w:p>
        </w:tc>
        <w:tc>
          <w:tcPr>
            <w:tcW w:w="1016" w:type="dxa"/>
            <w:shd w:val="clear" w:color="auto" w:fill="auto"/>
          </w:tcPr>
          <w:p w14:paraId="4AC53493" w14:textId="77777777" w:rsidR="00DF11D9" w:rsidRPr="00CF6E2E" w:rsidRDefault="00DF11D9" w:rsidP="00CF6E2E">
            <w:pPr>
              <w:suppressAutoHyphens w:val="0"/>
              <w:spacing w:before="40" w:after="120"/>
              <w:ind w:right="113"/>
              <w:rPr>
                <w:szCs w:val="24"/>
              </w:rPr>
            </w:pPr>
          </w:p>
        </w:tc>
        <w:tc>
          <w:tcPr>
            <w:tcW w:w="815" w:type="dxa"/>
            <w:shd w:val="clear" w:color="auto" w:fill="auto"/>
          </w:tcPr>
          <w:p w14:paraId="0A7EC82B" w14:textId="77777777" w:rsidR="00DF11D9" w:rsidRPr="00CF6E2E" w:rsidRDefault="00DF11D9" w:rsidP="00CF6E2E">
            <w:pPr>
              <w:suppressAutoHyphens w:val="0"/>
              <w:spacing w:before="40" w:after="120"/>
              <w:ind w:right="113"/>
              <w:rPr>
                <w:szCs w:val="24"/>
              </w:rPr>
            </w:pPr>
            <w:r w:rsidRPr="00CF6E2E">
              <w:rPr>
                <w:szCs w:val="24"/>
              </w:rPr>
              <w:t>2/0/2</w:t>
            </w:r>
          </w:p>
        </w:tc>
        <w:tc>
          <w:tcPr>
            <w:tcW w:w="680" w:type="dxa"/>
            <w:shd w:val="clear" w:color="auto" w:fill="auto"/>
          </w:tcPr>
          <w:p w14:paraId="3CD1C827"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56F8524A"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0F79BDB9" w14:textId="77777777" w:rsidR="00DF11D9" w:rsidRPr="00CF6E2E" w:rsidRDefault="00DF11D9" w:rsidP="00CF6E2E">
            <w:pPr>
              <w:suppressAutoHyphens w:val="0"/>
              <w:spacing w:before="40" w:after="120"/>
              <w:ind w:right="113"/>
              <w:rPr>
                <w:szCs w:val="24"/>
              </w:rPr>
            </w:pPr>
            <w:r w:rsidRPr="00CF6E2E">
              <w:rPr>
                <w:szCs w:val="24"/>
              </w:rPr>
              <w:t>88/88/0</w:t>
            </w:r>
          </w:p>
        </w:tc>
        <w:tc>
          <w:tcPr>
            <w:tcW w:w="816" w:type="dxa"/>
            <w:shd w:val="clear" w:color="auto" w:fill="auto"/>
          </w:tcPr>
          <w:p w14:paraId="4C7017B5"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034A48C2" w14:textId="77777777" w:rsidR="00DF11D9" w:rsidRPr="00CF6E2E" w:rsidRDefault="00DF11D9" w:rsidP="00CF6E2E">
            <w:pPr>
              <w:suppressAutoHyphens w:val="0"/>
              <w:spacing w:before="40" w:after="120"/>
              <w:ind w:right="113"/>
              <w:rPr>
                <w:szCs w:val="24"/>
              </w:rPr>
            </w:pPr>
          </w:p>
        </w:tc>
        <w:tc>
          <w:tcPr>
            <w:tcW w:w="874" w:type="dxa"/>
            <w:shd w:val="clear" w:color="auto" w:fill="auto"/>
            <w:textDirection w:val="lrTbV"/>
          </w:tcPr>
          <w:p w14:paraId="53D5F153"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5197D57F" w14:textId="77777777" w:rsidR="00DF11D9" w:rsidRPr="00CF6E2E" w:rsidRDefault="00DF11D9" w:rsidP="00CF6E2E">
            <w:pPr>
              <w:suppressAutoHyphens w:val="0"/>
              <w:spacing w:before="40" w:after="120"/>
              <w:ind w:right="113"/>
              <w:rPr>
                <w:szCs w:val="24"/>
              </w:rPr>
            </w:pPr>
            <w:r w:rsidRPr="00CF6E2E">
              <w:rPr>
                <w:szCs w:val="24"/>
              </w:rPr>
              <w:t>S</w:t>
            </w:r>
          </w:p>
        </w:tc>
      </w:tr>
      <w:tr w:rsidR="00CF6E2E" w:rsidRPr="00CF6E2E" w14:paraId="3F0B781C" w14:textId="77777777" w:rsidTr="00C55744">
        <w:tc>
          <w:tcPr>
            <w:tcW w:w="1362" w:type="dxa"/>
            <w:shd w:val="clear" w:color="auto" w:fill="auto"/>
          </w:tcPr>
          <w:p w14:paraId="433A12CA" w14:textId="77777777" w:rsidR="00DF11D9" w:rsidRPr="00CF6E2E" w:rsidRDefault="00DF11D9" w:rsidP="00CF6E2E">
            <w:pPr>
              <w:suppressAutoHyphens w:val="0"/>
              <w:spacing w:before="40" w:after="120"/>
              <w:ind w:right="113"/>
              <w:rPr>
                <w:szCs w:val="24"/>
              </w:rPr>
            </w:pPr>
            <w:r w:rsidRPr="00CF6E2E">
              <w:rPr>
                <w:szCs w:val="24"/>
              </w:rPr>
              <w:lastRenderedPageBreak/>
              <w:t>Romania</w:t>
            </w:r>
          </w:p>
        </w:tc>
        <w:tc>
          <w:tcPr>
            <w:tcW w:w="749" w:type="dxa"/>
            <w:shd w:val="clear" w:color="auto" w:fill="auto"/>
            <w:textDirection w:val="lrTbV"/>
          </w:tcPr>
          <w:p w14:paraId="25EF96F1" w14:textId="77777777" w:rsidR="00DF11D9" w:rsidRPr="00CF6E2E" w:rsidRDefault="00DF11D9" w:rsidP="00CF6E2E">
            <w:pPr>
              <w:suppressAutoHyphens w:val="0"/>
              <w:spacing w:before="40" w:after="120"/>
              <w:ind w:right="113"/>
              <w:rPr>
                <w:szCs w:val="24"/>
              </w:rPr>
            </w:pPr>
            <w:r w:rsidRPr="00CF6E2E">
              <w:rPr>
                <w:szCs w:val="24"/>
              </w:rPr>
              <w:t>1/-/-</w:t>
            </w:r>
          </w:p>
        </w:tc>
        <w:tc>
          <w:tcPr>
            <w:tcW w:w="611" w:type="dxa"/>
            <w:shd w:val="clear" w:color="auto" w:fill="auto"/>
          </w:tcPr>
          <w:p w14:paraId="737E60EE"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5259924E" w14:textId="77777777" w:rsidR="00DF11D9" w:rsidRPr="00CF6E2E" w:rsidRDefault="00DF11D9" w:rsidP="00CF6E2E">
            <w:pPr>
              <w:suppressAutoHyphens w:val="0"/>
              <w:spacing w:before="40" w:after="120"/>
              <w:ind w:right="113"/>
              <w:rPr>
                <w:szCs w:val="24"/>
              </w:rPr>
            </w:pPr>
            <w:r w:rsidRPr="00CF6E2E">
              <w:rPr>
                <w:szCs w:val="24"/>
              </w:rPr>
              <w:t>1/-/-</w:t>
            </w:r>
          </w:p>
        </w:tc>
        <w:tc>
          <w:tcPr>
            <w:tcW w:w="703" w:type="dxa"/>
            <w:shd w:val="clear" w:color="auto" w:fill="auto"/>
          </w:tcPr>
          <w:p w14:paraId="514EA050" w14:textId="77777777" w:rsidR="00DF11D9" w:rsidRPr="00CF6E2E" w:rsidRDefault="00DF11D9" w:rsidP="00CF6E2E">
            <w:pPr>
              <w:suppressAutoHyphens w:val="0"/>
              <w:spacing w:before="40" w:after="120"/>
              <w:ind w:right="113"/>
              <w:rPr>
                <w:szCs w:val="24"/>
              </w:rPr>
            </w:pPr>
            <w:r w:rsidRPr="00CF6E2E">
              <w:rPr>
                <w:szCs w:val="24"/>
              </w:rPr>
              <w:t>1/-/-</w:t>
            </w:r>
          </w:p>
        </w:tc>
        <w:tc>
          <w:tcPr>
            <w:tcW w:w="703" w:type="dxa"/>
            <w:shd w:val="clear" w:color="auto" w:fill="auto"/>
          </w:tcPr>
          <w:p w14:paraId="5068FF11" w14:textId="77777777" w:rsidR="00DF11D9" w:rsidRPr="00CF6E2E" w:rsidRDefault="00DF11D9" w:rsidP="00CF6E2E">
            <w:pPr>
              <w:suppressAutoHyphens w:val="0"/>
              <w:spacing w:before="40" w:after="120"/>
              <w:ind w:right="113"/>
              <w:rPr>
                <w:szCs w:val="24"/>
              </w:rPr>
            </w:pPr>
            <w:r w:rsidRPr="00CF6E2E">
              <w:rPr>
                <w:szCs w:val="24"/>
              </w:rPr>
              <w:t>1/-/-</w:t>
            </w:r>
          </w:p>
        </w:tc>
        <w:tc>
          <w:tcPr>
            <w:tcW w:w="703" w:type="dxa"/>
            <w:shd w:val="clear" w:color="auto" w:fill="auto"/>
          </w:tcPr>
          <w:p w14:paraId="670E1F7E" w14:textId="77777777" w:rsidR="00DF11D9" w:rsidRPr="00CF6E2E" w:rsidRDefault="00DF11D9" w:rsidP="00CF6E2E">
            <w:pPr>
              <w:suppressAutoHyphens w:val="0"/>
              <w:spacing w:before="40" w:after="120"/>
              <w:ind w:right="113"/>
              <w:rPr>
                <w:szCs w:val="24"/>
              </w:rPr>
            </w:pPr>
            <w:r w:rsidRPr="00CF6E2E">
              <w:rPr>
                <w:szCs w:val="24"/>
              </w:rPr>
              <w:t>2/-/-</w:t>
            </w:r>
          </w:p>
        </w:tc>
        <w:tc>
          <w:tcPr>
            <w:tcW w:w="843" w:type="dxa"/>
            <w:shd w:val="clear" w:color="auto" w:fill="auto"/>
          </w:tcPr>
          <w:p w14:paraId="23DB0954" w14:textId="77777777" w:rsidR="00DF11D9" w:rsidRPr="00CF6E2E" w:rsidRDefault="00DF11D9" w:rsidP="00CF6E2E">
            <w:pPr>
              <w:suppressAutoHyphens w:val="0"/>
              <w:spacing w:before="40" w:after="120"/>
              <w:ind w:right="113"/>
              <w:rPr>
                <w:szCs w:val="24"/>
              </w:rPr>
            </w:pPr>
            <w:r w:rsidRPr="00CF6E2E">
              <w:rPr>
                <w:szCs w:val="24"/>
              </w:rPr>
              <w:t>3/-/-</w:t>
            </w:r>
          </w:p>
        </w:tc>
        <w:tc>
          <w:tcPr>
            <w:tcW w:w="1016" w:type="dxa"/>
            <w:shd w:val="clear" w:color="auto" w:fill="auto"/>
          </w:tcPr>
          <w:p w14:paraId="2501AC37" w14:textId="77777777" w:rsidR="00DF11D9" w:rsidRPr="00CF6E2E" w:rsidRDefault="00DF11D9" w:rsidP="00CF6E2E">
            <w:pPr>
              <w:suppressAutoHyphens w:val="0"/>
              <w:spacing w:before="40" w:after="120"/>
              <w:ind w:right="113"/>
              <w:rPr>
                <w:szCs w:val="24"/>
              </w:rPr>
            </w:pPr>
            <w:r w:rsidRPr="00CF6E2E">
              <w:rPr>
                <w:szCs w:val="24"/>
              </w:rPr>
              <w:t>1/-/-</w:t>
            </w:r>
          </w:p>
        </w:tc>
        <w:tc>
          <w:tcPr>
            <w:tcW w:w="815" w:type="dxa"/>
            <w:shd w:val="clear" w:color="auto" w:fill="auto"/>
          </w:tcPr>
          <w:p w14:paraId="4C388582" w14:textId="77777777" w:rsidR="00DF11D9" w:rsidRPr="00CF6E2E" w:rsidRDefault="00DF11D9" w:rsidP="00CF6E2E">
            <w:pPr>
              <w:suppressAutoHyphens w:val="0"/>
              <w:spacing w:before="40" w:after="120"/>
              <w:ind w:right="113"/>
              <w:rPr>
                <w:szCs w:val="24"/>
              </w:rPr>
            </w:pPr>
            <w:r w:rsidRPr="00CF6E2E">
              <w:rPr>
                <w:szCs w:val="24"/>
              </w:rPr>
              <w:t>1/-/-</w:t>
            </w:r>
          </w:p>
        </w:tc>
        <w:tc>
          <w:tcPr>
            <w:tcW w:w="680" w:type="dxa"/>
            <w:shd w:val="clear" w:color="auto" w:fill="auto"/>
          </w:tcPr>
          <w:p w14:paraId="2F66A9AA" w14:textId="77777777" w:rsidR="00DF11D9" w:rsidRPr="00CF6E2E" w:rsidRDefault="00DF11D9" w:rsidP="00CF6E2E">
            <w:pPr>
              <w:suppressAutoHyphens w:val="0"/>
              <w:spacing w:before="40" w:after="120"/>
              <w:ind w:right="113"/>
              <w:rPr>
                <w:szCs w:val="24"/>
              </w:rPr>
            </w:pPr>
            <w:r w:rsidRPr="00CF6E2E">
              <w:rPr>
                <w:szCs w:val="24"/>
              </w:rPr>
              <w:t>1/-/-</w:t>
            </w:r>
          </w:p>
        </w:tc>
        <w:tc>
          <w:tcPr>
            <w:tcW w:w="659" w:type="dxa"/>
            <w:shd w:val="clear" w:color="auto" w:fill="auto"/>
          </w:tcPr>
          <w:p w14:paraId="1087A5A5"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3EEA57F9" w14:textId="77777777" w:rsidR="00DF11D9" w:rsidRPr="00CF6E2E" w:rsidRDefault="00DF11D9" w:rsidP="00CF6E2E">
            <w:pPr>
              <w:suppressAutoHyphens w:val="0"/>
              <w:spacing w:before="40" w:after="120"/>
              <w:ind w:right="113"/>
              <w:rPr>
                <w:szCs w:val="24"/>
              </w:rPr>
            </w:pPr>
          </w:p>
        </w:tc>
        <w:tc>
          <w:tcPr>
            <w:tcW w:w="816" w:type="dxa"/>
            <w:shd w:val="clear" w:color="auto" w:fill="auto"/>
          </w:tcPr>
          <w:p w14:paraId="3F3DCBAA"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40BB1B4A" w14:textId="77777777" w:rsidR="00DF11D9" w:rsidRPr="00CF6E2E" w:rsidRDefault="00DF11D9" w:rsidP="00CF6E2E">
            <w:pPr>
              <w:suppressAutoHyphens w:val="0"/>
              <w:spacing w:before="40" w:after="120"/>
              <w:ind w:right="113"/>
              <w:rPr>
                <w:szCs w:val="24"/>
              </w:rPr>
            </w:pPr>
            <w:r w:rsidRPr="00CF6E2E">
              <w:rPr>
                <w:szCs w:val="24"/>
              </w:rPr>
              <w:t>6/-/-</w:t>
            </w:r>
          </w:p>
        </w:tc>
        <w:tc>
          <w:tcPr>
            <w:tcW w:w="874" w:type="dxa"/>
            <w:shd w:val="clear" w:color="auto" w:fill="auto"/>
            <w:textDirection w:val="lrTbV"/>
          </w:tcPr>
          <w:p w14:paraId="6512BA40"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1A801753" w14:textId="77777777" w:rsidR="00DF11D9" w:rsidRPr="00CF6E2E" w:rsidRDefault="00DF11D9" w:rsidP="00CF6E2E">
            <w:pPr>
              <w:suppressAutoHyphens w:val="0"/>
              <w:spacing w:before="40" w:after="120"/>
              <w:ind w:right="113"/>
              <w:rPr>
                <w:szCs w:val="24"/>
              </w:rPr>
            </w:pPr>
          </w:p>
        </w:tc>
      </w:tr>
      <w:tr w:rsidR="00CF6E2E" w:rsidRPr="00CF6E2E" w14:paraId="69EB8941" w14:textId="77777777" w:rsidTr="00C55744">
        <w:tc>
          <w:tcPr>
            <w:tcW w:w="1362" w:type="dxa"/>
            <w:shd w:val="clear" w:color="auto" w:fill="auto"/>
          </w:tcPr>
          <w:p w14:paraId="360BA36A" w14:textId="77777777" w:rsidR="00DF11D9" w:rsidRPr="00CF6E2E" w:rsidRDefault="00DF11D9" w:rsidP="00CF6E2E">
            <w:pPr>
              <w:suppressAutoHyphens w:val="0"/>
              <w:spacing w:before="40" w:after="120"/>
              <w:ind w:right="113"/>
              <w:rPr>
                <w:szCs w:val="24"/>
              </w:rPr>
            </w:pPr>
            <w:r w:rsidRPr="00CF6E2E">
              <w:rPr>
                <w:szCs w:val="24"/>
              </w:rPr>
              <w:t>Spain</w:t>
            </w:r>
          </w:p>
        </w:tc>
        <w:tc>
          <w:tcPr>
            <w:tcW w:w="749" w:type="dxa"/>
            <w:shd w:val="clear" w:color="auto" w:fill="auto"/>
            <w:textDirection w:val="lrTbV"/>
          </w:tcPr>
          <w:p w14:paraId="7788D9CB" w14:textId="77777777" w:rsidR="00DF11D9" w:rsidRPr="00CF6E2E" w:rsidRDefault="00DF11D9" w:rsidP="00CF6E2E">
            <w:pPr>
              <w:suppressAutoHyphens w:val="0"/>
              <w:spacing w:before="40" w:after="120"/>
              <w:ind w:right="113"/>
              <w:rPr>
                <w:szCs w:val="24"/>
              </w:rPr>
            </w:pPr>
            <w:r w:rsidRPr="00CF6E2E">
              <w:rPr>
                <w:szCs w:val="24"/>
              </w:rPr>
              <w:t>2/-/2</w:t>
            </w:r>
          </w:p>
        </w:tc>
        <w:tc>
          <w:tcPr>
            <w:tcW w:w="611" w:type="dxa"/>
            <w:shd w:val="clear" w:color="auto" w:fill="auto"/>
          </w:tcPr>
          <w:p w14:paraId="58183B1A" w14:textId="77777777" w:rsidR="00DF11D9" w:rsidRPr="00CF6E2E" w:rsidRDefault="00DF11D9" w:rsidP="00CF6E2E">
            <w:pPr>
              <w:suppressAutoHyphens w:val="0"/>
              <w:spacing w:before="40" w:after="120"/>
              <w:ind w:right="113"/>
              <w:rPr>
                <w:szCs w:val="24"/>
              </w:rPr>
            </w:pPr>
          </w:p>
        </w:tc>
        <w:tc>
          <w:tcPr>
            <w:tcW w:w="654" w:type="dxa"/>
            <w:shd w:val="clear" w:color="auto" w:fill="auto"/>
          </w:tcPr>
          <w:p w14:paraId="34A0461D"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03AE8F12" w14:textId="77777777" w:rsidR="00DF11D9" w:rsidRPr="00CF6E2E" w:rsidRDefault="00DF11D9" w:rsidP="00CF6E2E">
            <w:pPr>
              <w:suppressAutoHyphens w:val="0"/>
              <w:spacing w:before="40" w:after="120"/>
              <w:ind w:right="113"/>
              <w:rPr>
                <w:szCs w:val="24"/>
              </w:rPr>
            </w:pPr>
            <w:r w:rsidRPr="00CF6E2E">
              <w:rPr>
                <w:szCs w:val="24"/>
              </w:rPr>
              <w:t>4/-/4</w:t>
            </w:r>
          </w:p>
        </w:tc>
        <w:tc>
          <w:tcPr>
            <w:tcW w:w="703" w:type="dxa"/>
            <w:shd w:val="clear" w:color="auto" w:fill="auto"/>
          </w:tcPr>
          <w:p w14:paraId="5AB3526B" w14:textId="77777777" w:rsidR="00DF11D9" w:rsidRPr="00CF6E2E" w:rsidRDefault="00DF11D9" w:rsidP="00CF6E2E">
            <w:pPr>
              <w:suppressAutoHyphens w:val="0"/>
              <w:spacing w:before="40" w:after="120"/>
              <w:ind w:right="113"/>
              <w:rPr>
                <w:szCs w:val="24"/>
              </w:rPr>
            </w:pPr>
          </w:p>
        </w:tc>
        <w:tc>
          <w:tcPr>
            <w:tcW w:w="703" w:type="dxa"/>
            <w:shd w:val="clear" w:color="auto" w:fill="auto"/>
          </w:tcPr>
          <w:p w14:paraId="2C6DCB82" w14:textId="77777777" w:rsidR="00DF11D9" w:rsidRPr="00CF6E2E" w:rsidRDefault="00DF11D9" w:rsidP="00CF6E2E">
            <w:pPr>
              <w:suppressAutoHyphens w:val="0"/>
              <w:spacing w:before="40" w:after="120"/>
              <w:ind w:right="113"/>
              <w:rPr>
                <w:szCs w:val="24"/>
              </w:rPr>
            </w:pPr>
            <w:r w:rsidRPr="00CF6E2E">
              <w:rPr>
                <w:szCs w:val="24"/>
              </w:rPr>
              <w:t>7/-/7</w:t>
            </w:r>
          </w:p>
        </w:tc>
        <w:tc>
          <w:tcPr>
            <w:tcW w:w="843" w:type="dxa"/>
            <w:shd w:val="clear" w:color="auto" w:fill="auto"/>
          </w:tcPr>
          <w:p w14:paraId="0B24FEA4" w14:textId="77777777" w:rsidR="00DF11D9" w:rsidRPr="00CF6E2E" w:rsidRDefault="00DF11D9" w:rsidP="00CF6E2E">
            <w:pPr>
              <w:suppressAutoHyphens w:val="0"/>
              <w:spacing w:before="40" w:after="120"/>
              <w:ind w:right="113"/>
              <w:rPr>
                <w:szCs w:val="24"/>
              </w:rPr>
            </w:pPr>
          </w:p>
        </w:tc>
        <w:tc>
          <w:tcPr>
            <w:tcW w:w="1016" w:type="dxa"/>
            <w:shd w:val="clear" w:color="auto" w:fill="auto"/>
          </w:tcPr>
          <w:p w14:paraId="254986D6" w14:textId="77777777" w:rsidR="00DF11D9" w:rsidRPr="00CF6E2E" w:rsidRDefault="00DF11D9" w:rsidP="00CF6E2E">
            <w:pPr>
              <w:suppressAutoHyphens w:val="0"/>
              <w:spacing w:before="40" w:after="120"/>
              <w:ind w:right="113"/>
              <w:rPr>
                <w:szCs w:val="24"/>
              </w:rPr>
            </w:pPr>
          </w:p>
        </w:tc>
        <w:tc>
          <w:tcPr>
            <w:tcW w:w="815" w:type="dxa"/>
            <w:shd w:val="clear" w:color="auto" w:fill="auto"/>
          </w:tcPr>
          <w:p w14:paraId="10C68E7F" w14:textId="77777777" w:rsidR="00DF11D9" w:rsidRPr="00CF6E2E" w:rsidRDefault="00DF11D9" w:rsidP="00CF6E2E">
            <w:pPr>
              <w:suppressAutoHyphens w:val="0"/>
              <w:spacing w:before="40" w:after="120"/>
              <w:ind w:right="113"/>
              <w:rPr>
                <w:szCs w:val="24"/>
              </w:rPr>
            </w:pPr>
            <w:r w:rsidRPr="00CF6E2E">
              <w:rPr>
                <w:szCs w:val="24"/>
              </w:rPr>
              <w:t>12/-/12</w:t>
            </w:r>
          </w:p>
        </w:tc>
        <w:tc>
          <w:tcPr>
            <w:tcW w:w="680" w:type="dxa"/>
            <w:shd w:val="clear" w:color="auto" w:fill="auto"/>
          </w:tcPr>
          <w:p w14:paraId="2C554DF1" w14:textId="77777777" w:rsidR="00DF11D9" w:rsidRPr="00CF6E2E" w:rsidRDefault="00DF11D9" w:rsidP="00CF6E2E">
            <w:pPr>
              <w:suppressAutoHyphens w:val="0"/>
              <w:spacing w:before="40" w:after="120"/>
              <w:ind w:right="113"/>
              <w:rPr>
                <w:szCs w:val="24"/>
              </w:rPr>
            </w:pPr>
          </w:p>
        </w:tc>
        <w:tc>
          <w:tcPr>
            <w:tcW w:w="659" w:type="dxa"/>
            <w:shd w:val="clear" w:color="auto" w:fill="auto"/>
          </w:tcPr>
          <w:p w14:paraId="5F9BEC0B" w14:textId="77777777" w:rsidR="00DF11D9" w:rsidRPr="00CF6E2E" w:rsidRDefault="00DF11D9" w:rsidP="00CF6E2E">
            <w:pPr>
              <w:suppressAutoHyphens w:val="0"/>
              <w:spacing w:before="40" w:after="120"/>
              <w:ind w:right="113"/>
              <w:rPr>
                <w:szCs w:val="24"/>
              </w:rPr>
            </w:pPr>
          </w:p>
        </w:tc>
        <w:tc>
          <w:tcPr>
            <w:tcW w:w="1191" w:type="dxa"/>
            <w:shd w:val="clear" w:color="auto" w:fill="auto"/>
          </w:tcPr>
          <w:p w14:paraId="7BBB457F" w14:textId="77777777" w:rsidR="00DF11D9" w:rsidRPr="00CF6E2E" w:rsidRDefault="00DF11D9" w:rsidP="00CF6E2E">
            <w:pPr>
              <w:suppressAutoHyphens w:val="0"/>
              <w:spacing w:before="40" w:after="120"/>
              <w:ind w:right="113"/>
              <w:rPr>
                <w:szCs w:val="24"/>
              </w:rPr>
            </w:pPr>
          </w:p>
        </w:tc>
        <w:tc>
          <w:tcPr>
            <w:tcW w:w="816" w:type="dxa"/>
            <w:shd w:val="clear" w:color="auto" w:fill="auto"/>
          </w:tcPr>
          <w:p w14:paraId="5A6621BB" w14:textId="77777777" w:rsidR="00DF11D9" w:rsidRPr="00CF6E2E" w:rsidRDefault="00DF11D9" w:rsidP="00CF6E2E">
            <w:pPr>
              <w:suppressAutoHyphens w:val="0"/>
              <w:spacing w:before="40" w:after="120"/>
              <w:ind w:right="113"/>
              <w:rPr>
                <w:szCs w:val="24"/>
              </w:rPr>
            </w:pPr>
          </w:p>
        </w:tc>
        <w:tc>
          <w:tcPr>
            <w:tcW w:w="663" w:type="dxa"/>
            <w:shd w:val="clear" w:color="auto" w:fill="auto"/>
          </w:tcPr>
          <w:p w14:paraId="1B28E1DF" w14:textId="77777777" w:rsidR="00DF11D9" w:rsidRPr="00CF6E2E" w:rsidRDefault="00DF11D9" w:rsidP="00CF6E2E">
            <w:pPr>
              <w:suppressAutoHyphens w:val="0"/>
              <w:spacing w:before="40" w:after="120"/>
              <w:ind w:right="113"/>
              <w:rPr>
                <w:szCs w:val="24"/>
              </w:rPr>
            </w:pPr>
            <w:r w:rsidRPr="00CF6E2E">
              <w:rPr>
                <w:szCs w:val="24"/>
              </w:rPr>
              <w:t>7/-/7</w:t>
            </w:r>
          </w:p>
        </w:tc>
        <w:tc>
          <w:tcPr>
            <w:tcW w:w="874" w:type="dxa"/>
            <w:shd w:val="clear" w:color="auto" w:fill="auto"/>
            <w:textDirection w:val="lrTbV"/>
          </w:tcPr>
          <w:p w14:paraId="0A6DE0D0" w14:textId="77777777" w:rsidR="00DF11D9" w:rsidRPr="00CF6E2E" w:rsidRDefault="00DF11D9" w:rsidP="00CF6E2E">
            <w:pPr>
              <w:suppressAutoHyphens w:val="0"/>
              <w:spacing w:before="40" w:after="120"/>
              <w:ind w:right="113"/>
              <w:rPr>
                <w:szCs w:val="24"/>
              </w:rPr>
            </w:pPr>
          </w:p>
        </w:tc>
        <w:tc>
          <w:tcPr>
            <w:tcW w:w="850" w:type="dxa"/>
            <w:shd w:val="clear" w:color="auto" w:fill="auto"/>
            <w:textDirection w:val="lrTbV"/>
          </w:tcPr>
          <w:p w14:paraId="345632E7" w14:textId="77777777" w:rsidR="00DF11D9" w:rsidRPr="00CF6E2E" w:rsidRDefault="00DF11D9" w:rsidP="00CF6E2E">
            <w:pPr>
              <w:suppressAutoHyphens w:val="0"/>
              <w:spacing w:before="40" w:after="120"/>
              <w:ind w:right="113"/>
              <w:rPr>
                <w:szCs w:val="24"/>
              </w:rPr>
            </w:pPr>
          </w:p>
        </w:tc>
      </w:tr>
      <w:tr w:rsidR="00CF6E2E" w:rsidRPr="00CF6E2E" w14:paraId="5B6EE0E2" w14:textId="77777777" w:rsidTr="00C55744">
        <w:tc>
          <w:tcPr>
            <w:tcW w:w="1362" w:type="dxa"/>
            <w:tcBorders>
              <w:bottom w:val="single" w:sz="12" w:space="0" w:color="auto"/>
            </w:tcBorders>
            <w:shd w:val="clear" w:color="auto" w:fill="auto"/>
          </w:tcPr>
          <w:p w14:paraId="0BFD6B71" w14:textId="77777777" w:rsidR="00DF11D9" w:rsidRPr="00CF6E2E" w:rsidRDefault="00DF11D9" w:rsidP="00CF6E2E">
            <w:pPr>
              <w:suppressAutoHyphens w:val="0"/>
              <w:spacing w:before="40" w:after="120"/>
              <w:ind w:right="113"/>
              <w:rPr>
                <w:szCs w:val="24"/>
              </w:rPr>
            </w:pPr>
            <w:r w:rsidRPr="00CF6E2E">
              <w:rPr>
                <w:szCs w:val="24"/>
              </w:rPr>
              <w:t>Sweden</w:t>
            </w:r>
          </w:p>
        </w:tc>
        <w:tc>
          <w:tcPr>
            <w:tcW w:w="749" w:type="dxa"/>
            <w:tcBorders>
              <w:bottom w:val="single" w:sz="12" w:space="0" w:color="auto"/>
            </w:tcBorders>
            <w:shd w:val="clear" w:color="auto" w:fill="auto"/>
            <w:textDirection w:val="lrTbV"/>
          </w:tcPr>
          <w:p w14:paraId="140F85F3" w14:textId="77777777" w:rsidR="00DF11D9" w:rsidRPr="00CF6E2E" w:rsidRDefault="00DF11D9" w:rsidP="00CF6E2E">
            <w:pPr>
              <w:suppressAutoHyphens w:val="0"/>
              <w:spacing w:before="40" w:after="120"/>
              <w:ind w:right="113"/>
              <w:rPr>
                <w:szCs w:val="24"/>
              </w:rPr>
            </w:pPr>
            <w:r w:rsidRPr="00CF6E2E">
              <w:rPr>
                <w:szCs w:val="24"/>
              </w:rPr>
              <w:t>1/0/1</w:t>
            </w:r>
          </w:p>
        </w:tc>
        <w:tc>
          <w:tcPr>
            <w:tcW w:w="611" w:type="dxa"/>
            <w:tcBorders>
              <w:bottom w:val="single" w:sz="12" w:space="0" w:color="auto"/>
            </w:tcBorders>
            <w:shd w:val="clear" w:color="auto" w:fill="auto"/>
          </w:tcPr>
          <w:p w14:paraId="32928216" w14:textId="77777777" w:rsidR="00DF11D9" w:rsidRPr="00CF6E2E" w:rsidRDefault="00DF11D9" w:rsidP="00CF6E2E">
            <w:pPr>
              <w:suppressAutoHyphens w:val="0"/>
              <w:spacing w:before="40" w:after="120"/>
              <w:ind w:right="113"/>
              <w:rPr>
                <w:szCs w:val="24"/>
              </w:rPr>
            </w:pPr>
          </w:p>
        </w:tc>
        <w:tc>
          <w:tcPr>
            <w:tcW w:w="654" w:type="dxa"/>
            <w:tcBorders>
              <w:bottom w:val="single" w:sz="12" w:space="0" w:color="auto"/>
            </w:tcBorders>
            <w:shd w:val="clear" w:color="auto" w:fill="auto"/>
          </w:tcPr>
          <w:p w14:paraId="3995526B" w14:textId="77777777" w:rsidR="00DF11D9" w:rsidRPr="00CF6E2E" w:rsidRDefault="00DF11D9" w:rsidP="00CF6E2E">
            <w:pPr>
              <w:suppressAutoHyphens w:val="0"/>
              <w:spacing w:before="40" w:after="120"/>
              <w:ind w:right="113"/>
              <w:rPr>
                <w:szCs w:val="24"/>
              </w:rPr>
            </w:pPr>
            <w:r w:rsidRPr="00CF6E2E">
              <w:rPr>
                <w:szCs w:val="24"/>
              </w:rPr>
              <w:t>1/0/1</w:t>
            </w:r>
          </w:p>
        </w:tc>
        <w:tc>
          <w:tcPr>
            <w:tcW w:w="703" w:type="dxa"/>
            <w:tcBorders>
              <w:bottom w:val="single" w:sz="12" w:space="0" w:color="auto"/>
            </w:tcBorders>
            <w:shd w:val="clear" w:color="auto" w:fill="auto"/>
          </w:tcPr>
          <w:p w14:paraId="3087B734" w14:textId="77777777" w:rsidR="00DF11D9" w:rsidRPr="00CF6E2E" w:rsidRDefault="00DF11D9" w:rsidP="00CF6E2E">
            <w:pPr>
              <w:suppressAutoHyphens w:val="0"/>
              <w:spacing w:before="40" w:after="120"/>
              <w:ind w:right="113"/>
              <w:rPr>
                <w:szCs w:val="24"/>
              </w:rPr>
            </w:pPr>
          </w:p>
        </w:tc>
        <w:tc>
          <w:tcPr>
            <w:tcW w:w="703" w:type="dxa"/>
            <w:tcBorders>
              <w:bottom w:val="single" w:sz="12" w:space="0" w:color="auto"/>
            </w:tcBorders>
            <w:shd w:val="clear" w:color="auto" w:fill="auto"/>
          </w:tcPr>
          <w:p w14:paraId="618C01AF" w14:textId="77777777" w:rsidR="00DF11D9" w:rsidRPr="00CF6E2E" w:rsidRDefault="00DF11D9" w:rsidP="00CF6E2E">
            <w:pPr>
              <w:suppressAutoHyphens w:val="0"/>
              <w:spacing w:before="40" w:after="120"/>
              <w:ind w:right="113"/>
              <w:rPr>
                <w:szCs w:val="24"/>
              </w:rPr>
            </w:pPr>
            <w:r w:rsidRPr="00CF6E2E">
              <w:rPr>
                <w:szCs w:val="24"/>
              </w:rPr>
              <w:t>1/0/1</w:t>
            </w:r>
          </w:p>
        </w:tc>
        <w:tc>
          <w:tcPr>
            <w:tcW w:w="703" w:type="dxa"/>
            <w:tcBorders>
              <w:bottom w:val="single" w:sz="12" w:space="0" w:color="auto"/>
            </w:tcBorders>
            <w:shd w:val="clear" w:color="auto" w:fill="auto"/>
          </w:tcPr>
          <w:p w14:paraId="53296E77" w14:textId="77777777" w:rsidR="00DF11D9" w:rsidRPr="00CF6E2E" w:rsidRDefault="00DF11D9" w:rsidP="00CF6E2E">
            <w:pPr>
              <w:suppressAutoHyphens w:val="0"/>
              <w:spacing w:before="40" w:after="120"/>
              <w:ind w:right="113"/>
              <w:rPr>
                <w:szCs w:val="24"/>
              </w:rPr>
            </w:pPr>
            <w:r w:rsidRPr="00CF6E2E">
              <w:rPr>
                <w:szCs w:val="24"/>
              </w:rPr>
              <w:t>22/21/1</w:t>
            </w:r>
          </w:p>
        </w:tc>
        <w:tc>
          <w:tcPr>
            <w:tcW w:w="843" w:type="dxa"/>
            <w:tcBorders>
              <w:bottom w:val="single" w:sz="12" w:space="0" w:color="auto"/>
            </w:tcBorders>
            <w:shd w:val="clear" w:color="auto" w:fill="auto"/>
          </w:tcPr>
          <w:p w14:paraId="777FA78A" w14:textId="77777777" w:rsidR="00DF11D9" w:rsidRPr="00CF6E2E" w:rsidRDefault="00DF11D9" w:rsidP="00CF6E2E">
            <w:pPr>
              <w:suppressAutoHyphens w:val="0"/>
              <w:spacing w:before="40" w:after="120"/>
              <w:ind w:right="113"/>
              <w:rPr>
                <w:szCs w:val="24"/>
              </w:rPr>
            </w:pPr>
            <w:r w:rsidRPr="00CF6E2E">
              <w:rPr>
                <w:szCs w:val="24"/>
              </w:rPr>
              <w:t>9/0/9</w:t>
            </w:r>
          </w:p>
        </w:tc>
        <w:tc>
          <w:tcPr>
            <w:tcW w:w="1016" w:type="dxa"/>
            <w:tcBorders>
              <w:bottom w:val="single" w:sz="12" w:space="0" w:color="auto"/>
            </w:tcBorders>
            <w:shd w:val="clear" w:color="auto" w:fill="auto"/>
          </w:tcPr>
          <w:p w14:paraId="774B50F1" w14:textId="77777777" w:rsidR="00DF11D9" w:rsidRPr="00CF6E2E" w:rsidRDefault="00DF11D9" w:rsidP="00CF6E2E">
            <w:pPr>
              <w:suppressAutoHyphens w:val="0"/>
              <w:spacing w:before="40" w:after="120"/>
              <w:ind w:right="113"/>
              <w:rPr>
                <w:szCs w:val="24"/>
              </w:rPr>
            </w:pPr>
          </w:p>
        </w:tc>
        <w:tc>
          <w:tcPr>
            <w:tcW w:w="815" w:type="dxa"/>
            <w:tcBorders>
              <w:bottom w:val="single" w:sz="12" w:space="0" w:color="auto"/>
            </w:tcBorders>
            <w:shd w:val="clear" w:color="auto" w:fill="auto"/>
          </w:tcPr>
          <w:p w14:paraId="1F6D187A" w14:textId="77777777" w:rsidR="00DF11D9" w:rsidRPr="00CF6E2E" w:rsidDel="00E7510A" w:rsidRDefault="00DF11D9" w:rsidP="00CF6E2E">
            <w:pPr>
              <w:suppressAutoHyphens w:val="0"/>
              <w:spacing w:before="40" w:after="120"/>
              <w:ind w:right="113"/>
              <w:rPr>
                <w:szCs w:val="24"/>
              </w:rPr>
            </w:pPr>
            <w:r w:rsidRPr="00CF6E2E">
              <w:rPr>
                <w:szCs w:val="24"/>
              </w:rPr>
              <w:t>6/5/1</w:t>
            </w:r>
          </w:p>
        </w:tc>
        <w:tc>
          <w:tcPr>
            <w:tcW w:w="680" w:type="dxa"/>
            <w:tcBorders>
              <w:bottom w:val="single" w:sz="12" w:space="0" w:color="auto"/>
            </w:tcBorders>
            <w:shd w:val="clear" w:color="auto" w:fill="auto"/>
          </w:tcPr>
          <w:p w14:paraId="3750BB97" w14:textId="77777777" w:rsidR="00DF11D9" w:rsidRPr="00CF6E2E" w:rsidRDefault="00DF11D9" w:rsidP="00CF6E2E">
            <w:pPr>
              <w:suppressAutoHyphens w:val="0"/>
              <w:spacing w:before="40" w:after="120"/>
              <w:ind w:right="113"/>
              <w:rPr>
                <w:szCs w:val="24"/>
              </w:rPr>
            </w:pPr>
          </w:p>
        </w:tc>
        <w:tc>
          <w:tcPr>
            <w:tcW w:w="659" w:type="dxa"/>
            <w:tcBorders>
              <w:bottom w:val="single" w:sz="12" w:space="0" w:color="auto"/>
            </w:tcBorders>
            <w:shd w:val="clear" w:color="auto" w:fill="auto"/>
          </w:tcPr>
          <w:p w14:paraId="2F395D55" w14:textId="77777777" w:rsidR="00DF11D9" w:rsidRPr="00CF6E2E" w:rsidRDefault="00DF11D9" w:rsidP="00CF6E2E">
            <w:pPr>
              <w:suppressAutoHyphens w:val="0"/>
              <w:spacing w:before="40" w:after="120"/>
              <w:ind w:right="113"/>
              <w:rPr>
                <w:szCs w:val="24"/>
              </w:rPr>
            </w:pPr>
          </w:p>
        </w:tc>
        <w:tc>
          <w:tcPr>
            <w:tcW w:w="1191" w:type="dxa"/>
            <w:tcBorders>
              <w:bottom w:val="single" w:sz="12" w:space="0" w:color="auto"/>
            </w:tcBorders>
            <w:shd w:val="clear" w:color="auto" w:fill="auto"/>
          </w:tcPr>
          <w:p w14:paraId="46BE58AD" w14:textId="77777777" w:rsidR="00DF11D9" w:rsidRPr="00CF6E2E" w:rsidRDefault="00DF11D9" w:rsidP="00CF6E2E">
            <w:pPr>
              <w:suppressAutoHyphens w:val="0"/>
              <w:spacing w:before="40" w:after="120"/>
              <w:ind w:right="113"/>
              <w:rPr>
                <w:szCs w:val="24"/>
              </w:rPr>
            </w:pPr>
            <w:r w:rsidRPr="00CF6E2E">
              <w:rPr>
                <w:szCs w:val="24"/>
              </w:rPr>
              <w:t>183/183/0</w:t>
            </w:r>
          </w:p>
        </w:tc>
        <w:tc>
          <w:tcPr>
            <w:tcW w:w="816" w:type="dxa"/>
            <w:tcBorders>
              <w:bottom w:val="single" w:sz="12" w:space="0" w:color="auto"/>
            </w:tcBorders>
            <w:shd w:val="clear" w:color="auto" w:fill="auto"/>
          </w:tcPr>
          <w:p w14:paraId="0F5CB3AD" w14:textId="63378D78" w:rsidR="00DF11D9" w:rsidRPr="00CF6E2E" w:rsidRDefault="00DE6BA9" w:rsidP="00CF6E2E">
            <w:pPr>
              <w:suppressAutoHyphens w:val="0"/>
              <w:spacing w:before="40" w:after="120"/>
              <w:ind w:right="113"/>
              <w:rPr>
                <w:szCs w:val="24"/>
              </w:rPr>
            </w:pPr>
            <w:r>
              <w:rPr>
                <w:szCs w:val="24"/>
              </w:rPr>
              <w:t>142/0/142</w:t>
            </w:r>
          </w:p>
        </w:tc>
        <w:tc>
          <w:tcPr>
            <w:tcW w:w="663" w:type="dxa"/>
            <w:tcBorders>
              <w:bottom w:val="single" w:sz="12" w:space="0" w:color="auto"/>
            </w:tcBorders>
            <w:shd w:val="clear" w:color="auto" w:fill="auto"/>
          </w:tcPr>
          <w:p w14:paraId="7265AA9E" w14:textId="05C0D31E" w:rsidR="00DF11D9" w:rsidRPr="00CF6E2E" w:rsidRDefault="00DF11D9" w:rsidP="00CF6E2E">
            <w:pPr>
              <w:suppressAutoHyphens w:val="0"/>
              <w:spacing w:before="40" w:after="120"/>
              <w:ind w:right="113"/>
              <w:rPr>
                <w:szCs w:val="24"/>
              </w:rPr>
            </w:pPr>
            <w:r w:rsidRPr="00CF6E2E">
              <w:rPr>
                <w:szCs w:val="24"/>
              </w:rPr>
              <w:t>20</w:t>
            </w:r>
            <w:r w:rsidR="009F7D0D">
              <w:rPr>
                <w:szCs w:val="24"/>
              </w:rPr>
              <w:t>(E)</w:t>
            </w:r>
            <w:r w:rsidRPr="00CF6E2E">
              <w:rPr>
                <w:szCs w:val="24"/>
              </w:rPr>
              <w:t>/0/20</w:t>
            </w:r>
          </w:p>
        </w:tc>
        <w:tc>
          <w:tcPr>
            <w:tcW w:w="874" w:type="dxa"/>
            <w:tcBorders>
              <w:bottom w:val="single" w:sz="12" w:space="0" w:color="auto"/>
            </w:tcBorders>
            <w:shd w:val="clear" w:color="auto" w:fill="auto"/>
            <w:textDirection w:val="lrTbV"/>
          </w:tcPr>
          <w:p w14:paraId="414F6722" w14:textId="77777777" w:rsidR="00DF11D9" w:rsidRPr="00CF6E2E" w:rsidRDefault="00DF11D9" w:rsidP="00CF6E2E">
            <w:pPr>
              <w:suppressAutoHyphens w:val="0"/>
              <w:spacing w:before="40" w:after="120"/>
              <w:ind w:right="113"/>
              <w:rPr>
                <w:szCs w:val="24"/>
              </w:rPr>
            </w:pPr>
          </w:p>
        </w:tc>
        <w:tc>
          <w:tcPr>
            <w:tcW w:w="850" w:type="dxa"/>
            <w:tcBorders>
              <w:bottom w:val="single" w:sz="12" w:space="0" w:color="auto"/>
            </w:tcBorders>
            <w:shd w:val="clear" w:color="auto" w:fill="auto"/>
            <w:textDirection w:val="lrTbV"/>
          </w:tcPr>
          <w:p w14:paraId="1E346762" w14:textId="77777777" w:rsidR="00DF11D9" w:rsidRPr="00CF6E2E" w:rsidRDefault="00DF11D9" w:rsidP="00CF6E2E">
            <w:pPr>
              <w:suppressAutoHyphens w:val="0"/>
              <w:spacing w:before="40" w:after="120"/>
              <w:ind w:right="113"/>
              <w:rPr>
                <w:szCs w:val="24"/>
              </w:rPr>
            </w:pPr>
            <w:r w:rsidRPr="00CF6E2E">
              <w:rPr>
                <w:szCs w:val="24"/>
              </w:rPr>
              <w:t>S</w:t>
            </w:r>
          </w:p>
        </w:tc>
      </w:tr>
    </w:tbl>
    <w:bookmarkEnd w:id="17"/>
    <w:p w14:paraId="279D308B" w14:textId="2AF0CF13" w:rsidR="00733186" w:rsidRPr="00144FB0" w:rsidRDefault="00144FB0" w:rsidP="00111873">
      <w:pPr>
        <w:spacing w:before="120"/>
        <w:ind w:left="284" w:right="1134"/>
        <w:jc w:val="both"/>
        <w:rPr>
          <w:sz w:val="18"/>
        </w:rPr>
      </w:pPr>
      <w:r w:rsidRPr="00144FB0">
        <w:rPr>
          <w:sz w:val="18"/>
        </w:rPr>
        <w:t>*</w:t>
      </w:r>
      <w:r w:rsidR="002C65A5">
        <w:rPr>
          <w:sz w:val="18"/>
        </w:rPr>
        <w:t xml:space="preserve"> </w:t>
      </w:r>
      <w:r w:rsidR="00733186" w:rsidRPr="00144FB0">
        <w:rPr>
          <w:sz w:val="18"/>
        </w:rPr>
        <w:t xml:space="preserve">Including 22 Regional Development </w:t>
      </w:r>
      <w:proofErr w:type="gramStart"/>
      <w:r w:rsidR="00733186" w:rsidRPr="00144FB0">
        <w:rPr>
          <w:sz w:val="18"/>
        </w:rPr>
        <w:t>Principle</w:t>
      </w:r>
      <w:proofErr w:type="gramEnd"/>
      <w:r w:rsidR="00733186" w:rsidRPr="00144FB0">
        <w:rPr>
          <w:sz w:val="18"/>
        </w:rPr>
        <w:t xml:space="preserve"> Plans and their modifications (regional level).</w:t>
      </w:r>
    </w:p>
    <w:p w14:paraId="545BFA5E" w14:textId="5077E907" w:rsidR="00733186" w:rsidRDefault="00733186" w:rsidP="00111873">
      <w:pPr>
        <w:ind w:left="284" w:right="1134"/>
        <w:jc w:val="both"/>
        <w:rPr>
          <w:sz w:val="18"/>
        </w:rPr>
      </w:pPr>
      <w:r w:rsidRPr="00733186">
        <w:rPr>
          <w:sz w:val="18"/>
        </w:rPr>
        <w:t>**</w:t>
      </w:r>
      <w:r w:rsidR="002C65A5">
        <w:rPr>
          <w:sz w:val="18"/>
        </w:rPr>
        <w:t xml:space="preserve"> </w:t>
      </w:r>
      <w:r w:rsidRPr="00733186">
        <w:rPr>
          <w:sz w:val="18"/>
        </w:rPr>
        <w:t>300 local master plans and 3</w:t>
      </w:r>
      <w:r w:rsidR="00576E09">
        <w:rPr>
          <w:sz w:val="18"/>
        </w:rPr>
        <w:t>,</w:t>
      </w:r>
      <w:r w:rsidRPr="00733186">
        <w:rPr>
          <w:sz w:val="18"/>
        </w:rPr>
        <w:t>200 local detailed plans.</w:t>
      </w:r>
    </w:p>
    <w:p w14:paraId="2333950D" w14:textId="3F391310" w:rsidR="00CD0B88" w:rsidRPr="00DB1F40" w:rsidRDefault="007169B0" w:rsidP="00111873">
      <w:pPr>
        <w:ind w:left="284" w:right="1134"/>
        <w:jc w:val="both"/>
      </w:pPr>
      <w:r w:rsidRPr="00DB1F40">
        <w:rPr>
          <w:i/>
          <w:iCs/>
        </w:rPr>
        <w:t xml:space="preserve">Abbreviations: </w:t>
      </w:r>
      <w:r w:rsidRPr="00DB1F40">
        <w:t xml:space="preserve">Agri., Agricultural; </w:t>
      </w:r>
      <w:proofErr w:type="spellStart"/>
      <w:r w:rsidR="0046763C">
        <w:t>En</w:t>
      </w:r>
      <w:proofErr w:type="spellEnd"/>
      <w:r w:rsidR="0046763C">
        <w:t xml:space="preserve">., Energy; </w:t>
      </w:r>
      <w:r w:rsidRPr="00DB1F40">
        <w:t>For</w:t>
      </w:r>
      <w:r w:rsidR="00EF1CEF">
        <w:t>.</w:t>
      </w:r>
      <w:r w:rsidRPr="00DB1F40">
        <w:t>, Forestry; Fish., Fisheries; Reg</w:t>
      </w:r>
      <w:r>
        <w:t>ional</w:t>
      </w:r>
      <w:r w:rsidRPr="00DB1F40">
        <w:t xml:space="preserve"> dev., </w:t>
      </w:r>
      <w:proofErr w:type="gramStart"/>
      <w:r w:rsidRPr="00DB1F40">
        <w:t>Regional</w:t>
      </w:r>
      <w:proofErr w:type="gramEnd"/>
      <w:r w:rsidRPr="00DB1F40">
        <w:t xml:space="preserve"> development; Trans., Transport;</w:t>
      </w:r>
      <w:r>
        <w:t xml:space="preserve"> Tel., Telecommunications; Waste man., Waste management; Water man., Water management.</w:t>
      </w:r>
    </w:p>
    <w:p w14:paraId="67A0D8FD" w14:textId="50E843B6" w:rsidR="00733186" w:rsidRPr="00733186" w:rsidRDefault="00CD0B88" w:rsidP="00111873">
      <w:pPr>
        <w:ind w:left="284" w:right="1134"/>
        <w:jc w:val="both"/>
        <w:rPr>
          <w:sz w:val="18"/>
        </w:rPr>
      </w:pPr>
      <w:r w:rsidRPr="00DB1F40">
        <w:rPr>
          <w:i/>
          <w:iCs/>
          <w:sz w:val="18"/>
        </w:rPr>
        <w:t>Note</w:t>
      </w:r>
      <w:r>
        <w:rPr>
          <w:sz w:val="18"/>
        </w:rPr>
        <w:t>:</w:t>
      </w:r>
      <w:r w:rsidR="002C65A5">
        <w:rPr>
          <w:sz w:val="18"/>
        </w:rPr>
        <w:t xml:space="preserve"> </w:t>
      </w:r>
      <w:r w:rsidR="00733186" w:rsidRPr="00733186">
        <w:rPr>
          <w:sz w:val="18"/>
        </w:rPr>
        <w:t>The table is based on incomplete information because not all respondents grouped their SEA procedures by the sectors listed in article 4 (2). Furthermore, some respondents were unable to quantify the number of SEA procedures initiated during the reporting period</w:t>
      </w:r>
      <w:r>
        <w:rPr>
          <w:sz w:val="18"/>
        </w:rPr>
        <w:t>,</w:t>
      </w:r>
      <w:r w:rsidR="00733186" w:rsidRPr="00733186">
        <w:rPr>
          <w:sz w:val="18"/>
        </w:rPr>
        <w:t xml:space="preserve"> especially at local level, due to </w:t>
      </w:r>
      <w:r>
        <w:rPr>
          <w:sz w:val="18"/>
        </w:rPr>
        <w:t>a</w:t>
      </w:r>
      <w:r w:rsidR="00733186" w:rsidRPr="00733186">
        <w:rPr>
          <w:sz w:val="18"/>
        </w:rPr>
        <w:t xml:space="preserve"> lack </w:t>
      </w:r>
      <w:r>
        <w:rPr>
          <w:sz w:val="18"/>
        </w:rPr>
        <w:t xml:space="preserve">of </w:t>
      </w:r>
      <w:r w:rsidR="00733186" w:rsidRPr="00733186">
        <w:rPr>
          <w:sz w:val="18"/>
        </w:rPr>
        <w:t>or incomplete statistics.</w:t>
      </w:r>
    </w:p>
    <w:p w14:paraId="5F95ED09" w14:textId="77777777" w:rsidR="00284CDA" w:rsidRDefault="00284CDA" w:rsidP="00B45EEC"/>
    <w:p w14:paraId="7E9D8594" w14:textId="1B30B457" w:rsidR="00111873" w:rsidRDefault="00111873" w:rsidP="00B45EEC">
      <w:r>
        <w:br w:type="page"/>
      </w:r>
    </w:p>
    <w:p w14:paraId="5DA6E624" w14:textId="77777777" w:rsidR="00503570" w:rsidRPr="00503570" w:rsidRDefault="00503570" w:rsidP="00503570">
      <w:pPr>
        <w:pStyle w:val="SingleTxtG"/>
        <w:spacing w:after="0"/>
        <w:rPr>
          <w:rFonts w:eastAsia="Times"/>
        </w:rPr>
      </w:pPr>
      <w:r w:rsidRPr="00503570">
        <w:rPr>
          <w:rFonts w:eastAsia="Times"/>
        </w:rPr>
        <w:lastRenderedPageBreak/>
        <w:t>Table 3</w:t>
      </w:r>
    </w:p>
    <w:p w14:paraId="66D7E1BF" w14:textId="26F54D5B" w:rsidR="00503570" w:rsidRPr="00503570" w:rsidRDefault="00503570" w:rsidP="00503570">
      <w:pPr>
        <w:pStyle w:val="SingleTxtG"/>
        <w:rPr>
          <w:rFonts w:eastAsia="Times"/>
        </w:rPr>
      </w:pPr>
      <w:r w:rsidRPr="00503570">
        <w:rPr>
          <w:rFonts w:eastAsia="Times"/>
          <w:b/>
          <w:bCs/>
        </w:rPr>
        <w:t>Transboundary strategic environmental assessment procedures between 2019 and 2021</w:t>
      </w:r>
    </w:p>
    <w:tbl>
      <w:tblPr>
        <w:tblW w:w="13696" w:type="dxa"/>
        <w:tblInd w:w="142" w:type="dxa"/>
        <w:tblLayout w:type="fixed"/>
        <w:tblCellMar>
          <w:left w:w="0" w:type="dxa"/>
          <w:right w:w="0" w:type="dxa"/>
        </w:tblCellMar>
        <w:tblLook w:val="04A0" w:firstRow="1" w:lastRow="0" w:firstColumn="1" w:lastColumn="0" w:noHBand="0" w:noVBand="1"/>
      </w:tblPr>
      <w:tblGrid>
        <w:gridCol w:w="1787"/>
        <w:gridCol w:w="907"/>
        <w:gridCol w:w="824"/>
        <w:gridCol w:w="735"/>
        <w:gridCol w:w="615"/>
        <w:gridCol w:w="688"/>
        <w:gridCol w:w="825"/>
        <w:gridCol w:w="962"/>
        <w:gridCol w:w="1068"/>
        <w:gridCol w:w="1031"/>
        <w:gridCol w:w="954"/>
        <w:gridCol w:w="687"/>
        <w:gridCol w:w="825"/>
        <w:gridCol w:w="688"/>
        <w:gridCol w:w="550"/>
        <w:gridCol w:w="550"/>
      </w:tblGrid>
      <w:tr w:rsidR="00EC0C6E" w:rsidRPr="00EC0C6E" w14:paraId="416A68F1" w14:textId="77777777" w:rsidTr="0088136D">
        <w:trPr>
          <w:cantSplit/>
          <w:tblHeader/>
        </w:trPr>
        <w:tc>
          <w:tcPr>
            <w:tcW w:w="1787" w:type="dxa"/>
            <w:tcBorders>
              <w:top w:val="single" w:sz="4" w:space="0" w:color="auto"/>
              <w:bottom w:val="single" w:sz="12" w:space="0" w:color="auto"/>
            </w:tcBorders>
            <w:shd w:val="clear" w:color="auto" w:fill="auto"/>
            <w:vAlign w:val="bottom"/>
          </w:tcPr>
          <w:p w14:paraId="02FC4118" w14:textId="23C49999" w:rsidR="00503570" w:rsidRPr="00EC0C6E" w:rsidRDefault="00503570" w:rsidP="00EC0C6E">
            <w:pPr>
              <w:suppressAutoHyphens w:val="0"/>
              <w:spacing w:before="80" w:after="80" w:line="200" w:lineRule="exact"/>
              <w:ind w:right="113"/>
              <w:rPr>
                <w:i/>
                <w:sz w:val="16"/>
              </w:rPr>
            </w:pPr>
            <w:r w:rsidRPr="00EC0C6E">
              <w:rPr>
                <w:i/>
                <w:sz w:val="16"/>
              </w:rPr>
              <w:t>Total/</w:t>
            </w:r>
            <w:r w:rsidR="00D174D7">
              <w:rPr>
                <w:i/>
                <w:sz w:val="16"/>
              </w:rPr>
              <w:t>l</w:t>
            </w:r>
            <w:r w:rsidRPr="00EC0C6E">
              <w:rPr>
                <w:i/>
                <w:sz w:val="16"/>
              </w:rPr>
              <w:t>ocal</w:t>
            </w:r>
            <w:r w:rsidR="00D174D7">
              <w:rPr>
                <w:i/>
                <w:sz w:val="16"/>
              </w:rPr>
              <w:t xml:space="preserve"> </w:t>
            </w:r>
            <w:r w:rsidRPr="00EC0C6E">
              <w:rPr>
                <w:i/>
                <w:sz w:val="16"/>
              </w:rPr>
              <w:t>level/</w:t>
            </w:r>
            <w:r w:rsidR="0030358B">
              <w:rPr>
                <w:i/>
                <w:sz w:val="16"/>
              </w:rPr>
              <w:t>n</w:t>
            </w:r>
            <w:r w:rsidRPr="00EC0C6E">
              <w:rPr>
                <w:i/>
                <w:sz w:val="16"/>
              </w:rPr>
              <w:t>ational</w:t>
            </w:r>
            <w:r w:rsidR="00D174D7">
              <w:rPr>
                <w:i/>
                <w:sz w:val="16"/>
              </w:rPr>
              <w:t xml:space="preserve"> </w:t>
            </w:r>
            <w:r w:rsidRPr="00EC0C6E">
              <w:rPr>
                <w:i/>
                <w:sz w:val="16"/>
              </w:rPr>
              <w:t>level</w:t>
            </w:r>
          </w:p>
          <w:p w14:paraId="2259EDFE" w14:textId="48453588" w:rsidR="00503570" w:rsidRPr="00EC0C6E" w:rsidRDefault="00503570" w:rsidP="00EC0C6E">
            <w:pPr>
              <w:suppressAutoHyphens w:val="0"/>
              <w:spacing w:before="80" w:after="80" w:line="200" w:lineRule="exact"/>
              <w:ind w:right="113"/>
              <w:rPr>
                <w:i/>
                <w:sz w:val="16"/>
              </w:rPr>
            </w:pPr>
            <w:r w:rsidRPr="00EC0C6E">
              <w:rPr>
                <w:i/>
                <w:sz w:val="16"/>
              </w:rPr>
              <w:t>Party of origin (</w:t>
            </w:r>
            <w:r w:rsidR="00D174D7">
              <w:rPr>
                <w:i/>
                <w:sz w:val="16"/>
              </w:rPr>
              <w:t>a</w:t>
            </w:r>
            <w:r w:rsidRPr="00EC0C6E">
              <w:rPr>
                <w:i/>
                <w:sz w:val="16"/>
              </w:rPr>
              <w:t>ffected Party)</w:t>
            </w:r>
            <w:r w:rsidRPr="00EC0C6E" w:rsidDel="00E14CB0">
              <w:rPr>
                <w:i/>
                <w:sz w:val="16"/>
              </w:rPr>
              <w:t xml:space="preserve"> </w:t>
            </w:r>
          </w:p>
        </w:tc>
        <w:tc>
          <w:tcPr>
            <w:tcW w:w="907" w:type="dxa"/>
            <w:tcBorders>
              <w:top w:val="single" w:sz="4" w:space="0" w:color="auto"/>
              <w:bottom w:val="single" w:sz="12" w:space="0" w:color="auto"/>
            </w:tcBorders>
            <w:shd w:val="clear" w:color="auto" w:fill="auto"/>
            <w:textDirection w:val="lrTbV"/>
            <w:vAlign w:val="bottom"/>
          </w:tcPr>
          <w:p w14:paraId="6F0BEC8F" w14:textId="77777777" w:rsidR="00503570" w:rsidRPr="00EC0C6E" w:rsidRDefault="00503570" w:rsidP="00EC0C6E">
            <w:pPr>
              <w:suppressAutoHyphens w:val="0"/>
              <w:spacing w:before="80" w:after="80" w:line="200" w:lineRule="exact"/>
              <w:ind w:right="113"/>
              <w:rPr>
                <w:i/>
                <w:sz w:val="16"/>
              </w:rPr>
            </w:pPr>
            <w:r w:rsidRPr="00EC0C6E">
              <w:rPr>
                <w:i/>
                <w:sz w:val="16"/>
              </w:rPr>
              <w:t>Agriculture</w:t>
            </w:r>
          </w:p>
        </w:tc>
        <w:tc>
          <w:tcPr>
            <w:tcW w:w="824" w:type="dxa"/>
            <w:tcBorders>
              <w:top w:val="single" w:sz="4" w:space="0" w:color="auto"/>
              <w:bottom w:val="single" w:sz="12" w:space="0" w:color="auto"/>
            </w:tcBorders>
            <w:shd w:val="clear" w:color="auto" w:fill="auto"/>
            <w:textDirection w:val="lrTbV"/>
            <w:vAlign w:val="bottom"/>
          </w:tcPr>
          <w:p w14:paraId="377F1F23" w14:textId="77777777" w:rsidR="00503570" w:rsidRPr="00EC0C6E" w:rsidRDefault="00503570" w:rsidP="00EC0C6E">
            <w:pPr>
              <w:suppressAutoHyphens w:val="0"/>
              <w:spacing w:before="80" w:after="80" w:line="200" w:lineRule="exact"/>
              <w:ind w:right="113"/>
              <w:rPr>
                <w:i/>
                <w:sz w:val="16"/>
              </w:rPr>
            </w:pPr>
            <w:r w:rsidRPr="00EC0C6E">
              <w:rPr>
                <w:i/>
                <w:sz w:val="16"/>
              </w:rPr>
              <w:t>Forestry</w:t>
            </w:r>
          </w:p>
        </w:tc>
        <w:tc>
          <w:tcPr>
            <w:tcW w:w="735" w:type="dxa"/>
            <w:tcBorders>
              <w:top w:val="single" w:sz="4" w:space="0" w:color="auto"/>
              <w:bottom w:val="single" w:sz="12" w:space="0" w:color="auto"/>
            </w:tcBorders>
            <w:shd w:val="clear" w:color="auto" w:fill="auto"/>
            <w:textDirection w:val="lrTbV"/>
            <w:vAlign w:val="bottom"/>
          </w:tcPr>
          <w:p w14:paraId="22DA5EDA" w14:textId="7C952DCC" w:rsidR="00503570" w:rsidRPr="00EC0C6E" w:rsidRDefault="00503570" w:rsidP="00EC0C6E">
            <w:pPr>
              <w:suppressAutoHyphens w:val="0"/>
              <w:spacing w:before="80" w:after="80" w:line="200" w:lineRule="exact"/>
              <w:ind w:right="113"/>
              <w:rPr>
                <w:i/>
                <w:sz w:val="16"/>
              </w:rPr>
            </w:pPr>
            <w:r w:rsidRPr="00EC0C6E">
              <w:rPr>
                <w:i/>
                <w:sz w:val="16"/>
              </w:rPr>
              <w:t>Fisheries</w:t>
            </w:r>
          </w:p>
        </w:tc>
        <w:tc>
          <w:tcPr>
            <w:tcW w:w="615" w:type="dxa"/>
            <w:tcBorders>
              <w:top w:val="single" w:sz="4" w:space="0" w:color="auto"/>
              <w:bottom w:val="single" w:sz="12" w:space="0" w:color="auto"/>
            </w:tcBorders>
            <w:shd w:val="clear" w:color="auto" w:fill="auto"/>
            <w:textDirection w:val="lrTbV"/>
            <w:vAlign w:val="bottom"/>
          </w:tcPr>
          <w:p w14:paraId="2E75A292" w14:textId="77777777" w:rsidR="00503570" w:rsidRPr="00EC0C6E" w:rsidRDefault="00503570" w:rsidP="00EC0C6E">
            <w:pPr>
              <w:suppressAutoHyphens w:val="0"/>
              <w:spacing w:before="80" w:after="80" w:line="200" w:lineRule="exact"/>
              <w:ind w:right="113"/>
              <w:rPr>
                <w:i/>
                <w:sz w:val="16"/>
              </w:rPr>
            </w:pPr>
            <w:r w:rsidRPr="00EC0C6E">
              <w:rPr>
                <w:i/>
                <w:sz w:val="16"/>
              </w:rPr>
              <w:t>Energy</w:t>
            </w:r>
          </w:p>
        </w:tc>
        <w:tc>
          <w:tcPr>
            <w:tcW w:w="688" w:type="dxa"/>
            <w:tcBorders>
              <w:top w:val="single" w:sz="4" w:space="0" w:color="auto"/>
              <w:bottom w:val="single" w:sz="12" w:space="0" w:color="auto"/>
            </w:tcBorders>
            <w:shd w:val="clear" w:color="auto" w:fill="auto"/>
            <w:textDirection w:val="lrTbV"/>
            <w:vAlign w:val="bottom"/>
          </w:tcPr>
          <w:p w14:paraId="71EA788D" w14:textId="77777777" w:rsidR="00503570" w:rsidRPr="00EC0C6E" w:rsidRDefault="00503570" w:rsidP="00EC0C6E">
            <w:pPr>
              <w:suppressAutoHyphens w:val="0"/>
              <w:spacing w:before="80" w:after="80" w:line="200" w:lineRule="exact"/>
              <w:ind w:right="113"/>
              <w:rPr>
                <w:i/>
                <w:sz w:val="16"/>
              </w:rPr>
            </w:pPr>
            <w:r w:rsidRPr="00EC0C6E">
              <w:rPr>
                <w:i/>
                <w:sz w:val="16"/>
              </w:rPr>
              <w:t>Industry</w:t>
            </w:r>
          </w:p>
        </w:tc>
        <w:tc>
          <w:tcPr>
            <w:tcW w:w="825" w:type="dxa"/>
            <w:tcBorders>
              <w:top w:val="single" w:sz="4" w:space="0" w:color="auto"/>
              <w:bottom w:val="single" w:sz="12" w:space="0" w:color="auto"/>
            </w:tcBorders>
            <w:shd w:val="clear" w:color="auto" w:fill="auto"/>
            <w:textDirection w:val="lrTbV"/>
            <w:vAlign w:val="bottom"/>
          </w:tcPr>
          <w:p w14:paraId="4B1FBE4C" w14:textId="77777777" w:rsidR="00503570" w:rsidRPr="00EC0C6E" w:rsidRDefault="00503570" w:rsidP="00EC0C6E">
            <w:pPr>
              <w:suppressAutoHyphens w:val="0"/>
              <w:spacing w:before="80" w:after="80" w:line="200" w:lineRule="exact"/>
              <w:ind w:right="113"/>
              <w:rPr>
                <w:i/>
                <w:sz w:val="16"/>
              </w:rPr>
            </w:pPr>
            <w:r w:rsidRPr="00EC0C6E">
              <w:rPr>
                <w:i/>
                <w:sz w:val="16"/>
              </w:rPr>
              <w:t>Transport</w:t>
            </w:r>
          </w:p>
        </w:tc>
        <w:tc>
          <w:tcPr>
            <w:tcW w:w="962" w:type="dxa"/>
            <w:tcBorders>
              <w:top w:val="single" w:sz="4" w:space="0" w:color="auto"/>
              <w:bottom w:val="single" w:sz="12" w:space="0" w:color="auto"/>
            </w:tcBorders>
            <w:shd w:val="clear" w:color="auto" w:fill="auto"/>
            <w:textDirection w:val="lrTbV"/>
            <w:vAlign w:val="bottom"/>
          </w:tcPr>
          <w:p w14:paraId="1BD433DE" w14:textId="77777777" w:rsidR="00503570" w:rsidRPr="00EC0C6E" w:rsidRDefault="00503570" w:rsidP="00EC0C6E">
            <w:pPr>
              <w:suppressAutoHyphens w:val="0"/>
              <w:spacing w:before="80" w:after="80" w:line="200" w:lineRule="exact"/>
              <w:ind w:right="113"/>
              <w:rPr>
                <w:i/>
                <w:sz w:val="16"/>
              </w:rPr>
            </w:pPr>
            <w:r w:rsidRPr="00EC0C6E">
              <w:rPr>
                <w:i/>
                <w:sz w:val="16"/>
              </w:rPr>
              <w:t>Regional Development</w:t>
            </w:r>
          </w:p>
        </w:tc>
        <w:tc>
          <w:tcPr>
            <w:tcW w:w="1068" w:type="dxa"/>
            <w:tcBorders>
              <w:top w:val="single" w:sz="4" w:space="0" w:color="auto"/>
              <w:bottom w:val="single" w:sz="12" w:space="0" w:color="auto"/>
            </w:tcBorders>
            <w:shd w:val="clear" w:color="auto" w:fill="auto"/>
            <w:textDirection w:val="lrTbV"/>
            <w:vAlign w:val="bottom"/>
          </w:tcPr>
          <w:p w14:paraId="36D67F5A" w14:textId="77777777" w:rsidR="00503570" w:rsidRPr="00EC0C6E" w:rsidRDefault="00503570" w:rsidP="00EC0C6E">
            <w:pPr>
              <w:suppressAutoHyphens w:val="0"/>
              <w:spacing w:before="80" w:after="80" w:line="200" w:lineRule="exact"/>
              <w:ind w:right="113"/>
              <w:rPr>
                <w:i/>
                <w:sz w:val="16"/>
              </w:rPr>
            </w:pPr>
            <w:r w:rsidRPr="00EC0C6E">
              <w:rPr>
                <w:i/>
                <w:sz w:val="16"/>
              </w:rPr>
              <w:t>Waste management</w:t>
            </w:r>
          </w:p>
        </w:tc>
        <w:tc>
          <w:tcPr>
            <w:tcW w:w="1031" w:type="dxa"/>
            <w:tcBorders>
              <w:top w:val="single" w:sz="4" w:space="0" w:color="auto"/>
              <w:bottom w:val="single" w:sz="12" w:space="0" w:color="auto"/>
            </w:tcBorders>
            <w:shd w:val="clear" w:color="auto" w:fill="auto"/>
            <w:textDirection w:val="lrTbV"/>
            <w:vAlign w:val="bottom"/>
          </w:tcPr>
          <w:p w14:paraId="5DE05FE8" w14:textId="77777777" w:rsidR="00503570" w:rsidRPr="00EC0C6E" w:rsidRDefault="00503570" w:rsidP="00EC0C6E">
            <w:pPr>
              <w:suppressAutoHyphens w:val="0"/>
              <w:spacing w:before="80" w:after="80" w:line="200" w:lineRule="exact"/>
              <w:ind w:right="113"/>
              <w:rPr>
                <w:i/>
                <w:sz w:val="16"/>
              </w:rPr>
            </w:pPr>
            <w:r w:rsidRPr="00EC0C6E">
              <w:rPr>
                <w:i/>
                <w:sz w:val="16"/>
              </w:rPr>
              <w:t>Water management</w:t>
            </w:r>
          </w:p>
        </w:tc>
        <w:tc>
          <w:tcPr>
            <w:tcW w:w="954" w:type="dxa"/>
            <w:tcBorders>
              <w:top w:val="single" w:sz="4" w:space="0" w:color="auto"/>
              <w:bottom w:val="single" w:sz="12" w:space="0" w:color="auto"/>
            </w:tcBorders>
            <w:shd w:val="clear" w:color="auto" w:fill="auto"/>
            <w:textDirection w:val="lrTbV"/>
            <w:vAlign w:val="bottom"/>
          </w:tcPr>
          <w:p w14:paraId="03CC3AAD" w14:textId="7D09D078" w:rsidR="00503570" w:rsidRPr="00EC0C6E" w:rsidRDefault="00503570" w:rsidP="00EC0C6E">
            <w:pPr>
              <w:suppressAutoHyphens w:val="0"/>
              <w:spacing w:before="80" w:after="80" w:line="200" w:lineRule="exact"/>
              <w:ind w:right="113"/>
              <w:rPr>
                <w:i/>
                <w:sz w:val="16"/>
              </w:rPr>
            </w:pPr>
            <w:r w:rsidRPr="00EC0C6E">
              <w:rPr>
                <w:i/>
                <w:sz w:val="16"/>
              </w:rPr>
              <w:t>Tel</w:t>
            </w:r>
            <w:r w:rsidR="0046763C">
              <w:rPr>
                <w:i/>
                <w:sz w:val="16"/>
              </w:rPr>
              <w:t>.</w:t>
            </w:r>
          </w:p>
        </w:tc>
        <w:tc>
          <w:tcPr>
            <w:tcW w:w="687" w:type="dxa"/>
            <w:tcBorders>
              <w:top w:val="single" w:sz="4" w:space="0" w:color="auto"/>
              <w:bottom w:val="single" w:sz="12" w:space="0" w:color="auto"/>
            </w:tcBorders>
            <w:shd w:val="clear" w:color="auto" w:fill="auto"/>
            <w:textDirection w:val="lrTbV"/>
            <w:vAlign w:val="bottom"/>
          </w:tcPr>
          <w:p w14:paraId="4CF3A7D5" w14:textId="77777777" w:rsidR="00503570" w:rsidRPr="00EC0C6E" w:rsidRDefault="00503570" w:rsidP="00EC0C6E">
            <w:pPr>
              <w:suppressAutoHyphens w:val="0"/>
              <w:spacing w:before="80" w:after="80" w:line="200" w:lineRule="exact"/>
              <w:ind w:right="113"/>
              <w:rPr>
                <w:i/>
                <w:sz w:val="16"/>
              </w:rPr>
            </w:pPr>
            <w:r w:rsidRPr="00EC0C6E">
              <w:rPr>
                <w:i/>
                <w:sz w:val="16"/>
              </w:rPr>
              <w:t>Tourism</w:t>
            </w:r>
          </w:p>
        </w:tc>
        <w:tc>
          <w:tcPr>
            <w:tcW w:w="825" w:type="dxa"/>
            <w:tcBorders>
              <w:top w:val="single" w:sz="4" w:space="0" w:color="auto"/>
              <w:bottom w:val="single" w:sz="12" w:space="0" w:color="auto"/>
            </w:tcBorders>
            <w:shd w:val="clear" w:color="auto" w:fill="auto"/>
            <w:textDirection w:val="lrTbV"/>
            <w:vAlign w:val="bottom"/>
          </w:tcPr>
          <w:p w14:paraId="3A7A7DEE" w14:textId="77777777" w:rsidR="00503570" w:rsidRPr="00EC0C6E" w:rsidRDefault="00503570" w:rsidP="00EC0C6E">
            <w:pPr>
              <w:suppressAutoHyphens w:val="0"/>
              <w:spacing w:before="80" w:after="80" w:line="200" w:lineRule="exact"/>
              <w:ind w:right="113"/>
              <w:rPr>
                <w:i/>
                <w:sz w:val="16"/>
              </w:rPr>
            </w:pPr>
            <w:r w:rsidRPr="00EC0C6E">
              <w:rPr>
                <w:i/>
                <w:sz w:val="16"/>
              </w:rPr>
              <w:t>Town and country planning</w:t>
            </w:r>
          </w:p>
        </w:tc>
        <w:tc>
          <w:tcPr>
            <w:tcW w:w="688" w:type="dxa"/>
            <w:tcBorders>
              <w:top w:val="single" w:sz="4" w:space="0" w:color="auto"/>
              <w:bottom w:val="single" w:sz="12" w:space="0" w:color="auto"/>
            </w:tcBorders>
            <w:shd w:val="clear" w:color="auto" w:fill="auto"/>
            <w:textDirection w:val="lrTbV"/>
            <w:vAlign w:val="bottom"/>
          </w:tcPr>
          <w:p w14:paraId="083DEE5A" w14:textId="77777777" w:rsidR="00503570" w:rsidRPr="00EC0C6E" w:rsidRDefault="00503570" w:rsidP="00EC0C6E">
            <w:pPr>
              <w:suppressAutoHyphens w:val="0"/>
              <w:spacing w:before="80" w:after="80" w:line="200" w:lineRule="exact"/>
              <w:ind w:right="113"/>
              <w:rPr>
                <w:i/>
                <w:sz w:val="16"/>
              </w:rPr>
            </w:pPr>
            <w:r w:rsidRPr="00EC0C6E">
              <w:rPr>
                <w:i/>
                <w:sz w:val="16"/>
              </w:rPr>
              <w:t>Land use</w:t>
            </w:r>
          </w:p>
        </w:tc>
        <w:tc>
          <w:tcPr>
            <w:tcW w:w="550" w:type="dxa"/>
            <w:tcBorders>
              <w:top w:val="single" w:sz="4" w:space="0" w:color="auto"/>
              <w:bottom w:val="single" w:sz="12" w:space="0" w:color="auto"/>
            </w:tcBorders>
            <w:shd w:val="clear" w:color="auto" w:fill="auto"/>
            <w:textDirection w:val="lrTbV"/>
            <w:vAlign w:val="bottom"/>
          </w:tcPr>
          <w:p w14:paraId="4AEDB2D5" w14:textId="77777777" w:rsidR="00503570" w:rsidRPr="00EC0C6E" w:rsidRDefault="00503570" w:rsidP="00EC0C6E">
            <w:pPr>
              <w:suppressAutoHyphens w:val="0"/>
              <w:spacing w:before="80" w:after="80" w:line="200" w:lineRule="exact"/>
              <w:ind w:right="113"/>
              <w:rPr>
                <w:i/>
                <w:sz w:val="16"/>
              </w:rPr>
            </w:pPr>
            <w:r w:rsidRPr="00EC0C6E">
              <w:rPr>
                <w:i/>
                <w:sz w:val="16"/>
              </w:rPr>
              <w:t>Other</w:t>
            </w:r>
          </w:p>
        </w:tc>
        <w:tc>
          <w:tcPr>
            <w:tcW w:w="550" w:type="dxa"/>
            <w:tcBorders>
              <w:top w:val="single" w:sz="4" w:space="0" w:color="auto"/>
              <w:bottom w:val="single" w:sz="12" w:space="0" w:color="auto"/>
            </w:tcBorders>
            <w:shd w:val="clear" w:color="auto" w:fill="auto"/>
            <w:textDirection w:val="lrTbV"/>
            <w:vAlign w:val="bottom"/>
          </w:tcPr>
          <w:p w14:paraId="1BF281CD" w14:textId="77777777" w:rsidR="00503570" w:rsidRPr="00EC0C6E" w:rsidRDefault="00503570" w:rsidP="00EC0C6E">
            <w:pPr>
              <w:suppressAutoHyphens w:val="0"/>
              <w:spacing w:before="80" w:after="80" w:line="200" w:lineRule="exact"/>
              <w:ind w:right="113"/>
              <w:rPr>
                <w:i/>
                <w:sz w:val="16"/>
              </w:rPr>
            </w:pPr>
            <w:r w:rsidRPr="00EC0C6E">
              <w:rPr>
                <w:i/>
                <w:sz w:val="16"/>
              </w:rPr>
              <w:t>Total</w:t>
            </w:r>
          </w:p>
        </w:tc>
      </w:tr>
      <w:tr w:rsidR="00EC0C6E" w:rsidRPr="00EC0C6E" w14:paraId="1EB472EF" w14:textId="77777777" w:rsidTr="0088136D">
        <w:trPr>
          <w:cantSplit/>
          <w:trHeight w:hRule="exact" w:val="113"/>
          <w:tblHeader/>
        </w:trPr>
        <w:tc>
          <w:tcPr>
            <w:tcW w:w="1787" w:type="dxa"/>
            <w:tcBorders>
              <w:top w:val="single" w:sz="12" w:space="0" w:color="auto"/>
            </w:tcBorders>
            <w:shd w:val="clear" w:color="auto" w:fill="auto"/>
          </w:tcPr>
          <w:p w14:paraId="24F514E5" w14:textId="77777777" w:rsidR="00EC0C6E" w:rsidRPr="00EC0C6E" w:rsidRDefault="00EC0C6E" w:rsidP="00EC0C6E">
            <w:pPr>
              <w:suppressAutoHyphens w:val="0"/>
              <w:spacing w:before="40" w:after="120"/>
              <w:ind w:right="113"/>
            </w:pPr>
          </w:p>
        </w:tc>
        <w:tc>
          <w:tcPr>
            <w:tcW w:w="907" w:type="dxa"/>
            <w:tcBorders>
              <w:top w:val="single" w:sz="12" w:space="0" w:color="auto"/>
            </w:tcBorders>
            <w:shd w:val="clear" w:color="auto" w:fill="auto"/>
            <w:textDirection w:val="lrTbV"/>
          </w:tcPr>
          <w:p w14:paraId="692F6523" w14:textId="77777777" w:rsidR="00EC0C6E" w:rsidRPr="00EC0C6E" w:rsidRDefault="00EC0C6E" w:rsidP="00EC0C6E">
            <w:pPr>
              <w:suppressAutoHyphens w:val="0"/>
              <w:spacing w:before="40" w:after="120"/>
              <w:ind w:right="113"/>
            </w:pPr>
          </w:p>
        </w:tc>
        <w:tc>
          <w:tcPr>
            <w:tcW w:w="824" w:type="dxa"/>
            <w:tcBorders>
              <w:top w:val="single" w:sz="12" w:space="0" w:color="auto"/>
            </w:tcBorders>
            <w:shd w:val="clear" w:color="auto" w:fill="auto"/>
            <w:textDirection w:val="lrTbV"/>
          </w:tcPr>
          <w:p w14:paraId="5A47E8A6" w14:textId="77777777" w:rsidR="00EC0C6E" w:rsidRPr="00EC0C6E" w:rsidRDefault="00EC0C6E" w:rsidP="00EC0C6E">
            <w:pPr>
              <w:suppressAutoHyphens w:val="0"/>
              <w:spacing w:before="40" w:after="120"/>
              <w:ind w:right="113"/>
            </w:pPr>
          </w:p>
        </w:tc>
        <w:tc>
          <w:tcPr>
            <w:tcW w:w="735" w:type="dxa"/>
            <w:tcBorders>
              <w:top w:val="single" w:sz="12" w:space="0" w:color="auto"/>
            </w:tcBorders>
            <w:shd w:val="clear" w:color="auto" w:fill="auto"/>
            <w:textDirection w:val="lrTbV"/>
          </w:tcPr>
          <w:p w14:paraId="13B50897" w14:textId="77777777" w:rsidR="00EC0C6E" w:rsidRPr="00EC0C6E" w:rsidRDefault="00EC0C6E" w:rsidP="00EC0C6E">
            <w:pPr>
              <w:suppressAutoHyphens w:val="0"/>
              <w:spacing w:before="40" w:after="120"/>
              <w:ind w:right="113"/>
            </w:pPr>
          </w:p>
        </w:tc>
        <w:tc>
          <w:tcPr>
            <w:tcW w:w="615" w:type="dxa"/>
            <w:tcBorders>
              <w:top w:val="single" w:sz="12" w:space="0" w:color="auto"/>
            </w:tcBorders>
            <w:shd w:val="clear" w:color="auto" w:fill="auto"/>
            <w:textDirection w:val="lrTbV"/>
          </w:tcPr>
          <w:p w14:paraId="23174BFE" w14:textId="77777777" w:rsidR="00EC0C6E" w:rsidRPr="00EC0C6E" w:rsidRDefault="00EC0C6E" w:rsidP="00EC0C6E">
            <w:pPr>
              <w:suppressAutoHyphens w:val="0"/>
              <w:spacing w:before="40" w:after="120"/>
              <w:ind w:right="113"/>
            </w:pPr>
          </w:p>
        </w:tc>
        <w:tc>
          <w:tcPr>
            <w:tcW w:w="688" w:type="dxa"/>
            <w:tcBorders>
              <w:top w:val="single" w:sz="12" w:space="0" w:color="auto"/>
            </w:tcBorders>
            <w:shd w:val="clear" w:color="auto" w:fill="auto"/>
            <w:textDirection w:val="lrTbV"/>
          </w:tcPr>
          <w:p w14:paraId="4FCB1F85" w14:textId="77777777" w:rsidR="00EC0C6E" w:rsidRPr="00EC0C6E" w:rsidRDefault="00EC0C6E" w:rsidP="00EC0C6E">
            <w:pPr>
              <w:suppressAutoHyphens w:val="0"/>
              <w:spacing w:before="40" w:after="120"/>
              <w:ind w:right="113"/>
            </w:pPr>
          </w:p>
        </w:tc>
        <w:tc>
          <w:tcPr>
            <w:tcW w:w="825" w:type="dxa"/>
            <w:tcBorders>
              <w:top w:val="single" w:sz="12" w:space="0" w:color="auto"/>
            </w:tcBorders>
            <w:shd w:val="clear" w:color="auto" w:fill="auto"/>
            <w:textDirection w:val="lrTbV"/>
          </w:tcPr>
          <w:p w14:paraId="3E851FC3" w14:textId="77777777" w:rsidR="00EC0C6E" w:rsidRPr="00EC0C6E" w:rsidRDefault="00EC0C6E" w:rsidP="00EC0C6E">
            <w:pPr>
              <w:suppressAutoHyphens w:val="0"/>
              <w:spacing w:before="40" w:after="120"/>
              <w:ind w:right="113"/>
            </w:pPr>
          </w:p>
        </w:tc>
        <w:tc>
          <w:tcPr>
            <w:tcW w:w="962" w:type="dxa"/>
            <w:tcBorders>
              <w:top w:val="single" w:sz="12" w:space="0" w:color="auto"/>
            </w:tcBorders>
            <w:shd w:val="clear" w:color="auto" w:fill="auto"/>
            <w:textDirection w:val="lrTbV"/>
          </w:tcPr>
          <w:p w14:paraId="14204BA4" w14:textId="77777777" w:rsidR="00EC0C6E" w:rsidRPr="00EC0C6E" w:rsidRDefault="00EC0C6E" w:rsidP="00EC0C6E">
            <w:pPr>
              <w:suppressAutoHyphens w:val="0"/>
              <w:spacing w:before="40" w:after="120"/>
              <w:ind w:right="113"/>
            </w:pPr>
          </w:p>
        </w:tc>
        <w:tc>
          <w:tcPr>
            <w:tcW w:w="1068" w:type="dxa"/>
            <w:tcBorders>
              <w:top w:val="single" w:sz="12" w:space="0" w:color="auto"/>
            </w:tcBorders>
            <w:shd w:val="clear" w:color="auto" w:fill="auto"/>
            <w:textDirection w:val="lrTbV"/>
          </w:tcPr>
          <w:p w14:paraId="36029737" w14:textId="77777777" w:rsidR="00EC0C6E" w:rsidRPr="00EC0C6E" w:rsidRDefault="00EC0C6E" w:rsidP="00EC0C6E">
            <w:pPr>
              <w:suppressAutoHyphens w:val="0"/>
              <w:spacing w:before="40" w:after="120"/>
              <w:ind w:right="113"/>
            </w:pPr>
          </w:p>
        </w:tc>
        <w:tc>
          <w:tcPr>
            <w:tcW w:w="1031" w:type="dxa"/>
            <w:tcBorders>
              <w:top w:val="single" w:sz="12" w:space="0" w:color="auto"/>
            </w:tcBorders>
            <w:shd w:val="clear" w:color="auto" w:fill="auto"/>
            <w:textDirection w:val="lrTbV"/>
          </w:tcPr>
          <w:p w14:paraId="1C6FDB25" w14:textId="77777777" w:rsidR="00EC0C6E" w:rsidRPr="00EC0C6E" w:rsidRDefault="00EC0C6E" w:rsidP="00EC0C6E">
            <w:pPr>
              <w:suppressAutoHyphens w:val="0"/>
              <w:spacing w:before="40" w:after="120"/>
              <w:ind w:right="113"/>
            </w:pPr>
          </w:p>
        </w:tc>
        <w:tc>
          <w:tcPr>
            <w:tcW w:w="954" w:type="dxa"/>
            <w:tcBorders>
              <w:top w:val="single" w:sz="12" w:space="0" w:color="auto"/>
            </w:tcBorders>
            <w:shd w:val="clear" w:color="auto" w:fill="auto"/>
            <w:textDirection w:val="lrTbV"/>
          </w:tcPr>
          <w:p w14:paraId="0A36DCD5" w14:textId="77777777" w:rsidR="00EC0C6E" w:rsidRPr="00EC0C6E" w:rsidRDefault="00EC0C6E" w:rsidP="00EC0C6E">
            <w:pPr>
              <w:suppressAutoHyphens w:val="0"/>
              <w:spacing w:before="40" w:after="120"/>
              <w:ind w:right="113"/>
            </w:pPr>
          </w:p>
        </w:tc>
        <w:tc>
          <w:tcPr>
            <w:tcW w:w="687" w:type="dxa"/>
            <w:tcBorders>
              <w:top w:val="single" w:sz="12" w:space="0" w:color="auto"/>
            </w:tcBorders>
            <w:shd w:val="clear" w:color="auto" w:fill="auto"/>
            <w:textDirection w:val="lrTbV"/>
          </w:tcPr>
          <w:p w14:paraId="75C2884E" w14:textId="77777777" w:rsidR="00EC0C6E" w:rsidRPr="00EC0C6E" w:rsidRDefault="00EC0C6E" w:rsidP="00EC0C6E">
            <w:pPr>
              <w:suppressAutoHyphens w:val="0"/>
              <w:spacing w:before="40" w:after="120"/>
              <w:ind w:right="113"/>
            </w:pPr>
          </w:p>
        </w:tc>
        <w:tc>
          <w:tcPr>
            <w:tcW w:w="825" w:type="dxa"/>
            <w:tcBorders>
              <w:top w:val="single" w:sz="12" w:space="0" w:color="auto"/>
            </w:tcBorders>
            <w:shd w:val="clear" w:color="auto" w:fill="auto"/>
            <w:textDirection w:val="lrTbV"/>
          </w:tcPr>
          <w:p w14:paraId="42F409A1" w14:textId="77777777" w:rsidR="00EC0C6E" w:rsidRPr="00EC0C6E" w:rsidRDefault="00EC0C6E" w:rsidP="00EC0C6E">
            <w:pPr>
              <w:suppressAutoHyphens w:val="0"/>
              <w:spacing w:before="40" w:after="120"/>
              <w:ind w:right="113"/>
            </w:pPr>
          </w:p>
        </w:tc>
        <w:tc>
          <w:tcPr>
            <w:tcW w:w="688" w:type="dxa"/>
            <w:tcBorders>
              <w:top w:val="single" w:sz="12" w:space="0" w:color="auto"/>
            </w:tcBorders>
            <w:shd w:val="clear" w:color="auto" w:fill="auto"/>
            <w:textDirection w:val="lrTbV"/>
          </w:tcPr>
          <w:p w14:paraId="2722318B" w14:textId="77777777" w:rsidR="00EC0C6E" w:rsidRPr="00EC0C6E" w:rsidRDefault="00EC0C6E" w:rsidP="00EC0C6E">
            <w:pPr>
              <w:suppressAutoHyphens w:val="0"/>
              <w:spacing w:before="40" w:after="120"/>
              <w:ind w:right="113"/>
            </w:pPr>
          </w:p>
        </w:tc>
        <w:tc>
          <w:tcPr>
            <w:tcW w:w="550" w:type="dxa"/>
            <w:tcBorders>
              <w:top w:val="single" w:sz="12" w:space="0" w:color="auto"/>
            </w:tcBorders>
            <w:shd w:val="clear" w:color="auto" w:fill="auto"/>
            <w:textDirection w:val="lrTbV"/>
          </w:tcPr>
          <w:p w14:paraId="65D362FB" w14:textId="77777777" w:rsidR="00EC0C6E" w:rsidRPr="00EC0C6E" w:rsidRDefault="00EC0C6E" w:rsidP="00EC0C6E">
            <w:pPr>
              <w:suppressAutoHyphens w:val="0"/>
              <w:spacing w:before="40" w:after="120"/>
              <w:ind w:right="113"/>
            </w:pPr>
          </w:p>
        </w:tc>
        <w:tc>
          <w:tcPr>
            <w:tcW w:w="550" w:type="dxa"/>
            <w:tcBorders>
              <w:top w:val="single" w:sz="12" w:space="0" w:color="auto"/>
            </w:tcBorders>
            <w:shd w:val="clear" w:color="auto" w:fill="auto"/>
            <w:textDirection w:val="lrTbV"/>
          </w:tcPr>
          <w:p w14:paraId="79892DF1" w14:textId="77777777" w:rsidR="00EC0C6E" w:rsidRPr="00EC0C6E" w:rsidRDefault="00EC0C6E" w:rsidP="00EC0C6E">
            <w:pPr>
              <w:suppressAutoHyphens w:val="0"/>
              <w:spacing w:before="40" w:after="120"/>
              <w:ind w:right="113"/>
            </w:pPr>
          </w:p>
        </w:tc>
      </w:tr>
      <w:tr w:rsidR="00C35232" w:rsidRPr="00EC0C6E" w14:paraId="100E3830" w14:textId="77777777" w:rsidTr="0088136D">
        <w:tc>
          <w:tcPr>
            <w:tcW w:w="1787" w:type="dxa"/>
            <w:shd w:val="clear" w:color="auto" w:fill="auto"/>
          </w:tcPr>
          <w:p w14:paraId="0CEBDCF1" w14:textId="77777777" w:rsidR="00503570" w:rsidRPr="00EC0C6E" w:rsidRDefault="00503570" w:rsidP="00EC0C6E">
            <w:pPr>
              <w:suppressAutoHyphens w:val="0"/>
              <w:spacing w:before="40" w:after="120"/>
              <w:ind w:right="113"/>
              <w:rPr>
                <w:szCs w:val="24"/>
              </w:rPr>
            </w:pPr>
            <w:r w:rsidRPr="00EC0C6E">
              <w:rPr>
                <w:szCs w:val="24"/>
              </w:rPr>
              <w:t>Albania</w:t>
            </w:r>
          </w:p>
        </w:tc>
        <w:tc>
          <w:tcPr>
            <w:tcW w:w="907" w:type="dxa"/>
            <w:shd w:val="clear" w:color="auto" w:fill="auto"/>
            <w:textDirection w:val="lrTbV"/>
          </w:tcPr>
          <w:p w14:paraId="4F87BD53"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257706B3"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6248C9EE"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1D77A58D"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1216CFE4"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1032241D" w14:textId="77777777" w:rsidR="00503570" w:rsidRPr="00EC0C6E" w:rsidRDefault="00503570" w:rsidP="00EC0C6E">
            <w:pPr>
              <w:suppressAutoHyphens w:val="0"/>
              <w:spacing w:before="40" w:after="120"/>
              <w:ind w:right="113"/>
              <w:rPr>
                <w:szCs w:val="24"/>
              </w:rPr>
            </w:pPr>
          </w:p>
        </w:tc>
        <w:tc>
          <w:tcPr>
            <w:tcW w:w="962" w:type="dxa"/>
            <w:shd w:val="clear" w:color="auto" w:fill="auto"/>
          </w:tcPr>
          <w:p w14:paraId="6EA02E8B"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12268BAD" w14:textId="77777777" w:rsidR="00503570" w:rsidRPr="00EC0C6E" w:rsidRDefault="00503570" w:rsidP="00EC0C6E">
            <w:pPr>
              <w:suppressAutoHyphens w:val="0"/>
              <w:spacing w:before="40" w:after="120"/>
              <w:ind w:right="113"/>
              <w:rPr>
                <w:szCs w:val="24"/>
              </w:rPr>
            </w:pPr>
          </w:p>
        </w:tc>
        <w:tc>
          <w:tcPr>
            <w:tcW w:w="1031" w:type="dxa"/>
            <w:shd w:val="clear" w:color="auto" w:fill="auto"/>
          </w:tcPr>
          <w:p w14:paraId="6BC92504" w14:textId="77777777" w:rsidR="00503570" w:rsidRPr="00EC0C6E" w:rsidRDefault="00503570" w:rsidP="00EC0C6E">
            <w:pPr>
              <w:suppressAutoHyphens w:val="0"/>
              <w:spacing w:before="40" w:after="120"/>
              <w:ind w:right="113"/>
              <w:rPr>
                <w:szCs w:val="24"/>
              </w:rPr>
            </w:pPr>
          </w:p>
        </w:tc>
        <w:tc>
          <w:tcPr>
            <w:tcW w:w="954" w:type="dxa"/>
            <w:shd w:val="clear" w:color="auto" w:fill="auto"/>
          </w:tcPr>
          <w:p w14:paraId="1E9DFAFF"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2DB2DBE2"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41AA3F60"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3B4E0A49"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3BED6624"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1D7441D5" w14:textId="77777777" w:rsidR="00503570" w:rsidRPr="00EC0C6E" w:rsidRDefault="00503570" w:rsidP="00EC0C6E">
            <w:pPr>
              <w:suppressAutoHyphens w:val="0"/>
              <w:spacing w:before="40" w:after="120"/>
              <w:ind w:right="113"/>
              <w:rPr>
                <w:szCs w:val="24"/>
              </w:rPr>
            </w:pPr>
            <w:r w:rsidRPr="00EC0C6E">
              <w:rPr>
                <w:szCs w:val="24"/>
              </w:rPr>
              <w:t>0(0)</w:t>
            </w:r>
          </w:p>
        </w:tc>
      </w:tr>
      <w:tr w:rsidR="00C35232" w:rsidRPr="00EC0C6E" w14:paraId="68D26F7C" w14:textId="77777777" w:rsidTr="0088136D">
        <w:tc>
          <w:tcPr>
            <w:tcW w:w="1787" w:type="dxa"/>
            <w:shd w:val="clear" w:color="auto" w:fill="auto"/>
          </w:tcPr>
          <w:p w14:paraId="08C32199" w14:textId="77777777" w:rsidR="00503570" w:rsidRPr="00EC0C6E" w:rsidDel="00E5581A" w:rsidRDefault="00503570" w:rsidP="00EC0C6E">
            <w:pPr>
              <w:suppressAutoHyphens w:val="0"/>
              <w:spacing w:before="40" w:after="120"/>
              <w:ind w:right="113"/>
              <w:rPr>
                <w:szCs w:val="24"/>
              </w:rPr>
            </w:pPr>
            <w:r w:rsidRPr="00EC0C6E">
              <w:rPr>
                <w:szCs w:val="24"/>
              </w:rPr>
              <w:t>Austria</w:t>
            </w:r>
          </w:p>
        </w:tc>
        <w:tc>
          <w:tcPr>
            <w:tcW w:w="907" w:type="dxa"/>
            <w:shd w:val="clear" w:color="auto" w:fill="auto"/>
            <w:textDirection w:val="lrTbV"/>
          </w:tcPr>
          <w:p w14:paraId="40ECB13D"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53585603"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7EE89DA8"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3CF53DCD" w14:textId="62D728BF" w:rsidR="00503570" w:rsidRPr="00EC0C6E" w:rsidRDefault="00BC6144" w:rsidP="00EC0C6E">
            <w:pPr>
              <w:suppressAutoHyphens w:val="0"/>
              <w:spacing w:before="40" w:after="120"/>
              <w:ind w:right="113"/>
              <w:rPr>
                <w:szCs w:val="24"/>
              </w:rPr>
            </w:pPr>
            <w:r>
              <w:rPr>
                <w:szCs w:val="24"/>
              </w:rPr>
              <w:t>4</w:t>
            </w:r>
          </w:p>
        </w:tc>
        <w:tc>
          <w:tcPr>
            <w:tcW w:w="688" w:type="dxa"/>
            <w:shd w:val="clear" w:color="auto" w:fill="auto"/>
          </w:tcPr>
          <w:p w14:paraId="2750C069"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5FF234F0" w14:textId="73430951" w:rsidR="00503570" w:rsidRPr="00EC0C6E" w:rsidRDefault="00BC6144" w:rsidP="00EC0C6E">
            <w:pPr>
              <w:suppressAutoHyphens w:val="0"/>
              <w:spacing w:before="40" w:after="120"/>
              <w:ind w:right="113"/>
              <w:rPr>
                <w:szCs w:val="24"/>
              </w:rPr>
            </w:pPr>
            <w:r>
              <w:rPr>
                <w:szCs w:val="24"/>
              </w:rPr>
              <w:t>1</w:t>
            </w:r>
          </w:p>
        </w:tc>
        <w:tc>
          <w:tcPr>
            <w:tcW w:w="962" w:type="dxa"/>
            <w:shd w:val="clear" w:color="auto" w:fill="auto"/>
          </w:tcPr>
          <w:p w14:paraId="69E5CF40"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304CB1F4" w14:textId="77777777" w:rsidR="00503570" w:rsidRPr="00EC0C6E" w:rsidRDefault="00503570" w:rsidP="00EC0C6E">
            <w:pPr>
              <w:suppressAutoHyphens w:val="0"/>
              <w:spacing w:before="40" w:after="120"/>
              <w:ind w:right="113"/>
              <w:rPr>
                <w:szCs w:val="24"/>
              </w:rPr>
            </w:pPr>
          </w:p>
        </w:tc>
        <w:tc>
          <w:tcPr>
            <w:tcW w:w="1031" w:type="dxa"/>
            <w:shd w:val="clear" w:color="auto" w:fill="auto"/>
          </w:tcPr>
          <w:p w14:paraId="0953A01B" w14:textId="77777777" w:rsidR="00503570" w:rsidRPr="00EC0C6E" w:rsidDel="00E5581A" w:rsidRDefault="00503570" w:rsidP="00EC0C6E">
            <w:pPr>
              <w:suppressAutoHyphens w:val="0"/>
              <w:spacing w:before="40" w:after="120"/>
              <w:ind w:right="113"/>
              <w:rPr>
                <w:szCs w:val="24"/>
              </w:rPr>
            </w:pPr>
          </w:p>
        </w:tc>
        <w:tc>
          <w:tcPr>
            <w:tcW w:w="954" w:type="dxa"/>
            <w:shd w:val="clear" w:color="auto" w:fill="auto"/>
          </w:tcPr>
          <w:p w14:paraId="6831E3B4"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5CF95D8F"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658729BD" w14:textId="77777777" w:rsidR="00503570" w:rsidRPr="00EC0C6E" w:rsidDel="00E5581A" w:rsidRDefault="00503570" w:rsidP="00EC0C6E">
            <w:pPr>
              <w:suppressAutoHyphens w:val="0"/>
              <w:spacing w:before="40" w:after="120"/>
              <w:ind w:right="113"/>
              <w:rPr>
                <w:szCs w:val="24"/>
              </w:rPr>
            </w:pPr>
          </w:p>
        </w:tc>
        <w:tc>
          <w:tcPr>
            <w:tcW w:w="688" w:type="dxa"/>
            <w:shd w:val="clear" w:color="auto" w:fill="auto"/>
          </w:tcPr>
          <w:p w14:paraId="0D591BFE"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2E939B11"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6FB0B310" w14:textId="56B9F3E4" w:rsidR="00503570" w:rsidRPr="00EC0C6E" w:rsidDel="00E5581A" w:rsidRDefault="00770C31" w:rsidP="00EC0C6E">
            <w:pPr>
              <w:suppressAutoHyphens w:val="0"/>
              <w:spacing w:before="40" w:after="120"/>
              <w:ind w:right="113"/>
              <w:rPr>
                <w:szCs w:val="24"/>
              </w:rPr>
            </w:pPr>
            <w:r>
              <w:rPr>
                <w:szCs w:val="24"/>
              </w:rPr>
              <w:t>5</w:t>
            </w:r>
          </w:p>
        </w:tc>
      </w:tr>
      <w:tr w:rsidR="00C35232" w:rsidRPr="00EC0C6E" w14:paraId="4A4D64AC" w14:textId="77777777" w:rsidTr="0088136D">
        <w:tc>
          <w:tcPr>
            <w:tcW w:w="1787" w:type="dxa"/>
            <w:shd w:val="clear" w:color="auto" w:fill="auto"/>
          </w:tcPr>
          <w:p w14:paraId="6C0BDFDB" w14:textId="77777777" w:rsidR="00503570" w:rsidRPr="00EC0C6E" w:rsidRDefault="00503570" w:rsidP="00EC0C6E">
            <w:pPr>
              <w:suppressAutoHyphens w:val="0"/>
              <w:spacing w:before="40" w:after="120"/>
              <w:ind w:right="113"/>
              <w:rPr>
                <w:szCs w:val="24"/>
              </w:rPr>
            </w:pPr>
            <w:r w:rsidRPr="00EC0C6E">
              <w:rPr>
                <w:szCs w:val="24"/>
              </w:rPr>
              <w:t>Bosnia and Herzegovina</w:t>
            </w:r>
          </w:p>
        </w:tc>
        <w:tc>
          <w:tcPr>
            <w:tcW w:w="907" w:type="dxa"/>
            <w:shd w:val="clear" w:color="auto" w:fill="auto"/>
            <w:textDirection w:val="lrTbV"/>
          </w:tcPr>
          <w:p w14:paraId="1E97BF69"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3E96D385"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3B3D6DE2"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3EAD4567"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184C5324"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431E53EF" w14:textId="77777777" w:rsidR="00503570" w:rsidRPr="00EC0C6E" w:rsidRDefault="00503570" w:rsidP="00EC0C6E">
            <w:pPr>
              <w:suppressAutoHyphens w:val="0"/>
              <w:spacing w:before="40" w:after="120"/>
              <w:ind w:right="113"/>
              <w:rPr>
                <w:szCs w:val="24"/>
              </w:rPr>
            </w:pPr>
          </w:p>
        </w:tc>
        <w:tc>
          <w:tcPr>
            <w:tcW w:w="962" w:type="dxa"/>
            <w:shd w:val="clear" w:color="auto" w:fill="auto"/>
          </w:tcPr>
          <w:p w14:paraId="7D86D914"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3942CBA1" w14:textId="77777777" w:rsidR="00503570" w:rsidRPr="00EC0C6E" w:rsidRDefault="00503570" w:rsidP="00EC0C6E">
            <w:pPr>
              <w:suppressAutoHyphens w:val="0"/>
              <w:spacing w:before="40" w:after="120"/>
              <w:ind w:right="113"/>
              <w:rPr>
                <w:szCs w:val="24"/>
              </w:rPr>
            </w:pPr>
            <w:r w:rsidRPr="00EC0C6E">
              <w:rPr>
                <w:szCs w:val="24"/>
              </w:rPr>
              <w:t>1/-/-</w:t>
            </w:r>
          </w:p>
        </w:tc>
        <w:tc>
          <w:tcPr>
            <w:tcW w:w="1031" w:type="dxa"/>
            <w:shd w:val="clear" w:color="auto" w:fill="auto"/>
          </w:tcPr>
          <w:p w14:paraId="528AA09A" w14:textId="77777777" w:rsidR="00503570" w:rsidRPr="00EC0C6E" w:rsidRDefault="00503570" w:rsidP="00EC0C6E">
            <w:pPr>
              <w:suppressAutoHyphens w:val="0"/>
              <w:spacing w:before="40" w:after="120"/>
              <w:ind w:right="113"/>
              <w:rPr>
                <w:szCs w:val="24"/>
              </w:rPr>
            </w:pPr>
          </w:p>
        </w:tc>
        <w:tc>
          <w:tcPr>
            <w:tcW w:w="954" w:type="dxa"/>
            <w:shd w:val="clear" w:color="auto" w:fill="auto"/>
          </w:tcPr>
          <w:p w14:paraId="2B4007DE"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527A93E8"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43891754"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7D50C881"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1F28F8A6"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01D7AE7B" w14:textId="77777777" w:rsidR="00503570" w:rsidRPr="00EC0C6E" w:rsidRDefault="00503570" w:rsidP="00EC0C6E">
            <w:pPr>
              <w:suppressAutoHyphens w:val="0"/>
              <w:spacing w:before="40" w:after="120"/>
              <w:ind w:right="113"/>
              <w:rPr>
                <w:szCs w:val="24"/>
              </w:rPr>
            </w:pPr>
          </w:p>
        </w:tc>
      </w:tr>
      <w:tr w:rsidR="00C35232" w:rsidRPr="00EC0C6E" w14:paraId="32834D6A" w14:textId="77777777" w:rsidTr="0088136D">
        <w:tc>
          <w:tcPr>
            <w:tcW w:w="1787" w:type="dxa"/>
            <w:shd w:val="clear" w:color="auto" w:fill="auto"/>
          </w:tcPr>
          <w:p w14:paraId="161BF8F9" w14:textId="77777777" w:rsidR="00503570" w:rsidRPr="00EC0C6E" w:rsidRDefault="00503570" w:rsidP="00EC0C6E">
            <w:pPr>
              <w:suppressAutoHyphens w:val="0"/>
              <w:spacing w:before="40" w:after="120"/>
              <w:ind w:right="113"/>
              <w:rPr>
                <w:szCs w:val="24"/>
              </w:rPr>
            </w:pPr>
            <w:r w:rsidRPr="00EC0C6E">
              <w:rPr>
                <w:szCs w:val="24"/>
              </w:rPr>
              <w:t>Croatia</w:t>
            </w:r>
          </w:p>
        </w:tc>
        <w:tc>
          <w:tcPr>
            <w:tcW w:w="907" w:type="dxa"/>
            <w:shd w:val="clear" w:color="auto" w:fill="auto"/>
            <w:textDirection w:val="lrTbV"/>
          </w:tcPr>
          <w:p w14:paraId="4A2B34CF"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7695C68F"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6AEF4239"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77CC82A9" w14:textId="77777777" w:rsidR="00503570" w:rsidRPr="00EC0C6E" w:rsidRDefault="00503570" w:rsidP="00EC0C6E">
            <w:pPr>
              <w:suppressAutoHyphens w:val="0"/>
              <w:spacing w:before="40" w:after="120"/>
              <w:ind w:right="113"/>
              <w:rPr>
                <w:szCs w:val="24"/>
              </w:rPr>
            </w:pPr>
            <w:r w:rsidRPr="00EC0C6E">
              <w:rPr>
                <w:szCs w:val="24"/>
              </w:rPr>
              <w:t>1/0/1</w:t>
            </w:r>
          </w:p>
        </w:tc>
        <w:tc>
          <w:tcPr>
            <w:tcW w:w="688" w:type="dxa"/>
            <w:shd w:val="clear" w:color="auto" w:fill="auto"/>
          </w:tcPr>
          <w:p w14:paraId="7BBD7445"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2E22640B" w14:textId="77777777" w:rsidR="00503570" w:rsidRPr="00EC0C6E" w:rsidRDefault="00503570" w:rsidP="00EC0C6E">
            <w:pPr>
              <w:suppressAutoHyphens w:val="0"/>
              <w:spacing w:before="40" w:after="120"/>
              <w:ind w:right="113"/>
              <w:rPr>
                <w:szCs w:val="24"/>
              </w:rPr>
            </w:pPr>
            <w:r w:rsidRPr="00EC0C6E">
              <w:rPr>
                <w:szCs w:val="24"/>
              </w:rPr>
              <w:t>1/0/1</w:t>
            </w:r>
          </w:p>
        </w:tc>
        <w:tc>
          <w:tcPr>
            <w:tcW w:w="962" w:type="dxa"/>
            <w:shd w:val="clear" w:color="auto" w:fill="auto"/>
          </w:tcPr>
          <w:p w14:paraId="7864BFE7" w14:textId="77777777" w:rsidR="00503570" w:rsidRPr="00EC0C6E" w:rsidRDefault="00503570" w:rsidP="00EC0C6E">
            <w:pPr>
              <w:suppressAutoHyphens w:val="0"/>
              <w:spacing w:before="40" w:after="120"/>
              <w:ind w:right="113"/>
              <w:rPr>
                <w:szCs w:val="24"/>
              </w:rPr>
            </w:pPr>
            <w:r w:rsidRPr="00EC0C6E">
              <w:rPr>
                <w:szCs w:val="24"/>
              </w:rPr>
              <w:t>1/0/1</w:t>
            </w:r>
          </w:p>
        </w:tc>
        <w:tc>
          <w:tcPr>
            <w:tcW w:w="1068" w:type="dxa"/>
            <w:shd w:val="clear" w:color="auto" w:fill="auto"/>
          </w:tcPr>
          <w:p w14:paraId="4C22ECD0" w14:textId="77777777" w:rsidR="00503570" w:rsidRPr="00EC0C6E" w:rsidRDefault="00503570" w:rsidP="00EC0C6E">
            <w:pPr>
              <w:suppressAutoHyphens w:val="0"/>
              <w:spacing w:before="40" w:after="120"/>
              <w:ind w:right="113"/>
              <w:rPr>
                <w:szCs w:val="24"/>
              </w:rPr>
            </w:pPr>
            <w:r w:rsidRPr="00EC0C6E">
              <w:rPr>
                <w:szCs w:val="24"/>
              </w:rPr>
              <w:t>4/0/4</w:t>
            </w:r>
          </w:p>
        </w:tc>
        <w:tc>
          <w:tcPr>
            <w:tcW w:w="1031" w:type="dxa"/>
            <w:shd w:val="clear" w:color="auto" w:fill="auto"/>
          </w:tcPr>
          <w:p w14:paraId="72E3D6FA" w14:textId="77777777" w:rsidR="00503570" w:rsidRPr="00EC0C6E" w:rsidRDefault="00503570" w:rsidP="00EC0C6E">
            <w:pPr>
              <w:suppressAutoHyphens w:val="0"/>
              <w:spacing w:before="40" w:after="120"/>
              <w:ind w:right="113"/>
              <w:rPr>
                <w:szCs w:val="24"/>
              </w:rPr>
            </w:pPr>
            <w:r w:rsidRPr="00EC0C6E">
              <w:rPr>
                <w:szCs w:val="24"/>
              </w:rPr>
              <w:t>1/0/1</w:t>
            </w:r>
          </w:p>
        </w:tc>
        <w:tc>
          <w:tcPr>
            <w:tcW w:w="954" w:type="dxa"/>
            <w:shd w:val="clear" w:color="auto" w:fill="auto"/>
          </w:tcPr>
          <w:p w14:paraId="29BB38D8"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0E809269"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757D74BF"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68F4C2D6" w14:textId="77777777" w:rsidR="00503570" w:rsidRPr="00EC0C6E" w:rsidRDefault="00503570" w:rsidP="00EC0C6E">
            <w:pPr>
              <w:suppressAutoHyphens w:val="0"/>
              <w:spacing w:before="40" w:after="120"/>
              <w:ind w:right="113"/>
              <w:rPr>
                <w:szCs w:val="24"/>
              </w:rPr>
            </w:pPr>
            <w:r w:rsidRPr="00EC0C6E">
              <w:rPr>
                <w:szCs w:val="24"/>
              </w:rPr>
              <w:t>1/0/1</w:t>
            </w:r>
          </w:p>
        </w:tc>
        <w:tc>
          <w:tcPr>
            <w:tcW w:w="550" w:type="dxa"/>
            <w:shd w:val="clear" w:color="auto" w:fill="auto"/>
          </w:tcPr>
          <w:p w14:paraId="10E38AE6"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04545667" w14:textId="77777777" w:rsidR="00503570" w:rsidRPr="00EC0C6E" w:rsidRDefault="00503570" w:rsidP="00EC0C6E">
            <w:pPr>
              <w:suppressAutoHyphens w:val="0"/>
              <w:spacing w:before="40" w:after="120"/>
              <w:ind w:right="113"/>
              <w:rPr>
                <w:szCs w:val="24"/>
              </w:rPr>
            </w:pPr>
            <w:r w:rsidRPr="00EC0C6E">
              <w:rPr>
                <w:szCs w:val="24"/>
              </w:rPr>
              <w:t>2(7)</w:t>
            </w:r>
          </w:p>
        </w:tc>
      </w:tr>
      <w:tr w:rsidR="00C35232" w:rsidRPr="00EC0C6E" w14:paraId="0C6837C3" w14:textId="77777777" w:rsidTr="0088136D">
        <w:tc>
          <w:tcPr>
            <w:tcW w:w="1787" w:type="dxa"/>
            <w:shd w:val="clear" w:color="auto" w:fill="auto"/>
          </w:tcPr>
          <w:p w14:paraId="723DA47C" w14:textId="77777777" w:rsidR="00503570" w:rsidRPr="00EC0C6E" w:rsidRDefault="00503570" w:rsidP="00EC0C6E">
            <w:pPr>
              <w:suppressAutoHyphens w:val="0"/>
              <w:spacing w:before="40" w:after="120"/>
              <w:ind w:right="113"/>
              <w:rPr>
                <w:szCs w:val="24"/>
              </w:rPr>
            </w:pPr>
            <w:r w:rsidRPr="00EC0C6E">
              <w:rPr>
                <w:szCs w:val="24"/>
              </w:rPr>
              <w:t>Czechia</w:t>
            </w:r>
          </w:p>
        </w:tc>
        <w:tc>
          <w:tcPr>
            <w:tcW w:w="907" w:type="dxa"/>
            <w:shd w:val="clear" w:color="auto" w:fill="auto"/>
            <w:textDirection w:val="lrTbV"/>
          </w:tcPr>
          <w:p w14:paraId="41DC261A"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35AE936E"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055AB097"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03354B3B"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2E93B6A7"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73D3028D" w14:textId="77777777" w:rsidR="00503570" w:rsidRPr="00EC0C6E" w:rsidRDefault="00503570" w:rsidP="00EC0C6E">
            <w:pPr>
              <w:suppressAutoHyphens w:val="0"/>
              <w:spacing w:before="40" w:after="120"/>
              <w:ind w:right="113"/>
              <w:rPr>
                <w:szCs w:val="24"/>
              </w:rPr>
            </w:pPr>
            <w:r w:rsidRPr="00EC0C6E">
              <w:rPr>
                <w:szCs w:val="24"/>
              </w:rPr>
              <w:t>1/1/0</w:t>
            </w:r>
          </w:p>
        </w:tc>
        <w:tc>
          <w:tcPr>
            <w:tcW w:w="962" w:type="dxa"/>
            <w:shd w:val="clear" w:color="auto" w:fill="auto"/>
          </w:tcPr>
          <w:p w14:paraId="0115E2EC" w14:textId="77777777" w:rsidR="00503570" w:rsidRPr="00EC0C6E" w:rsidRDefault="00503570" w:rsidP="00EC0C6E">
            <w:pPr>
              <w:suppressAutoHyphens w:val="0"/>
              <w:spacing w:before="40" w:after="120"/>
              <w:ind w:right="113"/>
              <w:rPr>
                <w:szCs w:val="24"/>
              </w:rPr>
            </w:pPr>
            <w:r w:rsidRPr="00EC0C6E">
              <w:rPr>
                <w:szCs w:val="24"/>
              </w:rPr>
              <w:t>4/4/0</w:t>
            </w:r>
          </w:p>
        </w:tc>
        <w:tc>
          <w:tcPr>
            <w:tcW w:w="1068" w:type="dxa"/>
            <w:shd w:val="clear" w:color="auto" w:fill="auto"/>
          </w:tcPr>
          <w:p w14:paraId="3FAF296A" w14:textId="77777777" w:rsidR="00503570" w:rsidRPr="00EC0C6E" w:rsidRDefault="00503570" w:rsidP="00EC0C6E">
            <w:pPr>
              <w:suppressAutoHyphens w:val="0"/>
              <w:spacing w:before="40" w:after="120"/>
              <w:ind w:right="113"/>
              <w:rPr>
                <w:szCs w:val="24"/>
              </w:rPr>
            </w:pPr>
          </w:p>
        </w:tc>
        <w:tc>
          <w:tcPr>
            <w:tcW w:w="1031" w:type="dxa"/>
            <w:shd w:val="clear" w:color="auto" w:fill="auto"/>
          </w:tcPr>
          <w:p w14:paraId="3DD48B65" w14:textId="77777777" w:rsidR="00503570" w:rsidRPr="00EC0C6E" w:rsidRDefault="00503570" w:rsidP="00EC0C6E">
            <w:pPr>
              <w:suppressAutoHyphens w:val="0"/>
              <w:spacing w:before="40" w:after="120"/>
              <w:ind w:right="113"/>
              <w:rPr>
                <w:szCs w:val="24"/>
              </w:rPr>
            </w:pPr>
            <w:r w:rsidRPr="00EC0C6E">
              <w:rPr>
                <w:szCs w:val="24"/>
              </w:rPr>
              <w:t>4/3/1</w:t>
            </w:r>
          </w:p>
        </w:tc>
        <w:tc>
          <w:tcPr>
            <w:tcW w:w="954" w:type="dxa"/>
            <w:shd w:val="clear" w:color="auto" w:fill="auto"/>
          </w:tcPr>
          <w:p w14:paraId="1DF4765D"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466D8B00" w14:textId="77777777" w:rsidR="00503570" w:rsidRPr="00EC0C6E" w:rsidRDefault="00503570" w:rsidP="00EC0C6E">
            <w:pPr>
              <w:suppressAutoHyphens w:val="0"/>
              <w:spacing w:before="40" w:after="120"/>
              <w:ind w:right="113"/>
              <w:rPr>
                <w:szCs w:val="24"/>
              </w:rPr>
            </w:pPr>
            <w:r w:rsidRPr="00EC0C6E">
              <w:rPr>
                <w:szCs w:val="24"/>
              </w:rPr>
              <w:t>1/1/0</w:t>
            </w:r>
          </w:p>
        </w:tc>
        <w:tc>
          <w:tcPr>
            <w:tcW w:w="825" w:type="dxa"/>
            <w:shd w:val="clear" w:color="auto" w:fill="auto"/>
          </w:tcPr>
          <w:p w14:paraId="737A6832"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39FC4744" w14:textId="77777777" w:rsidR="00503570" w:rsidRPr="00EC0C6E" w:rsidRDefault="00503570" w:rsidP="00EC0C6E">
            <w:pPr>
              <w:suppressAutoHyphens w:val="0"/>
              <w:spacing w:before="40" w:after="120"/>
              <w:ind w:right="113"/>
              <w:rPr>
                <w:szCs w:val="24"/>
              </w:rPr>
            </w:pPr>
            <w:r w:rsidRPr="00EC0C6E">
              <w:rPr>
                <w:szCs w:val="24"/>
              </w:rPr>
              <w:t>1/1/0</w:t>
            </w:r>
          </w:p>
        </w:tc>
        <w:tc>
          <w:tcPr>
            <w:tcW w:w="550" w:type="dxa"/>
            <w:shd w:val="clear" w:color="auto" w:fill="auto"/>
          </w:tcPr>
          <w:p w14:paraId="1E46D458" w14:textId="77777777" w:rsidR="00503570" w:rsidRPr="00EC0C6E" w:rsidRDefault="00503570" w:rsidP="00EC0C6E">
            <w:pPr>
              <w:suppressAutoHyphens w:val="0"/>
              <w:spacing w:before="40" w:after="120"/>
              <w:ind w:right="113"/>
              <w:rPr>
                <w:szCs w:val="24"/>
              </w:rPr>
            </w:pPr>
            <w:r w:rsidRPr="00EC0C6E">
              <w:rPr>
                <w:szCs w:val="24"/>
              </w:rPr>
              <w:t>6/5/1</w:t>
            </w:r>
          </w:p>
        </w:tc>
        <w:tc>
          <w:tcPr>
            <w:tcW w:w="550" w:type="dxa"/>
            <w:shd w:val="clear" w:color="auto" w:fill="auto"/>
          </w:tcPr>
          <w:p w14:paraId="1E4D093D" w14:textId="77777777" w:rsidR="00503570" w:rsidRPr="00EC0C6E" w:rsidRDefault="00503570" w:rsidP="00EC0C6E">
            <w:pPr>
              <w:suppressAutoHyphens w:val="0"/>
              <w:spacing w:before="40" w:after="120"/>
              <w:ind w:right="113"/>
              <w:rPr>
                <w:szCs w:val="24"/>
              </w:rPr>
            </w:pPr>
          </w:p>
        </w:tc>
      </w:tr>
      <w:tr w:rsidR="00C35232" w:rsidRPr="00EC0C6E" w14:paraId="0FC503F7" w14:textId="77777777" w:rsidTr="0088136D">
        <w:tc>
          <w:tcPr>
            <w:tcW w:w="1787" w:type="dxa"/>
            <w:shd w:val="clear" w:color="auto" w:fill="auto"/>
          </w:tcPr>
          <w:p w14:paraId="152FFC13" w14:textId="77777777" w:rsidR="00503570" w:rsidRPr="00EC0C6E" w:rsidRDefault="00503570" w:rsidP="00EC0C6E">
            <w:pPr>
              <w:suppressAutoHyphens w:val="0"/>
              <w:spacing w:before="40" w:after="120"/>
              <w:ind w:right="113"/>
              <w:rPr>
                <w:szCs w:val="24"/>
              </w:rPr>
            </w:pPr>
            <w:r w:rsidRPr="00EC0C6E">
              <w:rPr>
                <w:szCs w:val="24"/>
              </w:rPr>
              <w:t>Estonia</w:t>
            </w:r>
          </w:p>
        </w:tc>
        <w:tc>
          <w:tcPr>
            <w:tcW w:w="907" w:type="dxa"/>
            <w:shd w:val="clear" w:color="auto" w:fill="auto"/>
            <w:textDirection w:val="lrTbV"/>
          </w:tcPr>
          <w:p w14:paraId="6CE61C46"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52D78C2F"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3229D080"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093087C9" w14:textId="77777777" w:rsidR="00503570" w:rsidRPr="00EC0C6E" w:rsidDel="00E5581A" w:rsidRDefault="00503570" w:rsidP="00EC0C6E">
            <w:pPr>
              <w:suppressAutoHyphens w:val="0"/>
              <w:spacing w:before="40" w:after="120"/>
              <w:ind w:right="113"/>
              <w:rPr>
                <w:szCs w:val="24"/>
              </w:rPr>
            </w:pPr>
          </w:p>
        </w:tc>
        <w:tc>
          <w:tcPr>
            <w:tcW w:w="688" w:type="dxa"/>
            <w:shd w:val="clear" w:color="auto" w:fill="auto"/>
          </w:tcPr>
          <w:p w14:paraId="25D5CFDC"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1693FA59" w14:textId="77777777" w:rsidR="00503570" w:rsidRPr="00EC0C6E" w:rsidRDefault="00503570" w:rsidP="00EC0C6E">
            <w:pPr>
              <w:suppressAutoHyphens w:val="0"/>
              <w:spacing w:before="40" w:after="120"/>
              <w:ind w:right="113"/>
              <w:rPr>
                <w:szCs w:val="24"/>
              </w:rPr>
            </w:pPr>
            <w:r w:rsidRPr="00EC0C6E">
              <w:rPr>
                <w:szCs w:val="24"/>
              </w:rPr>
              <w:t>1/0/1</w:t>
            </w:r>
          </w:p>
        </w:tc>
        <w:tc>
          <w:tcPr>
            <w:tcW w:w="962" w:type="dxa"/>
            <w:shd w:val="clear" w:color="auto" w:fill="auto"/>
          </w:tcPr>
          <w:p w14:paraId="45F7F07D"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53D1C22D" w14:textId="77777777" w:rsidR="00503570" w:rsidRPr="00EC0C6E" w:rsidDel="00E5581A" w:rsidRDefault="00503570" w:rsidP="00EC0C6E">
            <w:pPr>
              <w:suppressAutoHyphens w:val="0"/>
              <w:spacing w:before="40" w:after="120"/>
              <w:ind w:right="113"/>
              <w:rPr>
                <w:szCs w:val="24"/>
              </w:rPr>
            </w:pPr>
            <w:r w:rsidRPr="00EC0C6E">
              <w:rPr>
                <w:szCs w:val="24"/>
              </w:rPr>
              <w:t>1/0/1</w:t>
            </w:r>
          </w:p>
        </w:tc>
        <w:tc>
          <w:tcPr>
            <w:tcW w:w="1031" w:type="dxa"/>
            <w:shd w:val="clear" w:color="auto" w:fill="auto"/>
          </w:tcPr>
          <w:p w14:paraId="31131F3A" w14:textId="77777777" w:rsidR="00503570" w:rsidRPr="00EC0C6E" w:rsidRDefault="00503570" w:rsidP="00EC0C6E">
            <w:pPr>
              <w:suppressAutoHyphens w:val="0"/>
              <w:spacing w:before="40" w:after="120"/>
              <w:ind w:right="113"/>
              <w:rPr>
                <w:szCs w:val="24"/>
              </w:rPr>
            </w:pPr>
          </w:p>
        </w:tc>
        <w:tc>
          <w:tcPr>
            <w:tcW w:w="954" w:type="dxa"/>
            <w:shd w:val="clear" w:color="auto" w:fill="auto"/>
          </w:tcPr>
          <w:p w14:paraId="45A1B69B"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67E73D89"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2D3099D2"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3C89DA17"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0F80852B" w14:textId="77777777" w:rsidR="00503570" w:rsidRPr="00EC0C6E" w:rsidRDefault="00503570" w:rsidP="00EC0C6E">
            <w:pPr>
              <w:suppressAutoHyphens w:val="0"/>
              <w:spacing w:before="40" w:after="120"/>
              <w:ind w:right="113"/>
              <w:rPr>
                <w:szCs w:val="24"/>
              </w:rPr>
            </w:pPr>
            <w:r w:rsidRPr="00EC0C6E">
              <w:rPr>
                <w:szCs w:val="24"/>
              </w:rPr>
              <w:t>5/0/5</w:t>
            </w:r>
          </w:p>
        </w:tc>
        <w:tc>
          <w:tcPr>
            <w:tcW w:w="550" w:type="dxa"/>
            <w:shd w:val="clear" w:color="auto" w:fill="auto"/>
          </w:tcPr>
          <w:p w14:paraId="508169CF" w14:textId="77777777" w:rsidR="00503570" w:rsidRPr="00EC0C6E" w:rsidDel="00E5581A" w:rsidRDefault="00503570" w:rsidP="00EC0C6E">
            <w:pPr>
              <w:suppressAutoHyphens w:val="0"/>
              <w:spacing w:before="40" w:after="120"/>
              <w:ind w:right="113"/>
              <w:rPr>
                <w:szCs w:val="24"/>
              </w:rPr>
            </w:pPr>
            <w:r w:rsidRPr="00EC0C6E">
              <w:rPr>
                <w:szCs w:val="24"/>
              </w:rPr>
              <w:t>3(4)</w:t>
            </w:r>
          </w:p>
        </w:tc>
      </w:tr>
      <w:tr w:rsidR="00C35232" w:rsidRPr="00EC0C6E" w14:paraId="5187EB7E" w14:textId="77777777" w:rsidTr="0088136D">
        <w:tc>
          <w:tcPr>
            <w:tcW w:w="1787" w:type="dxa"/>
            <w:shd w:val="clear" w:color="auto" w:fill="auto"/>
          </w:tcPr>
          <w:p w14:paraId="1435E570" w14:textId="77777777" w:rsidR="00503570" w:rsidRPr="00EC0C6E" w:rsidRDefault="00503570" w:rsidP="00EC0C6E">
            <w:pPr>
              <w:suppressAutoHyphens w:val="0"/>
              <w:spacing w:before="40" w:after="120"/>
              <w:ind w:right="113"/>
              <w:rPr>
                <w:szCs w:val="24"/>
              </w:rPr>
            </w:pPr>
            <w:r w:rsidRPr="00EC0C6E">
              <w:rPr>
                <w:szCs w:val="24"/>
              </w:rPr>
              <w:t>Finland</w:t>
            </w:r>
          </w:p>
        </w:tc>
        <w:tc>
          <w:tcPr>
            <w:tcW w:w="907" w:type="dxa"/>
            <w:shd w:val="clear" w:color="auto" w:fill="auto"/>
            <w:textDirection w:val="lrTbV"/>
          </w:tcPr>
          <w:p w14:paraId="72AFB0D5"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591FCF97"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346BC992"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2620A73B"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4DBC36F5"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48953B81" w14:textId="77777777" w:rsidR="00503570" w:rsidRPr="00EC0C6E" w:rsidRDefault="00503570" w:rsidP="00EC0C6E">
            <w:pPr>
              <w:suppressAutoHyphens w:val="0"/>
              <w:spacing w:before="40" w:after="120"/>
              <w:ind w:right="113"/>
              <w:rPr>
                <w:szCs w:val="24"/>
              </w:rPr>
            </w:pPr>
          </w:p>
        </w:tc>
        <w:tc>
          <w:tcPr>
            <w:tcW w:w="962" w:type="dxa"/>
            <w:shd w:val="clear" w:color="auto" w:fill="auto"/>
          </w:tcPr>
          <w:p w14:paraId="2018B049"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6E2FB3FD" w14:textId="77777777" w:rsidR="00503570" w:rsidRPr="00EC0C6E" w:rsidRDefault="00503570" w:rsidP="00EC0C6E">
            <w:pPr>
              <w:suppressAutoHyphens w:val="0"/>
              <w:spacing w:before="40" w:after="120"/>
              <w:ind w:right="113"/>
              <w:rPr>
                <w:szCs w:val="24"/>
              </w:rPr>
            </w:pPr>
          </w:p>
        </w:tc>
        <w:tc>
          <w:tcPr>
            <w:tcW w:w="1031" w:type="dxa"/>
            <w:shd w:val="clear" w:color="auto" w:fill="auto"/>
          </w:tcPr>
          <w:p w14:paraId="3718D816" w14:textId="77777777" w:rsidR="00503570" w:rsidRPr="00EC0C6E" w:rsidRDefault="00503570" w:rsidP="00EC0C6E">
            <w:pPr>
              <w:suppressAutoHyphens w:val="0"/>
              <w:spacing w:before="40" w:after="120"/>
              <w:ind w:right="113"/>
              <w:rPr>
                <w:szCs w:val="24"/>
              </w:rPr>
            </w:pPr>
            <w:r w:rsidRPr="00EC0C6E">
              <w:rPr>
                <w:szCs w:val="24"/>
              </w:rPr>
              <w:t>6/4/2</w:t>
            </w:r>
          </w:p>
        </w:tc>
        <w:tc>
          <w:tcPr>
            <w:tcW w:w="954" w:type="dxa"/>
            <w:shd w:val="clear" w:color="auto" w:fill="auto"/>
          </w:tcPr>
          <w:p w14:paraId="4F26A27A"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1833FE09"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1DA55F56" w14:textId="77777777" w:rsidR="00503570" w:rsidRPr="00EC0C6E" w:rsidRDefault="00503570" w:rsidP="00EC0C6E">
            <w:pPr>
              <w:suppressAutoHyphens w:val="0"/>
              <w:spacing w:before="40" w:after="120"/>
              <w:ind w:right="113"/>
              <w:rPr>
                <w:szCs w:val="24"/>
              </w:rPr>
            </w:pPr>
            <w:r w:rsidRPr="00EC0C6E">
              <w:rPr>
                <w:szCs w:val="24"/>
              </w:rPr>
              <w:t>2/1/1</w:t>
            </w:r>
          </w:p>
        </w:tc>
        <w:tc>
          <w:tcPr>
            <w:tcW w:w="688" w:type="dxa"/>
            <w:shd w:val="clear" w:color="auto" w:fill="auto"/>
          </w:tcPr>
          <w:p w14:paraId="6C472554"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00700579"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648EB378" w14:textId="77777777" w:rsidR="00503570" w:rsidRPr="00EC0C6E" w:rsidRDefault="00503570" w:rsidP="00EC0C6E">
            <w:pPr>
              <w:suppressAutoHyphens w:val="0"/>
              <w:spacing w:before="40" w:after="120"/>
              <w:ind w:right="113"/>
              <w:rPr>
                <w:szCs w:val="24"/>
              </w:rPr>
            </w:pPr>
          </w:p>
        </w:tc>
      </w:tr>
      <w:tr w:rsidR="00C35232" w:rsidRPr="00EC0C6E" w14:paraId="2FB141B7" w14:textId="77777777" w:rsidTr="0088136D">
        <w:tc>
          <w:tcPr>
            <w:tcW w:w="1787" w:type="dxa"/>
            <w:shd w:val="clear" w:color="auto" w:fill="auto"/>
          </w:tcPr>
          <w:p w14:paraId="66623177" w14:textId="77777777" w:rsidR="00503570" w:rsidRPr="00EC0C6E" w:rsidRDefault="00503570" w:rsidP="00EC0C6E">
            <w:pPr>
              <w:suppressAutoHyphens w:val="0"/>
              <w:spacing w:before="40" w:after="120"/>
              <w:ind w:right="113"/>
              <w:rPr>
                <w:szCs w:val="24"/>
              </w:rPr>
            </w:pPr>
            <w:r w:rsidRPr="00EC0C6E">
              <w:rPr>
                <w:szCs w:val="24"/>
              </w:rPr>
              <w:t>Hungary</w:t>
            </w:r>
          </w:p>
        </w:tc>
        <w:tc>
          <w:tcPr>
            <w:tcW w:w="907" w:type="dxa"/>
            <w:shd w:val="clear" w:color="auto" w:fill="auto"/>
            <w:textDirection w:val="lrTbV"/>
          </w:tcPr>
          <w:p w14:paraId="60108343"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748883CB"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3434F683"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6EE1CB7D" w14:textId="56A03F50" w:rsidR="00503570" w:rsidRPr="00EC0C6E" w:rsidRDefault="00651751" w:rsidP="00EC0C6E">
            <w:pPr>
              <w:suppressAutoHyphens w:val="0"/>
              <w:spacing w:before="40" w:after="120"/>
              <w:ind w:right="113"/>
              <w:rPr>
                <w:szCs w:val="24"/>
              </w:rPr>
            </w:pPr>
            <w:r>
              <w:rPr>
                <w:szCs w:val="24"/>
              </w:rPr>
              <w:t>-/-/3</w:t>
            </w:r>
          </w:p>
        </w:tc>
        <w:tc>
          <w:tcPr>
            <w:tcW w:w="688" w:type="dxa"/>
            <w:shd w:val="clear" w:color="auto" w:fill="auto"/>
          </w:tcPr>
          <w:p w14:paraId="67487AAF"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62978A93" w14:textId="5CA9D313" w:rsidR="00503570" w:rsidRPr="00EC0C6E" w:rsidRDefault="00651751" w:rsidP="00EC0C6E">
            <w:pPr>
              <w:suppressAutoHyphens w:val="0"/>
              <w:spacing w:before="40" w:after="120"/>
              <w:ind w:right="113"/>
              <w:rPr>
                <w:szCs w:val="24"/>
              </w:rPr>
            </w:pPr>
            <w:r>
              <w:rPr>
                <w:szCs w:val="24"/>
              </w:rPr>
              <w:t>-/-/5</w:t>
            </w:r>
          </w:p>
        </w:tc>
        <w:tc>
          <w:tcPr>
            <w:tcW w:w="962" w:type="dxa"/>
            <w:shd w:val="clear" w:color="auto" w:fill="auto"/>
          </w:tcPr>
          <w:p w14:paraId="6AAC2508"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691598DE" w14:textId="7A137922" w:rsidR="00503570" w:rsidRPr="00EC0C6E" w:rsidRDefault="00651751" w:rsidP="00EC0C6E">
            <w:pPr>
              <w:suppressAutoHyphens w:val="0"/>
              <w:spacing w:before="40" w:after="120"/>
              <w:ind w:right="113"/>
              <w:rPr>
                <w:szCs w:val="24"/>
              </w:rPr>
            </w:pPr>
            <w:r>
              <w:rPr>
                <w:szCs w:val="24"/>
              </w:rPr>
              <w:t>-/-/1</w:t>
            </w:r>
          </w:p>
        </w:tc>
        <w:tc>
          <w:tcPr>
            <w:tcW w:w="1031" w:type="dxa"/>
            <w:shd w:val="clear" w:color="auto" w:fill="auto"/>
          </w:tcPr>
          <w:p w14:paraId="7C966B3D" w14:textId="77777777" w:rsidR="00503570" w:rsidRPr="00EC0C6E" w:rsidRDefault="00503570" w:rsidP="00EC0C6E">
            <w:pPr>
              <w:suppressAutoHyphens w:val="0"/>
              <w:spacing w:before="40" w:after="120"/>
              <w:ind w:right="113"/>
              <w:rPr>
                <w:szCs w:val="24"/>
              </w:rPr>
            </w:pPr>
          </w:p>
        </w:tc>
        <w:tc>
          <w:tcPr>
            <w:tcW w:w="954" w:type="dxa"/>
            <w:shd w:val="clear" w:color="auto" w:fill="auto"/>
          </w:tcPr>
          <w:p w14:paraId="319D0743"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702C51CE" w14:textId="1C2E9125" w:rsidR="00503570" w:rsidRPr="00EC0C6E" w:rsidRDefault="00651751" w:rsidP="00EC0C6E">
            <w:pPr>
              <w:suppressAutoHyphens w:val="0"/>
              <w:spacing w:before="40" w:after="120"/>
              <w:ind w:right="113"/>
              <w:rPr>
                <w:szCs w:val="24"/>
              </w:rPr>
            </w:pPr>
            <w:r>
              <w:rPr>
                <w:szCs w:val="24"/>
              </w:rPr>
              <w:t>-/-/1</w:t>
            </w:r>
          </w:p>
        </w:tc>
        <w:tc>
          <w:tcPr>
            <w:tcW w:w="825" w:type="dxa"/>
            <w:shd w:val="clear" w:color="auto" w:fill="auto"/>
          </w:tcPr>
          <w:p w14:paraId="6F4B3C13" w14:textId="4182EE51" w:rsidR="00503570" w:rsidRPr="00EC0C6E" w:rsidRDefault="00651751" w:rsidP="00EC0C6E">
            <w:pPr>
              <w:suppressAutoHyphens w:val="0"/>
              <w:spacing w:before="40" w:after="120"/>
              <w:ind w:right="113"/>
              <w:rPr>
                <w:szCs w:val="24"/>
              </w:rPr>
            </w:pPr>
            <w:r>
              <w:rPr>
                <w:szCs w:val="24"/>
              </w:rPr>
              <w:t>-/-/2</w:t>
            </w:r>
          </w:p>
        </w:tc>
        <w:tc>
          <w:tcPr>
            <w:tcW w:w="688" w:type="dxa"/>
            <w:shd w:val="clear" w:color="auto" w:fill="auto"/>
          </w:tcPr>
          <w:p w14:paraId="344CA901"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7BFC47D4"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185C8043" w14:textId="60D5236B" w:rsidR="00503570" w:rsidRPr="00EC0C6E" w:rsidRDefault="00385924" w:rsidP="00EC0C6E">
            <w:pPr>
              <w:suppressAutoHyphens w:val="0"/>
              <w:spacing w:before="40" w:after="120"/>
              <w:ind w:right="113"/>
              <w:rPr>
                <w:szCs w:val="24"/>
              </w:rPr>
            </w:pPr>
            <w:r>
              <w:rPr>
                <w:szCs w:val="24"/>
              </w:rPr>
              <w:t>2</w:t>
            </w:r>
            <w:r w:rsidR="004A3082">
              <w:rPr>
                <w:szCs w:val="24"/>
              </w:rPr>
              <w:t xml:space="preserve"> (12)</w:t>
            </w:r>
          </w:p>
        </w:tc>
      </w:tr>
      <w:tr w:rsidR="00C35232" w:rsidRPr="00EC0C6E" w14:paraId="53EB2FB9" w14:textId="77777777" w:rsidTr="0088136D">
        <w:tc>
          <w:tcPr>
            <w:tcW w:w="1787" w:type="dxa"/>
            <w:shd w:val="clear" w:color="auto" w:fill="auto"/>
          </w:tcPr>
          <w:p w14:paraId="3E32C5E0" w14:textId="77777777" w:rsidR="00503570" w:rsidRPr="00EC0C6E" w:rsidRDefault="00503570" w:rsidP="00EC0C6E">
            <w:pPr>
              <w:suppressAutoHyphens w:val="0"/>
              <w:spacing w:before="40" w:after="120"/>
              <w:ind w:right="113"/>
              <w:rPr>
                <w:szCs w:val="24"/>
              </w:rPr>
            </w:pPr>
            <w:r w:rsidRPr="00EC0C6E">
              <w:rPr>
                <w:szCs w:val="24"/>
              </w:rPr>
              <w:t>Latvia</w:t>
            </w:r>
          </w:p>
        </w:tc>
        <w:tc>
          <w:tcPr>
            <w:tcW w:w="907" w:type="dxa"/>
            <w:shd w:val="clear" w:color="auto" w:fill="auto"/>
            <w:textDirection w:val="lrTbV"/>
          </w:tcPr>
          <w:p w14:paraId="3CDDE549"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27B2033A"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73329C83"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77AB42A0"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0027E9D7"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16429E5F" w14:textId="77777777" w:rsidR="00503570" w:rsidRPr="00EC0C6E" w:rsidDel="00E5581A" w:rsidRDefault="00503570" w:rsidP="00EC0C6E">
            <w:pPr>
              <w:suppressAutoHyphens w:val="0"/>
              <w:spacing w:before="40" w:after="120"/>
              <w:ind w:right="113"/>
              <w:rPr>
                <w:szCs w:val="24"/>
              </w:rPr>
            </w:pPr>
          </w:p>
        </w:tc>
        <w:tc>
          <w:tcPr>
            <w:tcW w:w="962" w:type="dxa"/>
            <w:shd w:val="clear" w:color="auto" w:fill="auto"/>
          </w:tcPr>
          <w:p w14:paraId="14C25E02"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7F9D3D1C" w14:textId="77777777" w:rsidR="00503570" w:rsidRPr="00EC0C6E" w:rsidDel="00E5581A" w:rsidRDefault="00503570" w:rsidP="00EC0C6E">
            <w:pPr>
              <w:suppressAutoHyphens w:val="0"/>
              <w:spacing w:before="40" w:after="120"/>
              <w:ind w:right="113"/>
              <w:rPr>
                <w:szCs w:val="24"/>
              </w:rPr>
            </w:pPr>
          </w:p>
        </w:tc>
        <w:tc>
          <w:tcPr>
            <w:tcW w:w="1031" w:type="dxa"/>
            <w:shd w:val="clear" w:color="auto" w:fill="auto"/>
          </w:tcPr>
          <w:p w14:paraId="4E3E4B05" w14:textId="77777777" w:rsidR="00503570" w:rsidRPr="00EC0C6E" w:rsidDel="00E5581A" w:rsidRDefault="00503570" w:rsidP="00EC0C6E">
            <w:pPr>
              <w:suppressAutoHyphens w:val="0"/>
              <w:spacing w:before="40" w:after="120"/>
              <w:ind w:right="113"/>
              <w:rPr>
                <w:szCs w:val="24"/>
              </w:rPr>
            </w:pPr>
          </w:p>
        </w:tc>
        <w:tc>
          <w:tcPr>
            <w:tcW w:w="954" w:type="dxa"/>
            <w:shd w:val="clear" w:color="auto" w:fill="auto"/>
          </w:tcPr>
          <w:p w14:paraId="46D0E7CA"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57591C94"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10AA3EB2" w14:textId="77777777" w:rsidR="00503570" w:rsidRPr="00EC0C6E" w:rsidRDefault="00503570" w:rsidP="00EC0C6E">
            <w:pPr>
              <w:suppressAutoHyphens w:val="0"/>
              <w:spacing w:before="40" w:after="120"/>
              <w:ind w:right="113"/>
              <w:rPr>
                <w:szCs w:val="24"/>
              </w:rPr>
            </w:pPr>
            <w:r w:rsidRPr="00EC0C6E">
              <w:rPr>
                <w:szCs w:val="24"/>
              </w:rPr>
              <w:t>1(3)</w:t>
            </w:r>
          </w:p>
        </w:tc>
        <w:tc>
          <w:tcPr>
            <w:tcW w:w="688" w:type="dxa"/>
            <w:shd w:val="clear" w:color="auto" w:fill="auto"/>
          </w:tcPr>
          <w:p w14:paraId="6E33FFD6"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5BEAB864"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56B0B3B6" w14:textId="77777777" w:rsidR="00503570" w:rsidRPr="00EC0C6E" w:rsidDel="00E5581A" w:rsidRDefault="00503570" w:rsidP="00EC0C6E">
            <w:pPr>
              <w:suppressAutoHyphens w:val="0"/>
              <w:spacing w:before="40" w:after="120"/>
              <w:ind w:right="113"/>
              <w:rPr>
                <w:szCs w:val="24"/>
              </w:rPr>
            </w:pPr>
            <w:r w:rsidRPr="00EC0C6E">
              <w:rPr>
                <w:szCs w:val="24"/>
              </w:rPr>
              <w:t>1(3)</w:t>
            </w:r>
          </w:p>
        </w:tc>
      </w:tr>
      <w:tr w:rsidR="00C35232" w:rsidRPr="00EC0C6E" w14:paraId="7D24679A" w14:textId="77777777" w:rsidTr="0088136D">
        <w:tc>
          <w:tcPr>
            <w:tcW w:w="1787" w:type="dxa"/>
            <w:shd w:val="clear" w:color="auto" w:fill="auto"/>
          </w:tcPr>
          <w:p w14:paraId="0092A78C" w14:textId="77777777" w:rsidR="00503570" w:rsidRPr="00EC0C6E" w:rsidRDefault="00503570" w:rsidP="00EC0C6E">
            <w:pPr>
              <w:suppressAutoHyphens w:val="0"/>
              <w:spacing w:before="40" w:after="120"/>
              <w:ind w:right="113"/>
              <w:rPr>
                <w:szCs w:val="24"/>
              </w:rPr>
            </w:pPr>
            <w:r w:rsidRPr="00EC0C6E">
              <w:rPr>
                <w:szCs w:val="24"/>
              </w:rPr>
              <w:t>Lithuania</w:t>
            </w:r>
          </w:p>
        </w:tc>
        <w:tc>
          <w:tcPr>
            <w:tcW w:w="907" w:type="dxa"/>
            <w:shd w:val="clear" w:color="auto" w:fill="auto"/>
            <w:textDirection w:val="lrTbV"/>
          </w:tcPr>
          <w:p w14:paraId="15326973"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4A040E1C"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189E2965"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06A6C1FD"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466CC686"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5608E4AF" w14:textId="77777777" w:rsidR="00503570" w:rsidRPr="00EC0C6E" w:rsidRDefault="00503570" w:rsidP="00EC0C6E">
            <w:pPr>
              <w:suppressAutoHyphens w:val="0"/>
              <w:spacing w:before="40" w:after="120"/>
              <w:ind w:right="113"/>
              <w:rPr>
                <w:szCs w:val="24"/>
              </w:rPr>
            </w:pPr>
          </w:p>
        </w:tc>
        <w:tc>
          <w:tcPr>
            <w:tcW w:w="962" w:type="dxa"/>
            <w:shd w:val="clear" w:color="auto" w:fill="auto"/>
          </w:tcPr>
          <w:p w14:paraId="2E39FDE5"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01CDF863" w14:textId="77777777" w:rsidR="00503570" w:rsidRPr="00EC0C6E" w:rsidRDefault="00503570" w:rsidP="00EC0C6E">
            <w:pPr>
              <w:suppressAutoHyphens w:val="0"/>
              <w:spacing w:before="40" w:after="120"/>
              <w:ind w:right="113"/>
              <w:rPr>
                <w:szCs w:val="24"/>
              </w:rPr>
            </w:pPr>
          </w:p>
        </w:tc>
        <w:tc>
          <w:tcPr>
            <w:tcW w:w="1031" w:type="dxa"/>
            <w:shd w:val="clear" w:color="auto" w:fill="auto"/>
          </w:tcPr>
          <w:p w14:paraId="55BE984C" w14:textId="77777777" w:rsidR="00503570" w:rsidRPr="00EC0C6E" w:rsidRDefault="00503570" w:rsidP="00EC0C6E">
            <w:pPr>
              <w:suppressAutoHyphens w:val="0"/>
              <w:spacing w:before="40" w:after="120"/>
              <w:ind w:right="113"/>
              <w:rPr>
                <w:szCs w:val="24"/>
              </w:rPr>
            </w:pPr>
          </w:p>
        </w:tc>
        <w:tc>
          <w:tcPr>
            <w:tcW w:w="954" w:type="dxa"/>
            <w:shd w:val="clear" w:color="auto" w:fill="auto"/>
          </w:tcPr>
          <w:p w14:paraId="0BE58D82"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00725BF1"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3E3DEA5E" w14:textId="77777777" w:rsidR="00503570" w:rsidRPr="00EC0C6E" w:rsidRDefault="00503570" w:rsidP="00EC0C6E">
            <w:pPr>
              <w:suppressAutoHyphens w:val="0"/>
              <w:spacing w:before="40" w:after="120"/>
              <w:ind w:right="113"/>
              <w:rPr>
                <w:szCs w:val="24"/>
              </w:rPr>
            </w:pPr>
            <w:r w:rsidRPr="00EC0C6E">
              <w:rPr>
                <w:szCs w:val="24"/>
              </w:rPr>
              <w:t>1/1/0</w:t>
            </w:r>
          </w:p>
        </w:tc>
        <w:tc>
          <w:tcPr>
            <w:tcW w:w="688" w:type="dxa"/>
            <w:shd w:val="clear" w:color="auto" w:fill="auto"/>
          </w:tcPr>
          <w:p w14:paraId="6854EC5E"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1CFCBDBF"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27081BEF" w14:textId="77777777" w:rsidR="00503570" w:rsidRPr="00EC0C6E" w:rsidRDefault="00503570" w:rsidP="00EC0C6E">
            <w:pPr>
              <w:suppressAutoHyphens w:val="0"/>
              <w:spacing w:before="40" w:after="120"/>
              <w:ind w:right="113"/>
              <w:rPr>
                <w:szCs w:val="24"/>
              </w:rPr>
            </w:pPr>
          </w:p>
        </w:tc>
      </w:tr>
      <w:tr w:rsidR="00C35232" w:rsidRPr="00EC0C6E" w14:paraId="60D1840B" w14:textId="77777777" w:rsidTr="0088136D">
        <w:tc>
          <w:tcPr>
            <w:tcW w:w="1787" w:type="dxa"/>
            <w:shd w:val="clear" w:color="auto" w:fill="auto"/>
          </w:tcPr>
          <w:p w14:paraId="78A77F98" w14:textId="77777777" w:rsidR="00503570" w:rsidRPr="00EC0C6E" w:rsidRDefault="00503570" w:rsidP="00EC0C6E">
            <w:pPr>
              <w:suppressAutoHyphens w:val="0"/>
              <w:spacing w:before="40" w:after="120"/>
              <w:ind w:right="113"/>
              <w:rPr>
                <w:szCs w:val="24"/>
              </w:rPr>
            </w:pPr>
            <w:r w:rsidRPr="00EC0C6E">
              <w:rPr>
                <w:szCs w:val="24"/>
              </w:rPr>
              <w:t>Luxembourg</w:t>
            </w:r>
          </w:p>
        </w:tc>
        <w:tc>
          <w:tcPr>
            <w:tcW w:w="907" w:type="dxa"/>
            <w:shd w:val="clear" w:color="auto" w:fill="auto"/>
            <w:textDirection w:val="lrTbV"/>
          </w:tcPr>
          <w:p w14:paraId="4CD6E5C6"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6B39CAFF" w14:textId="77777777" w:rsidR="00503570" w:rsidRPr="00EC0C6E" w:rsidRDefault="00503570" w:rsidP="00EC0C6E">
            <w:pPr>
              <w:suppressAutoHyphens w:val="0"/>
              <w:spacing w:before="40" w:after="120"/>
              <w:ind w:right="113"/>
              <w:rPr>
                <w:szCs w:val="24"/>
              </w:rPr>
            </w:pPr>
            <w:r w:rsidRPr="00EC0C6E">
              <w:rPr>
                <w:szCs w:val="24"/>
              </w:rPr>
              <w:t>1/-/-</w:t>
            </w:r>
          </w:p>
        </w:tc>
        <w:tc>
          <w:tcPr>
            <w:tcW w:w="735" w:type="dxa"/>
            <w:shd w:val="clear" w:color="auto" w:fill="auto"/>
          </w:tcPr>
          <w:p w14:paraId="232D9253"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26532D08" w14:textId="77777777" w:rsidR="00503570" w:rsidRPr="00EC0C6E" w:rsidRDefault="00503570" w:rsidP="00EC0C6E">
            <w:pPr>
              <w:suppressAutoHyphens w:val="0"/>
              <w:spacing w:before="40" w:after="120"/>
              <w:ind w:right="113"/>
              <w:rPr>
                <w:szCs w:val="24"/>
              </w:rPr>
            </w:pPr>
            <w:r w:rsidRPr="00EC0C6E">
              <w:rPr>
                <w:szCs w:val="24"/>
              </w:rPr>
              <w:t>3/-/-</w:t>
            </w:r>
          </w:p>
        </w:tc>
        <w:tc>
          <w:tcPr>
            <w:tcW w:w="688" w:type="dxa"/>
            <w:shd w:val="clear" w:color="auto" w:fill="auto"/>
          </w:tcPr>
          <w:p w14:paraId="5FF34C31"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13BEEE29" w14:textId="77777777" w:rsidR="00503570" w:rsidRPr="00EC0C6E" w:rsidRDefault="00503570" w:rsidP="00EC0C6E">
            <w:pPr>
              <w:suppressAutoHyphens w:val="0"/>
              <w:spacing w:before="40" w:after="120"/>
              <w:ind w:right="113"/>
              <w:rPr>
                <w:szCs w:val="24"/>
              </w:rPr>
            </w:pPr>
          </w:p>
        </w:tc>
        <w:tc>
          <w:tcPr>
            <w:tcW w:w="962" w:type="dxa"/>
            <w:shd w:val="clear" w:color="auto" w:fill="auto"/>
          </w:tcPr>
          <w:p w14:paraId="1EC36620"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49319B30" w14:textId="77777777" w:rsidR="00503570" w:rsidRPr="00EC0C6E" w:rsidRDefault="00503570" w:rsidP="00EC0C6E">
            <w:pPr>
              <w:suppressAutoHyphens w:val="0"/>
              <w:spacing w:before="40" w:after="120"/>
              <w:ind w:right="113"/>
              <w:rPr>
                <w:szCs w:val="24"/>
              </w:rPr>
            </w:pPr>
            <w:r w:rsidRPr="00EC0C6E">
              <w:rPr>
                <w:szCs w:val="24"/>
              </w:rPr>
              <w:t>2/-/-</w:t>
            </w:r>
          </w:p>
        </w:tc>
        <w:tc>
          <w:tcPr>
            <w:tcW w:w="1031" w:type="dxa"/>
            <w:shd w:val="clear" w:color="auto" w:fill="auto"/>
          </w:tcPr>
          <w:p w14:paraId="0F1B57CF" w14:textId="77777777" w:rsidR="00503570" w:rsidRPr="00EC0C6E" w:rsidRDefault="00503570" w:rsidP="00EC0C6E">
            <w:pPr>
              <w:suppressAutoHyphens w:val="0"/>
              <w:spacing w:before="40" w:after="120"/>
              <w:ind w:right="113"/>
              <w:rPr>
                <w:szCs w:val="24"/>
              </w:rPr>
            </w:pPr>
            <w:r w:rsidRPr="00EC0C6E">
              <w:rPr>
                <w:szCs w:val="24"/>
              </w:rPr>
              <w:t>3/-/-</w:t>
            </w:r>
          </w:p>
        </w:tc>
        <w:tc>
          <w:tcPr>
            <w:tcW w:w="954" w:type="dxa"/>
            <w:shd w:val="clear" w:color="auto" w:fill="auto"/>
          </w:tcPr>
          <w:p w14:paraId="27044BBC"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6ADA333A"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4FEC204C" w14:textId="77777777" w:rsidR="00503570" w:rsidRPr="00EC0C6E" w:rsidRDefault="00503570" w:rsidP="00EC0C6E">
            <w:pPr>
              <w:suppressAutoHyphens w:val="0"/>
              <w:spacing w:before="40" w:after="120"/>
              <w:ind w:right="113"/>
              <w:rPr>
                <w:szCs w:val="24"/>
              </w:rPr>
            </w:pPr>
            <w:r w:rsidRPr="00EC0C6E">
              <w:rPr>
                <w:szCs w:val="24"/>
              </w:rPr>
              <w:t>3/-/-</w:t>
            </w:r>
          </w:p>
        </w:tc>
        <w:tc>
          <w:tcPr>
            <w:tcW w:w="688" w:type="dxa"/>
            <w:shd w:val="clear" w:color="auto" w:fill="auto"/>
          </w:tcPr>
          <w:p w14:paraId="309FD090"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7E10ECB1" w14:textId="77777777" w:rsidR="00503570" w:rsidRPr="00EC0C6E" w:rsidRDefault="00503570" w:rsidP="00EC0C6E">
            <w:pPr>
              <w:suppressAutoHyphens w:val="0"/>
              <w:spacing w:before="40" w:after="120"/>
              <w:ind w:right="113"/>
              <w:rPr>
                <w:szCs w:val="24"/>
              </w:rPr>
            </w:pPr>
            <w:r w:rsidRPr="00EC0C6E">
              <w:rPr>
                <w:szCs w:val="24"/>
              </w:rPr>
              <w:t>1/-/-</w:t>
            </w:r>
          </w:p>
        </w:tc>
        <w:tc>
          <w:tcPr>
            <w:tcW w:w="550" w:type="dxa"/>
            <w:shd w:val="clear" w:color="auto" w:fill="auto"/>
          </w:tcPr>
          <w:p w14:paraId="6A552DF8" w14:textId="77777777" w:rsidR="00503570" w:rsidRPr="00EC0C6E" w:rsidRDefault="00503570" w:rsidP="00EC0C6E">
            <w:pPr>
              <w:suppressAutoHyphens w:val="0"/>
              <w:spacing w:before="40" w:after="120"/>
              <w:ind w:right="113"/>
              <w:rPr>
                <w:szCs w:val="24"/>
              </w:rPr>
            </w:pPr>
          </w:p>
        </w:tc>
      </w:tr>
      <w:tr w:rsidR="00C35232" w:rsidRPr="00EC0C6E" w14:paraId="625F5BA1" w14:textId="77777777" w:rsidTr="0088136D">
        <w:tc>
          <w:tcPr>
            <w:tcW w:w="1787" w:type="dxa"/>
            <w:shd w:val="clear" w:color="auto" w:fill="auto"/>
          </w:tcPr>
          <w:p w14:paraId="60C38AFC" w14:textId="77777777" w:rsidR="00503570" w:rsidRPr="00EC0C6E" w:rsidRDefault="00503570" w:rsidP="00EC0C6E">
            <w:pPr>
              <w:suppressAutoHyphens w:val="0"/>
              <w:spacing w:before="40" w:after="120"/>
              <w:ind w:right="113"/>
              <w:rPr>
                <w:szCs w:val="24"/>
              </w:rPr>
            </w:pPr>
            <w:r w:rsidRPr="00EC0C6E">
              <w:rPr>
                <w:szCs w:val="24"/>
              </w:rPr>
              <w:t>Montenegro</w:t>
            </w:r>
          </w:p>
        </w:tc>
        <w:tc>
          <w:tcPr>
            <w:tcW w:w="907" w:type="dxa"/>
            <w:shd w:val="clear" w:color="auto" w:fill="auto"/>
            <w:textDirection w:val="lrTbV"/>
          </w:tcPr>
          <w:p w14:paraId="48B7E274"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51774E1D"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68FC7D6F"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3964EF6E"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70421C36"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334127DF" w14:textId="77777777" w:rsidR="00503570" w:rsidRPr="00EC0C6E" w:rsidRDefault="00503570" w:rsidP="00EC0C6E">
            <w:pPr>
              <w:suppressAutoHyphens w:val="0"/>
              <w:spacing w:before="40" w:after="120"/>
              <w:ind w:right="113"/>
              <w:rPr>
                <w:szCs w:val="24"/>
              </w:rPr>
            </w:pPr>
          </w:p>
        </w:tc>
        <w:tc>
          <w:tcPr>
            <w:tcW w:w="962" w:type="dxa"/>
            <w:shd w:val="clear" w:color="auto" w:fill="auto"/>
          </w:tcPr>
          <w:p w14:paraId="65A37159"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4A404D48" w14:textId="77777777" w:rsidR="00503570" w:rsidRPr="00EC0C6E" w:rsidRDefault="00503570" w:rsidP="00EC0C6E">
            <w:pPr>
              <w:suppressAutoHyphens w:val="0"/>
              <w:spacing w:before="40" w:after="120"/>
              <w:ind w:right="113"/>
              <w:rPr>
                <w:szCs w:val="24"/>
              </w:rPr>
            </w:pPr>
          </w:p>
        </w:tc>
        <w:tc>
          <w:tcPr>
            <w:tcW w:w="1031" w:type="dxa"/>
            <w:shd w:val="clear" w:color="auto" w:fill="auto"/>
          </w:tcPr>
          <w:p w14:paraId="1FE196DA" w14:textId="77777777" w:rsidR="00503570" w:rsidRPr="00EC0C6E" w:rsidRDefault="00503570" w:rsidP="00EC0C6E">
            <w:pPr>
              <w:suppressAutoHyphens w:val="0"/>
              <w:spacing w:before="40" w:after="120"/>
              <w:ind w:right="113"/>
              <w:rPr>
                <w:szCs w:val="24"/>
              </w:rPr>
            </w:pPr>
            <w:r w:rsidRPr="00EC0C6E">
              <w:rPr>
                <w:szCs w:val="24"/>
              </w:rPr>
              <w:t>2/-/-</w:t>
            </w:r>
          </w:p>
        </w:tc>
        <w:tc>
          <w:tcPr>
            <w:tcW w:w="954" w:type="dxa"/>
            <w:shd w:val="clear" w:color="auto" w:fill="auto"/>
          </w:tcPr>
          <w:p w14:paraId="2C64FEEA"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3994290E"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03F7D3F5" w14:textId="77777777" w:rsidR="00503570" w:rsidRPr="00EC0C6E" w:rsidRDefault="00503570" w:rsidP="00EC0C6E">
            <w:pPr>
              <w:suppressAutoHyphens w:val="0"/>
              <w:spacing w:before="40" w:after="120"/>
              <w:ind w:right="113"/>
              <w:rPr>
                <w:szCs w:val="24"/>
              </w:rPr>
            </w:pPr>
            <w:r w:rsidRPr="00EC0C6E">
              <w:rPr>
                <w:szCs w:val="24"/>
              </w:rPr>
              <w:t>1/-/-</w:t>
            </w:r>
          </w:p>
        </w:tc>
        <w:tc>
          <w:tcPr>
            <w:tcW w:w="688" w:type="dxa"/>
            <w:shd w:val="clear" w:color="auto" w:fill="auto"/>
          </w:tcPr>
          <w:p w14:paraId="558B179F"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541622C0"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7040007B" w14:textId="77777777" w:rsidR="00503570" w:rsidRPr="00EC0C6E" w:rsidRDefault="00503570" w:rsidP="00EC0C6E">
            <w:pPr>
              <w:suppressAutoHyphens w:val="0"/>
              <w:spacing w:before="40" w:after="120"/>
              <w:ind w:right="113"/>
              <w:rPr>
                <w:szCs w:val="24"/>
              </w:rPr>
            </w:pPr>
          </w:p>
        </w:tc>
      </w:tr>
      <w:tr w:rsidR="00C35232" w:rsidRPr="00EC0C6E" w14:paraId="2AB7F32C" w14:textId="77777777" w:rsidTr="0088136D">
        <w:tc>
          <w:tcPr>
            <w:tcW w:w="1787" w:type="dxa"/>
            <w:shd w:val="clear" w:color="auto" w:fill="auto"/>
          </w:tcPr>
          <w:p w14:paraId="7F4B0D85" w14:textId="77777777" w:rsidR="00503570" w:rsidRPr="00EC0C6E" w:rsidRDefault="00503570" w:rsidP="00EC0C6E">
            <w:pPr>
              <w:suppressAutoHyphens w:val="0"/>
              <w:spacing w:before="40" w:after="120"/>
              <w:ind w:right="113"/>
              <w:rPr>
                <w:szCs w:val="24"/>
              </w:rPr>
            </w:pPr>
            <w:r w:rsidRPr="00EC0C6E">
              <w:rPr>
                <w:szCs w:val="24"/>
              </w:rPr>
              <w:t>Poland</w:t>
            </w:r>
          </w:p>
        </w:tc>
        <w:tc>
          <w:tcPr>
            <w:tcW w:w="907" w:type="dxa"/>
            <w:shd w:val="clear" w:color="auto" w:fill="auto"/>
            <w:textDirection w:val="lrTbV"/>
          </w:tcPr>
          <w:p w14:paraId="7D52A5F1"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66B50DDA"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4AE15569"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41968898" w14:textId="77777777" w:rsidR="00503570" w:rsidRPr="00EC0C6E" w:rsidRDefault="00503570" w:rsidP="00EC0C6E">
            <w:pPr>
              <w:suppressAutoHyphens w:val="0"/>
              <w:spacing w:before="40" w:after="120"/>
              <w:ind w:right="113"/>
              <w:rPr>
                <w:szCs w:val="24"/>
              </w:rPr>
            </w:pPr>
            <w:r w:rsidRPr="00EC0C6E">
              <w:rPr>
                <w:szCs w:val="24"/>
              </w:rPr>
              <w:t>1/0/1</w:t>
            </w:r>
          </w:p>
        </w:tc>
        <w:tc>
          <w:tcPr>
            <w:tcW w:w="688" w:type="dxa"/>
            <w:shd w:val="clear" w:color="auto" w:fill="auto"/>
          </w:tcPr>
          <w:p w14:paraId="4702F4D4"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5777390A" w14:textId="77777777" w:rsidR="00503570" w:rsidRPr="00EC0C6E" w:rsidRDefault="00503570" w:rsidP="00EC0C6E">
            <w:pPr>
              <w:suppressAutoHyphens w:val="0"/>
              <w:spacing w:before="40" w:after="120"/>
              <w:ind w:right="113"/>
              <w:rPr>
                <w:szCs w:val="24"/>
              </w:rPr>
            </w:pPr>
          </w:p>
        </w:tc>
        <w:tc>
          <w:tcPr>
            <w:tcW w:w="962" w:type="dxa"/>
            <w:shd w:val="clear" w:color="auto" w:fill="auto"/>
          </w:tcPr>
          <w:p w14:paraId="13D40E2D"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49308A25" w14:textId="77777777" w:rsidR="00503570" w:rsidRPr="00EC0C6E" w:rsidRDefault="00503570" w:rsidP="00EC0C6E">
            <w:pPr>
              <w:suppressAutoHyphens w:val="0"/>
              <w:spacing w:before="40" w:after="120"/>
              <w:ind w:right="113"/>
              <w:rPr>
                <w:szCs w:val="24"/>
              </w:rPr>
            </w:pPr>
          </w:p>
        </w:tc>
        <w:tc>
          <w:tcPr>
            <w:tcW w:w="1031" w:type="dxa"/>
            <w:shd w:val="clear" w:color="auto" w:fill="auto"/>
          </w:tcPr>
          <w:p w14:paraId="66309750" w14:textId="77777777" w:rsidR="00503570" w:rsidRPr="00EC0C6E" w:rsidRDefault="00503570" w:rsidP="00EC0C6E">
            <w:pPr>
              <w:suppressAutoHyphens w:val="0"/>
              <w:spacing w:before="40" w:after="120"/>
              <w:ind w:right="113"/>
              <w:rPr>
                <w:szCs w:val="24"/>
              </w:rPr>
            </w:pPr>
          </w:p>
        </w:tc>
        <w:tc>
          <w:tcPr>
            <w:tcW w:w="954" w:type="dxa"/>
            <w:shd w:val="clear" w:color="auto" w:fill="auto"/>
          </w:tcPr>
          <w:p w14:paraId="7129CB26"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6B637101"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60F32B79"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6BD7A163"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4A574A66" w14:textId="77777777" w:rsidR="00503570" w:rsidRPr="00EC0C6E" w:rsidRDefault="00503570" w:rsidP="00EC0C6E">
            <w:pPr>
              <w:suppressAutoHyphens w:val="0"/>
              <w:spacing w:before="40" w:after="120"/>
              <w:ind w:right="113"/>
              <w:rPr>
                <w:szCs w:val="24"/>
              </w:rPr>
            </w:pPr>
            <w:r w:rsidRPr="00EC0C6E">
              <w:rPr>
                <w:szCs w:val="24"/>
              </w:rPr>
              <w:t>1/0/1</w:t>
            </w:r>
          </w:p>
        </w:tc>
        <w:tc>
          <w:tcPr>
            <w:tcW w:w="550" w:type="dxa"/>
            <w:shd w:val="clear" w:color="auto" w:fill="auto"/>
          </w:tcPr>
          <w:p w14:paraId="11CE1994" w14:textId="77777777" w:rsidR="00503570" w:rsidRPr="00EC0C6E" w:rsidRDefault="00503570" w:rsidP="00EC0C6E">
            <w:pPr>
              <w:suppressAutoHyphens w:val="0"/>
              <w:spacing w:before="40" w:after="120"/>
              <w:ind w:right="113"/>
              <w:rPr>
                <w:szCs w:val="24"/>
              </w:rPr>
            </w:pPr>
          </w:p>
        </w:tc>
      </w:tr>
      <w:tr w:rsidR="00C35232" w:rsidRPr="00EC0C6E" w14:paraId="3F9477D7" w14:textId="77777777" w:rsidTr="0088136D">
        <w:tc>
          <w:tcPr>
            <w:tcW w:w="1787" w:type="dxa"/>
            <w:shd w:val="clear" w:color="auto" w:fill="auto"/>
          </w:tcPr>
          <w:p w14:paraId="6DF89F7F" w14:textId="7C8F965C" w:rsidR="00503570" w:rsidRPr="00EC0C6E" w:rsidRDefault="00503570" w:rsidP="00EC0C6E">
            <w:pPr>
              <w:suppressAutoHyphens w:val="0"/>
              <w:spacing w:before="40" w:after="120"/>
              <w:ind w:right="113"/>
              <w:rPr>
                <w:szCs w:val="24"/>
              </w:rPr>
            </w:pPr>
            <w:r w:rsidRPr="00EC0C6E">
              <w:rPr>
                <w:szCs w:val="24"/>
              </w:rPr>
              <w:t>Rep</w:t>
            </w:r>
            <w:r w:rsidR="005308BE">
              <w:rPr>
                <w:szCs w:val="24"/>
              </w:rPr>
              <w:t>.</w:t>
            </w:r>
            <w:r w:rsidRPr="00EC0C6E">
              <w:rPr>
                <w:szCs w:val="24"/>
              </w:rPr>
              <w:t xml:space="preserve"> of Moldova</w:t>
            </w:r>
          </w:p>
        </w:tc>
        <w:tc>
          <w:tcPr>
            <w:tcW w:w="907" w:type="dxa"/>
            <w:shd w:val="clear" w:color="auto" w:fill="auto"/>
            <w:textDirection w:val="lrTbV"/>
          </w:tcPr>
          <w:p w14:paraId="760BB409"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3A06A280"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2B94CB43"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06469D1D" w14:textId="77777777" w:rsidR="00503570" w:rsidRPr="00EC0C6E" w:rsidRDefault="00503570" w:rsidP="00EC0C6E">
            <w:pPr>
              <w:suppressAutoHyphens w:val="0"/>
              <w:spacing w:before="40" w:after="120"/>
              <w:ind w:right="113"/>
              <w:rPr>
                <w:szCs w:val="24"/>
              </w:rPr>
            </w:pPr>
            <w:r w:rsidRPr="00EC0C6E">
              <w:rPr>
                <w:szCs w:val="24"/>
              </w:rPr>
              <w:t>1/0/1</w:t>
            </w:r>
          </w:p>
        </w:tc>
        <w:tc>
          <w:tcPr>
            <w:tcW w:w="688" w:type="dxa"/>
            <w:shd w:val="clear" w:color="auto" w:fill="auto"/>
          </w:tcPr>
          <w:p w14:paraId="5E0617DB"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2ACE20D9" w14:textId="77777777" w:rsidR="00503570" w:rsidRPr="00EC0C6E" w:rsidRDefault="00503570" w:rsidP="00EC0C6E">
            <w:pPr>
              <w:suppressAutoHyphens w:val="0"/>
              <w:spacing w:before="40" w:after="120"/>
              <w:ind w:right="113"/>
              <w:rPr>
                <w:szCs w:val="24"/>
              </w:rPr>
            </w:pPr>
          </w:p>
        </w:tc>
        <w:tc>
          <w:tcPr>
            <w:tcW w:w="962" w:type="dxa"/>
            <w:shd w:val="clear" w:color="auto" w:fill="auto"/>
          </w:tcPr>
          <w:p w14:paraId="40CEFB13"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5F82E45D" w14:textId="77777777" w:rsidR="00503570" w:rsidRPr="00EC0C6E" w:rsidRDefault="00503570" w:rsidP="00EC0C6E">
            <w:pPr>
              <w:suppressAutoHyphens w:val="0"/>
              <w:spacing w:before="40" w:after="120"/>
              <w:ind w:right="113"/>
              <w:rPr>
                <w:szCs w:val="24"/>
              </w:rPr>
            </w:pPr>
            <w:r w:rsidRPr="00EC0C6E">
              <w:rPr>
                <w:szCs w:val="24"/>
              </w:rPr>
              <w:t>1/0/1</w:t>
            </w:r>
          </w:p>
        </w:tc>
        <w:tc>
          <w:tcPr>
            <w:tcW w:w="1031" w:type="dxa"/>
            <w:shd w:val="clear" w:color="auto" w:fill="auto"/>
          </w:tcPr>
          <w:p w14:paraId="3B7FA32B" w14:textId="77777777" w:rsidR="00503570" w:rsidRPr="00EC0C6E" w:rsidRDefault="00503570" w:rsidP="00EC0C6E">
            <w:pPr>
              <w:suppressAutoHyphens w:val="0"/>
              <w:spacing w:before="40" w:after="120"/>
              <w:ind w:right="113"/>
              <w:rPr>
                <w:szCs w:val="24"/>
              </w:rPr>
            </w:pPr>
          </w:p>
        </w:tc>
        <w:tc>
          <w:tcPr>
            <w:tcW w:w="954" w:type="dxa"/>
            <w:shd w:val="clear" w:color="auto" w:fill="auto"/>
          </w:tcPr>
          <w:p w14:paraId="2AA38B3A"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5F210B68"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11BF7EBC"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7A6D9FA0"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5A91B934"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237AF84D" w14:textId="77777777" w:rsidR="00503570" w:rsidRPr="00EC0C6E" w:rsidRDefault="00503570" w:rsidP="00EC0C6E">
            <w:pPr>
              <w:suppressAutoHyphens w:val="0"/>
              <w:spacing w:before="40" w:after="120"/>
              <w:ind w:right="113"/>
              <w:rPr>
                <w:szCs w:val="24"/>
              </w:rPr>
            </w:pPr>
          </w:p>
        </w:tc>
      </w:tr>
      <w:tr w:rsidR="00C35232" w:rsidRPr="00EC0C6E" w14:paraId="5FBE65B1" w14:textId="77777777" w:rsidTr="0088136D">
        <w:tc>
          <w:tcPr>
            <w:tcW w:w="1787" w:type="dxa"/>
            <w:shd w:val="clear" w:color="auto" w:fill="auto"/>
          </w:tcPr>
          <w:p w14:paraId="3DC65317" w14:textId="77777777" w:rsidR="00503570" w:rsidRPr="00EC0C6E" w:rsidRDefault="00503570" w:rsidP="00EC0C6E">
            <w:pPr>
              <w:suppressAutoHyphens w:val="0"/>
              <w:spacing w:before="40" w:after="120"/>
              <w:ind w:right="113"/>
              <w:rPr>
                <w:szCs w:val="24"/>
              </w:rPr>
            </w:pPr>
            <w:r w:rsidRPr="00EC0C6E">
              <w:rPr>
                <w:szCs w:val="24"/>
              </w:rPr>
              <w:t>Romania</w:t>
            </w:r>
          </w:p>
        </w:tc>
        <w:tc>
          <w:tcPr>
            <w:tcW w:w="907" w:type="dxa"/>
            <w:shd w:val="clear" w:color="auto" w:fill="auto"/>
            <w:textDirection w:val="lrTbV"/>
          </w:tcPr>
          <w:p w14:paraId="7C6E66FA"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32718BEB"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49117D07"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3EF65A66" w14:textId="77777777" w:rsidR="00503570" w:rsidRPr="00EC0C6E" w:rsidRDefault="00503570" w:rsidP="00EC0C6E">
            <w:pPr>
              <w:suppressAutoHyphens w:val="0"/>
              <w:spacing w:before="40" w:after="120"/>
              <w:ind w:right="113"/>
              <w:rPr>
                <w:szCs w:val="24"/>
              </w:rPr>
            </w:pPr>
            <w:r w:rsidRPr="00EC0C6E">
              <w:rPr>
                <w:szCs w:val="24"/>
              </w:rPr>
              <w:t>1/-/-</w:t>
            </w:r>
          </w:p>
        </w:tc>
        <w:tc>
          <w:tcPr>
            <w:tcW w:w="688" w:type="dxa"/>
            <w:shd w:val="clear" w:color="auto" w:fill="auto"/>
          </w:tcPr>
          <w:p w14:paraId="0BF6C144"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146108C0" w14:textId="77777777" w:rsidR="00503570" w:rsidRPr="00EC0C6E" w:rsidRDefault="00503570" w:rsidP="00EC0C6E">
            <w:pPr>
              <w:suppressAutoHyphens w:val="0"/>
              <w:spacing w:before="40" w:after="120"/>
              <w:ind w:right="113"/>
              <w:rPr>
                <w:szCs w:val="24"/>
              </w:rPr>
            </w:pPr>
            <w:r w:rsidRPr="00EC0C6E">
              <w:rPr>
                <w:szCs w:val="24"/>
              </w:rPr>
              <w:t>1/-/-</w:t>
            </w:r>
          </w:p>
        </w:tc>
        <w:tc>
          <w:tcPr>
            <w:tcW w:w="962" w:type="dxa"/>
            <w:shd w:val="clear" w:color="auto" w:fill="auto"/>
          </w:tcPr>
          <w:p w14:paraId="69996652"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3CF736F3" w14:textId="77777777" w:rsidR="00503570" w:rsidRPr="00EC0C6E" w:rsidRDefault="00503570" w:rsidP="00EC0C6E">
            <w:pPr>
              <w:suppressAutoHyphens w:val="0"/>
              <w:spacing w:before="40" w:after="120"/>
              <w:ind w:right="113"/>
              <w:rPr>
                <w:szCs w:val="24"/>
              </w:rPr>
            </w:pPr>
            <w:r w:rsidRPr="00EC0C6E">
              <w:rPr>
                <w:szCs w:val="24"/>
              </w:rPr>
              <w:t>1/-/-</w:t>
            </w:r>
          </w:p>
        </w:tc>
        <w:tc>
          <w:tcPr>
            <w:tcW w:w="1031" w:type="dxa"/>
            <w:shd w:val="clear" w:color="auto" w:fill="auto"/>
          </w:tcPr>
          <w:p w14:paraId="7303D5FA" w14:textId="77777777" w:rsidR="00503570" w:rsidRPr="00EC0C6E" w:rsidRDefault="00503570" w:rsidP="00EC0C6E">
            <w:pPr>
              <w:suppressAutoHyphens w:val="0"/>
              <w:spacing w:before="40" w:after="120"/>
              <w:ind w:right="113"/>
              <w:rPr>
                <w:szCs w:val="24"/>
              </w:rPr>
            </w:pPr>
          </w:p>
        </w:tc>
        <w:tc>
          <w:tcPr>
            <w:tcW w:w="954" w:type="dxa"/>
            <w:shd w:val="clear" w:color="auto" w:fill="auto"/>
          </w:tcPr>
          <w:p w14:paraId="7534BF85"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03A43A25"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4E57556A"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0774914A"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1DF665D4"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10AD345C" w14:textId="77777777" w:rsidR="00503570" w:rsidRPr="00EC0C6E" w:rsidRDefault="00503570" w:rsidP="00EC0C6E">
            <w:pPr>
              <w:suppressAutoHyphens w:val="0"/>
              <w:spacing w:before="40" w:after="120"/>
              <w:ind w:right="113"/>
              <w:rPr>
                <w:szCs w:val="24"/>
              </w:rPr>
            </w:pPr>
          </w:p>
        </w:tc>
      </w:tr>
      <w:tr w:rsidR="00C35232" w:rsidRPr="00EC0C6E" w14:paraId="179707EC" w14:textId="77777777" w:rsidTr="0088136D">
        <w:tc>
          <w:tcPr>
            <w:tcW w:w="1787" w:type="dxa"/>
            <w:shd w:val="clear" w:color="auto" w:fill="auto"/>
          </w:tcPr>
          <w:p w14:paraId="265020F4" w14:textId="77777777" w:rsidR="00503570" w:rsidRPr="00EC0C6E" w:rsidRDefault="00503570" w:rsidP="00EC0C6E">
            <w:pPr>
              <w:suppressAutoHyphens w:val="0"/>
              <w:spacing w:before="40" w:after="120"/>
              <w:ind w:right="113"/>
              <w:rPr>
                <w:szCs w:val="24"/>
              </w:rPr>
            </w:pPr>
            <w:r w:rsidRPr="00EC0C6E">
              <w:rPr>
                <w:szCs w:val="24"/>
              </w:rPr>
              <w:t>Slovakia</w:t>
            </w:r>
          </w:p>
        </w:tc>
        <w:tc>
          <w:tcPr>
            <w:tcW w:w="907" w:type="dxa"/>
            <w:shd w:val="clear" w:color="auto" w:fill="auto"/>
            <w:textDirection w:val="lrTbV"/>
          </w:tcPr>
          <w:p w14:paraId="6B0CE876"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693EDD11"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2BB3CC17"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2BA94BF3"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18D36898"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0160555B" w14:textId="77777777" w:rsidR="00503570" w:rsidRPr="00EC0C6E" w:rsidRDefault="00503570" w:rsidP="00EC0C6E">
            <w:pPr>
              <w:suppressAutoHyphens w:val="0"/>
              <w:spacing w:before="40" w:after="120"/>
              <w:ind w:right="113"/>
              <w:rPr>
                <w:szCs w:val="24"/>
              </w:rPr>
            </w:pPr>
            <w:r w:rsidRPr="00EC0C6E">
              <w:rPr>
                <w:szCs w:val="24"/>
              </w:rPr>
              <w:t>3/-/-</w:t>
            </w:r>
          </w:p>
        </w:tc>
        <w:tc>
          <w:tcPr>
            <w:tcW w:w="962" w:type="dxa"/>
            <w:shd w:val="clear" w:color="auto" w:fill="auto"/>
          </w:tcPr>
          <w:p w14:paraId="67B73822" w14:textId="77777777" w:rsidR="00503570" w:rsidRPr="00EC0C6E" w:rsidRDefault="00503570" w:rsidP="00EC0C6E">
            <w:pPr>
              <w:suppressAutoHyphens w:val="0"/>
              <w:spacing w:before="40" w:after="120"/>
              <w:ind w:right="113"/>
              <w:rPr>
                <w:szCs w:val="24"/>
              </w:rPr>
            </w:pPr>
            <w:r w:rsidRPr="00EC0C6E">
              <w:rPr>
                <w:szCs w:val="24"/>
                <w:lang w:val="uk-UA"/>
              </w:rPr>
              <w:t>5</w:t>
            </w:r>
            <w:r w:rsidRPr="00EC0C6E">
              <w:rPr>
                <w:szCs w:val="24"/>
              </w:rPr>
              <w:t>/-/-</w:t>
            </w:r>
          </w:p>
        </w:tc>
        <w:tc>
          <w:tcPr>
            <w:tcW w:w="1068" w:type="dxa"/>
            <w:shd w:val="clear" w:color="auto" w:fill="auto"/>
          </w:tcPr>
          <w:p w14:paraId="7AF15368" w14:textId="77777777" w:rsidR="00503570" w:rsidRPr="00EC0C6E" w:rsidRDefault="00503570" w:rsidP="00EC0C6E">
            <w:pPr>
              <w:suppressAutoHyphens w:val="0"/>
              <w:spacing w:before="40" w:after="120"/>
              <w:ind w:right="113"/>
              <w:rPr>
                <w:szCs w:val="24"/>
              </w:rPr>
            </w:pPr>
          </w:p>
        </w:tc>
        <w:tc>
          <w:tcPr>
            <w:tcW w:w="1031" w:type="dxa"/>
            <w:shd w:val="clear" w:color="auto" w:fill="auto"/>
          </w:tcPr>
          <w:p w14:paraId="1719A708" w14:textId="77777777" w:rsidR="00503570" w:rsidRPr="00EC0C6E" w:rsidRDefault="00503570" w:rsidP="00EC0C6E">
            <w:pPr>
              <w:suppressAutoHyphens w:val="0"/>
              <w:spacing w:before="40" w:after="120"/>
              <w:ind w:right="113"/>
              <w:rPr>
                <w:szCs w:val="24"/>
              </w:rPr>
            </w:pPr>
          </w:p>
        </w:tc>
        <w:tc>
          <w:tcPr>
            <w:tcW w:w="954" w:type="dxa"/>
            <w:shd w:val="clear" w:color="auto" w:fill="auto"/>
          </w:tcPr>
          <w:p w14:paraId="4E29A743"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2F028883" w14:textId="77777777" w:rsidR="00503570" w:rsidRPr="00EC0C6E" w:rsidRDefault="00503570" w:rsidP="00EC0C6E">
            <w:pPr>
              <w:suppressAutoHyphens w:val="0"/>
              <w:spacing w:before="40" w:after="120"/>
              <w:ind w:right="113"/>
              <w:rPr>
                <w:szCs w:val="24"/>
              </w:rPr>
            </w:pPr>
            <w:r w:rsidRPr="00EC0C6E">
              <w:rPr>
                <w:szCs w:val="24"/>
                <w:lang w:val="uk-UA"/>
              </w:rPr>
              <w:t>1</w:t>
            </w:r>
            <w:r w:rsidRPr="00EC0C6E">
              <w:rPr>
                <w:szCs w:val="24"/>
              </w:rPr>
              <w:t>/-/-</w:t>
            </w:r>
          </w:p>
        </w:tc>
        <w:tc>
          <w:tcPr>
            <w:tcW w:w="825" w:type="dxa"/>
            <w:shd w:val="clear" w:color="auto" w:fill="auto"/>
          </w:tcPr>
          <w:p w14:paraId="0F3BD4E5"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05631DBA"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46781574"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07DBD56A" w14:textId="77777777" w:rsidR="00503570" w:rsidRPr="00EC0C6E" w:rsidRDefault="00503570" w:rsidP="00EC0C6E">
            <w:pPr>
              <w:suppressAutoHyphens w:val="0"/>
              <w:spacing w:before="40" w:after="120"/>
              <w:ind w:right="113"/>
              <w:rPr>
                <w:szCs w:val="24"/>
              </w:rPr>
            </w:pPr>
          </w:p>
        </w:tc>
      </w:tr>
      <w:tr w:rsidR="00C35232" w:rsidRPr="00EC0C6E" w14:paraId="401435AC" w14:textId="77777777" w:rsidTr="0088136D">
        <w:tc>
          <w:tcPr>
            <w:tcW w:w="1787" w:type="dxa"/>
            <w:shd w:val="clear" w:color="auto" w:fill="auto"/>
          </w:tcPr>
          <w:p w14:paraId="181795FE" w14:textId="77777777" w:rsidR="00503570" w:rsidRPr="00EC0C6E" w:rsidRDefault="00503570" w:rsidP="00EC0C6E">
            <w:pPr>
              <w:suppressAutoHyphens w:val="0"/>
              <w:spacing w:before="40" w:after="120"/>
              <w:ind w:right="113"/>
              <w:rPr>
                <w:szCs w:val="24"/>
              </w:rPr>
            </w:pPr>
            <w:r w:rsidRPr="00EC0C6E">
              <w:rPr>
                <w:szCs w:val="24"/>
              </w:rPr>
              <w:t>Spain</w:t>
            </w:r>
          </w:p>
        </w:tc>
        <w:tc>
          <w:tcPr>
            <w:tcW w:w="907" w:type="dxa"/>
            <w:shd w:val="clear" w:color="auto" w:fill="auto"/>
            <w:textDirection w:val="lrTbV"/>
          </w:tcPr>
          <w:p w14:paraId="5BE20006" w14:textId="77777777" w:rsidR="00503570" w:rsidRPr="00EC0C6E" w:rsidRDefault="00503570" w:rsidP="00EC0C6E">
            <w:pPr>
              <w:suppressAutoHyphens w:val="0"/>
              <w:spacing w:before="40" w:after="120"/>
              <w:ind w:right="113"/>
              <w:rPr>
                <w:szCs w:val="24"/>
              </w:rPr>
            </w:pPr>
          </w:p>
        </w:tc>
        <w:tc>
          <w:tcPr>
            <w:tcW w:w="824" w:type="dxa"/>
            <w:shd w:val="clear" w:color="auto" w:fill="auto"/>
          </w:tcPr>
          <w:p w14:paraId="0827BC5A" w14:textId="77777777" w:rsidR="00503570" w:rsidRPr="00EC0C6E" w:rsidRDefault="00503570" w:rsidP="00EC0C6E">
            <w:pPr>
              <w:suppressAutoHyphens w:val="0"/>
              <w:spacing w:before="40" w:after="120"/>
              <w:ind w:right="113"/>
              <w:rPr>
                <w:szCs w:val="24"/>
              </w:rPr>
            </w:pPr>
          </w:p>
        </w:tc>
        <w:tc>
          <w:tcPr>
            <w:tcW w:w="735" w:type="dxa"/>
            <w:shd w:val="clear" w:color="auto" w:fill="auto"/>
          </w:tcPr>
          <w:p w14:paraId="777177D2" w14:textId="77777777" w:rsidR="00503570" w:rsidRPr="00EC0C6E" w:rsidRDefault="00503570" w:rsidP="00EC0C6E">
            <w:pPr>
              <w:suppressAutoHyphens w:val="0"/>
              <w:spacing w:before="40" w:after="120"/>
              <w:ind w:right="113"/>
              <w:rPr>
                <w:szCs w:val="24"/>
              </w:rPr>
            </w:pPr>
          </w:p>
        </w:tc>
        <w:tc>
          <w:tcPr>
            <w:tcW w:w="615" w:type="dxa"/>
            <w:shd w:val="clear" w:color="auto" w:fill="auto"/>
          </w:tcPr>
          <w:p w14:paraId="570EBD28"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6B7B89C3"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7D60DCB2" w14:textId="77777777" w:rsidR="00503570" w:rsidRPr="00EC0C6E" w:rsidRDefault="00503570" w:rsidP="00EC0C6E">
            <w:pPr>
              <w:suppressAutoHyphens w:val="0"/>
              <w:spacing w:before="40" w:after="120"/>
              <w:ind w:right="113"/>
              <w:rPr>
                <w:szCs w:val="24"/>
              </w:rPr>
            </w:pPr>
          </w:p>
        </w:tc>
        <w:tc>
          <w:tcPr>
            <w:tcW w:w="962" w:type="dxa"/>
            <w:shd w:val="clear" w:color="auto" w:fill="auto"/>
          </w:tcPr>
          <w:p w14:paraId="07FF975F" w14:textId="77777777" w:rsidR="00503570" w:rsidRPr="00EC0C6E" w:rsidRDefault="00503570" w:rsidP="00EC0C6E">
            <w:pPr>
              <w:suppressAutoHyphens w:val="0"/>
              <w:spacing w:before="40" w:after="120"/>
              <w:ind w:right="113"/>
              <w:rPr>
                <w:szCs w:val="24"/>
              </w:rPr>
            </w:pPr>
          </w:p>
        </w:tc>
        <w:tc>
          <w:tcPr>
            <w:tcW w:w="1068" w:type="dxa"/>
            <w:shd w:val="clear" w:color="auto" w:fill="auto"/>
          </w:tcPr>
          <w:p w14:paraId="735ED0FB" w14:textId="77777777" w:rsidR="00503570" w:rsidRPr="00EC0C6E" w:rsidRDefault="00503570" w:rsidP="00EC0C6E">
            <w:pPr>
              <w:suppressAutoHyphens w:val="0"/>
              <w:spacing w:before="40" w:after="120"/>
              <w:ind w:right="113"/>
              <w:rPr>
                <w:szCs w:val="24"/>
              </w:rPr>
            </w:pPr>
          </w:p>
        </w:tc>
        <w:tc>
          <w:tcPr>
            <w:tcW w:w="1031" w:type="dxa"/>
            <w:shd w:val="clear" w:color="auto" w:fill="auto"/>
          </w:tcPr>
          <w:p w14:paraId="1784133D" w14:textId="77777777" w:rsidR="00503570" w:rsidRPr="00EC0C6E" w:rsidRDefault="00503570" w:rsidP="00EC0C6E">
            <w:pPr>
              <w:suppressAutoHyphens w:val="0"/>
              <w:spacing w:before="40" w:after="120"/>
              <w:ind w:right="113"/>
              <w:rPr>
                <w:szCs w:val="24"/>
              </w:rPr>
            </w:pPr>
            <w:r w:rsidRPr="00EC0C6E">
              <w:rPr>
                <w:szCs w:val="24"/>
                <w:lang w:val="uk-UA"/>
              </w:rPr>
              <w:t>4</w:t>
            </w:r>
            <w:r w:rsidRPr="00EC0C6E">
              <w:rPr>
                <w:szCs w:val="24"/>
              </w:rPr>
              <w:t>/-/-</w:t>
            </w:r>
          </w:p>
        </w:tc>
        <w:tc>
          <w:tcPr>
            <w:tcW w:w="954" w:type="dxa"/>
            <w:shd w:val="clear" w:color="auto" w:fill="auto"/>
          </w:tcPr>
          <w:p w14:paraId="40E2CDEC" w14:textId="77777777" w:rsidR="00503570" w:rsidRPr="00EC0C6E" w:rsidRDefault="00503570" w:rsidP="00EC0C6E">
            <w:pPr>
              <w:suppressAutoHyphens w:val="0"/>
              <w:spacing w:before="40" w:after="120"/>
              <w:ind w:right="113"/>
              <w:rPr>
                <w:szCs w:val="24"/>
              </w:rPr>
            </w:pPr>
          </w:p>
        </w:tc>
        <w:tc>
          <w:tcPr>
            <w:tcW w:w="687" w:type="dxa"/>
            <w:shd w:val="clear" w:color="auto" w:fill="auto"/>
          </w:tcPr>
          <w:p w14:paraId="5802AA81" w14:textId="77777777" w:rsidR="00503570" w:rsidRPr="00EC0C6E" w:rsidRDefault="00503570" w:rsidP="00EC0C6E">
            <w:pPr>
              <w:suppressAutoHyphens w:val="0"/>
              <w:spacing w:before="40" w:after="120"/>
              <w:ind w:right="113"/>
              <w:rPr>
                <w:szCs w:val="24"/>
              </w:rPr>
            </w:pPr>
          </w:p>
        </w:tc>
        <w:tc>
          <w:tcPr>
            <w:tcW w:w="825" w:type="dxa"/>
            <w:shd w:val="clear" w:color="auto" w:fill="auto"/>
          </w:tcPr>
          <w:p w14:paraId="7953F38C" w14:textId="77777777" w:rsidR="00503570" w:rsidRPr="00EC0C6E" w:rsidRDefault="00503570" w:rsidP="00EC0C6E">
            <w:pPr>
              <w:suppressAutoHyphens w:val="0"/>
              <w:spacing w:before="40" w:after="120"/>
              <w:ind w:right="113"/>
              <w:rPr>
                <w:szCs w:val="24"/>
              </w:rPr>
            </w:pPr>
          </w:p>
        </w:tc>
        <w:tc>
          <w:tcPr>
            <w:tcW w:w="688" w:type="dxa"/>
            <w:shd w:val="clear" w:color="auto" w:fill="auto"/>
          </w:tcPr>
          <w:p w14:paraId="24B33626" w14:textId="77777777" w:rsidR="00503570" w:rsidRPr="00EC0C6E" w:rsidRDefault="00503570" w:rsidP="00EC0C6E">
            <w:pPr>
              <w:suppressAutoHyphens w:val="0"/>
              <w:spacing w:before="40" w:after="120"/>
              <w:ind w:right="113"/>
              <w:rPr>
                <w:szCs w:val="24"/>
              </w:rPr>
            </w:pPr>
          </w:p>
        </w:tc>
        <w:tc>
          <w:tcPr>
            <w:tcW w:w="550" w:type="dxa"/>
            <w:shd w:val="clear" w:color="auto" w:fill="auto"/>
          </w:tcPr>
          <w:p w14:paraId="0A31260D" w14:textId="77777777" w:rsidR="00503570" w:rsidRPr="00EC0C6E" w:rsidRDefault="00503570" w:rsidP="00EC0C6E">
            <w:pPr>
              <w:suppressAutoHyphens w:val="0"/>
              <w:spacing w:before="40" w:after="120"/>
              <w:ind w:right="113"/>
              <w:rPr>
                <w:szCs w:val="24"/>
              </w:rPr>
            </w:pPr>
            <w:r w:rsidRPr="00EC0C6E">
              <w:rPr>
                <w:szCs w:val="24"/>
                <w:lang w:val="uk-UA"/>
              </w:rPr>
              <w:t>4</w:t>
            </w:r>
            <w:r w:rsidRPr="00EC0C6E">
              <w:rPr>
                <w:szCs w:val="24"/>
              </w:rPr>
              <w:t>/-/-</w:t>
            </w:r>
          </w:p>
        </w:tc>
        <w:tc>
          <w:tcPr>
            <w:tcW w:w="550" w:type="dxa"/>
            <w:shd w:val="clear" w:color="auto" w:fill="auto"/>
          </w:tcPr>
          <w:p w14:paraId="1A8D76D3" w14:textId="77777777" w:rsidR="00503570" w:rsidRPr="00EC0C6E" w:rsidRDefault="00503570" w:rsidP="00EC0C6E">
            <w:pPr>
              <w:suppressAutoHyphens w:val="0"/>
              <w:spacing w:before="40" w:after="120"/>
              <w:ind w:right="113"/>
              <w:rPr>
                <w:szCs w:val="24"/>
              </w:rPr>
            </w:pPr>
          </w:p>
        </w:tc>
      </w:tr>
      <w:tr w:rsidR="00C35232" w:rsidRPr="00EC0C6E" w14:paraId="1368BAE8" w14:textId="77777777" w:rsidTr="0088136D">
        <w:tc>
          <w:tcPr>
            <w:tcW w:w="1787" w:type="dxa"/>
            <w:tcBorders>
              <w:bottom w:val="single" w:sz="12" w:space="0" w:color="auto"/>
            </w:tcBorders>
            <w:shd w:val="clear" w:color="auto" w:fill="auto"/>
          </w:tcPr>
          <w:p w14:paraId="625BEA17" w14:textId="77777777" w:rsidR="00503570" w:rsidRPr="00EC0C6E" w:rsidRDefault="00503570" w:rsidP="00EC0C6E">
            <w:pPr>
              <w:suppressAutoHyphens w:val="0"/>
              <w:spacing w:before="40" w:after="120"/>
              <w:ind w:right="113"/>
              <w:rPr>
                <w:szCs w:val="24"/>
                <w:lang w:val="en-US"/>
              </w:rPr>
            </w:pPr>
            <w:r w:rsidRPr="00EC0C6E">
              <w:rPr>
                <w:szCs w:val="24"/>
                <w:lang w:val="en-US"/>
              </w:rPr>
              <w:lastRenderedPageBreak/>
              <w:t>Sweden</w:t>
            </w:r>
          </w:p>
        </w:tc>
        <w:tc>
          <w:tcPr>
            <w:tcW w:w="907" w:type="dxa"/>
            <w:tcBorders>
              <w:bottom w:val="single" w:sz="12" w:space="0" w:color="auto"/>
            </w:tcBorders>
            <w:shd w:val="clear" w:color="auto" w:fill="auto"/>
            <w:textDirection w:val="lrTbV"/>
          </w:tcPr>
          <w:p w14:paraId="7B304FB1" w14:textId="77777777" w:rsidR="00503570" w:rsidRPr="00EC0C6E" w:rsidRDefault="00503570" w:rsidP="00EC0C6E">
            <w:pPr>
              <w:suppressAutoHyphens w:val="0"/>
              <w:spacing w:before="40" w:after="120"/>
              <w:ind w:right="113"/>
              <w:rPr>
                <w:szCs w:val="24"/>
              </w:rPr>
            </w:pPr>
          </w:p>
        </w:tc>
        <w:tc>
          <w:tcPr>
            <w:tcW w:w="824" w:type="dxa"/>
            <w:tcBorders>
              <w:bottom w:val="single" w:sz="12" w:space="0" w:color="auto"/>
            </w:tcBorders>
            <w:shd w:val="clear" w:color="auto" w:fill="auto"/>
          </w:tcPr>
          <w:p w14:paraId="076E2341" w14:textId="77777777" w:rsidR="00503570" w:rsidRPr="00EC0C6E" w:rsidRDefault="00503570" w:rsidP="00EC0C6E">
            <w:pPr>
              <w:suppressAutoHyphens w:val="0"/>
              <w:spacing w:before="40" w:after="120"/>
              <w:ind w:right="113"/>
              <w:rPr>
                <w:szCs w:val="24"/>
              </w:rPr>
            </w:pPr>
          </w:p>
        </w:tc>
        <w:tc>
          <w:tcPr>
            <w:tcW w:w="735" w:type="dxa"/>
            <w:tcBorders>
              <w:bottom w:val="single" w:sz="12" w:space="0" w:color="auto"/>
            </w:tcBorders>
            <w:shd w:val="clear" w:color="auto" w:fill="auto"/>
          </w:tcPr>
          <w:p w14:paraId="274B2219" w14:textId="77777777" w:rsidR="00503570" w:rsidRPr="00EC0C6E" w:rsidRDefault="00503570" w:rsidP="00EC0C6E">
            <w:pPr>
              <w:suppressAutoHyphens w:val="0"/>
              <w:spacing w:before="40" w:after="120"/>
              <w:ind w:right="113"/>
              <w:rPr>
                <w:szCs w:val="24"/>
              </w:rPr>
            </w:pPr>
          </w:p>
        </w:tc>
        <w:tc>
          <w:tcPr>
            <w:tcW w:w="615" w:type="dxa"/>
            <w:tcBorders>
              <w:bottom w:val="single" w:sz="12" w:space="0" w:color="auto"/>
            </w:tcBorders>
            <w:shd w:val="clear" w:color="auto" w:fill="auto"/>
          </w:tcPr>
          <w:p w14:paraId="0867D661" w14:textId="77777777" w:rsidR="00503570" w:rsidRPr="00EC0C6E" w:rsidDel="00E5581A" w:rsidRDefault="00503570" w:rsidP="00EC0C6E">
            <w:pPr>
              <w:suppressAutoHyphens w:val="0"/>
              <w:spacing w:before="40" w:after="120"/>
              <w:ind w:right="113"/>
              <w:rPr>
                <w:szCs w:val="24"/>
              </w:rPr>
            </w:pPr>
            <w:r w:rsidRPr="00EC0C6E">
              <w:rPr>
                <w:szCs w:val="24"/>
              </w:rPr>
              <w:t>10/4/6</w:t>
            </w:r>
          </w:p>
        </w:tc>
        <w:tc>
          <w:tcPr>
            <w:tcW w:w="688" w:type="dxa"/>
            <w:tcBorders>
              <w:bottom w:val="single" w:sz="12" w:space="0" w:color="auto"/>
            </w:tcBorders>
            <w:shd w:val="clear" w:color="auto" w:fill="auto"/>
          </w:tcPr>
          <w:p w14:paraId="1297EAAF" w14:textId="77777777" w:rsidR="00503570" w:rsidRPr="00EC0C6E" w:rsidRDefault="00503570" w:rsidP="00EC0C6E">
            <w:pPr>
              <w:suppressAutoHyphens w:val="0"/>
              <w:spacing w:before="40" w:after="120"/>
              <w:ind w:right="113"/>
              <w:rPr>
                <w:szCs w:val="24"/>
              </w:rPr>
            </w:pPr>
          </w:p>
        </w:tc>
        <w:tc>
          <w:tcPr>
            <w:tcW w:w="825" w:type="dxa"/>
            <w:tcBorders>
              <w:bottom w:val="single" w:sz="12" w:space="0" w:color="auto"/>
            </w:tcBorders>
            <w:shd w:val="clear" w:color="auto" w:fill="auto"/>
          </w:tcPr>
          <w:p w14:paraId="6912EBD3" w14:textId="77777777" w:rsidR="00503570" w:rsidRPr="00EC0C6E" w:rsidRDefault="00503570" w:rsidP="00EC0C6E">
            <w:pPr>
              <w:suppressAutoHyphens w:val="0"/>
              <w:spacing w:before="40" w:after="120"/>
              <w:ind w:right="113"/>
              <w:rPr>
                <w:szCs w:val="24"/>
              </w:rPr>
            </w:pPr>
          </w:p>
        </w:tc>
        <w:tc>
          <w:tcPr>
            <w:tcW w:w="962" w:type="dxa"/>
            <w:tcBorders>
              <w:bottom w:val="single" w:sz="12" w:space="0" w:color="auto"/>
            </w:tcBorders>
            <w:shd w:val="clear" w:color="auto" w:fill="auto"/>
          </w:tcPr>
          <w:p w14:paraId="15EDFCF5" w14:textId="77777777" w:rsidR="00503570" w:rsidRPr="00EC0C6E" w:rsidRDefault="00503570" w:rsidP="00EC0C6E">
            <w:pPr>
              <w:suppressAutoHyphens w:val="0"/>
              <w:spacing w:before="40" w:after="120"/>
              <w:ind w:right="113"/>
              <w:rPr>
                <w:szCs w:val="24"/>
              </w:rPr>
            </w:pPr>
          </w:p>
        </w:tc>
        <w:tc>
          <w:tcPr>
            <w:tcW w:w="1068" w:type="dxa"/>
            <w:tcBorders>
              <w:bottom w:val="single" w:sz="12" w:space="0" w:color="auto"/>
            </w:tcBorders>
            <w:shd w:val="clear" w:color="auto" w:fill="auto"/>
          </w:tcPr>
          <w:p w14:paraId="660E0DC8" w14:textId="77777777" w:rsidR="00503570" w:rsidRPr="00EC0C6E" w:rsidRDefault="00503570" w:rsidP="00EC0C6E">
            <w:pPr>
              <w:suppressAutoHyphens w:val="0"/>
              <w:spacing w:before="40" w:after="120"/>
              <w:ind w:right="113"/>
              <w:rPr>
                <w:szCs w:val="24"/>
              </w:rPr>
            </w:pPr>
          </w:p>
        </w:tc>
        <w:tc>
          <w:tcPr>
            <w:tcW w:w="1031" w:type="dxa"/>
            <w:tcBorders>
              <w:bottom w:val="single" w:sz="12" w:space="0" w:color="auto"/>
            </w:tcBorders>
            <w:shd w:val="clear" w:color="auto" w:fill="auto"/>
          </w:tcPr>
          <w:p w14:paraId="44339623" w14:textId="77777777" w:rsidR="00503570" w:rsidRPr="00EC0C6E" w:rsidDel="00E5581A" w:rsidRDefault="00503570" w:rsidP="00EC0C6E">
            <w:pPr>
              <w:suppressAutoHyphens w:val="0"/>
              <w:spacing w:before="40" w:after="120"/>
              <w:ind w:right="113"/>
              <w:rPr>
                <w:szCs w:val="24"/>
              </w:rPr>
            </w:pPr>
            <w:r w:rsidRPr="00EC0C6E">
              <w:rPr>
                <w:szCs w:val="24"/>
              </w:rPr>
              <w:t>12/5/7</w:t>
            </w:r>
          </w:p>
        </w:tc>
        <w:tc>
          <w:tcPr>
            <w:tcW w:w="954" w:type="dxa"/>
            <w:tcBorders>
              <w:bottom w:val="single" w:sz="12" w:space="0" w:color="auto"/>
            </w:tcBorders>
            <w:shd w:val="clear" w:color="auto" w:fill="auto"/>
          </w:tcPr>
          <w:p w14:paraId="0A138673" w14:textId="77777777" w:rsidR="00503570" w:rsidRPr="00EC0C6E" w:rsidRDefault="00503570" w:rsidP="00EC0C6E">
            <w:pPr>
              <w:suppressAutoHyphens w:val="0"/>
              <w:spacing w:before="40" w:after="120"/>
              <w:ind w:right="113"/>
              <w:rPr>
                <w:szCs w:val="24"/>
              </w:rPr>
            </w:pPr>
          </w:p>
        </w:tc>
        <w:tc>
          <w:tcPr>
            <w:tcW w:w="687" w:type="dxa"/>
            <w:tcBorders>
              <w:bottom w:val="single" w:sz="12" w:space="0" w:color="auto"/>
            </w:tcBorders>
            <w:shd w:val="clear" w:color="auto" w:fill="auto"/>
          </w:tcPr>
          <w:p w14:paraId="2A199311" w14:textId="77777777" w:rsidR="00503570" w:rsidRPr="00EC0C6E" w:rsidRDefault="00503570" w:rsidP="00EC0C6E">
            <w:pPr>
              <w:suppressAutoHyphens w:val="0"/>
              <w:spacing w:before="40" w:after="120"/>
              <w:ind w:right="113"/>
              <w:rPr>
                <w:szCs w:val="24"/>
              </w:rPr>
            </w:pPr>
          </w:p>
        </w:tc>
        <w:tc>
          <w:tcPr>
            <w:tcW w:w="825" w:type="dxa"/>
            <w:tcBorders>
              <w:bottom w:val="single" w:sz="12" w:space="0" w:color="auto"/>
            </w:tcBorders>
            <w:shd w:val="clear" w:color="auto" w:fill="auto"/>
          </w:tcPr>
          <w:p w14:paraId="322BA9E0" w14:textId="77777777" w:rsidR="00503570" w:rsidRPr="00EC0C6E" w:rsidRDefault="00503570" w:rsidP="00EC0C6E">
            <w:pPr>
              <w:suppressAutoHyphens w:val="0"/>
              <w:spacing w:before="40" w:after="120"/>
              <w:ind w:right="113"/>
              <w:rPr>
                <w:szCs w:val="24"/>
              </w:rPr>
            </w:pPr>
            <w:r w:rsidRPr="00EC0C6E">
              <w:rPr>
                <w:szCs w:val="24"/>
              </w:rPr>
              <w:t>1/1/0</w:t>
            </w:r>
          </w:p>
        </w:tc>
        <w:tc>
          <w:tcPr>
            <w:tcW w:w="688" w:type="dxa"/>
            <w:tcBorders>
              <w:bottom w:val="single" w:sz="12" w:space="0" w:color="auto"/>
            </w:tcBorders>
            <w:shd w:val="clear" w:color="auto" w:fill="auto"/>
          </w:tcPr>
          <w:p w14:paraId="5020C0C7" w14:textId="77777777" w:rsidR="00503570" w:rsidRPr="00EC0C6E" w:rsidRDefault="00503570" w:rsidP="00EC0C6E">
            <w:pPr>
              <w:suppressAutoHyphens w:val="0"/>
              <w:spacing w:before="40" w:after="120"/>
              <w:ind w:right="113"/>
              <w:rPr>
                <w:szCs w:val="24"/>
              </w:rPr>
            </w:pPr>
            <w:r w:rsidRPr="00EC0C6E">
              <w:rPr>
                <w:szCs w:val="24"/>
              </w:rPr>
              <w:t>4/4/0</w:t>
            </w:r>
          </w:p>
        </w:tc>
        <w:tc>
          <w:tcPr>
            <w:tcW w:w="550" w:type="dxa"/>
            <w:tcBorders>
              <w:bottom w:val="single" w:sz="12" w:space="0" w:color="auto"/>
            </w:tcBorders>
            <w:shd w:val="clear" w:color="auto" w:fill="auto"/>
          </w:tcPr>
          <w:p w14:paraId="13907A4C" w14:textId="77777777" w:rsidR="00503570" w:rsidRPr="00EC0C6E" w:rsidRDefault="00503570" w:rsidP="00EC0C6E">
            <w:pPr>
              <w:suppressAutoHyphens w:val="0"/>
              <w:spacing w:before="40" w:after="120"/>
              <w:ind w:right="113"/>
              <w:rPr>
                <w:szCs w:val="24"/>
              </w:rPr>
            </w:pPr>
            <w:r w:rsidRPr="00EC0C6E">
              <w:rPr>
                <w:szCs w:val="24"/>
              </w:rPr>
              <w:t>3/0/3</w:t>
            </w:r>
          </w:p>
        </w:tc>
        <w:tc>
          <w:tcPr>
            <w:tcW w:w="550" w:type="dxa"/>
            <w:tcBorders>
              <w:bottom w:val="single" w:sz="12" w:space="0" w:color="auto"/>
            </w:tcBorders>
            <w:shd w:val="clear" w:color="auto" w:fill="auto"/>
          </w:tcPr>
          <w:p w14:paraId="28B06D95" w14:textId="77777777" w:rsidR="00503570" w:rsidRPr="00EC0C6E" w:rsidDel="00E5581A" w:rsidRDefault="00503570" w:rsidP="00EC0C6E">
            <w:pPr>
              <w:suppressAutoHyphens w:val="0"/>
              <w:spacing w:before="40" w:after="120"/>
              <w:ind w:right="113"/>
              <w:rPr>
                <w:szCs w:val="24"/>
              </w:rPr>
            </w:pPr>
          </w:p>
        </w:tc>
      </w:tr>
    </w:tbl>
    <w:p w14:paraId="33D71E97" w14:textId="113890DD" w:rsidR="00503570" w:rsidRPr="00503570" w:rsidRDefault="00FA255D" w:rsidP="00D85F5B">
      <w:pPr>
        <w:spacing w:before="120" w:after="120"/>
        <w:ind w:left="425" w:right="1134"/>
        <w:jc w:val="both"/>
        <w:rPr>
          <w:sz w:val="18"/>
        </w:rPr>
      </w:pPr>
      <w:r>
        <w:rPr>
          <w:sz w:val="18"/>
        </w:rPr>
        <w:t xml:space="preserve"> </w:t>
      </w:r>
      <w:r w:rsidR="004B786E" w:rsidRPr="00DB1F40">
        <w:rPr>
          <w:i/>
          <w:iCs/>
          <w:sz w:val="18"/>
        </w:rPr>
        <w:t>Note</w:t>
      </w:r>
      <w:r w:rsidR="004B786E">
        <w:rPr>
          <w:sz w:val="18"/>
        </w:rPr>
        <w:t xml:space="preserve">: </w:t>
      </w:r>
      <w:r w:rsidR="00503570" w:rsidRPr="00503570">
        <w:rPr>
          <w:sz w:val="18"/>
        </w:rPr>
        <w:t xml:space="preserve">The table is based on incomplete information because not all respondents grouped their SEA procedures by the sectors listed in article 4 (2). Furthermore, some respondents were unable to quantify the number of SEA procedures initiated during the reporting period. Most Parties, but not all, did not separate out the transboundary procedures </w:t>
      </w:r>
      <w:r w:rsidR="007D65BD">
        <w:rPr>
          <w:sz w:val="18"/>
        </w:rPr>
        <w:t>in which</w:t>
      </w:r>
      <w:r w:rsidR="00503570" w:rsidRPr="00503570">
        <w:rPr>
          <w:sz w:val="18"/>
        </w:rPr>
        <w:t xml:space="preserve"> they were the Party of origin from those in which they </w:t>
      </w:r>
      <w:r w:rsidR="00D85F5B" w:rsidRPr="00503570">
        <w:rPr>
          <w:sz w:val="18"/>
        </w:rPr>
        <w:t>were an</w:t>
      </w:r>
      <w:r w:rsidR="00503570" w:rsidRPr="00503570">
        <w:rPr>
          <w:sz w:val="18"/>
        </w:rPr>
        <w:t xml:space="preserve"> affected Party.</w:t>
      </w:r>
    </w:p>
    <w:p w14:paraId="36832906" w14:textId="35BA6CAF" w:rsidR="00257AD9" w:rsidRDefault="00257AD9" w:rsidP="00B45EEC">
      <w:r>
        <w:br w:type="page"/>
      </w:r>
    </w:p>
    <w:p w14:paraId="46D5CAD2" w14:textId="77777777" w:rsidR="002378C5" w:rsidRPr="002378C5" w:rsidRDefault="002378C5" w:rsidP="002378C5">
      <w:pPr>
        <w:pStyle w:val="SingleTxtG"/>
        <w:spacing w:after="0"/>
        <w:rPr>
          <w:rFonts w:eastAsia="Times"/>
        </w:rPr>
      </w:pPr>
      <w:r w:rsidRPr="002378C5">
        <w:rPr>
          <w:rFonts w:eastAsia="Times"/>
        </w:rPr>
        <w:lastRenderedPageBreak/>
        <w:t>Table 4</w:t>
      </w:r>
    </w:p>
    <w:p w14:paraId="008A5DA1" w14:textId="4D315AE0" w:rsidR="001E6DF1" w:rsidRDefault="002378C5" w:rsidP="002378C5">
      <w:pPr>
        <w:pStyle w:val="SingleTxtG"/>
        <w:rPr>
          <w:rFonts w:eastAsia="Times"/>
          <w:b/>
          <w:bCs/>
        </w:rPr>
      </w:pPr>
      <w:r w:rsidRPr="002378C5">
        <w:rPr>
          <w:rFonts w:eastAsia="Times"/>
          <w:b/>
          <w:bCs/>
        </w:rPr>
        <w:t>Estimated average duration of strategic environmental assessment procedures</w:t>
      </w:r>
    </w:p>
    <w:p w14:paraId="12D2ABE4" w14:textId="79781C50" w:rsidR="002378C5" w:rsidRPr="001E6DF1" w:rsidRDefault="001E6DF1" w:rsidP="002378C5">
      <w:pPr>
        <w:pStyle w:val="SingleTxtG"/>
        <w:rPr>
          <w:rFonts w:eastAsia="Times"/>
        </w:rPr>
      </w:pPr>
      <w:r w:rsidRPr="00DB1F40">
        <w:rPr>
          <w:rFonts w:eastAsia="Times"/>
        </w:rPr>
        <w:t>(M</w:t>
      </w:r>
      <w:r w:rsidR="002378C5" w:rsidRPr="00DB1F40">
        <w:rPr>
          <w:rFonts w:eastAsia="Times"/>
        </w:rPr>
        <w:t>onths</w:t>
      </w:r>
      <w:r w:rsidRPr="00DB1F40">
        <w:rPr>
          <w:rFonts w:eastAsia="Times"/>
        </w:rPr>
        <w:t>)</w:t>
      </w:r>
    </w:p>
    <w:tbl>
      <w:tblPr>
        <w:tblW w:w="13776" w:type="dxa"/>
        <w:tblInd w:w="142" w:type="dxa"/>
        <w:tblLayout w:type="fixed"/>
        <w:tblCellMar>
          <w:left w:w="0" w:type="dxa"/>
          <w:right w:w="0" w:type="dxa"/>
        </w:tblCellMar>
        <w:tblLook w:val="04A0" w:firstRow="1" w:lastRow="0" w:firstColumn="1" w:lastColumn="0" w:noHBand="0" w:noVBand="1"/>
      </w:tblPr>
      <w:tblGrid>
        <w:gridCol w:w="1592"/>
        <w:gridCol w:w="920"/>
        <w:gridCol w:w="662"/>
        <w:gridCol w:w="717"/>
        <w:gridCol w:w="573"/>
        <w:gridCol w:w="661"/>
        <w:gridCol w:w="772"/>
        <w:gridCol w:w="1244"/>
        <w:gridCol w:w="1138"/>
        <w:gridCol w:w="1136"/>
        <w:gridCol w:w="1587"/>
        <w:gridCol w:w="672"/>
        <w:gridCol w:w="1039"/>
        <w:gridCol w:w="480"/>
        <w:gridCol w:w="583"/>
      </w:tblGrid>
      <w:tr w:rsidR="00C31811" w:rsidRPr="00C31811" w14:paraId="7FD56D4B" w14:textId="77777777" w:rsidTr="00C31811">
        <w:trPr>
          <w:cantSplit/>
          <w:tblHeader/>
        </w:trPr>
        <w:tc>
          <w:tcPr>
            <w:tcW w:w="1592" w:type="dxa"/>
            <w:tcBorders>
              <w:top w:val="single" w:sz="4" w:space="0" w:color="auto"/>
              <w:bottom w:val="single" w:sz="12" w:space="0" w:color="auto"/>
            </w:tcBorders>
            <w:shd w:val="clear" w:color="auto" w:fill="auto"/>
            <w:vAlign w:val="bottom"/>
          </w:tcPr>
          <w:p w14:paraId="3718F5E3" w14:textId="0FE31A35" w:rsidR="002378C5" w:rsidRPr="00C31811" w:rsidRDefault="002378C5" w:rsidP="00C31811">
            <w:pPr>
              <w:suppressAutoHyphens w:val="0"/>
              <w:spacing w:before="80" w:after="80" w:line="200" w:lineRule="exact"/>
              <w:ind w:right="113"/>
              <w:rPr>
                <w:i/>
                <w:sz w:val="16"/>
              </w:rPr>
            </w:pPr>
            <w:r w:rsidRPr="00C31811">
              <w:rPr>
                <w:i/>
                <w:sz w:val="16"/>
              </w:rPr>
              <w:t>Domestic/ /(</w:t>
            </w:r>
            <w:r w:rsidR="00D174D7">
              <w:rPr>
                <w:i/>
                <w:sz w:val="16"/>
              </w:rPr>
              <w:t>t</w:t>
            </w:r>
            <w:r w:rsidRPr="00C31811">
              <w:rPr>
                <w:i/>
                <w:sz w:val="16"/>
              </w:rPr>
              <w:t>ransboundary)</w:t>
            </w:r>
            <w:r w:rsidRPr="00C31811" w:rsidDel="001F0265">
              <w:rPr>
                <w:i/>
                <w:sz w:val="16"/>
              </w:rPr>
              <w:t xml:space="preserve"> </w:t>
            </w:r>
            <w:r w:rsidRPr="00C31811">
              <w:rPr>
                <w:i/>
                <w:sz w:val="16"/>
              </w:rPr>
              <w:br/>
            </w:r>
          </w:p>
        </w:tc>
        <w:tc>
          <w:tcPr>
            <w:tcW w:w="920" w:type="dxa"/>
            <w:tcBorders>
              <w:top w:val="single" w:sz="4" w:space="0" w:color="auto"/>
              <w:bottom w:val="single" w:sz="12" w:space="0" w:color="auto"/>
            </w:tcBorders>
            <w:shd w:val="clear" w:color="auto" w:fill="auto"/>
            <w:vAlign w:val="bottom"/>
          </w:tcPr>
          <w:p w14:paraId="539DD7CF" w14:textId="77777777" w:rsidR="002378C5" w:rsidRPr="00C31811" w:rsidRDefault="002378C5" w:rsidP="00C31811">
            <w:pPr>
              <w:suppressAutoHyphens w:val="0"/>
              <w:spacing w:before="80" w:after="80" w:line="200" w:lineRule="exact"/>
              <w:ind w:right="113"/>
              <w:rPr>
                <w:i/>
                <w:sz w:val="16"/>
              </w:rPr>
            </w:pPr>
            <w:r w:rsidRPr="00C31811">
              <w:rPr>
                <w:i/>
                <w:sz w:val="16"/>
              </w:rPr>
              <w:t>Agriculture</w:t>
            </w:r>
          </w:p>
        </w:tc>
        <w:tc>
          <w:tcPr>
            <w:tcW w:w="662" w:type="dxa"/>
            <w:tcBorders>
              <w:top w:val="single" w:sz="4" w:space="0" w:color="auto"/>
              <w:bottom w:val="single" w:sz="12" w:space="0" w:color="auto"/>
            </w:tcBorders>
            <w:shd w:val="clear" w:color="auto" w:fill="auto"/>
            <w:vAlign w:val="bottom"/>
          </w:tcPr>
          <w:p w14:paraId="696D11F0" w14:textId="16712186" w:rsidR="002378C5" w:rsidRPr="00C31811" w:rsidRDefault="002378C5" w:rsidP="00C31811">
            <w:pPr>
              <w:suppressAutoHyphens w:val="0"/>
              <w:spacing w:before="80" w:after="80" w:line="200" w:lineRule="exact"/>
              <w:ind w:right="113"/>
              <w:rPr>
                <w:i/>
                <w:sz w:val="16"/>
              </w:rPr>
            </w:pPr>
            <w:r w:rsidRPr="00C31811">
              <w:rPr>
                <w:i/>
                <w:sz w:val="16"/>
              </w:rPr>
              <w:t>For</w:t>
            </w:r>
            <w:r w:rsidR="0046763C">
              <w:rPr>
                <w:i/>
                <w:sz w:val="16"/>
              </w:rPr>
              <w:t>.</w:t>
            </w:r>
          </w:p>
        </w:tc>
        <w:tc>
          <w:tcPr>
            <w:tcW w:w="717" w:type="dxa"/>
            <w:tcBorders>
              <w:top w:val="single" w:sz="4" w:space="0" w:color="auto"/>
              <w:bottom w:val="single" w:sz="12" w:space="0" w:color="auto"/>
            </w:tcBorders>
            <w:shd w:val="clear" w:color="auto" w:fill="auto"/>
            <w:vAlign w:val="bottom"/>
          </w:tcPr>
          <w:p w14:paraId="18561A0D" w14:textId="77777777" w:rsidR="002378C5" w:rsidRPr="00C31811" w:rsidRDefault="002378C5" w:rsidP="00C31811">
            <w:pPr>
              <w:suppressAutoHyphens w:val="0"/>
              <w:spacing w:before="80" w:after="80" w:line="200" w:lineRule="exact"/>
              <w:ind w:right="113"/>
              <w:rPr>
                <w:i/>
                <w:sz w:val="16"/>
              </w:rPr>
            </w:pPr>
            <w:r w:rsidRPr="00C31811">
              <w:rPr>
                <w:i/>
                <w:sz w:val="16"/>
              </w:rPr>
              <w:t>Fisheries</w:t>
            </w:r>
          </w:p>
        </w:tc>
        <w:tc>
          <w:tcPr>
            <w:tcW w:w="573" w:type="dxa"/>
            <w:tcBorders>
              <w:top w:val="single" w:sz="4" w:space="0" w:color="auto"/>
              <w:bottom w:val="single" w:sz="12" w:space="0" w:color="auto"/>
            </w:tcBorders>
            <w:shd w:val="clear" w:color="auto" w:fill="auto"/>
            <w:vAlign w:val="bottom"/>
          </w:tcPr>
          <w:p w14:paraId="3A3233D9" w14:textId="0D1FC2FC" w:rsidR="002378C5" w:rsidRPr="00C31811" w:rsidRDefault="002378C5" w:rsidP="00C31811">
            <w:pPr>
              <w:suppressAutoHyphens w:val="0"/>
              <w:spacing w:before="80" w:after="80" w:line="200" w:lineRule="exact"/>
              <w:ind w:right="113"/>
              <w:rPr>
                <w:i/>
                <w:sz w:val="16"/>
              </w:rPr>
            </w:pPr>
            <w:r w:rsidRPr="00C31811">
              <w:rPr>
                <w:i/>
                <w:sz w:val="16"/>
              </w:rPr>
              <w:t>En</w:t>
            </w:r>
            <w:r w:rsidR="0046763C">
              <w:rPr>
                <w:i/>
                <w:sz w:val="16"/>
              </w:rPr>
              <w:t>er.</w:t>
            </w:r>
          </w:p>
        </w:tc>
        <w:tc>
          <w:tcPr>
            <w:tcW w:w="661" w:type="dxa"/>
            <w:tcBorders>
              <w:top w:val="single" w:sz="4" w:space="0" w:color="auto"/>
              <w:bottom w:val="single" w:sz="12" w:space="0" w:color="auto"/>
            </w:tcBorders>
            <w:shd w:val="clear" w:color="auto" w:fill="auto"/>
            <w:vAlign w:val="bottom"/>
          </w:tcPr>
          <w:p w14:paraId="32FBDE7B" w14:textId="77777777" w:rsidR="002378C5" w:rsidRPr="00C31811" w:rsidRDefault="002378C5" w:rsidP="00C31811">
            <w:pPr>
              <w:suppressAutoHyphens w:val="0"/>
              <w:spacing w:before="80" w:after="80" w:line="200" w:lineRule="exact"/>
              <w:ind w:right="113"/>
              <w:rPr>
                <w:i/>
                <w:sz w:val="16"/>
              </w:rPr>
            </w:pPr>
            <w:r w:rsidRPr="00C31811">
              <w:rPr>
                <w:i/>
                <w:sz w:val="16"/>
              </w:rPr>
              <w:t>Industry</w:t>
            </w:r>
          </w:p>
        </w:tc>
        <w:tc>
          <w:tcPr>
            <w:tcW w:w="772" w:type="dxa"/>
            <w:tcBorders>
              <w:top w:val="single" w:sz="4" w:space="0" w:color="auto"/>
              <w:bottom w:val="single" w:sz="12" w:space="0" w:color="auto"/>
            </w:tcBorders>
            <w:shd w:val="clear" w:color="auto" w:fill="auto"/>
            <w:vAlign w:val="bottom"/>
          </w:tcPr>
          <w:p w14:paraId="0392D593" w14:textId="77777777" w:rsidR="002378C5" w:rsidRPr="00C31811" w:rsidRDefault="002378C5" w:rsidP="00C31811">
            <w:pPr>
              <w:suppressAutoHyphens w:val="0"/>
              <w:spacing w:before="80" w:after="80" w:line="200" w:lineRule="exact"/>
              <w:ind w:right="113"/>
              <w:rPr>
                <w:i/>
                <w:sz w:val="16"/>
              </w:rPr>
            </w:pPr>
            <w:r w:rsidRPr="00C31811">
              <w:rPr>
                <w:i/>
                <w:sz w:val="16"/>
              </w:rPr>
              <w:t>Transport</w:t>
            </w:r>
          </w:p>
        </w:tc>
        <w:tc>
          <w:tcPr>
            <w:tcW w:w="1244" w:type="dxa"/>
            <w:tcBorders>
              <w:top w:val="single" w:sz="4" w:space="0" w:color="auto"/>
              <w:bottom w:val="single" w:sz="12" w:space="0" w:color="auto"/>
            </w:tcBorders>
            <w:shd w:val="clear" w:color="auto" w:fill="auto"/>
            <w:vAlign w:val="bottom"/>
          </w:tcPr>
          <w:p w14:paraId="3318276B" w14:textId="168804F5" w:rsidR="002378C5" w:rsidRPr="00C31811" w:rsidRDefault="002378C5" w:rsidP="00C31811">
            <w:pPr>
              <w:suppressAutoHyphens w:val="0"/>
              <w:spacing w:before="80" w:after="80" w:line="200" w:lineRule="exact"/>
              <w:ind w:right="113"/>
              <w:rPr>
                <w:i/>
                <w:sz w:val="16"/>
              </w:rPr>
            </w:pPr>
            <w:r w:rsidRPr="00C31811">
              <w:rPr>
                <w:i/>
                <w:sz w:val="16"/>
              </w:rPr>
              <w:t xml:space="preserve">Regional </w:t>
            </w:r>
            <w:r w:rsidR="0046763C">
              <w:rPr>
                <w:i/>
                <w:sz w:val="16"/>
              </w:rPr>
              <w:t>d</w:t>
            </w:r>
            <w:r w:rsidRPr="00C31811">
              <w:rPr>
                <w:i/>
                <w:sz w:val="16"/>
              </w:rPr>
              <w:t>evelopment</w:t>
            </w:r>
          </w:p>
        </w:tc>
        <w:tc>
          <w:tcPr>
            <w:tcW w:w="1138" w:type="dxa"/>
            <w:tcBorders>
              <w:top w:val="single" w:sz="4" w:space="0" w:color="auto"/>
              <w:bottom w:val="single" w:sz="12" w:space="0" w:color="auto"/>
            </w:tcBorders>
            <w:shd w:val="clear" w:color="auto" w:fill="auto"/>
            <w:vAlign w:val="bottom"/>
          </w:tcPr>
          <w:p w14:paraId="40AD047F" w14:textId="77777777" w:rsidR="002378C5" w:rsidRPr="00C31811" w:rsidRDefault="002378C5" w:rsidP="00C31811">
            <w:pPr>
              <w:suppressAutoHyphens w:val="0"/>
              <w:spacing w:before="80" w:after="80" w:line="200" w:lineRule="exact"/>
              <w:ind w:right="113"/>
              <w:rPr>
                <w:i/>
                <w:sz w:val="16"/>
              </w:rPr>
            </w:pPr>
            <w:r w:rsidRPr="00C31811">
              <w:rPr>
                <w:i/>
                <w:sz w:val="16"/>
              </w:rPr>
              <w:t>Waste management</w:t>
            </w:r>
          </w:p>
        </w:tc>
        <w:tc>
          <w:tcPr>
            <w:tcW w:w="1136" w:type="dxa"/>
            <w:tcBorders>
              <w:top w:val="single" w:sz="4" w:space="0" w:color="auto"/>
              <w:bottom w:val="single" w:sz="12" w:space="0" w:color="auto"/>
            </w:tcBorders>
            <w:shd w:val="clear" w:color="auto" w:fill="auto"/>
            <w:vAlign w:val="bottom"/>
          </w:tcPr>
          <w:p w14:paraId="489240B2" w14:textId="77777777" w:rsidR="002378C5" w:rsidRPr="00C31811" w:rsidRDefault="002378C5" w:rsidP="00C31811">
            <w:pPr>
              <w:suppressAutoHyphens w:val="0"/>
              <w:spacing w:before="80" w:after="80" w:line="200" w:lineRule="exact"/>
              <w:ind w:right="113"/>
              <w:rPr>
                <w:i/>
                <w:sz w:val="16"/>
              </w:rPr>
            </w:pPr>
            <w:r w:rsidRPr="00C31811">
              <w:rPr>
                <w:i/>
                <w:sz w:val="16"/>
              </w:rPr>
              <w:t>Water management</w:t>
            </w:r>
          </w:p>
        </w:tc>
        <w:tc>
          <w:tcPr>
            <w:tcW w:w="1587" w:type="dxa"/>
            <w:tcBorders>
              <w:top w:val="single" w:sz="4" w:space="0" w:color="auto"/>
              <w:bottom w:val="single" w:sz="12" w:space="0" w:color="auto"/>
            </w:tcBorders>
            <w:shd w:val="clear" w:color="auto" w:fill="auto"/>
            <w:vAlign w:val="bottom"/>
          </w:tcPr>
          <w:p w14:paraId="2DC8CE39" w14:textId="207571C6" w:rsidR="002378C5" w:rsidRPr="00C31811" w:rsidRDefault="002378C5" w:rsidP="00C31811">
            <w:pPr>
              <w:suppressAutoHyphens w:val="0"/>
              <w:spacing w:before="80" w:after="80" w:line="200" w:lineRule="exact"/>
              <w:ind w:right="113"/>
              <w:rPr>
                <w:i/>
                <w:sz w:val="16"/>
              </w:rPr>
            </w:pPr>
            <w:r w:rsidRPr="00C31811">
              <w:rPr>
                <w:i/>
                <w:sz w:val="16"/>
              </w:rPr>
              <w:t>Telecommunication</w:t>
            </w:r>
            <w:r w:rsidR="0046763C">
              <w:rPr>
                <w:i/>
                <w:sz w:val="16"/>
              </w:rPr>
              <w:t>s</w:t>
            </w:r>
          </w:p>
        </w:tc>
        <w:tc>
          <w:tcPr>
            <w:tcW w:w="672" w:type="dxa"/>
            <w:tcBorders>
              <w:top w:val="single" w:sz="4" w:space="0" w:color="auto"/>
              <w:bottom w:val="single" w:sz="12" w:space="0" w:color="auto"/>
            </w:tcBorders>
            <w:shd w:val="clear" w:color="auto" w:fill="auto"/>
            <w:vAlign w:val="bottom"/>
          </w:tcPr>
          <w:p w14:paraId="0B9C2738" w14:textId="77777777" w:rsidR="002378C5" w:rsidRPr="00C31811" w:rsidRDefault="002378C5" w:rsidP="00C31811">
            <w:pPr>
              <w:suppressAutoHyphens w:val="0"/>
              <w:spacing w:before="80" w:after="80" w:line="200" w:lineRule="exact"/>
              <w:ind w:right="113"/>
              <w:rPr>
                <w:i/>
                <w:sz w:val="16"/>
              </w:rPr>
            </w:pPr>
            <w:r w:rsidRPr="00C31811">
              <w:rPr>
                <w:i/>
                <w:sz w:val="16"/>
              </w:rPr>
              <w:t>Tourism</w:t>
            </w:r>
          </w:p>
        </w:tc>
        <w:tc>
          <w:tcPr>
            <w:tcW w:w="1039" w:type="dxa"/>
            <w:tcBorders>
              <w:top w:val="single" w:sz="4" w:space="0" w:color="auto"/>
              <w:bottom w:val="single" w:sz="12" w:space="0" w:color="auto"/>
            </w:tcBorders>
            <w:shd w:val="clear" w:color="auto" w:fill="auto"/>
            <w:vAlign w:val="bottom"/>
          </w:tcPr>
          <w:p w14:paraId="00993FE7" w14:textId="77777777" w:rsidR="002378C5" w:rsidRPr="00C31811" w:rsidRDefault="002378C5" w:rsidP="00C31811">
            <w:pPr>
              <w:suppressAutoHyphens w:val="0"/>
              <w:spacing w:before="80" w:after="80" w:line="200" w:lineRule="exact"/>
              <w:ind w:right="113"/>
              <w:rPr>
                <w:i/>
                <w:sz w:val="16"/>
              </w:rPr>
            </w:pPr>
            <w:r w:rsidRPr="00C31811">
              <w:rPr>
                <w:i/>
                <w:sz w:val="16"/>
              </w:rPr>
              <w:t>Town and country planning</w:t>
            </w:r>
          </w:p>
        </w:tc>
        <w:tc>
          <w:tcPr>
            <w:tcW w:w="480" w:type="dxa"/>
            <w:tcBorders>
              <w:top w:val="single" w:sz="4" w:space="0" w:color="auto"/>
              <w:bottom w:val="single" w:sz="12" w:space="0" w:color="auto"/>
            </w:tcBorders>
            <w:shd w:val="clear" w:color="auto" w:fill="auto"/>
            <w:vAlign w:val="bottom"/>
          </w:tcPr>
          <w:p w14:paraId="12352902" w14:textId="77777777" w:rsidR="002378C5" w:rsidRPr="00C31811" w:rsidRDefault="002378C5" w:rsidP="00C31811">
            <w:pPr>
              <w:suppressAutoHyphens w:val="0"/>
              <w:spacing w:before="80" w:after="80" w:line="200" w:lineRule="exact"/>
              <w:ind w:right="113"/>
              <w:rPr>
                <w:i/>
                <w:sz w:val="16"/>
              </w:rPr>
            </w:pPr>
            <w:r w:rsidRPr="00C31811">
              <w:rPr>
                <w:i/>
                <w:sz w:val="16"/>
              </w:rPr>
              <w:t>Land use</w:t>
            </w:r>
          </w:p>
        </w:tc>
        <w:tc>
          <w:tcPr>
            <w:tcW w:w="583" w:type="dxa"/>
            <w:tcBorders>
              <w:top w:val="single" w:sz="4" w:space="0" w:color="auto"/>
              <w:bottom w:val="single" w:sz="12" w:space="0" w:color="auto"/>
            </w:tcBorders>
            <w:shd w:val="clear" w:color="auto" w:fill="auto"/>
            <w:vAlign w:val="bottom"/>
          </w:tcPr>
          <w:p w14:paraId="1C72EC06" w14:textId="77777777" w:rsidR="002378C5" w:rsidRPr="00C31811" w:rsidRDefault="002378C5" w:rsidP="00C31811">
            <w:pPr>
              <w:suppressAutoHyphens w:val="0"/>
              <w:spacing w:before="80" w:after="80" w:line="200" w:lineRule="exact"/>
              <w:ind w:right="113"/>
              <w:rPr>
                <w:i/>
                <w:sz w:val="16"/>
              </w:rPr>
            </w:pPr>
            <w:r w:rsidRPr="00C31811">
              <w:rPr>
                <w:i/>
                <w:sz w:val="16"/>
              </w:rPr>
              <w:t>Other</w:t>
            </w:r>
          </w:p>
        </w:tc>
      </w:tr>
      <w:tr w:rsidR="00C31811" w:rsidRPr="00C31811" w14:paraId="0FA6448A" w14:textId="77777777" w:rsidTr="00C31811">
        <w:trPr>
          <w:cantSplit/>
          <w:trHeight w:hRule="exact" w:val="113"/>
          <w:tblHeader/>
        </w:trPr>
        <w:tc>
          <w:tcPr>
            <w:tcW w:w="1592" w:type="dxa"/>
            <w:tcBorders>
              <w:top w:val="single" w:sz="12" w:space="0" w:color="auto"/>
            </w:tcBorders>
            <w:shd w:val="clear" w:color="auto" w:fill="auto"/>
          </w:tcPr>
          <w:p w14:paraId="2B3AFA0A" w14:textId="77777777" w:rsidR="00C31811" w:rsidRPr="00C31811" w:rsidRDefault="00C31811" w:rsidP="00C31811">
            <w:pPr>
              <w:suppressAutoHyphens w:val="0"/>
              <w:spacing w:before="40" w:after="120"/>
              <w:ind w:right="113"/>
            </w:pPr>
          </w:p>
        </w:tc>
        <w:tc>
          <w:tcPr>
            <w:tcW w:w="920" w:type="dxa"/>
            <w:tcBorders>
              <w:top w:val="single" w:sz="12" w:space="0" w:color="auto"/>
            </w:tcBorders>
            <w:shd w:val="clear" w:color="auto" w:fill="auto"/>
          </w:tcPr>
          <w:p w14:paraId="109718F5" w14:textId="77777777" w:rsidR="00C31811" w:rsidRPr="00C31811" w:rsidRDefault="00C31811" w:rsidP="00C31811">
            <w:pPr>
              <w:suppressAutoHyphens w:val="0"/>
              <w:spacing w:before="40" w:after="120"/>
              <w:ind w:right="113"/>
            </w:pPr>
          </w:p>
        </w:tc>
        <w:tc>
          <w:tcPr>
            <w:tcW w:w="662" w:type="dxa"/>
            <w:tcBorders>
              <w:top w:val="single" w:sz="12" w:space="0" w:color="auto"/>
            </w:tcBorders>
            <w:shd w:val="clear" w:color="auto" w:fill="auto"/>
          </w:tcPr>
          <w:p w14:paraId="0FA5369A" w14:textId="77777777" w:rsidR="00C31811" w:rsidRPr="00C31811" w:rsidRDefault="00C31811" w:rsidP="00C31811">
            <w:pPr>
              <w:suppressAutoHyphens w:val="0"/>
              <w:spacing w:before="40" w:after="120"/>
              <w:ind w:right="113"/>
            </w:pPr>
          </w:p>
        </w:tc>
        <w:tc>
          <w:tcPr>
            <w:tcW w:w="717" w:type="dxa"/>
            <w:tcBorders>
              <w:top w:val="single" w:sz="12" w:space="0" w:color="auto"/>
            </w:tcBorders>
            <w:shd w:val="clear" w:color="auto" w:fill="auto"/>
          </w:tcPr>
          <w:p w14:paraId="502C67A1" w14:textId="77777777" w:rsidR="00C31811" w:rsidRPr="00C31811" w:rsidRDefault="00C31811" w:rsidP="00C31811">
            <w:pPr>
              <w:suppressAutoHyphens w:val="0"/>
              <w:spacing w:before="40" w:after="120"/>
              <w:ind w:right="113"/>
            </w:pPr>
          </w:p>
        </w:tc>
        <w:tc>
          <w:tcPr>
            <w:tcW w:w="573" w:type="dxa"/>
            <w:tcBorders>
              <w:top w:val="single" w:sz="12" w:space="0" w:color="auto"/>
            </w:tcBorders>
            <w:shd w:val="clear" w:color="auto" w:fill="auto"/>
          </w:tcPr>
          <w:p w14:paraId="52907E17" w14:textId="77777777" w:rsidR="00C31811" w:rsidRPr="00C31811" w:rsidRDefault="00C31811" w:rsidP="00C31811">
            <w:pPr>
              <w:suppressAutoHyphens w:val="0"/>
              <w:spacing w:before="40" w:after="120"/>
              <w:ind w:right="113"/>
            </w:pPr>
          </w:p>
        </w:tc>
        <w:tc>
          <w:tcPr>
            <w:tcW w:w="661" w:type="dxa"/>
            <w:tcBorders>
              <w:top w:val="single" w:sz="12" w:space="0" w:color="auto"/>
            </w:tcBorders>
            <w:shd w:val="clear" w:color="auto" w:fill="auto"/>
          </w:tcPr>
          <w:p w14:paraId="0C421E69" w14:textId="77777777" w:rsidR="00C31811" w:rsidRPr="00C31811" w:rsidRDefault="00C31811" w:rsidP="00C31811">
            <w:pPr>
              <w:suppressAutoHyphens w:val="0"/>
              <w:spacing w:before="40" w:after="120"/>
              <w:ind w:right="113"/>
            </w:pPr>
          </w:p>
        </w:tc>
        <w:tc>
          <w:tcPr>
            <w:tcW w:w="772" w:type="dxa"/>
            <w:tcBorders>
              <w:top w:val="single" w:sz="12" w:space="0" w:color="auto"/>
            </w:tcBorders>
            <w:shd w:val="clear" w:color="auto" w:fill="auto"/>
          </w:tcPr>
          <w:p w14:paraId="5F9564C1" w14:textId="77777777" w:rsidR="00C31811" w:rsidRPr="00C31811" w:rsidRDefault="00C31811" w:rsidP="00C31811">
            <w:pPr>
              <w:suppressAutoHyphens w:val="0"/>
              <w:spacing w:before="40" w:after="120"/>
              <w:ind w:right="113"/>
            </w:pPr>
          </w:p>
        </w:tc>
        <w:tc>
          <w:tcPr>
            <w:tcW w:w="1244" w:type="dxa"/>
            <w:tcBorders>
              <w:top w:val="single" w:sz="12" w:space="0" w:color="auto"/>
            </w:tcBorders>
            <w:shd w:val="clear" w:color="auto" w:fill="auto"/>
          </w:tcPr>
          <w:p w14:paraId="01472C50" w14:textId="77777777" w:rsidR="00C31811" w:rsidRPr="00C31811" w:rsidRDefault="00C31811" w:rsidP="00C31811">
            <w:pPr>
              <w:suppressAutoHyphens w:val="0"/>
              <w:spacing w:before="40" w:after="120"/>
              <w:ind w:right="113"/>
            </w:pPr>
          </w:p>
        </w:tc>
        <w:tc>
          <w:tcPr>
            <w:tcW w:w="1138" w:type="dxa"/>
            <w:tcBorders>
              <w:top w:val="single" w:sz="12" w:space="0" w:color="auto"/>
            </w:tcBorders>
            <w:shd w:val="clear" w:color="auto" w:fill="auto"/>
          </w:tcPr>
          <w:p w14:paraId="227BB7A1" w14:textId="77777777" w:rsidR="00C31811" w:rsidRPr="00C31811" w:rsidRDefault="00C31811" w:rsidP="00C31811">
            <w:pPr>
              <w:suppressAutoHyphens w:val="0"/>
              <w:spacing w:before="40" w:after="120"/>
              <w:ind w:right="113"/>
            </w:pPr>
          </w:p>
        </w:tc>
        <w:tc>
          <w:tcPr>
            <w:tcW w:w="1136" w:type="dxa"/>
            <w:tcBorders>
              <w:top w:val="single" w:sz="12" w:space="0" w:color="auto"/>
            </w:tcBorders>
            <w:shd w:val="clear" w:color="auto" w:fill="auto"/>
          </w:tcPr>
          <w:p w14:paraId="7F4068A9" w14:textId="77777777" w:rsidR="00C31811" w:rsidRPr="00C31811" w:rsidRDefault="00C31811" w:rsidP="00C31811">
            <w:pPr>
              <w:suppressAutoHyphens w:val="0"/>
              <w:spacing w:before="40" w:after="120"/>
              <w:ind w:right="113"/>
            </w:pPr>
          </w:p>
        </w:tc>
        <w:tc>
          <w:tcPr>
            <w:tcW w:w="1587" w:type="dxa"/>
            <w:tcBorders>
              <w:top w:val="single" w:sz="12" w:space="0" w:color="auto"/>
            </w:tcBorders>
            <w:shd w:val="clear" w:color="auto" w:fill="auto"/>
          </w:tcPr>
          <w:p w14:paraId="64FC2A8B" w14:textId="77777777" w:rsidR="00C31811" w:rsidRPr="00C31811" w:rsidRDefault="00C31811" w:rsidP="00C31811">
            <w:pPr>
              <w:suppressAutoHyphens w:val="0"/>
              <w:spacing w:before="40" w:after="120"/>
              <w:ind w:right="113"/>
            </w:pPr>
          </w:p>
        </w:tc>
        <w:tc>
          <w:tcPr>
            <w:tcW w:w="672" w:type="dxa"/>
            <w:tcBorders>
              <w:top w:val="single" w:sz="12" w:space="0" w:color="auto"/>
            </w:tcBorders>
            <w:shd w:val="clear" w:color="auto" w:fill="auto"/>
          </w:tcPr>
          <w:p w14:paraId="38F90491" w14:textId="77777777" w:rsidR="00C31811" w:rsidRPr="00C31811" w:rsidRDefault="00C31811" w:rsidP="00C31811">
            <w:pPr>
              <w:suppressAutoHyphens w:val="0"/>
              <w:spacing w:before="40" w:after="120"/>
              <w:ind w:right="113"/>
            </w:pPr>
          </w:p>
        </w:tc>
        <w:tc>
          <w:tcPr>
            <w:tcW w:w="1039" w:type="dxa"/>
            <w:tcBorders>
              <w:top w:val="single" w:sz="12" w:space="0" w:color="auto"/>
            </w:tcBorders>
            <w:shd w:val="clear" w:color="auto" w:fill="auto"/>
          </w:tcPr>
          <w:p w14:paraId="443101FF" w14:textId="77777777" w:rsidR="00C31811" w:rsidRPr="00C31811" w:rsidRDefault="00C31811" w:rsidP="00C31811">
            <w:pPr>
              <w:suppressAutoHyphens w:val="0"/>
              <w:spacing w:before="40" w:after="120"/>
              <w:ind w:right="113"/>
            </w:pPr>
          </w:p>
        </w:tc>
        <w:tc>
          <w:tcPr>
            <w:tcW w:w="480" w:type="dxa"/>
            <w:tcBorders>
              <w:top w:val="single" w:sz="12" w:space="0" w:color="auto"/>
            </w:tcBorders>
            <w:shd w:val="clear" w:color="auto" w:fill="auto"/>
          </w:tcPr>
          <w:p w14:paraId="27266CE1" w14:textId="77777777" w:rsidR="00C31811" w:rsidRPr="00C31811" w:rsidRDefault="00C31811" w:rsidP="00C31811">
            <w:pPr>
              <w:suppressAutoHyphens w:val="0"/>
              <w:spacing w:before="40" w:after="120"/>
              <w:ind w:right="113"/>
            </w:pPr>
          </w:p>
        </w:tc>
        <w:tc>
          <w:tcPr>
            <w:tcW w:w="583" w:type="dxa"/>
            <w:tcBorders>
              <w:top w:val="single" w:sz="12" w:space="0" w:color="auto"/>
            </w:tcBorders>
            <w:shd w:val="clear" w:color="auto" w:fill="auto"/>
          </w:tcPr>
          <w:p w14:paraId="082BB408" w14:textId="77777777" w:rsidR="00C31811" w:rsidRPr="00C31811" w:rsidRDefault="00C31811" w:rsidP="00C31811">
            <w:pPr>
              <w:suppressAutoHyphens w:val="0"/>
              <w:spacing w:before="40" w:after="120"/>
              <w:ind w:right="113"/>
            </w:pPr>
          </w:p>
        </w:tc>
      </w:tr>
      <w:tr w:rsidR="00C31811" w:rsidRPr="00C31811" w14:paraId="7DCD4ADD" w14:textId="77777777" w:rsidTr="00C31811">
        <w:tc>
          <w:tcPr>
            <w:tcW w:w="1592" w:type="dxa"/>
            <w:shd w:val="clear" w:color="auto" w:fill="auto"/>
          </w:tcPr>
          <w:p w14:paraId="39CEC6E7" w14:textId="77777777" w:rsidR="002378C5" w:rsidRPr="00C31811" w:rsidRDefault="002378C5" w:rsidP="00C31811">
            <w:pPr>
              <w:suppressAutoHyphens w:val="0"/>
              <w:spacing w:before="40" w:after="120"/>
              <w:ind w:right="113"/>
              <w:rPr>
                <w:szCs w:val="24"/>
              </w:rPr>
            </w:pPr>
            <w:r w:rsidRPr="00C31811">
              <w:rPr>
                <w:szCs w:val="24"/>
                <w:lang w:val="en-US"/>
              </w:rPr>
              <w:t>Albania</w:t>
            </w:r>
          </w:p>
        </w:tc>
        <w:tc>
          <w:tcPr>
            <w:tcW w:w="920" w:type="dxa"/>
            <w:shd w:val="clear" w:color="auto" w:fill="auto"/>
            <w:textDirection w:val="lrTbV"/>
          </w:tcPr>
          <w:p w14:paraId="4CB15652" w14:textId="77777777" w:rsidR="002378C5" w:rsidRPr="00C31811" w:rsidRDefault="002378C5" w:rsidP="00C31811">
            <w:pPr>
              <w:suppressAutoHyphens w:val="0"/>
              <w:spacing w:before="40" w:after="120"/>
              <w:ind w:right="113"/>
              <w:rPr>
                <w:szCs w:val="24"/>
              </w:rPr>
            </w:pPr>
          </w:p>
        </w:tc>
        <w:tc>
          <w:tcPr>
            <w:tcW w:w="662" w:type="dxa"/>
            <w:shd w:val="clear" w:color="auto" w:fill="auto"/>
          </w:tcPr>
          <w:p w14:paraId="4A496FCA" w14:textId="77777777" w:rsidR="002378C5" w:rsidRPr="00C31811" w:rsidRDefault="002378C5" w:rsidP="00C31811">
            <w:pPr>
              <w:suppressAutoHyphens w:val="0"/>
              <w:spacing w:before="40" w:after="120"/>
              <w:ind w:right="113"/>
              <w:rPr>
                <w:szCs w:val="24"/>
              </w:rPr>
            </w:pPr>
          </w:p>
        </w:tc>
        <w:tc>
          <w:tcPr>
            <w:tcW w:w="717" w:type="dxa"/>
            <w:shd w:val="clear" w:color="auto" w:fill="auto"/>
          </w:tcPr>
          <w:p w14:paraId="7E5276B7" w14:textId="77777777" w:rsidR="002378C5" w:rsidRPr="00C31811" w:rsidRDefault="002378C5" w:rsidP="00C31811">
            <w:pPr>
              <w:suppressAutoHyphens w:val="0"/>
              <w:spacing w:before="40" w:after="120"/>
              <w:ind w:right="113"/>
              <w:rPr>
                <w:szCs w:val="24"/>
              </w:rPr>
            </w:pPr>
          </w:p>
        </w:tc>
        <w:tc>
          <w:tcPr>
            <w:tcW w:w="573" w:type="dxa"/>
            <w:shd w:val="clear" w:color="auto" w:fill="auto"/>
          </w:tcPr>
          <w:p w14:paraId="3CA13E9F" w14:textId="77777777" w:rsidR="002378C5" w:rsidRPr="00C31811" w:rsidRDefault="002378C5" w:rsidP="00C31811">
            <w:pPr>
              <w:suppressAutoHyphens w:val="0"/>
              <w:spacing w:before="40" w:after="120"/>
              <w:ind w:right="113"/>
              <w:rPr>
                <w:szCs w:val="24"/>
              </w:rPr>
            </w:pPr>
          </w:p>
        </w:tc>
        <w:tc>
          <w:tcPr>
            <w:tcW w:w="661" w:type="dxa"/>
            <w:shd w:val="clear" w:color="auto" w:fill="auto"/>
          </w:tcPr>
          <w:p w14:paraId="10EC2238" w14:textId="77777777" w:rsidR="002378C5" w:rsidRPr="00C31811" w:rsidRDefault="002378C5" w:rsidP="00C31811">
            <w:pPr>
              <w:suppressAutoHyphens w:val="0"/>
              <w:spacing w:before="40" w:after="120"/>
              <w:ind w:right="113"/>
              <w:rPr>
                <w:szCs w:val="24"/>
              </w:rPr>
            </w:pPr>
          </w:p>
        </w:tc>
        <w:tc>
          <w:tcPr>
            <w:tcW w:w="772" w:type="dxa"/>
            <w:shd w:val="clear" w:color="auto" w:fill="auto"/>
          </w:tcPr>
          <w:p w14:paraId="4DE98A9F" w14:textId="77777777" w:rsidR="002378C5" w:rsidRPr="00C31811" w:rsidRDefault="002378C5" w:rsidP="00C31811">
            <w:pPr>
              <w:suppressAutoHyphens w:val="0"/>
              <w:spacing w:before="40" w:after="120"/>
              <w:ind w:right="113"/>
              <w:rPr>
                <w:szCs w:val="24"/>
              </w:rPr>
            </w:pPr>
          </w:p>
        </w:tc>
        <w:tc>
          <w:tcPr>
            <w:tcW w:w="1244" w:type="dxa"/>
            <w:shd w:val="clear" w:color="auto" w:fill="auto"/>
          </w:tcPr>
          <w:p w14:paraId="1377CC28" w14:textId="77777777" w:rsidR="002378C5" w:rsidRPr="00C31811" w:rsidRDefault="002378C5" w:rsidP="00C31811">
            <w:pPr>
              <w:suppressAutoHyphens w:val="0"/>
              <w:spacing w:before="40" w:after="120"/>
              <w:ind w:right="113"/>
              <w:rPr>
                <w:szCs w:val="24"/>
              </w:rPr>
            </w:pPr>
          </w:p>
        </w:tc>
        <w:tc>
          <w:tcPr>
            <w:tcW w:w="1138" w:type="dxa"/>
            <w:shd w:val="clear" w:color="auto" w:fill="auto"/>
          </w:tcPr>
          <w:p w14:paraId="75DFDE90" w14:textId="7B32E273" w:rsidR="002378C5" w:rsidRPr="00C31811" w:rsidRDefault="002378C5" w:rsidP="00C31811">
            <w:pPr>
              <w:suppressAutoHyphens w:val="0"/>
              <w:spacing w:before="40" w:after="120"/>
              <w:ind w:right="113"/>
              <w:rPr>
                <w:szCs w:val="24"/>
              </w:rPr>
            </w:pPr>
            <w:r w:rsidRPr="00C31811">
              <w:rPr>
                <w:szCs w:val="24"/>
              </w:rPr>
              <w:t>5</w:t>
            </w:r>
            <w:r w:rsidR="001E6DF1" w:rsidRPr="004F763F">
              <w:t>–</w:t>
            </w:r>
            <w:r w:rsidRPr="00C31811">
              <w:rPr>
                <w:szCs w:val="24"/>
              </w:rPr>
              <w:t>6</w:t>
            </w:r>
          </w:p>
        </w:tc>
        <w:tc>
          <w:tcPr>
            <w:tcW w:w="1136" w:type="dxa"/>
            <w:shd w:val="clear" w:color="auto" w:fill="auto"/>
          </w:tcPr>
          <w:p w14:paraId="286A37D2" w14:textId="77777777" w:rsidR="002378C5" w:rsidRPr="00C31811" w:rsidRDefault="002378C5" w:rsidP="00C31811">
            <w:pPr>
              <w:suppressAutoHyphens w:val="0"/>
              <w:spacing w:before="40" w:after="120"/>
              <w:ind w:right="113"/>
              <w:rPr>
                <w:szCs w:val="24"/>
              </w:rPr>
            </w:pPr>
          </w:p>
        </w:tc>
        <w:tc>
          <w:tcPr>
            <w:tcW w:w="1587" w:type="dxa"/>
            <w:shd w:val="clear" w:color="auto" w:fill="auto"/>
          </w:tcPr>
          <w:p w14:paraId="0DEC305C" w14:textId="77777777" w:rsidR="002378C5" w:rsidRPr="00C31811" w:rsidRDefault="002378C5" w:rsidP="00C31811">
            <w:pPr>
              <w:suppressAutoHyphens w:val="0"/>
              <w:spacing w:before="40" w:after="120"/>
              <w:ind w:right="113"/>
              <w:rPr>
                <w:szCs w:val="24"/>
              </w:rPr>
            </w:pPr>
          </w:p>
        </w:tc>
        <w:tc>
          <w:tcPr>
            <w:tcW w:w="672" w:type="dxa"/>
            <w:shd w:val="clear" w:color="auto" w:fill="auto"/>
          </w:tcPr>
          <w:p w14:paraId="3907EE52" w14:textId="6A263F80" w:rsidR="002378C5" w:rsidRPr="00C31811" w:rsidRDefault="002378C5" w:rsidP="00C31811">
            <w:pPr>
              <w:suppressAutoHyphens w:val="0"/>
              <w:spacing w:before="40" w:after="120"/>
              <w:ind w:right="113"/>
              <w:rPr>
                <w:szCs w:val="24"/>
              </w:rPr>
            </w:pPr>
            <w:r w:rsidRPr="00C31811">
              <w:rPr>
                <w:szCs w:val="24"/>
              </w:rPr>
              <w:t>5</w:t>
            </w:r>
            <w:r w:rsidR="0030358B" w:rsidRPr="004F763F">
              <w:t>–</w:t>
            </w:r>
            <w:r w:rsidRPr="00C31811">
              <w:rPr>
                <w:szCs w:val="24"/>
              </w:rPr>
              <w:t>6</w:t>
            </w:r>
          </w:p>
        </w:tc>
        <w:tc>
          <w:tcPr>
            <w:tcW w:w="1039" w:type="dxa"/>
            <w:shd w:val="clear" w:color="auto" w:fill="auto"/>
          </w:tcPr>
          <w:p w14:paraId="004EA2C6" w14:textId="585EF6BA" w:rsidR="002378C5" w:rsidRPr="00C31811" w:rsidRDefault="002378C5" w:rsidP="00C31811">
            <w:pPr>
              <w:suppressAutoHyphens w:val="0"/>
              <w:spacing w:before="40" w:after="120"/>
              <w:ind w:right="113"/>
              <w:rPr>
                <w:szCs w:val="24"/>
              </w:rPr>
            </w:pPr>
            <w:r w:rsidRPr="00C31811">
              <w:rPr>
                <w:szCs w:val="24"/>
              </w:rPr>
              <w:t>5</w:t>
            </w:r>
            <w:r w:rsidR="0030358B" w:rsidRPr="004F763F">
              <w:t>–</w:t>
            </w:r>
            <w:r w:rsidRPr="00C31811">
              <w:rPr>
                <w:szCs w:val="24"/>
              </w:rPr>
              <w:t>6</w:t>
            </w:r>
          </w:p>
        </w:tc>
        <w:tc>
          <w:tcPr>
            <w:tcW w:w="480" w:type="dxa"/>
            <w:shd w:val="clear" w:color="auto" w:fill="auto"/>
          </w:tcPr>
          <w:p w14:paraId="63C73761" w14:textId="77777777" w:rsidR="002378C5" w:rsidRPr="00C31811" w:rsidRDefault="002378C5" w:rsidP="00C31811">
            <w:pPr>
              <w:suppressAutoHyphens w:val="0"/>
              <w:spacing w:before="40" w:after="120"/>
              <w:ind w:right="113"/>
              <w:rPr>
                <w:szCs w:val="24"/>
              </w:rPr>
            </w:pPr>
          </w:p>
        </w:tc>
        <w:tc>
          <w:tcPr>
            <w:tcW w:w="583" w:type="dxa"/>
            <w:shd w:val="clear" w:color="auto" w:fill="auto"/>
          </w:tcPr>
          <w:p w14:paraId="6CA47FF2" w14:textId="77777777" w:rsidR="002378C5" w:rsidRPr="00C31811" w:rsidRDefault="002378C5" w:rsidP="00C31811">
            <w:pPr>
              <w:suppressAutoHyphens w:val="0"/>
              <w:spacing w:before="40" w:after="120"/>
              <w:ind w:right="113"/>
              <w:rPr>
                <w:szCs w:val="24"/>
              </w:rPr>
            </w:pPr>
          </w:p>
        </w:tc>
      </w:tr>
      <w:tr w:rsidR="009220F8" w:rsidRPr="00C31811" w14:paraId="14412EF2" w14:textId="77777777" w:rsidTr="00C31811">
        <w:tc>
          <w:tcPr>
            <w:tcW w:w="1592" w:type="dxa"/>
            <w:shd w:val="clear" w:color="auto" w:fill="auto"/>
          </w:tcPr>
          <w:p w14:paraId="04B4EAAA" w14:textId="77777777" w:rsidR="002378C5" w:rsidRPr="00C31811" w:rsidRDefault="002378C5" w:rsidP="00C31811">
            <w:pPr>
              <w:suppressAutoHyphens w:val="0"/>
              <w:spacing w:before="40" w:after="120"/>
              <w:ind w:right="113"/>
              <w:rPr>
                <w:szCs w:val="24"/>
              </w:rPr>
            </w:pPr>
            <w:r w:rsidRPr="00C31811">
              <w:rPr>
                <w:szCs w:val="24"/>
              </w:rPr>
              <w:t>Austria</w:t>
            </w:r>
          </w:p>
        </w:tc>
        <w:tc>
          <w:tcPr>
            <w:tcW w:w="920" w:type="dxa"/>
            <w:shd w:val="clear" w:color="auto" w:fill="auto"/>
            <w:textDirection w:val="lrTbV"/>
          </w:tcPr>
          <w:p w14:paraId="2B9B2F63" w14:textId="77777777" w:rsidR="002378C5" w:rsidRPr="00C31811" w:rsidRDefault="002378C5" w:rsidP="00C31811">
            <w:pPr>
              <w:suppressAutoHyphens w:val="0"/>
              <w:spacing w:before="40" w:after="120"/>
              <w:ind w:right="113"/>
              <w:rPr>
                <w:szCs w:val="24"/>
              </w:rPr>
            </w:pPr>
          </w:p>
        </w:tc>
        <w:tc>
          <w:tcPr>
            <w:tcW w:w="662" w:type="dxa"/>
            <w:shd w:val="clear" w:color="auto" w:fill="auto"/>
          </w:tcPr>
          <w:p w14:paraId="7B75A235" w14:textId="77777777" w:rsidR="002378C5" w:rsidRPr="00C31811" w:rsidRDefault="002378C5" w:rsidP="00C31811">
            <w:pPr>
              <w:suppressAutoHyphens w:val="0"/>
              <w:spacing w:before="40" w:after="120"/>
              <w:ind w:right="113"/>
              <w:rPr>
                <w:szCs w:val="24"/>
              </w:rPr>
            </w:pPr>
          </w:p>
        </w:tc>
        <w:tc>
          <w:tcPr>
            <w:tcW w:w="717" w:type="dxa"/>
            <w:shd w:val="clear" w:color="auto" w:fill="auto"/>
          </w:tcPr>
          <w:p w14:paraId="6ADCC2C3" w14:textId="77777777" w:rsidR="002378C5" w:rsidRPr="00C31811" w:rsidRDefault="002378C5" w:rsidP="00C31811">
            <w:pPr>
              <w:suppressAutoHyphens w:val="0"/>
              <w:spacing w:before="40" w:after="120"/>
              <w:ind w:right="113"/>
              <w:rPr>
                <w:szCs w:val="24"/>
              </w:rPr>
            </w:pPr>
          </w:p>
        </w:tc>
        <w:tc>
          <w:tcPr>
            <w:tcW w:w="573" w:type="dxa"/>
            <w:shd w:val="clear" w:color="auto" w:fill="auto"/>
          </w:tcPr>
          <w:p w14:paraId="3228A841" w14:textId="77777777" w:rsidR="002378C5" w:rsidRPr="00C31811" w:rsidRDefault="002378C5" w:rsidP="00C31811">
            <w:pPr>
              <w:suppressAutoHyphens w:val="0"/>
              <w:spacing w:before="40" w:after="120"/>
              <w:ind w:right="113"/>
              <w:rPr>
                <w:szCs w:val="24"/>
              </w:rPr>
            </w:pPr>
          </w:p>
        </w:tc>
        <w:tc>
          <w:tcPr>
            <w:tcW w:w="661" w:type="dxa"/>
            <w:shd w:val="clear" w:color="auto" w:fill="auto"/>
          </w:tcPr>
          <w:p w14:paraId="5CCB915D" w14:textId="77777777" w:rsidR="002378C5" w:rsidRPr="00C31811" w:rsidRDefault="002378C5" w:rsidP="00C31811">
            <w:pPr>
              <w:suppressAutoHyphens w:val="0"/>
              <w:spacing w:before="40" w:after="120"/>
              <w:ind w:right="113"/>
              <w:rPr>
                <w:szCs w:val="24"/>
              </w:rPr>
            </w:pPr>
          </w:p>
        </w:tc>
        <w:tc>
          <w:tcPr>
            <w:tcW w:w="772" w:type="dxa"/>
            <w:shd w:val="clear" w:color="auto" w:fill="auto"/>
          </w:tcPr>
          <w:p w14:paraId="08948F21" w14:textId="77777777" w:rsidR="002378C5" w:rsidRPr="00C31811" w:rsidRDefault="002378C5" w:rsidP="00C31811">
            <w:pPr>
              <w:suppressAutoHyphens w:val="0"/>
              <w:spacing w:before="40" w:after="120"/>
              <w:ind w:right="113"/>
              <w:rPr>
                <w:szCs w:val="24"/>
              </w:rPr>
            </w:pPr>
          </w:p>
        </w:tc>
        <w:tc>
          <w:tcPr>
            <w:tcW w:w="1244" w:type="dxa"/>
            <w:shd w:val="clear" w:color="auto" w:fill="auto"/>
          </w:tcPr>
          <w:p w14:paraId="46439F82" w14:textId="77777777" w:rsidR="002378C5" w:rsidRPr="00C31811" w:rsidRDefault="002378C5" w:rsidP="00C31811">
            <w:pPr>
              <w:suppressAutoHyphens w:val="0"/>
              <w:spacing w:before="40" w:after="120"/>
              <w:ind w:right="113"/>
              <w:rPr>
                <w:szCs w:val="24"/>
              </w:rPr>
            </w:pPr>
          </w:p>
        </w:tc>
        <w:tc>
          <w:tcPr>
            <w:tcW w:w="1138" w:type="dxa"/>
            <w:shd w:val="clear" w:color="auto" w:fill="auto"/>
          </w:tcPr>
          <w:p w14:paraId="2B4B12BF" w14:textId="77777777" w:rsidR="002378C5" w:rsidRPr="00C31811" w:rsidRDefault="002378C5" w:rsidP="00C31811">
            <w:pPr>
              <w:suppressAutoHyphens w:val="0"/>
              <w:spacing w:before="40" w:after="120"/>
              <w:ind w:right="113"/>
              <w:rPr>
                <w:szCs w:val="24"/>
              </w:rPr>
            </w:pPr>
          </w:p>
        </w:tc>
        <w:tc>
          <w:tcPr>
            <w:tcW w:w="1136" w:type="dxa"/>
            <w:shd w:val="clear" w:color="auto" w:fill="auto"/>
          </w:tcPr>
          <w:p w14:paraId="7A1AFF07" w14:textId="77777777" w:rsidR="002378C5" w:rsidRPr="00C31811" w:rsidRDefault="002378C5" w:rsidP="00C31811">
            <w:pPr>
              <w:suppressAutoHyphens w:val="0"/>
              <w:spacing w:before="40" w:after="120"/>
              <w:ind w:right="113"/>
              <w:rPr>
                <w:szCs w:val="24"/>
              </w:rPr>
            </w:pPr>
          </w:p>
        </w:tc>
        <w:tc>
          <w:tcPr>
            <w:tcW w:w="1587" w:type="dxa"/>
            <w:shd w:val="clear" w:color="auto" w:fill="auto"/>
          </w:tcPr>
          <w:p w14:paraId="78B6A0FB" w14:textId="77777777" w:rsidR="002378C5" w:rsidRPr="00C31811" w:rsidRDefault="002378C5" w:rsidP="00C31811">
            <w:pPr>
              <w:suppressAutoHyphens w:val="0"/>
              <w:spacing w:before="40" w:after="120"/>
              <w:ind w:right="113"/>
              <w:rPr>
                <w:szCs w:val="24"/>
              </w:rPr>
            </w:pPr>
          </w:p>
        </w:tc>
        <w:tc>
          <w:tcPr>
            <w:tcW w:w="672" w:type="dxa"/>
            <w:shd w:val="clear" w:color="auto" w:fill="auto"/>
          </w:tcPr>
          <w:p w14:paraId="114ABDB0" w14:textId="77777777" w:rsidR="002378C5" w:rsidRPr="00C31811" w:rsidRDefault="002378C5" w:rsidP="00C31811">
            <w:pPr>
              <w:suppressAutoHyphens w:val="0"/>
              <w:spacing w:before="40" w:after="120"/>
              <w:ind w:right="113"/>
              <w:rPr>
                <w:szCs w:val="24"/>
              </w:rPr>
            </w:pPr>
          </w:p>
        </w:tc>
        <w:tc>
          <w:tcPr>
            <w:tcW w:w="1039" w:type="dxa"/>
            <w:shd w:val="clear" w:color="auto" w:fill="auto"/>
          </w:tcPr>
          <w:p w14:paraId="7B5BD031" w14:textId="77777777" w:rsidR="002378C5" w:rsidRPr="00C31811" w:rsidRDefault="002378C5" w:rsidP="00C31811">
            <w:pPr>
              <w:suppressAutoHyphens w:val="0"/>
              <w:spacing w:before="40" w:after="120"/>
              <w:ind w:right="113"/>
              <w:rPr>
                <w:szCs w:val="24"/>
              </w:rPr>
            </w:pPr>
          </w:p>
        </w:tc>
        <w:tc>
          <w:tcPr>
            <w:tcW w:w="480" w:type="dxa"/>
            <w:shd w:val="clear" w:color="auto" w:fill="auto"/>
          </w:tcPr>
          <w:p w14:paraId="0C4EDE0B" w14:textId="77777777" w:rsidR="002378C5" w:rsidRPr="00C31811" w:rsidRDefault="002378C5" w:rsidP="00C31811">
            <w:pPr>
              <w:suppressAutoHyphens w:val="0"/>
              <w:spacing w:before="40" w:after="120"/>
              <w:ind w:right="113"/>
              <w:rPr>
                <w:szCs w:val="24"/>
              </w:rPr>
            </w:pPr>
          </w:p>
        </w:tc>
        <w:tc>
          <w:tcPr>
            <w:tcW w:w="583" w:type="dxa"/>
            <w:shd w:val="clear" w:color="auto" w:fill="auto"/>
          </w:tcPr>
          <w:p w14:paraId="48A8F163" w14:textId="77777777" w:rsidR="002378C5" w:rsidRPr="00C31811" w:rsidRDefault="002378C5" w:rsidP="00C31811">
            <w:pPr>
              <w:suppressAutoHyphens w:val="0"/>
              <w:spacing w:before="40" w:after="120"/>
              <w:ind w:right="113"/>
              <w:rPr>
                <w:szCs w:val="24"/>
              </w:rPr>
            </w:pPr>
          </w:p>
        </w:tc>
      </w:tr>
      <w:tr w:rsidR="00C31811" w:rsidRPr="00C31811" w14:paraId="627DD345" w14:textId="77777777" w:rsidTr="00C31811">
        <w:tc>
          <w:tcPr>
            <w:tcW w:w="1592" w:type="dxa"/>
            <w:shd w:val="clear" w:color="auto" w:fill="auto"/>
          </w:tcPr>
          <w:p w14:paraId="23B2B46F" w14:textId="77777777" w:rsidR="002378C5" w:rsidRPr="00C31811" w:rsidRDefault="002378C5" w:rsidP="00C31811">
            <w:pPr>
              <w:suppressAutoHyphens w:val="0"/>
              <w:spacing w:before="40" w:after="120"/>
              <w:ind w:right="113"/>
              <w:rPr>
                <w:szCs w:val="24"/>
              </w:rPr>
            </w:pPr>
            <w:r w:rsidRPr="00C31811">
              <w:rPr>
                <w:szCs w:val="24"/>
              </w:rPr>
              <w:t>Bosnia and Herzegovina</w:t>
            </w:r>
          </w:p>
        </w:tc>
        <w:tc>
          <w:tcPr>
            <w:tcW w:w="920" w:type="dxa"/>
            <w:shd w:val="clear" w:color="auto" w:fill="auto"/>
            <w:textDirection w:val="lrTbV"/>
          </w:tcPr>
          <w:p w14:paraId="19C0DAD9" w14:textId="77777777" w:rsidR="002378C5" w:rsidRPr="00C31811" w:rsidRDefault="002378C5" w:rsidP="00C31811">
            <w:pPr>
              <w:suppressAutoHyphens w:val="0"/>
              <w:spacing w:before="40" w:after="120"/>
              <w:ind w:right="113"/>
              <w:rPr>
                <w:szCs w:val="24"/>
              </w:rPr>
            </w:pPr>
          </w:p>
        </w:tc>
        <w:tc>
          <w:tcPr>
            <w:tcW w:w="662" w:type="dxa"/>
            <w:shd w:val="clear" w:color="auto" w:fill="auto"/>
          </w:tcPr>
          <w:p w14:paraId="1698661D" w14:textId="77777777" w:rsidR="002378C5" w:rsidRPr="00C31811" w:rsidRDefault="002378C5" w:rsidP="00C31811">
            <w:pPr>
              <w:suppressAutoHyphens w:val="0"/>
              <w:spacing w:before="40" w:after="120"/>
              <w:ind w:right="113"/>
              <w:rPr>
                <w:szCs w:val="24"/>
              </w:rPr>
            </w:pPr>
          </w:p>
        </w:tc>
        <w:tc>
          <w:tcPr>
            <w:tcW w:w="717" w:type="dxa"/>
            <w:shd w:val="clear" w:color="auto" w:fill="auto"/>
          </w:tcPr>
          <w:p w14:paraId="6F92319C" w14:textId="77777777" w:rsidR="002378C5" w:rsidRPr="00C31811" w:rsidRDefault="002378C5" w:rsidP="00C31811">
            <w:pPr>
              <w:suppressAutoHyphens w:val="0"/>
              <w:spacing w:before="40" w:after="120"/>
              <w:ind w:right="113"/>
              <w:rPr>
                <w:szCs w:val="24"/>
              </w:rPr>
            </w:pPr>
          </w:p>
        </w:tc>
        <w:tc>
          <w:tcPr>
            <w:tcW w:w="573" w:type="dxa"/>
            <w:shd w:val="clear" w:color="auto" w:fill="auto"/>
          </w:tcPr>
          <w:p w14:paraId="56862E06" w14:textId="77777777" w:rsidR="002378C5" w:rsidRPr="00C31811" w:rsidRDefault="002378C5" w:rsidP="00C31811">
            <w:pPr>
              <w:suppressAutoHyphens w:val="0"/>
              <w:spacing w:before="40" w:after="120"/>
              <w:ind w:right="113"/>
              <w:rPr>
                <w:szCs w:val="24"/>
              </w:rPr>
            </w:pPr>
          </w:p>
        </w:tc>
        <w:tc>
          <w:tcPr>
            <w:tcW w:w="661" w:type="dxa"/>
            <w:shd w:val="clear" w:color="auto" w:fill="auto"/>
          </w:tcPr>
          <w:p w14:paraId="74A07BDC" w14:textId="77777777" w:rsidR="002378C5" w:rsidRPr="00C31811" w:rsidRDefault="002378C5" w:rsidP="00C31811">
            <w:pPr>
              <w:suppressAutoHyphens w:val="0"/>
              <w:spacing w:before="40" w:after="120"/>
              <w:ind w:right="113"/>
              <w:rPr>
                <w:szCs w:val="24"/>
              </w:rPr>
            </w:pPr>
          </w:p>
        </w:tc>
        <w:tc>
          <w:tcPr>
            <w:tcW w:w="772" w:type="dxa"/>
            <w:shd w:val="clear" w:color="auto" w:fill="auto"/>
          </w:tcPr>
          <w:p w14:paraId="4BBCA567" w14:textId="77777777" w:rsidR="002378C5" w:rsidRPr="00C31811" w:rsidRDefault="002378C5" w:rsidP="00C31811">
            <w:pPr>
              <w:suppressAutoHyphens w:val="0"/>
              <w:spacing w:before="40" w:after="120"/>
              <w:ind w:right="113"/>
              <w:rPr>
                <w:szCs w:val="24"/>
              </w:rPr>
            </w:pPr>
            <w:r w:rsidRPr="00C31811">
              <w:rPr>
                <w:szCs w:val="24"/>
              </w:rPr>
              <w:t>1</w:t>
            </w:r>
          </w:p>
        </w:tc>
        <w:tc>
          <w:tcPr>
            <w:tcW w:w="1244" w:type="dxa"/>
            <w:shd w:val="clear" w:color="auto" w:fill="auto"/>
          </w:tcPr>
          <w:p w14:paraId="1F222B46" w14:textId="77777777" w:rsidR="002378C5" w:rsidRPr="00C31811" w:rsidRDefault="002378C5" w:rsidP="00C31811">
            <w:pPr>
              <w:suppressAutoHyphens w:val="0"/>
              <w:spacing w:before="40" w:after="120"/>
              <w:ind w:right="113"/>
              <w:rPr>
                <w:szCs w:val="24"/>
              </w:rPr>
            </w:pPr>
            <w:r w:rsidRPr="00C31811">
              <w:rPr>
                <w:szCs w:val="24"/>
              </w:rPr>
              <w:t>1</w:t>
            </w:r>
          </w:p>
        </w:tc>
        <w:tc>
          <w:tcPr>
            <w:tcW w:w="1138" w:type="dxa"/>
            <w:shd w:val="clear" w:color="auto" w:fill="auto"/>
          </w:tcPr>
          <w:p w14:paraId="7CE2E183" w14:textId="77777777" w:rsidR="002378C5" w:rsidRPr="00C31811" w:rsidRDefault="002378C5" w:rsidP="00C31811">
            <w:pPr>
              <w:suppressAutoHyphens w:val="0"/>
              <w:spacing w:before="40" w:after="120"/>
              <w:ind w:right="113"/>
              <w:rPr>
                <w:szCs w:val="24"/>
              </w:rPr>
            </w:pPr>
            <w:r w:rsidRPr="00C31811">
              <w:rPr>
                <w:szCs w:val="24"/>
              </w:rPr>
              <w:t>(6)</w:t>
            </w:r>
          </w:p>
        </w:tc>
        <w:tc>
          <w:tcPr>
            <w:tcW w:w="1136" w:type="dxa"/>
            <w:shd w:val="clear" w:color="auto" w:fill="auto"/>
          </w:tcPr>
          <w:p w14:paraId="26F24A90" w14:textId="77777777" w:rsidR="002378C5" w:rsidRPr="00C31811" w:rsidRDefault="002378C5" w:rsidP="00C31811">
            <w:pPr>
              <w:suppressAutoHyphens w:val="0"/>
              <w:spacing w:before="40" w:after="120"/>
              <w:ind w:right="113"/>
              <w:rPr>
                <w:szCs w:val="24"/>
              </w:rPr>
            </w:pPr>
          </w:p>
        </w:tc>
        <w:tc>
          <w:tcPr>
            <w:tcW w:w="1587" w:type="dxa"/>
            <w:shd w:val="clear" w:color="auto" w:fill="auto"/>
          </w:tcPr>
          <w:p w14:paraId="38234669" w14:textId="77777777" w:rsidR="002378C5" w:rsidRPr="00C31811" w:rsidRDefault="002378C5" w:rsidP="00C31811">
            <w:pPr>
              <w:suppressAutoHyphens w:val="0"/>
              <w:spacing w:before="40" w:after="120"/>
              <w:ind w:right="113"/>
              <w:rPr>
                <w:szCs w:val="24"/>
              </w:rPr>
            </w:pPr>
          </w:p>
        </w:tc>
        <w:tc>
          <w:tcPr>
            <w:tcW w:w="672" w:type="dxa"/>
            <w:shd w:val="clear" w:color="auto" w:fill="auto"/>
          </w:tcPr>
          <w:p w14:paraId="3C510AA7" w14:textId="77777777" w:rsidR="002378C5" w:rsidRPr="00C31811" w:rsidRDefault="002378C5" w:rsidP="00C31811">
            <w:pPr>
              <w:suppressAutoHyphens w:val="0"/>
              <w:spacing w:before="40" w:after="120"/>
              <w:ind w:right="113"/>
              <w:rPr>
                <w:szCs w:val="24"/>
              </w:rPr>
            </w:pPr>
          </w:p>
        </w:tc>
        <w:tc>
          <w:tcPr>
            <w:tcW w:w="1039" w:type="dxa"/>
            <w:shd w:val="clear" w:color="auto" w:fill="auto"/>
          </w:tcPr>
          <w:p w14:paraId="0C1280B6" w14:textId="77777777" w:rsidR="002378C5" w:rsidRPr="00C31811" w:rsidRDefault="002378C5" w:rsidP="00C31811">
            <w:pPr>
              <w:suppressAutoHyphens w:val="0"/>
              <w:spacing w:before="40" w:after="120"/>
              <w:ind w:right="113"/>
              <w:rPr>
                <w:szCs w:val="24"/>
              </w:rPr>
            </w:pPr>
            <w:r w:rsidRPr="00C31811">
              <w:rPr>
                <w:szCs w:val="24"/>
              </w:rPr>
              <w:t>1</w:t>
            </w:r>
          </w:p>
        </w:tc>
        <w:tc>
          <w:tcPr>
            <w:tcW w:w="480" w:type="dxa"/>
            <w:shd w:val="clear" w:color="auto" w:fill="auto"/>
          </w:tcPr>
          <w:p w14:paraId="3CE08A01" w14:textId="77777777" w:rsidR="002378C5" w:rsidRPr="00C31811" w:rsidRDefault="002378C5" w:rsidP="00C31811">
            <w:pPr>
              <w:suppressAutoHyphens w:val="0"/>
              <w:spacing w:before="40" w:after="120"/>
              <w:ind w:right="113"/>
              <w:rPr>
                <w:szCs w:val="24"/>
              </w:rPr>
            </w:pPr>
          </w:p>
        </w:tc>
        <w:tc>
          <w:tcPr>
            <w:tcW w:w="583" w:type="dxa"/>
            <w:shd w:val="clear" w:color="auto" w:fill="auto"/>
          </w:tcPr>
          <w:p w14:paraId="0D1B1192" w14:textId="77777777" w:rsidR="002378C5" w:rsidRPr="00C31811" w:rsidRDefault="002378C5" w:rsidP="00C31811">
            <w:pPr>
              <w:suppressAutoHyphens w:val="0"/>
              <w:spacing w:before="40" w:after="120"/>
              <w:ind w:right="113"/>
              <w:rPr>
                <w:szCs w:val="24"/>
              </w:rPr>
            </w:pPr>
            <w:r w:rsidRPr="00C31811">
              <w:rPr>
                <w:szCs w:val="24"/>
              </w:rPr>
              <w:t>1</w:t>
            </w:r>
          </w:p>
        </w:tc>
      </w:tr>
      <w:tr w:rsidR="00C31811" w:rsidRPr="00C31811" w14:paraId="17C28995" w14:textId="77777777" w:rsidTr="00C31811">
        <w:tc>
          <w:tcPr>
            <w:tcW w:w="1592" w:type="dxa"/>
            <w:shd w:val="clear" w:color="auto" w:fill="auto"/>
          </w:tcPr>
          <w:p w14:paraId="101EF7FA" w14:textId="77777777" w:rsidR="002378C5" w:rsidRPr="00C31811" w:rsidRDefault="002378C5" w:rsidP="00C31811">
            <w:pPr>
              <w:suppressAutoHyphens w:val="0"/>
              <w:spacing w:before="40" w:after="120"/>
              <w:ind w:right="113"/>
              <w:rPr>
                <w:szCs w:val="24"/>
              </w:rPr>
            </w:pPr>
            <w:r w:rsidRPr="00C31811">
              <w:rPr>
                <w:szCs w:val="24"/>
              </w:rPr>
              <w:t>Croatia</w:t>
            </w:r>
          </w:p>
        </w:tc>
        <w:tc>
          <w:tcPr>
            <w:tcW w:w="920" w:type="dxa"/>
            <w:shd w:val="clear" w:color="auto" w:fill="auto"/>
            <w:textDirection w:val="lrTbV"/>
          </w:tcPr>
          <w:p w14:paraId="0F1BF99B" w14:textId="77777777" w:rsidR="002378C5" w:rsidRPr="00C31811" w:rsidRDefault="002378C5" w:rsidP="00C31811">
            <w:pPr>
              <w:suppressAutoHyphens w:val="0"/>
              <w:spacing w:before="40" w:after="120"/>
              <w:ind w:right="113"/>
              <w:rPr>
                <w:szCs w:val="24"/>
              </w:rPr>
            </w:pPr>
            <w:r w:rsidRPr="00C31811">
              <w:rPr>
                <w:szCs w:val="24"/>
              </w:rPr>
              <w:t>12</w:t>
            </w:r>
          </w:p>
        </w:tc>
        <w:tc>
          <w:tcPr>
            <w:tcW w:w="662" w:type="dxa"/>
            <w:shd w:val="clear" w:color="auto" w:fill="auto"/>
          </w:tcPr>
          <w:p w14:paraId="3F43633C" w14:textId="77777777" w:rsidR="002378C5" w:rsidRPr="00C31811" w:rsidRDefault="002378C5" w:rsidP="00C31811">
            <w:pPr>
              <w:suppressAutoHyphens w:val="0"/>
              <w:spacing w:before="40" w:after="120"/>
              <w:ind w:right="113"/>
              <w:rPr>
                <w:szCs w:val="24"/>
              </w:rPr>
            </w:pPr>
          </w:p>
        </w:tc>
        <w:tc>
          <w:tcPr>
            <w:tcW w:w="717" w:type="dxa"/>
            <w:shd w:val="clear" w:color="auto" w:fill="auto"/>
          </w:tcPr>
          <w:p w14:paraId="1742C9EB" w14:textId="77777777" w:rsidR="002378C5" w:rsidRPr="00C31811" w:rsidRDefault="002378C5" w:rsidP="00C31811">
            <w:pPr>
              <w:suppressAutoHyphens w:val="0"/>
              <w:spacing w:before="40" w:after="120"/>
              <w:ind w:right="113"/>
              <w:rPr>
                <w:szCs w:val="24"/>
              </w:rPr>
            </w:pPr>
            <w:r w:rsidRPr="00C31811">
              <w:rPr>
                <w:szCs w:val="24"/>
              </w:rPr>
              <w:t>12</w:t>
            </w:r>
          </w:p>
        </w:tc>
        <w:tc>
          <w:tcPr>
            <w:tcW w:w="573" w:type="dxa"/>
            <w:shd w:val="clear" w:color="auto" w:fill="auto"/>
          </w:tcPr>
          <w:p w14:paraId="7848FD08" w14:textId="77777777" w:rsidR="002378C5" w:rsidRPr="00C31811" w:rsidRDefault="002378C5" w:rsidP="00C31811">
            <w:pPr>
              <w:suppressAutoHyphens w:val="0"/>
              <w:spacing w:before="40" w:after="120"/>
              <w:ind w:right="113"/>
              <w:rPr>
                <w:szCs w:val="24"/>
              </w:rPr>
            </w:pPr>
            <w:r w:rsidRPr="00C31811">
              <w:rPr>
                <w:szCs w:val="24"/>
              </w:rPr>
              <w:t>18</w:t>
            </w:r>
          </w:p>
        </w:tc>
        <w:tc>
          <w:tcPr>
            <w:tcW w:w="661" w:type="dxa"/>
            <w:shd w:val="clear" w:color="auto" w:fill="auto"/>
          </w:tcPr>
          <w:p w14:paraId="232012BF" w14:textId="77777777" w:rsidR="002378C5" w:rsidRPr="00C31811" w:rsidRDefault="002378C5" w:rsidP="00C31811">
            <w:pPr>
              <w:suppressAutoHyphens w:val="0"/>
              <w:spacing w:before="40" w:after="120"/>
              <w:ind w:right="113"/>
              <w:rPr>
                <w:szCs w:val="24"/>
              </w:rPr>
            </w:pPr>
          </w:p>
        </w:tc>
        <w:tc>
          <w:tcPr>
            <w:tcW w:w="772" w:type="dxa"/>
            <w:shd w:val="clear" w:color="auto" w:fill="auto"/>
          </w:tcPr>
          <w:p w14:paraId="207BE029" w14:textId="77777777" w:rsidR="002378C5" w:rsidRPr="00C31811" w:rsidRDefault="002378C5" w:rsidP="00C31811">
            <w:pPr>
              <w:suppressAutoHyphens w:val="0"/>
              <w:spacing w:before="40" w:after="120"/>
              <w:ind w:right="113"/>
              <w:rPr>
                <w:szCs w:val="24"/>
              </w:rPr>
            </w:pPr>
            <w:r w:rsidRPr="00C31811">
              <w:rPr>
                <w:szCs w:val="24"/>
              </w:rPr>
              <w:t>12</w:t>
            </w:r>
          </w:p>
        </w:tc>
        <w:tc>
          <w:tcPr>
            <w:tcW w:w="1244" w:type="dxa"/>
            <w:shd w:val="clear" w:color="auto" w:fill="auto"/>
          </w:tcPr>
          <w:p w14:paraId="4B535644" w14:textId="77777777" w:rsidR="002378C5" w:rsidRPr="00C31811" w:rsidRDefault="002378C5" w:rsidP="00C31811">
            <w:pPr>
              <w:suppressAutoHyphens w:val="0"/>
              <w:spacing w:before="40" w:after="120"/>
              <w:ind w:right="113"/>
              <w:rPr>
                <w:szCs w:val="24"/>
              </w:rPr>
            </w:pPr>
            <w:r w:rsidRPr="00C31811">
              <w:rPr>
                <w:szCs w:val="24"/>
              </w:rPr>
              <w:t>12</w:t>
            </w:r>
          </w:p>
        </w:tc>
        <w:tc>
          <w:tcPr>
            <w:tcW w:w="1138" w:type="dxa"/>
            <w:shd w:val="clear" w:color="auto" w:fill="auto"/>
          </w:tcPr>
          <w:p w14:paraId="57215295" w14:textId="77777777" w:rsidR="002378C5" w:rsidRPr="00C31811" w:rsidRDefault="002378C5" w:rsidP="00C31811">
            <w:pPr>
              <w:suppressAutoHyphens w:val="0"/>
              <w:spacing w:before="40" w:after="120"/>
              <w:ind w:right="113"/>
              <w:rPr>
                <w:szCs w:val="24"/>
              </w:rPr>
            </w:pPr>
          </w:p>
        </w:tc>
        <w:tc>
          <w:tcPr>
            <w:tcW w:w="1136" w:type="dxa"/>
            <w:shd w:val="clear" w:color="auto" w:fill="auto"/>
          </w:tcPr>
          <w:p w14:paraId="3469FCD7" w14:textId="77777777" w:rsidR="002378C5" w:rsidRPr="00C31811" w:rsidRDefault="002378C5" w:rsidP="00C31811">
            <w:pPr>
              <w:suppressAutoHyphens w:val="0"/>
              <w:spacing w:before="40" w:after="120"/>
              <w:ind w:right="113"/>
              <w:rPr>
                <w:szCs w:val="24"/>
              </w:rPr>
            </w:pPr>
            <w:r w:rsidRPr="00C31811">
              <w:rPr>
                <w:szCs w:val="24"/>
              </w:rPr>
              <w:t>18</w:t>
            </w:r>
          </w:p>
        </w:tc>
        <w:tc>
          <w:tcPr>
            <w:tcW w:w="1587" w:type="dxa"/>
            <w:shd w:val="clear" w:color="auto" w:fill="auto"/>
          </w:tcPr>
          <w:p w14:paraId="61158E5C" w14:textId="77777777" w:rsidR="002378C5" w:rsidRPr="00C31811" w:rsidRDefault="002378C5" w:rsidP="00C31811">
            <w:pPr>
              <w:suppressAutoHyphens w:val="0"/>
              <w:spacing w:before="40" w:after="120"/>
              <w:ind w:right="113"/>
              <w:rPr>
                <w:szCs w:val="24"/>
              </w:rPr>
            </w:pPr>
            <w:r w:rsidRPr="00C31811">
              <w:rPr>
                <w:szCs w:val="24"/>
              </w:rPr>
              <w:t>12</w:t>
            </w:r>
          </w:p>
        </w:tc>
        <w:tc>
          <w:tcPr>
            <w:tcW w:w="672" w:type="dxa"/>
            <w:shd w:val="clear" w:color="auto" w:fill="auto"/>
          </w:tcPr>
          <w:p w14:paraId="1303397D" w14:textId="77777777" w:rsidR="002378C5" w:rsidRPr="00C31811" w:rsidRDefault="002378C5" w:rsidP="00C31811">
            <w:pPr>
              <w:suppressAutoHyphens w:val="0"/>
              <w:spacing w:before="40" w:after="120"/>
              <w:ind w:right="113"/>
              <w:rPr>
                <w:szCs w:val="24"/>
              </w:rPr>
            </w:pPr>
          </w:p>
        </w:tc>
        <w:tc>
          <w:tcPr>
            <w:tcW w:w="1039" w:type="dxa"/>
            <w:shd w:val="clear" w:color="auto" w:fill="auto"/>
          </w:tcPr>
          <w:p w14:paraId="7DC1309F" w14:textId="4E2C269F" w:rsidR="002378C5" w:rsidRPr="00C31811" w:rsidRDefault="002378C5" w:rsidP="00C31811">
            <w:pPr>
              <w:suppressAutoHyphens w:val="0"/>
              <w:spacing w:before="40" w:after="120"/>
              <w:ind w:right="113"/>
              <w:rPr>
                <w:szCs w:val="24"/>
              </w:rPr>
            </w:pPr>
            <w:r w:rsidRPr="00C31811">
              <w:rPr>
                <w:szCs w:val="24"/>
              </w:rPr>
              <w:t>12</w:t>
            </w:r>
            <w:r w:rsidR="0030358B" w:rsidRPr="004F763F">
              <w:t>–</w:t>
            </w:r>
            <w:r w:rsidRPr="00C31811">
              <w:rPr>
                <w:szCs w:val="24"/>
              </w:rPr>
              <w:t>18</w:t>
            </w:r>
          </w:p>
        </w:tc>
        <w:tc>
          <w:tcPr>
            <w:tcW w:w="480" w:type="dxa"/>
            <w:shd w:val="clear" w:color="auto" w:fill="auto"/>
          </w:tcPr>
          <w:p w14:paraId="77733726" w14:textId="77777777" w:rsidR="002378C5" w:rsidRPr="00C31811" w:rsidRDefault="002378C5" w:rsidP="00C31811">
            <w:pPr>
              <w:suppressAutoHyphens w:val="0"/>
              <w:spacing w:before="40" w:after="120"/>
              <w:ind w:right="113"/>
              <w:rPr>
                <w:szCs w:val="24"/>
              </w:rPr>
            </w:pPr>
          </w:p>
        </w:tc>
        <w:tc>
          <w:tcPr>
            <w:tcW w:w="583" w:type="dxa"/>
            <w:shd w:val="clear" w:color="auto" w:fill="auto"/>
          </w:tcPr>
          <w:p w14:paraId="1A17A285" w14:textId="77777777" w:rsidR="002378C5" w:rsidRPr="00C31811" w:rsidRDefault="002378C5" w:rsidP="00C31811">
            <w:pPr>
              <w:suppressAutoHyphens w:val="0"/>
              <w:spacing w:before="40" w:after="120"/>
              <w:ind w:right="113"/>
              <w:rPr>
                <w:szCs w:val="24"/>
              </w:rPr>
            </w:pPr>
          </w:p>
        </w:tc>
      </w:tr>
      <w:tr w:rsidR="00C31811" w:rsidRPr="00C31811" w14:paraId="5587C680" w14:textId="77777777" w:rsidTr="00C31811">
        <w:tc>
          <w:tcPr>
            <w:tcW w:w="1592" w:type="dxa"/>
            <w:shd w:val="clear" w:color="auto" w:fill="auto"/>
          </w:tcPr>
          <w:p w14:paraId="1D24D4A0" w14:textId="77777777" w:rsidR="002378C5" w:rsidRPr="00C31811" w:rsidRDefault="002378C5" w:rsidP="00C31811">
            <w:pPr>
              <w:suppressAutoHyphens w:val="0"/>
              <w:spacing w:before="40" w:after="120"/>
              <w:ind w:right="113"/>
              <w:rPr>
                <w:szCs w:val="24"/>
              </w:rPr>
            </w:pPr>
            <w:r w:rsidRPr="00C31811">
              <w:rPr>
                <w:szCs w:val="24"/>
              </w:rPr>
              <w:t>Czechia</w:t>
            </w:r>
          </w:p>
        </w:tc>
        <w:tc>
          <w:tcPr>
            <w:tcW w:w="920" w:type="dxa"/>
            <w:shd w:val="clear" w:color="auto" w:fill="auto"/>
            <w:textDirection w:val="lrTbV"/>
          </w:tcPr>
          <w:p w14:paraId="28FDBA25" w14:textId="77777777" w:rsidR="002378C5" w:rsidRPr="00C31811" w:rsidRDefault="002378C5" w:rsidP="00C31811">
            <w:pPr>
              <w:suppressAutoHyphens w:val="0"/>
              <w:spacing w:before="40" w:after="120"/>
              <w:ind w:right="113"/>
              <w:rPr>
                <w:szCs w:val="24"/>
              </w:rPr>
            </w:pPr>
          </w:p>
        </w:tc>
        <w:tc>
          <w:tcPr>
            <w:tcW w:w="662" w:type="dxa"/>
            <w:shd w:val="clear" w:color="auto" w:fill="auto"/>
          </w:tcPr>
          <w:p w14:paraId="28DAE3E0" w14:textId="77777777" w:rsidR="002378C5" w:rsidRPr="00C31811" w:rsidRDefault="002378C5" w:rsidP="00C31811">
            <w:pPr>
              <w:suppressAutoHyphens w:val="0"/>
              <w:spacing w:before="40" w:after="120"/>
              <w:ind w:right="113"/>
              <w:rPr>
                <w:szCs w:val="24"/>
              </w:rPr>
            </w:pPr>
          </w:p>
        </w:tc>
        <w:tc>
          <w:tcPr>
            <w:tcW w:w="717" w:type="dxa"/>
            <w:shd w:val="clear" w:color="auto" w:fill="auto"/>
          </w:tcPr>
          <w:p w14:paraId="7064D852" w14:textId="77777777" w:rsidR="002378C5" w:rsidRPr="00C31811" w:rsidRDefault="002378C5" w:rsidP="00C31811">
            <w:pPr>
              <w:suppressAutoHyphens w:val="0"/>
              <w:spacing w:before="40" w:after="120"/>
              <w:ind w:right="113"/>
              <w:rPr>
                <w:szCs w:val="24"/>
              </w:rPr>
            </w:pPr>
            <w:r w:rsidRPr="00C31811">
              <w:rPr>
                <w:szCs w:val="24"/>
              </w:rPr>
              <w:t>13</w:t>
            </w:r>
          </w:p>
        </w:tc>
        <w:tc>
          <w:tcPr>
            <w:tcW w:w="573" w:type="dxa"/>
            <w:shd w:val="clear" w:color="auto" w:fill="auto"/>
          </w:tcPr>
          <w:p w14:paraId="67CBBAB9" w14:textId="77777777" w:rsidR="002378C5" w:rsidRPr="00C31811" w:rsidRDefault="002378C5" w:rsidP="00C31811">
            <w:pPr>
              <w:suppressAutoHyphens w:val="0"/>
              <w:spacing w:before="40" w:after="120"/>
              <w:ind w:right="113"/>
              <w:rPr>
                <w:szCs w:val="24"/>
              </w:rPr>
            </w:pPr>
            <w:r w:rsidRPr="00C31811">
              <w:rPr>
                <w:szCs w:val="24"/>
              </w:rPr>
              <w:t>14</w:t>
            </w:r>
          </w:p>
        </w:tc>
        <w:tc>
          <w:tcPr>
            <w:tcW w:w="661" w:type="dxa"/>
            <w:shd w:val="clear" w:color="auto" w:fill="auto"/>
          </w:tcPr>
          <w:p w14:paraId="0DC72BA5" w14:textId="77777777" w:rsidR="002378C5" w:rsidRPr="00C31811" w:rsidRDefault="002378C5" w:rsidP="00C31811">
            <w:pPr>
              <w:suppressAutoHyphens w:val="0"/>
              <w:spacing w:before="40" w:after="120"/>
              <w:ind w:right="113"/>
              <w:rPr>
                <w:szCs w:val="24"/>
              </w:rPr>
            </w:pPr>
          </w:p>
        </w:tc>
        <w:tc>
          <w:tcPr>
            <w:tcW w:w="772" w:type="dxa"/>
            <w:shd w:val="clear" w:color="auto" w:fill="auto"/>
          </w:tcPr>
          <w:p w14:paraId="2CE203A7" w14:textId="77777777" w:rsidR="002378C5" w:rsidRPr="00C31811" w:rsidRDefault="002378C5" w:rsidP="00C31811">
            <w:pPr>
              <w:suppressAutoHyphens w:val="0"/>
              <w:spacing w:before="40" w:after="120"/>
              <w:ind w:right="113"/>
              <w:rPr>
                <w:szCs w:val="24"/>
              </w:rPr>
            </w:pPr>
            <w:r w:rsidRPr="00C31811">
              <w:rPr>
                <w:szCs w:val="24"/>
              </w:rPr>
              <w:t>11</w:t>
            </w:r>
          </w:p>
        </w:tc>
        <w:tc>
          <w:tcPr>
            <w:tcW w:w="1244" w:type="dxa"/>
            <w:shd w:val="clear" w:color="auto" w:fill="auto"/>
          </w:tcPr>
          <w:p w14:paraId="75B2E5AC" w14:textId="77777777" w:rsidR="002378C5" w:rsidRPr="00C31811" w:rsidRDefault="002378C5" w:rsidP="00C31811">
            <w:pPr>
              <w:suppressAutoHyphens w:val="0"/>
              <w:spacing w:before="40" w:after="120"/>
              <w:ind w:right="113"/>
              <w:rPr>
                <w:szCs w:val="24"/>
              </w:rPr>
            </w:pPr>
            <w:r w:rsidRPr="00C31811">
              <w:rPr>
                <w:szCs w:val="24"/>
              </w:rPr>
              <w:t>6</w:t>
            </w:r>
          </w:p>
        </w:tc>
        <w:tc>
          <w:tcPr>
            <w:tcW w:w="1138" w:type="dxa"/>
            <w:shd w:val="clear" w:color="auto" w:fill="auto"/>
          </w:tcPr>
          <w:p w14:paraId="6B21E6AD" w14:textId="77777777" w:rsidR="002378C5" w:rsidRPr="00C31811" w:rsidRDefault="002378C5" w:rsidP="00C31811">
            <w:pPr>
              <w:suppressAutoHyphens w:val="0"/>
              <w:spacing w:before="40" w:after="120"/>
              <w:ind w:right="113"/>
              <w:rPr>
                <w:szCs w:val="24"/>
              </w:rPr>
            </w:pPr>
          </w:p>
        </w:tc>
        <w:tc>
          <w:tcPr>
            <w:tcW w:w="1136" w:type="dxa"/>
            <w:shd w:val="clear" w:color="auto" w:fill="auto"/>
          </w:tcPr>
          <w:p w14:paraId="0E9B69F8" w14:textId="77777777" w:rsidR="002378C5" w:rsidRPr="00C31811" w:rsidRDefault="002378C5" w:rsidP="00C31811">
            <w:pPr>
              <w:suppressAutoHyphens w:val="0"/>
              <w:spacing w:before="40" w:after="120"/>
              <w:ind w:right="113"/>
              <w:rPr>
                <w:szCs w:val="24"/>
              </w:rPr>
            </w:pPr>
            <w:r w:rsidRPr="00C31811">
              <w:rPr>
                <w:szCs w:val="24"/>
              </w:rPr>
              <w:t>11</w:t>
            </w:r>
          </w:p>
        </w:tc>
        <w:tc>
          <w:tcPr>
            <w:tcW w:w="1587" w:type="dxa"/>
            <w:shd w:val="clear" w:color="auto" w:fill="auto"/>
          </w:tcPr>
          <w:p w14:paraId="7B3D10F4" w14:textId="77777777" w:rsidR="002378C5" w:rsidRPr="00C31811" w:rsidRDefault="002378C5" w:rsidP="00C31811">
            <w:pPr>
              <w:suppressAutoHyphens w:val="0"/>
              <w:spacing w:before="40" w:after="120"/>
              <w:ind w:right="113"/>
              <w:rPr>
                <w:szCs w:val="24"/>
              </w:rPr>
            </w:pPr>
          </w:p>
        </w:tc>
        <w:tc>
          <w:tcPr>
            <w:tcW w:w="672" w:type="dxa"/>
            <w:shd w:val="clear" w:color="auto" w:fill="auto"/>
          </w:tcPr>
          <w:p w14:paraId="70C053E1" w14:textId="77777777" w:rsidR="002378C5" w:rsidRPr="00C31811" w:rsidRDefault="002378C5" w:rsidP="00C31811">
            <w:pPr>
              <w:suppressAutoHyphens w:val="0"/>
              <w:spacing w:before="40" w:after="120"/>
              <w:ind w:right="113"/>
              <w:rPr>
                <w:szCs w:val="24"/>
              </w:rPr>
            </w:pPr>
          </w:p>
        </w:tc>
        <w:tc>
          <w:tcPr>
            <w:tcW w:w="1039" w:type="dxa"/>
            <w:shd w:val="clear" w:color="auto" w:fill="auto"/>
          </w:tcPr>
          <w:p w14:paraId="1D5EC6AB" w14:textId="77777777" w:rsidR="002378C5" w:rsidRPr="00C31811" w:rsidRDefault="002378C5" w:rsidP="00C31811">
            <w:pPr>
              <w:suppressAutoHyphens w:val="0"/>
              <w:spacing w:before="40" w:after="120"/>
              <w:ind w:right="113"/>
              <w:rPr>
                <w:szCs w:val="24"/>
              </w:rPr>
            </w:pPr>
            <w:r w:rsidRPr="00C31811">
              <w:rPr>
                <w:szCs w:val="24"/>
              </w:rPr>
              <w:t>6</w:t>
            </w:r>
          </w:p>
        </w:tc>
        <w:tc>
          <w:tcPr>
            <w:tcW w:w="480" w:type="dxa"/>
            <w:shd w:val="clear" w:color="auto" w:fill="auto"/>
          </w:tcPr>
          <w:p w14:paraId="57F83F33" w14:textId="77777777" w:rsidR="002378C5" w:rsidRPr="00C31811" w:rsidRDefault="002378C5" w:rsidP="00C31811">
            <w:pPr>
              <w:suppressAutoHyphens w:val="0"/>
              <w:spacing w:before="40" w:after="120"/>
              <w:ind w:right="113"/>
              <w:rPr>
                <w:szCs w:val="24"/>
              </w:rPr>
            </w:pPr>
            <w:r w:rsidRPr="00C31811">
              <w:rPr>
                <w:szCs w:val="24"/>
              </w:rPr>
              <w:t>11</w:t>
            </w:r>
          </w:p>
        </w:tc>
        <w:tc>
          <w:tcPr>
            <w:tcW w:w="583" w:type="dxa"/>
            <w:shd w:val="clear" w:color="auto" w:fill="auto"/>
          </w:tcPr>
          <w:p w14:paraId="699D6064" w14:textId="77777777" w:rsidR="002378C5" w:rsidRPr="00C31811" w:rsidRDefault="002378C5" w:rsidP="00C31811">
            <w:pPr>
              <w:suppressAutoHyphens w:val="0"/>
              <w:spacing w:before="40" w:after="120"/>
              <w:ind w:right="113"/>
              <w:rPr>
                <w:szCs w:val="24"/>
              </w:rPr>
            </w:pPr>
            <w:r w:rsidRPr="00C31811">
              <w:rPr>
                <w:szCs w:val="24"/>
              </w:rPr>
              <w:t>11 (18)</w:t>
            </w:r>
          </w:p>
        </w:tc>
      </w:tr>
      <w:tr w:rsidR="00C31811" w:rsidRPr="00C31811" w14:paraId="283A0F6C" w14:textId="77777777" w:rsidTr="00C31811">
        <w:tc>
          <w:tcPr>
            <w:tcW w:w="1592" w:type="dxa"/>
            <w:shd w:val="clear" w:color="auto" w:fill="auto"/>
          </w:tcPr>
          <w:p w14:paraId="54D70519" w14:textId="77777777" w:rsidR="002378C5" w:rsidRPr="00C31811" w:rsidRDefault="002378C5" w:rsidP="00C31811">
            <w:pPr>
              <w:suppressAutoHyphens w:val="0"/>
              <w:spacing w:before="40" w:after="120"/>
              <w:ind w:right="113"/>
              <w:rPr>
                <w:szCs w:val="24"/>
              </w:rPr>
            </w:pPr>
            <w:r w:rsidRPr="00C31811">
              <w:rPr>
                <w:szCs w:val="24"/>
              </w:rPr>
              <w:t>Estonia</w:t>
            </w:r>
          </w:p>
        </w:tc>
        <w:tc>
          <w:tcPr>
            <w:tcW w:w="920" w:type="dxa"/>
            <w:shd w:val="clear" w:color="auto" w:fill="auto"/>
            <w:textDirection w:val="lrTbV"/>
          </w:tcPr>
          <w:p w14:paraId="57EB7FCD" w14:textId="77777777" w:rsidR="002378C5" w:rsidRPr="00C31811" w:rsidRDefault="002378C5" w:rsidP="00C31811">
            <w:pPr>
              <w:suppressAutoHyphens w:val="0"/>
              <w:spacing w:before="40" w:after="120"/>
              <w:ind w:right="113"/>
              <w:rPr>
                <w:szCs w:val="24"/>
              </w:rPr>
            </w:pPr>
            <w:r w:rsidRPr="00C31811">
              <w:rPr>
                <w:szCs w:val="24"/>
              </w:rPr>
              <w:t>33</w:t>
            </w:r>
          </w:p>
        </w:tc>
        <w:tc>
          <w:tcPr>
            <w:tcW w:w="662" w:type="dxa"/>
            <w:shd w:val="clear" w:color="auto" w:fill="auto"/>
          </w:tcPr>
          <w:p w14:paraId="0092AEA6" w14:textId="77777777" w:rsidR="002378C5" w:rsidRPr="00C31811" w:rsidRDefault="002378C5" w:rsidP="00C31811">
            <w:pPr>
              <w:suppressAutoHyphens w:val="0"/>
              <w:spacing w:before="40" w:after="120"/>
              <w:ind w:right="113"/>
              <w:rPr>
                <w:szCs w:val="24"/>
              </w:rPr>
            </w:pPr>
            <w:r w:rsidRPr="00C31811">
              <w:rPr>
                <w:szCs w:val="24"/>
              </w:rPr>
              <w:t>33</w:t>
            </w:r>
          </w:p>
        </w:tc>
        <w:tc>
          <w:tcPr>
            <w:tcW w:w="717" w:type="dxa"/>
            <w:shd w:val="clear" w:color="auto" w:fill="auto"/>
          </w:tcPr>
          <w:p w14:paraId="1642BB3F" w14:textId="77777777" w:rsidR="002378C5" w:rsidRPr="00C31811" w:rsidRDefault="002378C5" w:rsidP="00C31811">
            <w:pPr>
              <w:suppressAutoHyphens w:val="0"/>
              <w:spacing w:before="40" w:after="120"/>
              <w:ind w:right="113"/>
              <w:rPr>
                <w:szCs w:val="24"/>
              </w:rPr>
            </w:pPr>
            <w:r w:rsidRPr="00C31811">
              <w:rPr>
                <w:szCs w:val="24"/>
              </w:rPr>
              <w:t>33</w:t>
            </w:r>
          </w:p>
        </w:tc>
        <w:tc>
          <w:tcPr>
            <w:tcW w:w="573" w:type="dxa"/>
            <w:shd w:val="clear" w:color="auto" w:fill="auto"/>
          </w:tcPr>
          <w:p w14:paraId="1916286C" w14:textId="77777777" w:rsidR="002378C5" w:rsidRPr="00C31811" w:rsidRDefault="002378C5" w:rsidP="00C31811">
            <w:pPr>
              <w:suppressAutoHyphens w:val="0"/>
              <w:spacing w:before="40" w:after="120"/>
              <w:ind w:right="113"/>
              <w:rPr>
                <w:szCs w:val="24"/>
              </w:rPr>
            </w:pPr>
            <w:r w:rsidRPr="00C31811">
              <w:rPr>
                <w:szCs w:val="24"/>
              </w:rPr>
              <w:t>33</w:t>
            </w:r>
          </w:p>
        </w:tc>
        <w:tc>
          <w:tcPr>
            <w:tcW w:w="661" w:type="dxa"/>
            <w:shd w:val="clear" w:color="auto" w:fill="auto"/>
          </w:tcPr>
          <w:p w14:paraId="02196F9F" w14:textId="77777777" w:rsidR="002378C5" w:rsidRPr="00C31811" w:rsidRDefault="002378C5" w:rsidP="00C31811">
            <w:pPr>
              <w:suppressAutoHyphens w:val="0"/>
              <w:spacing w:before="40" w:after="120"/>
              <w:ind w:right="113"/>
              <w:rPr>
                <w:szCs w:val="24"/>
              </w:rPr>
            </w:pPr>
            <w:r w:rsidRPr="00C31811">
              <w:rPr>
                <w:szCs w:val="24"/>
              </w:rPr>
              <w:t>33</w:t>
            </w:r>
          </w:p>
        </w:tc>
        <w:tc>
          <w:tcPr>
            <w:tcW w:w="772" w:type="dxa"/>
            <w:shd w:val="clear" w:color="auto" w:fill="auto"/>
          </w:tcPr>
          <w:p w14:paraId="24DBE152" w14:textId="77777777" w:rsidR="002378C5" w:rsidRPr="00C31811" w:rsidRDefault="002378C5" w:rsidP="00C31811">
            <w:pPr>
              <w:suppressAutoHyphens w:val="0"/>
              <w:spacing w:before="40" w:after="120"/>
              <w:ind w:right="113"/>
              <w:rPr>
                <w:szCs w:val="24"/>
              </w:rPr>
            </w:pPr>
            <w:r w:rsidRPr="00C31811">
              <w:rPr>
                <w:szCs w:val="24"/>
              </w:rPr>
              <w:t>33</w:t>
            </w:r>
          </w:p>
        </w:tc>
        <w:tc>
          <w:tcPr>
            <w:tcW w:w="1244" w:type="dxa"/>
            <w:shd w:val="clear" w:color="auto" w:fill="auto"/>
          </w:tcPr>
          <w:p w14:paraId="225FCB9D" w14:textId="77777777" w:rsidR="002378C5" w:rsidRPr="00C31811" w:rsidRDefault="002378C5" w:rsidP="00C31811">
            <w:pPr>
              <w:suppressAutoHyphens w:val="0"/>
              <w:spacing w:before="40" w:after="120"/>
              <w:ind w:right="113"/>
              <w:rPr>
                <w:szCs w:val="24"/>
              </w:rPr>
            </w:pPr>
            <w:r w:rsidRPr="00C31811">
              <w:rPr>
                <w:szCs w:val="24"/>
              </w:rPr>
              <w:t>33</w:t>
            </w:r>
          </w:p>
        </w:tc>
        <w:tc>
          <w:tcPr>
            <w:tcW w:w="1138" w:type="dxa"/>
            <w:shd w:val="clear" w:color="auto" w:fill="auto"/>
          </w:tcPr>
          <w:p w14:paraId="50131D70" w14:textId="77777777" w:rsidR="002378C5" w:rsidRPr="00C31811" w:rsidRDefault="002378C5" w:rsidP="00C31811">
            <w:pPr>
              <w:suppressAutoHyphens w:val="0"/>
              <w:spacing w:before="40" w:after="120"/>
              <w:ind w:right="113"/>
              <w:rPr>
                <w:szCs w:val="24"/>
              </w:rPr>
            </w:pPr>
            <w:r w:rsidRPr="00C31811">
              <w:rPr>
                <w:szCs w:val="24"/>
              </w:rPr>
              <w:t>33</w:t>
            </w:r>
          </w:p>
        </w:tc>
        <w:tc>
          <w:tcPr>
            <w:tcW w:w="1136" w:type="dxa"/>
            <w:shd w:val="clear" w:color="auto" w:fill="auto"/>
          </w:tcPr>
          <w:p w14:paraId="085D3A41" w14:textId="77777777" w:rsidR="002378C5" w:rsidRPr="00C31811" w:rsidRDefault="002378C5" w:rsidP="00C31811">
            <w:pPr>
              <w:suppressAutoHyphens w:val="0"/>
              <w:spacing w:before="40" w:after="120"/>
              <w:ind w:right="113"/>
              <w:rPr>
                <w:szCs w:val="24"/>
              </w:rPr>
            </w:pPr>
            <w:r w:rsidRPr="00C31811">
              <w:rPr>
                <w:szCs w:val="24"/>
              </w:rPr>
              <w:t>33</w:t>
            </w:r>
          </w:p>
        </w:tc>
        <w:tc>
          <w:tcPr>
            <w:tcW w:w="1587" w:type="dxa"/>
            <w:shd w:val="clear" w:color="auto" w:fill="auto"/>
          </w:tcPr>
          <w:p w14:paraId="7B908243" w14:textId="77777777" w:rsidR="002378C5" w:rsidRPr="00C31811" w:rsidRDefault="002378C5" w:rsidP="00C31811">
            <w:pPr>
              <w:suppressAutoHyphens w:val="0"/>
              <w:spacing w:before="40" w:after="120"/>
              <w:ind w:right="113"/>
              <w:rPr>
                <w:szCs w:val="24"/>
              </w:rPr>
            </w:pPr>
            <w:r w:rsidRPr="00C31811">
              <w:rPr>
                <w:szCs w:val="24"/>
              </w:rPr>
              <w:t>33</w:t>
            </w:r>
          </w:p>
        </w:tc>
        <w:tc>
          <w:tcPr>
            <w:tcW w:w="672" w:type="dxa"/>
            <w:shd w:val="clear" w:color="auto" w:fill="auto"/>
          </w:tcPr>
          <w:p w14:paraId="71E23C72" w14:textId="77777777" w:rsidR="002378C5" w:rsidRPr="00C31811" w:rsidRDefault="002378C5" w:rsidP="00C31811">
            <w:pPr>
              <w:suppressAutoHyphens w:val="0"/>
              <w:spacing w:before="40" w:after="120"/>
              <w:ind w:right="113"/>
              <w:rPr>
                <w:szCs w:val="24"/>
              </w:rPr>
            </w:pPr>
            <w:r w:rsidRPr="00C31811">
              <w:rPr>
                <w:szCs w:val="24"/>
              </w:rPr>
              <w:t>33</w:t>
            </w:r>
          </w:p>
        </w:tc>
        <w:tc>
          <w:tcPr>
            <w:tcW w:w="1039" w:type="dxa"/>
            <w:shd w:val="clear" w:color="auto" w:fill="auto"/>
          </w:tcPr>
          <w:p w14:paraId="0F35E837" w14:textId="77777777" w:rsidR="002378C5" w:rsidRPr="00C31811" w:rsidRDefault="002378C5" w:rsidP="00C31811">
            <w:pPr>
              <w:suppressAutoHyphens w:val="0"/>
              <w:spacing w:before="40" w:after="120"/>
              <w:ind w:right="113"/>
              <w:rPr>
                <w:szCs w:val="24"/>
              </w:rPr>
            </w:pPr>
            <w:r w:rsidRPr="00C31811">
              <w:rPr>
                <w:szCs w:val="24"/>
              </w:rPr>
              <w:t>33</w:t>
            </w:r>
          </w:p>
        </w:tc>
        <w:tc>
          <w:tcPr>
            <w:tcW w:w="480" w:type="dxa"/>
            <w:shd w:val="clear" w:color="auto" w:fill="auto"/>
          </w:tcPr>
          <w:p w14:paraId="221A30C4" w14:textId="77777777" w:rsidR="002378C5" w:rsidRPr="00C31811" w:rsidRDefault="002378C5" w:rsidP="00C31811">
            <w:pPr>
              <w:suppressAutoHyphens w:val="0"/>
              <w:spacing w:before="40" w:after="120"/>
              <w:ind w:right="113"/>
              <w:rPr>
                <w:szCs w:val="24"/>
              </w:rPr>
            </w:pPr>
            <w:r w:rsidRPr="00C31811">
              <w:rPr>
                <w:szCs w:val="24"/>
              </w:rPr>
              <w:t>33</w:t>
            </w:r>
          </w:p>
        </w:tc>
        <w:tc>
          <w:tcPr>
            <w:tcW w:w="583" w:type="dxa"/>
            <w:shd w:val="clear" w:color="auto" w:fill="auto"/>
          </w:tcPr>
          <w:p w14:paraId="61CD9E2D" w14:textId="77777777" w:rsidR="002378C5" w:rsidRPr="00C31811" w:rsidRDefault="002378C5" w:rsidP="00C31811">
            <w:pPr>
              <w:suppressAutoHyphens w:val="0"/>
              <w:spacing w:before="40" w:after="120"/>
              <w:ind w:right="113"/>
              <w:rPr>
                <w:szCs w:val="24"/>
              </w:rPr>
            </w:pPr>
            <w:r w:rsidRPr="00C31811">
              <w:rPr>
                <w:szCs w:val="24"/>
              </w:rPr>
              <w:t>33</w:t>
            </w:r>
          </w:p>
        </w:tc>
      </w:tr>
      <w:tr w:rsidR="00C31811" w:rsidRPr="00C31811" w14:paraId="2180DEDC" w14:textId="77777777" w:rsidTr="00C31811">
        <w:tc>
          <w:tcPr>
            <w:tcW w:w="1592" w:type="dxa"/>
            <w:shd w:val="clear" w:color="auto" w:fill="auto"/>
          </w:tcPr>
          <w:p w14:paraId="566E6B5D" w14:textId="77777777" w:rsidR="002378C5" w:rsidRPr="00C31811" w:rsidRDefault="002378C5" w:rsidP="00C31811">
            <w:pPr>
              <w:suppressAutoHyphens w:val="0"/>
              <w:spacing w:before="40" w:after="120"/>
              <w:ind w:right="113"/>
              <w:rPr>
                <w:szCs w:val="24"/>
              </w:rPr>
            </w:pPr>
            <w:r w:rsidRPr="00C31811">
              <w:rPr>
                <w:szCs w:val="24"/>
              </w:rPr>
              <w:t>Finland</w:t>
            </w:r>
          </w:p>
        </w:tc>
        <w:tc>
          <w:tcPr>
            <w:tcW w:w="920" w:type="dxa"/>
            <w:shd w:val="clear" w:color="auto" w:fill="auto"/>
            <w:textDirection w:val="lrTbV"/>
          </w:tcPr>
          <w:p w14:paraId="6519B369" w14:textId="77777777" w:rsidR="002378C5" w:rsidRPr="00C31811" w:rsidRDefault="002378C5" w:rsidP="00C31811">
            <w:pPr>
              <w:suppressAutoHyphens w:val="0"/>
              <w:spacing w:before="40" w:after="120"/>
              <w:ind w:right="113"/>
              <w:rPr>
                <w:szCs w:val="24"/>
              </w:rPr>
            </w:pPr>
          </w:p>
        </w:tc>
        <w:tc>
          <w:tcPr>
            <w:tcW w:w="662" w:type="dxa"/>
            <w:shd w:val="clear" w:color="auto" w:fill="auto"/>
          </w:tcPr>
          <w:p w14:paraId="2604C12D" w14:textId="77777777" w:rsidR="002378C5" w:rsidRPr="00C31811" w:rsidRDefault="002378C5" w:rsidP="00C31811">
            <w:pPr>
              <w:suppressAutoHyphens w:val="0"/>
              <w:spacing w:before="40" w:after="120"/>
              <w:ind w:right="113"/>
              <w:rPr>
                <w:szCs w:val="24"/>
              </w:rPr>
            </w:pPr>
          </w:p>
        </w:tc>
        <w:tc>
          <w:tcPr>
            <w:tcW w:w="717" w:type="dxa"/>
            <w:shd w:val="clear" w:color="auto" w:fill="auto"/>
          </w:tcPr>
          <w:p w14:paraId="1F73A2C2" w14:textId="77777777" w:rsidR="002378C5" w:rsidRPr="00C31811" w:rsidRDefault="002378C5" w:rsidP="00C31811">
            <w:pPr>
              <w:suppressAutoHyphens w:val="0"/>
              <w:spacing w:before="40" w:after="120"/>
              <w:ind w:right="113"/>
              <w:rPr>
                <w:szCs w:val="24"/>
              </w:rPr>
            </w:pPr>
          </w:p>
        </w:tc>
        <w:tc>
          <w:tcPr>
            <w:tcW w:w="573" w:type="dxa"/>
            <w:shd w:val="clear" w:color="auto" w:fill="auto"/>
          </w:tcPr>
          <w:p w14:paraId="3237A3ED" w14:textId="77777777" w:rsidR="002378C5" w:rsidRPr="00C31811" w:rsidRDefault="002378C5" w:rsidP="00C31811">
            <w:pPr>
              <w:suppressAutoHyphens w:val="0"/>
              <w:spacing w:before="40" w:after="120"/>
              <w:ind w:right="113"/>
              <w:rPr>
                <w:szCs w:val="24"/>
              </w:rPr>
            </w:pPr>
          </w:p>
        </w:tc>
        <w:tc>
          <w:tcPr>
            <w:tcW w:w="661" w:type="dxa"/>
            <w:shd w:val="clear" w:color="auto" w:fill="auto"/>
          </w:tcPr>
          <w:p w14:paraId="1B987E76" w14:textId="77777777" w:rsidR="002378C5" w:rsidRPr="00C31811" w:rsidRDefault="002378C5" w:rsidP="00C31811">
            <w:pPr>
              <w:suppressAutoHyphens w:val="0"/>
              <w:spacing w:before="40" w:after="120"/>
              <w:ind w:right="113"/>
              <w:rPr>
                <w:szCs w:val="24"/>
              </w:rPr>
            </w:pPr>
          </w:p>
        </w:tc>
        <w:tc>
          <w:tcPr>
            <w:tcW w:w="772" w:type="dxa"/>
            <w:shd w:val="clear" w:color="auto" w:fill="auto"/>
          </w:tcPr>
          <w:p w14:paraId="443833A8" w14:textId="77777777" w:rsidR="002378C5" w:rsidRPr="00C31811" w:rsidRDefault="002378C5" w:rsidP="00C31811">
            <w:pPr>
              <w:suppressAutoHyphens w:val="0"/>
              <w:spacing w:before="40" w:after="120"/>
              <w:ind w:right="113"/>
              <w:rPr>
                <w:szCs w:val="24"/>
              </w:rPr>
            </w:pPr>
          </w:p>
        </w:tc>
        <w:tc>
          <w:tcPr>
            <w:tcW w:w="1244" w:type="dxa"/>
            <w:shd w:val="clear" w:color="auto" w:fill="auto"/>
          </w:tcPr>
          <w:p w14:paraId="3B22961D" w14:textId="77777777" w:rsidR="002378C5" w:rsidRPr="00C31811" w:rsidRDefault="002378C5" w:rsidP="00C31811">
            <w:pPr>
              <w:suppressAutoHyphens w:val="0"/>
              <w:spacing w:before="40" w:after="120"/>
              <w:ind w:right="113"/>
              <w:rPr>
                <w:szCs w:val="24"/>
              </w:rPr>
            </w:pPr>
          </w:p>
        </w:tc>
        <w:tc>
          <w:tcPr>
            <w:tcW w:w="1138" w:type="dxa"/>
            <w:shd w:val="clear" w:color="auto" w:fill="auto"/>
          </w:tcPr>
          <w:p w14:paraId="38E5A775" w14:textId="77777777" w:rsidR="002378C5" w:rsidRPr="00C31811" w:rsidRDefault="002378C5" w:rsidP="00C31811">
            <w:pPr>
              <w:suppressAutoHyphens w:val="0"/>
              <w:spacing w:before="40" w:after="120"/>
              <w:ind w:right="113"/>
              <w:rPr>
                <w:szCs w:val="24"/>
              </w:rPr>
            </w:pPr>
          </w:p>
        </w:tc>
        <w:tc>
          <w:tcPr>
            <w:tcW w:w="1136" w:type="dxa"/>
            <w:shd w:val="clear" w:color="auto" w:fill="auto"/>
          </w:tcPr>
          <w:p w14:paraId="5D5613EF" w14:textId="77777777" w:rsidR="002378C5" w:rsidRPr="00C31811" w:rsidRDefault="002378C5" w:rsidP="00C31811">
            <w:pPr>
              <w:suppressAutoHyphens w:val="0"/>
              <w:spacing w:before="40" w:after="120"/>
              <w:ind w:right="113"/>
              <w:rPr>
                <w:szCs w:val="24"/>
              </w:rPr>
            </w:pPr>
          </w:p>
        </w:tc>
        <w:tc>
          <w:tcPr>
            <w:tcW w:w="1587" w:type="dxa"/>
            <w:shd w:val="clear" w:color="auto" w:fill="auto"/>
          </w:tcPr>
          <w:p w14:paraId="4A47AF42" w14:textId="77777777" w:rsidR="002378C5" w:rsidRPr="00C31811" w:rsidRDefault="002378C5" w:rsidP="00C31811">
            <w:pPr>
              <w:suppressAutoHyphens w:val="0"/>
              <w:spacing w:before="40" w:after="120"/>
              <w:ind w:right="113"/>
              <w:rPr>
                <w:szCs w:val="24"/>
              </w:rPr>
            </w:pPr>
          </w:p>
        </w:tc>
        <w:tc>
          <w:tcPr>
            <w:tcW w:w="672" w:type="dxa"/>
            <w:shd w:val="clear" w:color="auto" w:fill="auto"/>
          </w:tcPr>
          <w:p w14:paraId="3B1B6559" w14:textId="77777777" w:rsidR="002378C5" w:rsidRPr="00C31811" w:rsidRDefault="002378C5" w:rsidP="00C31811">
            <w:pPr>
              <w:suppressAutoHyphens w:val="0"/>
              <w:spacing w:before="40" w:after="120"/>
              <w:ind w:right="113"/>
              <w:rPr>
                <w:szCs w:val="24"/>
              </w:rPr>
            </w:pPr>
          </w:p>
        </w:tc>
        <w:tc>
          <w:tcPr>
            <w:tcW w:w="1039" w:type="dxa"/>
            <w:shd w:val="clear" w:color="auto" w:fill="auto"/>
          </w:tcPr>
          <w:p w14:paraId="250BD02A" w14:textId="77777777" w:rsidR="002378C5" w:rsidRPr="00C31811" w:rsidRDefault="002378C5" w:rsidP="00C31811">
            <w:pPr>
              <w:suppressAutoHyphens w:val="0"/>
              <w:spacing w:before="40" w:after="120"/>
              <w:ind w:right="113"/>
              <w:rPr>
                <w:szCs w:val="24"/>
              </w:rPr>
            </w:pPr>
            <w:r w:rsidRPr="00C31811">
              <w:rPr>
                <w:szCs w:val="24"/>
              </w:rPr>
              <w:t>22</w:t>
            </w:r>
          </w:p>
          <w:p w14:paraId="513DA403" w14:textId="77777777" w:rsidR="002378C5" w:rsidRPr="00C31811" w:rsidRDefault="002378C5" w:rsidP="00C31811">
            <w:pPr>
              <w:suppressAutoHyphens w:val="0"/>
              <w:spacing w:before="40" w:after="120"/>
              <w:ind w:right="113"/>
              <w:rPr>
                <w:szCs w:val="24"/>
              </w:rPr>
            </w:pPr>
            <w:r w:rsidRPr="00C31811">
              <w:rPr>
                <w:szCs w:val="24"/>
              </w:rPr>
              <w:t>12 for local detailed plans</w:t>
            </w:r>
          </w:p>
        </w:tc>
        <w:tc>
          <w:tcPr>
            <w:tcW w:w="480" w:type="dxa"/>
            <w:shd w:val="clear" w:color="auto" w:fill="auto"/>
          </w:tcPr>
          <w:p w14:paraId="44C9EF3D" w14:textId="77777777" w:rsidR="002378C5" w:rsidRPr="00C31811" w:rsidRDefault="002378C5" w:rsidP="00C31811">
            <w:pPr>
              <w:suppressAutoHyphens w:val="0"/>
              <w:spacing w:before="40" w:after="120"/>
              <w:ind w:right="113"/>
              <w:rPr>
                <w:szCs w:val="24"/>
              </w:rPr>
            </w:pPr>
          </w:p>
        </w:tc>
        <w:tc>
          <w:tcPr>
            <w:tcW w:w="583" w:type="dxa"/>
            <w:shd w:val="clear" w:color="auto" w:fill="auto"/>
          </w:tcPr>
          <w:p w14:paraId="11EBE36F" w14:textId="77777777" w:rsidR="002378C5" w:rsidRPr="00C31811" w:rsidRDefault="002378C5" w:rsidP="00C31811">
            <w:pPr>
              <w:suppressAutoHyphens w:val="0"/>
              <w:spacing w:before="40" w:after="120"/>
              <w:ind w:right="113"/>
              <w:rPr>
                <w:szCs w:val="24"/>
              </w:rPr>
            </w:pPr>
          </w:p>
        </w:tc>
      </w:tr>
      <w:tr w:rsidR="009220F8" w:rsidRPr="00C31811" w14:paraId="01201DD5" w14:textId="77777777" w:rsidTr="00C31811">
        <w:tc>
          <w:tcPr>
            <w:tcW w:w="1592" w:type="dxa"/>
            <w:shd w:val="clear" w:color="auto" w:fill="auto"/>
          </w:tcPr>
          <w:p w14:paraId="67F266FA" w14:textId="77777777" w:rsidR="002378C5" w:rsidRPr="00C31811" w:rsidRDefault="002378C5" w:rsidP="00C31811">
            <w:pPr>
              <w:suppressAutoHyphens w:val="0"/>
              <w:spacing w:before="40" w:after="120"/>
              <w:ind w:right="113"/>
              <w:rPr>
                <w:szCs w:val="24"/>
              </w:rPr>
            </w:pPr>
            <w:r w:rsidRPr="00C31811">
              <w:rPr>
                <w:szCs w:val="24"/>
              </w:rPr>
              <w:t>Hungary</w:t>
            </w:r>
          </w:p>
        </w:tc>
        <w:tc>
          <w:tcPr>
            <w:tcW w:w="920" w:type="dxa"/>
            <w:shd w:val="clear" w:color="auto" w:fill="auto"/>
            <w:textDirection w:val="lrTbV"/>
          </w:tcPr>
          <w:p w14:paraId="5965627B" w14:textId="74FB4BCB" w:rsidR="002378C5" w:rsidRPr="00C31811" w:rsidRDefault="004A3082" w:rsidP="00C31811">
            <w:pPr>
              <w:suppressAutoHyphens w:val="0"/>
              <w:spacing w:before="40" w:after="120"/>
              <w:ind w:right="113"/>
              <w:rPr>
                <w:szCs w:val="24"/>
              </w:rPr>
            </w:pPr>
            <w:r>
              <w:rPr>
                <w:szCs w:val="24"/>
              </w:rPr>
              <w:t>3-5</w:t>
            </w:r>
          </w:p>
        </w:tc>
        <w:tc>
          <w:tcPr>
            <w:tcW w:w="662" w:type="dxa"/>
            <w:shd w:val="clear" w:color="auto" w:fill="auto"/>
          </w:tcPr>
          <w:p w14:paraId="217FE479" w14:textId="35D8EE66" w:rsidR="002378C5" w:rsidRPr="00C31811" w:rsidRDefault="004A3082" w:rsidP="00C31811">
            <w:pPr>
              <w:suppressAutoHyphens w:val="0"/>
              <w:spacing w:before="40" w:after="120"/>
              <w:ind w:right="113"/>
              <w:rPr>
                <w:szCs w:val="24"/>
              </w:rPr>
            </w:pPr>
            <w:r>
              <w:rPr>
                <w:szCs w:val="24"/>
              </w:rPr>
              <w:t>3-5</w:t>
            </w:r>
          </w:p>
        </w:tc>
        <w:tc>
          <w:tcPr>
            <w:tcW w:w="717" w:type="dxa"/>
            <w:shd w:val="clear" w:color="auto" w:fill="auto"/>
          </w:tcPr>
          <w:p w14:paraId="426CBCFD" w14:textId="77777777" w:rsidR="002378C5" w:rsidRPr="00C31811" w:rsidRDefault="002378C5" w:rsidP="00C31811">
            <w:pPr>
              <w:suppressAutoHyphens w:val="0"/>
              <w:spacing w:before="40" w:after="120"/>
              <w:ind w:right="113"/>
              <w:rPr>
                <w:szCs w:val="24"/>
              </w:rPr>
            </w:pPr>
          </w:p>
        </w:tc>
        <w:tc>
          <w:tcPr>
            <w:tcW w:w="573" w:type="dxa"/>
            <w:shd w:val="clear" w:color="auto" w:fill="auto"/>
          </w:tcPr>
          <w:p w14:paraId="609B173E" w14:textId="2A1D52B1" w:rsidR="002378C5" w:rsidRPr="00C31811" w:rsidRDefault="004A3082" w:rsidP="00C31811">
            <w:pPr>
              <w:suppressAutoHyphens w:val="0"/>
              <w:spacing w:before="40" w:after="120"/>
              <w:ind w:right="113"/>
              <w:rPr>
                <w:szCs w:val="24"/>
              </w:rPr>
            </w:pPr>
            <w:r>
              <w:rPr>
                <w:szCs w:val="24"/>
              </w:rPr>
              <w:t>3-5</w:t>
            </w:r>
            <w:proofErr w:type="gramStart"/>
            <w:r>
              <w:rPr>
                <w:szCs w:val="24"/>
              </w:rPr>
              <w:t>/(</w:t>
            </w:r>
            <w:proofErr w:type="gramEnd"/>
            <w:r>
              <w:rPr>
                <w:szCs w:val="24"/>
              </w:rPr>
              <w:t>3-5)</w:t>
            </w:r>
          </w:p>
        </w:tc>
        <w:tc>
          <w:tcPr>
            <w:tcW w:w="661" w:type="dxa"/>
            <w:shd w:val="clear" w:color="auto" w:fill="auto"/>
          </w:tcPr>
          <w:p w14:paraId="38D77D7D" w14:textId="230094EB" w:rsidR="002378C5" w:rsidRPr="00C31811" w:rsidRDefault="004A3082" w:rsidP="00C31811">
            <w:pPr>
              <w:suppressAutoHyphens w:val="0"/>
              <w:spacing w:before="40" w:after="120"/>
              <w:ind w:right="113"/>
              <w:rPr>
                <w:szCs w:val="24"/>
              </w:rPr>
            </w:pPr>
            <w:r>
              <w:rPr>
                <w:szCs w:val="24"/>
              </w:rPr>
              <w:t>3-5</w:t>
            </w:r>
          </w:p>
        </w:tc>
        <w:tc>
          <w:tcPr>
            <w:tcW w:w="772" w:type="dxa"/>
            <w:shd w:val="clear" w:color="auto" w:fill="auto"/>
          </w:tcPr>
          <w:p w14:paraId="3DF607B1" w14:textId="423AD161" w:rsidR="002378C5" w:rsidRPr="00C31811" w:rsidRDefault="004A3082" w:rsidP="00C31811">
            <w:pPr>
              <w:suppressAutoHyphens w:val="0"/>
              <w:spacing w:before="40" w:after="120"/>
              <w:ind w:right="113"/>
              <w:rPr>
                <w:szCs w:val="24"/>
              </w:rPr>
            </w:pPr>
            <w:r>
              <w:rPr>
                <w:szCs w:val="24"/>
              </w:rPr>
              <w:t>3-5</w:t>
            </w:r>
            <w:proofErr w:type="gramStart"/>
            <w:r>
              <w:rPr>
                <w:szCs w:val="24"/>
              </w:rPr>
              <w:t>/(</w:t>
            </w:r>
            <w:proofErr w:type="gramEnd"/>
            <w:r>
              <w:rPr>
                <w:szCs w:val="24"/>
              </w:rPr>
              <w:t>3-5)</w:t>
            </w:r>
          </w:p>
        </w:tc>
        <w:tc>
          <w:tcPr>
            <w:tcW w:w="1244" w:type="dxa"/>
            <w:shd w:val="clear" w:color="auto" w:fill="auto"/>
          </w:tcPr>
          <w:p w14:paraId="2291DEA1" w14:textId="6D4E8966" w:rsidR="002378C5" w:rsidRPr="00C31811" w:rsidRDefault="004A3082" w:rsidP="00C31811">
            <w:pPr>
              <w:suppressAutoHyphens w:val="0"/>
              <w:spacing w:before="40" w:after="120"/>
              <w:ind w:right="113"/>
              <w:rPr>
                <w:szCs w:val="24"/>
              </w:rPr>
            </w:pPr>
            <w:r>
              <w:rPr>
                <w:szCs w:val="24"/>
              </w:rPr>
              <w:t>3-5</w:t>
            </w:r>
          </w:p>
        </w:tc>
        <w:tc>
          <w:tcPr>
            <w:tcW w:w="1138" w:type="dxa"/>
            <w:shd w:val="clear" w:color="auto" w:fill="auto"/>
          </w:tcPr>
          <w:p w14:paraId="51168B59" w14:textId="349DAB38" w:rsidR="002378C5" w:rsidRPr="00C31811" w:rsidRDefault="004A3082" w:rsidP="00C31811">
            <w:pPr>
              <w:suppressAutoHyphens w:val="0"/>
              <w:spacing w:before="40" w:after="120"/>
              <w:ind w:right="113"/>
              <w:rPr>
                <w:szCs w:val="24"/>
              </w:rPr>
            </w:pPr>
            <w:r>
              <w:rPr>
                <w:szCs w:val="24"/>
              </w:rPr>
              <w:t>3-5</w:t>
            </w:r>
            <w:proofErr w:type="gramStart"/>
            <w:r>
              <w:rPr>
                <w:szCs w:val="24"/>
              </w:rPr>
              <w:t>/(</w:t>
            </w:r>
            <w:proofErr w:type="gramEnd"/>
            <w:r>
              <w:rPr>
                <w:szCs w:val="24"/>
              </w:rPr>
              <w:t>5)</w:t>
            </w:r>
          </w:p>
        </w:tc>
        <w:tc>
          <w:tcPr>
            <w:tcW w:w="1136" w:type="dxa"/>
            <w:shd w:val="clear" w:color="auto" w:fill="auto"/>
          </w:tcPr>
          <w:p w14:paraId="68ECAC66" w14:textId="289DB2C8" w:rsidR="002378C5" w:rsidRPr="00C31811" w:rsidRDefault="004A3082" w:rsidP="00C31811">
            <w:pPr>
              <w:suppressAutoHyphens w:val="0"/>
              <w:spacing w:before="40" w:after="120"/>
              <w:ind w:right="113"/>
              <w:rPr>
                <w:szCs w:val="24"/>
              </w:rPr>
            </w:pPr>
            <w:r>
              <w:rPr>
                <w:szCs w:val="24"/>
              </w:rPr>
              <w:t>3-5</w:t>
            </w:r>
          </w:p>
        </w:tc>
        <w:tc>
          <w:tcPr>
            <w:tcW w:w="1587" w:type="dxa"/>
            <w:shd w:val="clear" w:color="auto" w:fill="auto"/>
          </w:tcPr>
          <w:p w14:paraId="5A9EA171" w14:textId="44E06DA9" w:rsidR="002378C5" w:rsidRPr="00C31811" w:rsidRDefault="004A3082" w:rsidP="00C31811">
            <w:pPr>
              <w:suppressAutoHyphens w:val="0"/>
              <w:spacing w:before="40" w:after="120"/>
              <w:ind w:right="113"/>
              <w:rPr>
                <w:szCs w:val="24"/>
              </w:rPr>
            </w:pPr>
            <w:r>
              <w:rPr>
                <w:szCs w:val="24"/>
              </w:rPr>
              <w:t>3-5</w:t>
            </w:r>
          </w:p>
        </w:tc>
        <w:tc>
          <w:tcPr>
            <w:tcW w:w="672" w:type="dxa"/>
            <w:shd w:val="clear" w:color="auto" w:fill="auto"/>
          </w:tcPr>
          <w:p w14:paraId="12A44478" w14:textId="20FA67ED" w:rsidR="002378C5" w:rsidRPr="00C31811" w:rsidRDefault="004A3082" w:rsidP="00C31811">
            <w:pPr>
              <w:suppressAutoHyphens w:val="0"/>
              <w:spacing w:before="40" w:after="120"/>
              <w:ind w:right="113"/>
              <w:rPr>
                <w:szCs w:val="24"/>
              </w:rPr>
            </w:pPr>
            <w:r>
              <w:rPr>
                <w:szCs w:val="24"/>
              </w:rPr>
              <w:t>3-5</w:t>
            </w:r>
            <w:proofErr w:type="gramStart"/>
            <w:r>
              <w:rPr>
                <w:szCs w:val="24"/>
              </w:rPr>
              <w:t>/(</w:t>
            </w:r>
            <w:proofErr w:type="gramEnd"/>
            <w:r>
              <w:rPr>
                <w:szCs w:val="24"/>
              </w:rPr>
              <w:t>4)</w:t>
            </w:r>
          </w:p>
        </w:tc>
        <w:tc>
          <w:tcPr>
            <w:tcW w:w="1039" w:type="dxa"/>
            <w:shd w:val="clear" w:color="auto" w:fill="auto"/>
          </w:tcPr>
          <w:p w14:paraId="42E36FF5" w14:textId="6229C6DA" w:rsidR="002378C5" w:rsidRPr="00C31811" w:rsidRDefault="004A3082" w:rsidP="00C31811">
            <w:pPr>
              <w:suppressAutoHyphens w:val="0"/>
              <w:spacing w:before="40" w:after="120"/>
              <w:ind w:right="113"/>
              <w:rPr>
                <w:szCs w:val="24"/>
              </w:rPr>
            </w:pPr>
            <w:r>
              <w:rPr>
                <w:szCs w:val="24"/>
              </w:rPr>
              <w:t>3-5</w:t>
            </w:r>
            <w:proofErr w:type="gramStart"/>
            <w:r>
              <w:rPr>
                <w:szCs w:val="24"/>
              </w:rPr>
              <w:t>/(</w:t>
            </w:r>
            <w:proofErr w:type="gramEnd"/>
            <w:r>
              <w:rPr>
                <w:szCs w:val="24"/>
              </w:rPr>
              <w:t>3-5)</w:t>
            </w:r>
          </w:p>
        </w:tc>
        <w:tc>
          <w:tcPr>
            <w:tcW w:w="480" w:type="dxa"/>
            <w:shd w:val="clear" w:color="auto" w:fill="auto"/>
          </w:tcPr>
          <w:p w14:paraId="2A4AE4F8" w14:textId="4EEA782E" w:rsidR="002378C5" w:rsidRPr="00C31811" w:rsidRDefault="004A3082" w:rsidP="00C31811">
            <w:pPr>
              <w:suppressAutoHyphens w:val="0"/>
              <w:spacing w:before="40" w:after="120"/>
              <w:ind w:right="113"/>
              <w:rPr>
                <w:szCs w:val="24"/>
              </w:rPr>
            </w:pPr>
            <w:r>
              <w:rPr>
                <w:szCs w:val="24"/>
              </w:rPr>
              <w:t>3-5</w:t>
            </w:r>
          </w:p>
        </w:tc>
        <w:tc>
          <w:tcPr>
            <w:tcW w:w="583" w:type="dxa"/>
            <w:shd w:val="clear" w:color="auto" w:fill="auto"/>
          </w:tcPr>
          <w:p w14:paraId="163EC534" w14:textId="77777777" w:rsidR="002378C5" w:rsidRPr="00C31811" w:rsidRDefault="002378C5" w:rsidP="00C31811">
            <w:pPr>
              <w:suppressAutoHyphens w:val="0"/>
              <w:spacing w:before="40" w:after="120"/>
              <w:ind w:right="113"/>
              <w:rPr>
                <w:szCs w:val="24"/>
              </w:rPr>
            </w:pPr>
          </w:p>
        </w:tc>
      </w:tr>
      <w:tr w:rsidR="009220F8" w:rsidRPr="00C31811" w14:paraId="03286344" w14:textId="77777777" w:rsidTr="00C31811">
        <w:tc>
          <w:tcPr>
            <w:tcW w:w="1592" w:type="dxa"/>
            <w:shd w:val="clear" w:color="auto" w:fill="auto"/>
          </w:tcPr>
          <w:p w14:paraId="482521DC" w14:textId="77777777" w:rsidR="002378C5" w:rsidRPr="00C31811" w:rsidRDefault="002378C5" w:rsidP="00C31811">
            <w:pPr>
              <w:suppressAutoHyphens w:val="0"/>
              <w:spacing w:before="40" w:after="120"/>
              <w:ind w:right="113"/>
              <w:rPr>
                <w:szCs w:val="24"/>
              </w:rPr>
            </w:pPr>
            <w:r w:rsidRPr="00C31811">
              <w:rPr>
                <w:szCs w:val="24"/>
              </w:rPr>
              <w:t>Lithuania</w:t>
            </w:r>
          </w:p>
        </w:tc>
        <w:tc>
          <w:tcPr>
            <w:tcW w:w="920" w:type="dxa"/>
            <w:shd w:val="clear" w:color="auto" w:fill="auto"/>
            <w:textDirection w:val="lrTbV"/>
          </w:tcPr>
          <w:p w14:paraId="5390D894" w14:textId="77777777" w:rsidR="002378C5" w:rsidRPr="00C31811" w:rsidRDefault="002378C5" w:rsidP="00C31811">
            <w:pPr>
              <w:suppressAutoHyphens w:val="0"/>
              <w:spacing w:before="40" w:after="120"/>
              <w:ind w:right="113"/>
              <w:rPr>
                <w:szCs w:val="24"/>
              </w:rPr>
            </w:pPr>
          </w:p>
        </w:tc>
        <w:tc>
          <w:tcPr>
            <w:tcW w:w="662" w:type="dxa"/>
            <w:shd w:val="clear" w:color="auto" w:fill="auto"/>
          </w:tcPr>
          <w:p w14:paraId="76D17B08" w14:textId="77777777" w:rsidR="002378C5" w:rsidRPr="00C31811" w:rsidRDefault="002378C5" w:rsidP="00C31811">
            <w:pPr>
              <w:suppressAutoHyphens w:val="0"/>
              <w:spacing w:before="40" w:after="120"/>
              <w:ind w:right="113"/>
              <w:rPr>
                <w:szCs w:val="24"/>
              </w:rPr>
            </w:pPr>
          </w:p>
        </w:tc>
        <w:tc>
          <w:tcPr>
            <w:tcW w:w="717" w:type="dxa"/>
            <w:shd w:val="clear" w:color="auto" w:fill="auto"/>
          </w:tcPr>
          <w:p w14:paraId="5D69D6DE" w14:textId="77777777" w:rsidR="002378C5" w:rsidRPr="00C31811" w:rsidRDefault="002378C5" w:rsidP="00C31811">
            <w:pPr>
              <w:suppressAutoHyphens w:val="0"/>
              <w:spacing w:before="40" w:after="120"/>
              <w:ind w:right="113"/>
              <w:rPr>
                <w:szCs w:val="24"/>
              </w:rPr>
            </w:pPr>
          </w:p>
        </w:tc>
        <w:tc>
          <w:tcPr>
            <w:tcW w:w="573" w:type="dxa"/>
            <w:shd w:val="clear" w:color="auto" w:fill="auto"/>
          </w:tcPr>
          <w:p w14:paraId="4064F151" w14:textId="77777777" w:rsidR="002378C5" w:rsidRPr="00C31811" w:rsidRDefault="002378C5" w:rsidP="00C31811">
            <w:pPr>
              <w:suppressAutoHyphens w:val="0"/>
              <w:spacing w:before="40" w:after="120"/>
              <w:ind w:right="113"/>
              <w:rPr>
                <w:szCs w:val="24"/>
              </w:rPr>
            </w:pPr>
          </w:p>
        </w:tc>
        <w:tc>
          <w:tcPr>
            <w:tcW w:w="661" w:type="dxa"/>
            <w:shd w:val="clear" w:color="auto" w:fill="auto"/>
          </w:tcPr>
          <w:p w14:paraId="7B8A9520" w14:textId="77777777" w:rsidR="002378C5" w:rsidRPr="00C31811" w:rsidRDefault="002378C5" w:rsidP="00C31811">
            <w:pPr>
              <w:suppressAutoHyphens w:val="0"/>
              <w:spacing w:before="40" w:after="120"/>
              <w:ind w:right="113"/>
              <w:rPr>
                <w:szCs w:val="24"/>
              </w:rPr>
            </w:pPr>
          </w:p>
        </w:tc>
        <w:tc>
          <w:tcPr>
            <w:tcW w:w="772" w:type="dxa"/>
            <w:shd w:val="clear" w:color="auto" w:fill="auto"/>
          </w:tcPr>
          <w:p w14:paraId="0E87F1A0" w14:textId="77777777" w:rsidR="002378C5" w:rsidRPr="00C31811" w:rsidRDefault="002378C5" w:rsidP="00C31811">
            <w:pPr>
              <w:suppressAutoHyphens w:val="0"/>
              <w:spacing w:before="40" w:after="120"/>
              <w:ind w:right="113"/>
              <w:rPr>
                <w:szCs w:val="24"/>
              </w:rPr>
            </w:pPr>
          </w:p>
        </w:tc>
        <w:tc>
          <w:tcPr>
            <w:tcW w:w="1244" w:type="dxa"/>
            <w:shd w:val="clear" w:color="auto" w:fill="auto"/>
          </w:tcPr>
          <w:p w14:paraId="104D4A7D" w14:textId="77777777" w:rsidR="002378C5" w:rsidRPr="00C31811" w:rsidRDefault="002378C5" w:rsidP="00C31811">
            <w:pPr>
              <w:suppressAutoHyphens w:val="0"/>
              <w:spacing w:before="40" w:after="120"/>
              <w:ind w:right="113"/>
              <w:rPr>
                <w:szCs w:val="24"/>
              </w:rPr>
            </w:pPr>
          </w:p>
        </w:tc>
        <w:tc>
          <w:tcPr>
            <w:tcW w:w="1138" w:type="dxa"/>
            <w:shd w:val="clear" w:color="auto" w:fill="auto"/>
          </w:tcPr>
          <w:p w14:paraId="002F5C34" w14:textId="77777777" w:rsidR="002378C5" w:rsidRPr="00C31811" w:rsidRDefault="002378C5" w:rsidP="00C31811">
            <w:pPr>
              <w:suppressAutoHyphens w:val="0"/>
              <w:spacing w:before="40" w:after="120"/>
              <w:ind w:right="113"/>
              <w:rPr>
                <w:szCs w:val="24"/>
              </w:rPr>
            </w:pPr>
          </w:p>
        </w:tc>
        <w:tc>
          <w:tcPr>
            <w:tcW w:w="1136" w:type="dxa"/>
            <w:shd w:val="clear" w:color="auto" w:fill="auto"/>
          </w:tcPr>
          <w:p w14:paraId="33F0F29C" w14:textId="77777777" w:rsidR="002378C5" w:rsidRPr="00C31811" w:rsidRDefault="002378C5" w:rsidP="00C31811">
            <w:pPr>
              <w:suppressAutoHyphens w:val="0"/>
              <w:spacing w:before="40" w:after="120"/>
              <w:ind w:right="113"/>
              <w:rPr>
                <w:szCs w:val="24"/>
              </w:rPr>
            </w:pPr>
          </w:p>
        </w:tc>
        <w:tc>
          <w:tcPr>
            <w:tcW w:w="1587" w:type="dxa"/>
            <w:shd w:val="clear" w:color="auto" w:fill="auto"/>
          </w:tcPr>
          <w:p w14:paraId="3D981B99" w14:textId="77777777" w:rsidR="002378C5" w:rsidRPr="00C31811" w:rsidRDefault="002378C5" w:rsidP="00C31811">
            <w:pPr>
              <w:suppressAutoHyphens w:val="0"/>
              <w:spacing w:before="40" w:after="120"/>
              <w:ind w:right="113"/>
              <w:rPr>
                <w:szCs w:val="24"/>
              </w:rPr>
            </w:pPr>
          </w:p>
        </w:tc>
        <w:tc>
          <w:tcPr>
            <w:tcW w:w="672" w:type="dxa"/>
            <w:shd w:val="clear" w:color="auto" w:fill="auto"/>
          </w:tcPr>
          <w:p w14:paraId="0F67850A" w14:textId="77777777" w:rsidR="002378C5" w:rsidRPr="00C31811" w:rsidRDefault="002378C5" w:rsidP="00C31811">
            <w:pPr>
              <w:suppressAutoHyphens w:val="0"/>
              <w:spacing w:before="40" w:after="120"/>
              <w:ind w:right="113"/>
              <w:rPr>
                <w:szCs w:val="24"/>
              </w:rPr>
            </w:pPr>
          </w:p>
        </w:tc>
        <w:tc>
          <w:tcPr>
            <w:tcW w:w="1039" w:type="dxa"/>
            <w:shd w:val="clear" w:color="auto" w:fill="auto"/>
          </w:tcPr>
          <w:p w14:paraId="11679CEA" w14:textId="77777777" w:rsidR="002378C5" w:rsidRPr="00C31811" w:rsidRDefault="002378C5" w:rsidP="00C31811">
            <w:pPr>
              <w:suppressAutoHyphens w:val="0"/>
              <w:spacing w:before="40" w:after="120"/>
              <w:ind w:right="113"/>
              <w:rPr>
                <w:szCs w:val="24"/>
              </w:rPr>
            </w:pPr>
            <w:r w:rsidRPr="00C31811">
              <w:rPr>
                <w:szCs w:val="24"/>
              </w:rPr>
              <w:t>(6)</w:t>
            </w:r>
          </w:p>
        </w:tc>
        <w:tc>
          <w:tcPr>
            <w:tcW w:w="480" w:type="dxa"/>
            <w:shd w:val="clear" w:color="auto" w:fill="auto"/>
          </w:tcPr>
          <w:p w14:paraId="4EFB6D09" w14:textId="77777777" w:rsidR="002378C5" w:rsidRPr="00C31811" w:rsidRDefault="002378C5" w:rsidP="00C31811">
            <w:pPr>
              <w:suppressAutoHyphens w:val="0"/>
              <w:spacing w:before="40" w:after="120"/>
              <w:ind w:right="113"/>
              <w:rPr>
                <w:szCs w:val="24"/>
              </w:rPr>
            </w:pPr>
          </w:p>
        </w:tc>
        <w:tc>
          <w:tcPr>
            <w:tcW w:w="583" w:type="dxa"/>
            <w:shd w:val="clear" w:color="auto" w:fill="auto"/>
          </w:tcPr>
          <w:p w14:paraId="1E92DCAC" w14:textId="77777777" w:rsidR="002378C5" w:rsidRPr="00C31811" w:rsidRDefault="002378C5" w:rsidP="00C31811">
            <w:pPr>
              <w:suppressAutoHyphens w:val="0"/>
              <w:spacing w:before="40" w:after="120"/>
              <w:ind w:right="113"/>
              <w:rPr>
                <w:szCs w:val="24"/>
              </w:rPr>
            </w:pPr>
          </w:p>
        </w:tc>
      </w:tr>
      <w:tr w:rsidR="00C31811" w:rsidRPr="00C31811" w14:paraId="54B97C95" w14:textId="77777777" w:rsidTr="00C31811">
        <w:tc>
          <w:tcPr>
            <w:tcW w:w="1592" w:type="dxa"/>
            <w:shd w:val="clear" w:color="auto" w:fill="auto"/>
          </w:tcPr>
          <w:p w14:paraId="3F74E4B2" w14:textId="77777777" w:rsidR="002378C5" w:rsidRPr="00C31811" w:rsidRDefault="002378C5" w:rsidP="00C31811">
            <w:pPr>
              <w:suppressAutoHyphens w:val="0"/>
              <w:spacing w:before="40" w:after="120"/>
              <w:ind w:right="113"/>
              <w:rPr>
                <w:szCs w:val="24"/>
              </w:rPr>
            </w:pPr>
            <w:r w:rsidRPr="00C31811">
              <w:rPr>
                <w:szCs w:val="24"/>
              </w:rPr>
              <w:t>Luxembourg</w:t>
            </w:r>
          </w:p>
        </w:tc>
        <w:tc>
          <w:tcPr>
            <w:tcW w:w="920" w:type="dxa"/>
            <w:shd w:val="clear" w:color="auto" w:fill="auto"/>
            <w:textDirection w:val="lrTbV"/>
          </w:tcPr>
          <w:p w14:paraId="027654F7" w14:textId="77777777" w:rsidR="002378C5" w:rsidRPr="00C31811" w:rsidRDefault="002378C5" w:rsidP="00C31811">
            <w:pPr>
              <w:suppressAutoHyphens w:val="0"/>
              <w:spacing w:before="40" w:after="120"/>
              <w:ind w:right="113"/>
              <w:rPr>
                <w:szCs w:val="24"/>
              </w:rPr>
            </w:pPr>
            <w:r w:rsidRPr="00C31811">
              <w:rPr>
                <w:szCs w:val="24"/>
              </w:rPr>
              <w:t>8</w:t>
            </w:r>
          </w:p>
        </w:tc>
        <w:tc>
          <w:tcPr>
            <w:tcW w:w="662" w:type="dxa"/>
            <w:shd w:val="clear" w:color="auto" w:fill="auto"/>
          </w:tcPr>
          <w:p w14:paraId="10A6391D" w14:textId="77777777" w:rsidR="002378C5" w:rsidRPr="00C31811" w:rsidRDefault="002378C5" w:rsidP="00C31811">
            <w:pPr>
              <w:suppressAutoHyphens w:val="0"/>
              <w:spacing w:before="40" w:after="120"/>
              <w:ind w:right="113"/>
              <w:rPr>
                <w:szCs w:val="24"/>
              </w:rPr>
            </w:pPr>
            <w:r w:rsidRPr="00C31811">
              <w:rPr>
                <w:szCs w:val="24"/>
              </w:rPr>
              <w:t>8</w:t>
            </w:r>
          </w:p>
        </w:tc>
        <w:tc>
          <w:tcPr>
            <w:tcW w:w="717" w:type="dxa"/>
            <w:shd w:val="clear" w:color="auto" w:fill="auto"/>
          </w:tcPr>
          <w:p w14:paraId="53E9B58C" w14:textId="77777777" w:rsidR="002378C5" w:rsidRPr="00C31811" w:rsidRDefault="002378C5" w:rsidP="00C31811">
            <w:pPr>
              <w:suppressAutoHyphens w:val="0"/>
              <w:spacing w:before="40" w:after="120"/>
              <w:ind w:right="113"/>
              <w:rPr>
                <w:szCs w:val="24"/>
              </w:rPr>
            </w:pPr>
            <w:r w:rsidRPr="00C31811">
              <w:rPr>
                <w:szCs w:val="24"/>
              </w:rPr>
              <w:t>8</w:t>
            </w:r>
          </w:p>
        </w:tc>
        <w:tc>
          <w:tcPr>
            <w:tcW w:w="573" w:type="dxa"/>
            <w:shd w:val="clear" w:color="auto" w:fill="auto"/>
          </w:tcPr>
          <w:p w14:paraId="47E6AC8D" w14:textId="77777777" w:rsidR="002378C5" w:rsidRPr="00C31811" w:rsidRDefault="002378C5" w:rsidP="00C31811">
            <w:pPr>
              <w:suppressAutoHyphens w:val="0"/>
              <w:spacing w:before="40" w:after="120"/>
              <w:ind w:right="113"/>
              <w:rPr>
                <w:szCs w:val="24"/>
              </w:rPr>
            </w:pPr>
            <w:r w:rsidRPr="00C31811">
              <w:rPr>
                <w:szCs w:val="24"/>
              </w:rPr>
              <w:t>8</w:t>
            </w:r>
          </w:p>
        </w:tc>
        <w:tc>
          <w:tcPr>
            <w:tcW w:w="661" w:type="dxa"/>
            <w:shd w:val="clear" w:color="auto" w:fill="auto"/>
          </w:tcPr>
          <w:p w14:paraId="77767E40" w14:textId="77777777" w:rsidR="002378C5" w:rsidRPr="00C31811" w:rsidRDefault="002378C5" w:rsidP="00C31811">
            <w:pPr>
              <w:suppressAutoHyphens w:val="0"/>
              <w:spacing w:before="40" w:after="120"/>
              <w:ind w:right="113"/>
              <w:rPr>
                <w:szCs w:val="24"/>
              </w:rPr>
            </w:pPr>
            <w:r w:rsidRPr="00C31811">
              <w:rPr>
                <w:szCs w:val="24"/>
              </w:rPr>
              <w:t>8</w:t>
            </w:r>
          </w:p>
        </w:tc>
        <w:tc>
          <w:tcPr>
            <w:tcW w:w="772" w:type="dxa"/>
            <w:shd w:val="clear" w:color="auto" w:fill="auto"/>
          </w:tcPr>
          <w:p w14:paraId="17D66612" w14:textId="77777777" w:rsidR="002378C5" w:rsidRPr="00C31811" w:rsidRDefault="002378C5" w:rsidP="00C31811">
            <w:pPr>
              <w:suppressAutoHyphens w:val="0"/>
              <w:spacing w:before="40" w:after="120"/>
              <w:ind w:right="113"/>
              <w:rPr>
                <w:szCs w:val="24"/>
              </w:rPr>
            </w:pPr>
            <w:r w:rsidRPr="00C31811">
              <w:rPr>
                <w:szCs w:val="24"/>
              </w:rPr>
              <w:t>8</w:t>
            </w:r>
          </w:p>
        </w:tc>
        <w:tc>
          <w:tcPr>
            <w:tcW w:w="1244" w:type="dxa"/>
            <w:shd w:val="clear" w:color="auto" w:fill="auto"/>
          </w:tcPr>
          <w:p w14:paraId="17168E18" w14:textId="77777777" w:rsidR="002378C5" w:rsidRPr="00C31811" w:rsidRDefault="002378C5" w:rsidP="00C31811">
            <w:pPr>
              <w:suppressAutoHyphens w:val="0"/>
              <w:spacing w:before="40" w:after="120"/>
              <w:ind w:right="113"/>
              <w:rPr>
                <w:szCs w:val="24"/>
              </w:rPr>
            </w:pPr>
            <w:r w:rsidRPr="00C31811">
              <w:rPr>
                <w:szCs w:val="24"/>
              </w:rPr>
              <w:t>8</w:t>
            </w:r>
          </w:p>
        </w:tc>
        <w:tc>
          <w:tcPr>
            <w:tcW w:w="1138" w:type="dxa"/>
            <w:shd w:val="clear" w:color="auto" w:fill="auto"/>
          </w:tcPr>
          <w:p w14:paraId="5755E21E" w14:textId="77777777" w:rsidR="002378C5" w:rsidRPr="00C31811" w:rsidRDefault="002378C5" w:rsidP="00C31811">
            <w:pPr>
              <w:suppressAutoHyphens w:val="0"/>
              <w:spacing w:before="40" w:after="120"/>
              <w:ind w:right="113"/>
              <w:rPr>
                <w:szCs w:val="24"/>
              </w:rPr>
            </w:pPr>
            <w:r w:rsidRPr="00C31811">
              <w:rPr>
                <w:szCs w:val="24"/>
              </w:rPr>
              <w:t>8</w:t>
            </w:r>
          </w:p>
        </w:tc>
        <w:tc>
          <w:tcPr>
            <w:tcW w:w="1136" w:type="dxa"/>
            <w:shd w:val="clear" w:color="auto" w:fill="auto"/>
          </w:tcPr>
          <w:p w14:paraId="14D089F8" w14:textId="77777777" w:rsidR="002378C5" w:rsidRPr="00C31811" w:rsidRDefault="002378C5" w:rsidP="00C31811">
            <w:pPr>
              <w:suppressAutoHyphens w:val="0"/>
              <w:spacing w:before="40" w:after="120"/>
              <w:ind w:right="113"/>
              <w:rPr>
                <w:szCs w:val="24"/>
              </w:rPr>
            </w:pPr>
            <w:r w:rsidRPr="00C31811">
              <w:rPr>
                <w:szCs w:val="24"/>
              </w:rPr>
              <w:t>8</w:t>
            </w:r>
          </w:p>
        </w:tc>
        <w:tc>
          <w:tcPr>
            <w:tcW w:w="1587" w:type="dxa"/>
            <w:shd w:val="clear" w:color="auto" w:fill="auto"/>
          </w:tcPr>
          <w:p w14:paraId="1F49A63E" w14:textId="77777777" w:rsidR="002378C5" w:rsidRPr="00C31811" w:rsidRDefault="002378C5" w:rsidP="00C31811">
            <w:pPr>
              <w:suppressAutoHyphens w:val="0"/>
              <w:spacing w:before="40" w:after="120"/>
              <w:ind w:right="113"/>
              <w:rPr>
                <w:szCs w:val="24"/>
              </w:rPr>
            </w:pPr>
            <w:r w:rsidRPr="00C31811">
              <w:rPr>
                <w:szCs w:val="24"/>
              </w:rPr>
              <w:t>8</w:t>
            </w:r>
          </w:p>
        </w:tc>
        <w:tc>
          <w:tcPr>
            <w:tcW w:w="672" w:type="dxa"/>
            <w:shd w:val="clear" w:color="auto" w:fill="auto"/>
          </w:tcPr>
          <w:p w14:paraId="677B665F" w14:textId="77777777" w:rsidR="002378C5" w:rsidRPr="00C31811" w:rsidRDefault="002378C5" w:rsidP="00C31811">
            <w:pPr>
              <w:suppressAutoHyphens w:val="0"/>
              <w:spacing w:before="40" w:after="120"/>
              <w:ind w:right="113"/>
              <w:rPr>
                <w:szCs w:val="24"/>
              </w:rPr>
            </w:pPr>
            <w:r w:rsidRPr="00C31811">
              <w:rPr>
                <w:szCs w:val="24"/>
              </w:rPr>
              <w:t>8</w:t>
            </w:r>
          </w:p>
        </w:tc>
        <w:tc>
          <w:tcPr>
            <w:tcW w:w="1039" w:type="dxa"/>
            <w:shd w:val="clear" w:color="auto" w:fill="auto"/>
          </w:tcPr>
          <w:p w14:paraId="04134027" w14:textId="649CBDF1" w:rsidR="002378C5" w:rsidRPr="00C31811" w:rsidRDefault="002378C5" w:rsidP="00C31811">
            <w:pPr>
              <w:suppressAutoHyphens w:val="0"/>
              <w:spacing w:before="40" w:after="120"/>
              <w:ind w:right="113"/>
              <w:rPr>
                <w:szCs w:val="24"/>
              </w:rPr>
            </w:pPr>
          </w:p>
        </w:tc>
        <w:tc>
          <w:tcPr>
            <w:tcW w:w="480" w:type="dxa"/>
            <w:shd w:val="clear" w:color="auto" w:fill="auto"/>
          </w:tcPr>
          <w:p w14:paraId="7190D262" w14:textId="77777777" w:rsidR="002378C5" w:rsidRPr="00C31811" w:rsidRDefault="002378C5" w:rsidP="00C31811">
            <w:pPr>
              <w:suppressAutoHyphens w:val="0"/>
              <w:spacing w:before="40" w:after="120"/>
              <w:ind w:right="113"/>
              <w:rPr>
                <w:szCs w:val="24"/>
              </w:rPr>
            </w:pPr>
            <w:r w:rsidRPr="00C31811">
              <w:rPr>
                <w:szCs w:val="24"/>
              </w:rPr>
              <w:t>8</w:t>
            </w:r>
          </w:p>
        </w:tc>
        <w:tc>
          <w:tcPr>
            <w:tcW w:w="583" w:type="dxa"/>
            <w:shd w:val="clear" w:color="auto" w:fill="auto"/>
          </w:tcPr>
          <w:p w14:paraId="5BE3FEF9" w14:textId="77777777" w:rsidR="002378C5" w:rsidRPr="00C31811" w:rsidRDefault="002378C5" w:rsidP="00C31811">
            <w:pPr>
              <w:suppressAutoHyphens w:val="0"/>
              <w:spacing w:before="40" w:after="120"/>
              <w:ind w:right="113"/>
              <w:rPr>
                <w:szCs w:val="24"/>
              </w:rPr>
            </w:pPr>
            <w:r w:rsidRPr="00C31811">
              <w:rPr>
                <w:szCs w:val="24"/>
              </w:rPr>
              <w:t>8</w:t>
            </w:r>
          </w:p>
        </w:tc>
      </w:tr>
      <w:tr w:rsidR="00C31811" w:rsidRPr="00C31811" w14:paraId="4C3109A8" w14:textId="77777777" w:rsidTr="00C31811">
        <w:tc>
          <w:tcPr>
            <w:tcW w:w="1592" w:type="dxa"/>
            <w:shd w:val="clear" w:color="auto" w:fill="auto"/>
          </w:tcPr>
          <w:p w14:paraId="6AED5012" w14:textId="77777777" w:rsidR="002378C5" w:rsidRPr="00C31811" w:rsidRDefault="002378C5" w:rsidP="00C31811">
            <w:pPr>
              <w:suppressAutoHyphens w:val="0"/>
              <w:spacing w:before="40" w:after="120"/>
              <w:ind w:right="113"/>
              <w:rPr>
                <w:szCs w:val="24"/>
              </w:rPr>
            </w:pPr>
            <w:r w:rsidRPr="00C31811">
              <w:rPr>
                <w:szCs w:val="24"/>
              </w:rPr>
              <w:t>Malta</w:t>
            </w:r>
          </w:p>
        </w:tc>
        <w:tc>
          <w:tcPr>
            <w:tcW w:w="920" w:type="dxa"/>
            <w:shd w:val="clear" w:color="auto" w:fill="auto"/>
            <w:textDirection w:val="lrTbV"/>
          </w:tcPr>
          <w:p w14:paraId="2D25AA9E" w14:textId="77777777" w:rsidR="002378C5" w:rsidRPr="00C31811" w:rsidRDefault="002378C5" w:rsidP="00C31811">
            <w:pPr>
              <w:suppressAutoHyphens w:val="0"/>
              <w:spacing w:before="40" w:after="120"/>
              <w:ind w:right="113"/>
              <w:rPr>
                <w:szCs w:val="24"/>
              </w:rPr>
            </w:pPr>
          </w:p>
        </w:tc>
        <w:tc>
          <w:tcPr>
            <w:tcW w:w="662" w:type="dxa"/>
            <w:shd w:val="clear" w:color="auto" w:fill="auto"/>
          </w:tcPr>
          <w:p w14:paraId="190F2E6A" w14:textId="77777777" w:rsidR="002378C5" w:rsidRPr="00C31811" w:rsidRDefault="002378C5" w:rsidP="00C31811">
            <w:pPr>
              <w:suppressAutoHyphens w:val="0"/>
              <w:spacing w:before="40" w:after="120"/>
              <w:ind w:right="113"/>
              <w:rPr>
                <w:szCs w:val="24"/>
              </w:rPr>
            </w:pPr>
          </w:p>
        </w:tc>
        <w:tc>
          <w:tcPr>
            <w:tcW w:w="717" w:type="dxa"/>
            <w:shd w:val="clear" w:color="auto" w:fill="auto"/>
          </w:tcPr>
          <w:p w14:paraId="76746921" w14:textId="77777777" w:rsidR="002378C5" w:rsidRPr="00C31811" w:rsidRDefault="002378C5" w:rsidP="00C31811">
            <w:pPr>
              <w:suppressAutoHyphens w:val="0"/>
              <w:spacing w:before="40" w:after="120"/>
              <w:ind w:right="113"/>
              <w:rPr>
                <w:szCs w:val="24"/>
              </w:rPr>
            </w:pPr>
          </w:p>
        </w:tc>
        <w:tc>
          <w:tcPr>
            <w:tcW w:w="573" w:type="dxa"/>
            <w:shd w:val="clear" w:color="auto" w:fill="auto"/>
          </w:tcPr>
          <w:p w14:paraId="6AF201E9" w14:textId="0ED26E91" w:rsidR="002378C5" w:rsidRPr="00C31811" w:rsidRDefault="002378C5" w:rsidP="00C31811">
            <w:pPr>
              <w:suppressAutoHyphens w:val="0"/>
              <w:spacing w:before="40" w:after="120"/>
              <w:ind w:right="113"/>
              <w:rPr>
                <w:szCs w:val="24"/>
              </w:rPr>
            </w:pPr>
            <w:r w:rsidRPr="00C31811">
              <w:rPr>
                <w:szCs w:val="24"/>
              </w:rPr>
              <w:t>9</w:t>
            </w:r>
            <w:r w:rsidR="0030358B" w:rsidRPr="004F763F">
              <w:t>–</w:t>
            </w:r>
            <w:r w:rsidRPr="00C31811">
              <w:rPr>
                <w:szCs w:val="24"/>
              </w:rPr>
              <w:t>26</w:t>
            </w:r>
          </w:p>
        </w:tc>
        <w:tc>
          <w:tcPr>
            <w:tcW w:w="661" w:type="dxa"/>
            <w:shd w:val="clear" w:color="auto" w:fill="auto"/>
          </w:tcPr>
          <w:p w14:paraId="61402946" w14:textId="77777777" w:rsidR="002378C5" w:rsidRPr="00C31811" w:rsidRDefault="002378C5" w:rsidP="00C31811">
            <w:pPr>
              <w:suppressAutoHyphens w:val="0"/>
              <w:spacing w:before="40" w:after="120"/>
              <w:ind w:right="113"/>
              <w:rPr>
                <w:szCs w:val="24"/>
              </w:rPr>
            </w:pPr>
          </w:p>
        </w:tc>
        <w:tc>
          <w:tcPr>
            <w:tcW w:w="772" w:type="dxa"/>
            <w:shd w:val="clear" w:color="auto" w:fill="auto"/>
          </w:tcPr>
          <w:p w14:paraId="757C5657" w14:textId="77777777" w:rsidR="002378C5" w:rsidRPr="00C31811" w:rsidRDefault="002378C5" w:rsidP="00C31811">
            <w:pPr>
              <w:suppressAutoHyphens w:val="0"/>
              <w:spacing w:before="40" w:after="120"/>
              <w:ind w:right="113"/>
              <w:rPr>
                <w:szCs w:val="24"/>
              </w:rPr>
            </w:pPr>
          </w:p>
        </w:tc>
        <w:tc>
          <w:tcPr>
            <w:tcW w:w="1244" w:type="dxa"/>
            <w:shd w:val="clear" w:color="auto" w:fill="auto"/>
          </w:tcPr>
          <w:p w14:paraId="3E0947BC" w14:textId="77777777" w:rsidR="002378C5" w:rsidRPr="00C31811" w:rsidRDefault="002378C5" w:rsidP="00C31811">
            <w:pPr>
              <w:suppressAutoHyphens w:val="0"/>
              <w:spacing w:before="40" w:after="120"/>
              <w:ind w:right="113"/>
              <w:rPr>
                <w:szCs w:val="24"/>
              </w:rPr>
            </w:pPr>
          </w:p>
        </w:tc>
        <w:tc>
          <w:tcPr>
            <w:tcW w:w="1138" w:type="dxa"/>
            <w:shd w:val="clear" w:color="auto" w:fill="auto"/>
          </w:tcPr>
          <w:p w14:paraId="0511C227" w14:textId="77777777" w:rsidR="002378C5" w:rsidRPr="00C31811" w:rsidRDefault="002378C5" w:rsidP="00C31811">
            <w:pPr>
              <w:suppressAutoHyphens w:val="0"/>
              <w:spacing w:before="40" w:after="120"/>
              <w:ind w:right="113"/>
              <w:rPr>
                <w:szCs w:val="24"/>
              </w:rPr>
            </w:pPr>
          </w:p>
        </w:tc>
        <w:tc>
          <w:tcPr>
            <w:tcW w:w="1136" w:type="dxa"/>
            <w:shd w:val="clear" w:color="auto" w:fill="auto"/>
          </w:tcPr>
          <w:p w14:paraId="15521741" w14:textId="77777777" w:rsidR="002378C5" w:rsidRPr="00C31811" w:rsidRDefault="002378C5" w:rsidP="00C31811">
            <w:pPr>
              <w:suppressAutoHyphens w:val="0"/>
              <w:spacing w:before="40" w:after="120"/>
              <w:ind w:right="113"/>
              <w:rPr>
                <w:szCs w:val="24"/>
              </w:rPr>
            </w:pPr>
            <w:r w:rsidRPr="00C31811">
              <w:rPr>
                <w:szCs w:val="24"/>
              </w:rPr>
              <w:t>7</w:t>
            </w:r>
          </w:p>
        </w:tc>
        <w:tc>
          <w:tcPr>
            <w:tcW w:w="1587" w:type="dxa"/>
            <w:shd w:val="clear" w:color="auto" w:fill="auto"/>
          </w:tcPr>
          <w:p w14:paraId="0952DE3A" w14:textId="77777777" w:rsidR="002378C5" w:rsidRPr="00C31811" w:rsidRDefault="002378C5" w:rsidP="00C31811">
            <w:pPr>
              <w:suppressAutoHyphens w:val="0"/>
              <w:spacing w:before="40" w:after="120"/>
              <w:ind w:right="113"/>
              <w:rPr>
                <w:szCs w:val="24"/>
              </w:rPr>
            </w:pPr>
          </w:p>
        </w:tc>
        <w:tc>
          <w:tcPr>
            <w:tcW w:w="672" w:type="dxa"/>
            <w:shd w:val="clear" w:color="auto" w:fill="auto"/>
          </w:tcPr>
          <w:p w14:paraId="4B2400BB" w14:textId="77777777" w:rsidR="002378C5" w:rsidRPr="00C31811" w:rsidRDefault="002378C5" w:rsidP="00C31811">
            <w:pPr>
              <w:suppressAutoHyphens w:val="0"/>
              <w:spacing w:before="40" w:after="120"/>
              <w:ind w:right="113"/>
              <w:rPr>
                <w:szCs w:val="24"/>
              </w:rPr>
            </w:pPr>
          </w:p>
        </w:tc>
        <w:tc>
          <w:tcPr>
            <w:tcW w:w="1039" w:type="dxa"/>
            <w:shd w:val="clear" w:color="auto" w:fill="auto"/>
          </w:tcPr>
          <w:p w14:paraId="3F3CDF79" w14:textId="77777777" w:rsidR="002378C5" w:rsidRPr="00C31811" w:rsidRDefault="002378C5" w:rsidP="00C31811">
            <w:pPr>
              <w:suppressAutoHyphens w:val="0"/>
              <w:spacing w:before="40" w:after="120"/>
              <w:ind w:right="113"/>
              <w:rPr>
                <w:szCs w:val="24"/>
              </w:rPr>
            </w:pPr>
          </w:p>
        </w:tc>
        <w:tc>
          <w:tcPr>
            <w:tcW w:w="480" w:type="dxa"/>
            <w:shd w:val="clear" w:color="auto" w:fill="auto"/>
          </w:tcPr>
          <w:p w14:paraId="1D56011F" w14:textId="77777777" w:rsidR="002378C5" w:rsidRPr="00C31811" w:rsidRDefault="002378C5" w:rsidP="00C31811">
            <w:pPr>
              <w:suppressAutoHyphens w:val="0"/>
              <w:spacing w:before="40" w:after="120"/>
              <w:ind w:right="113"/>
              <w:rPr>
                <w:szCs w:val="24"/>
              </w:rPr>
            </w:pPr>
          </w:p>
        </w:tc>
        <w:tc>
          <w:tcPr>
            <w:tcW w:w="583" w:type="dxa"/>
            <w:shd w:val="clear" w:color="auto" w:fill="auto"/>
          </w:tcPr>
          <w:p w14:paraId="0775C5C7" w14:textId="77777777" w:rsidR="002378C5" w:rsidRPr="00C31811" w:rsidRDefault="002378C5" w:rsidP="00C31811">
            <w:pPr>
              <w:suppressAutoHyphens w:val="0"/>
              <w:spacing w:before="40" w:after="120"/>
              <w:ind w:right="113"/>
              <w:rPr>
                <w:szCs w:val="24"/>
              </w:rPr>
            </w:pPr>
          </w:p>
        </w:tc>
      </w:tr>
      <w:tr w:rsidR="00C31811" w:rsidRPr="00C31811" w14:paraId="41D9442C" w14:textId="77777777" w:rsidTr="00C31811">
        <w:tc>
          <w:tcPr>
            <w:tcW w:w="1592" w:type="dxa"/>
            <w:shd w:val="clear" w:color="auto" w:fill="auto"/>
          </w:tcPr>
          <w:p w14:paraId="104C4BE0" w14:textId="77777777" w:rsidR="002378C5" w:rsidRPr="00C31811" w:rsidRDefault="002378C5" w:rsidP="00C31811">
            <w:pPr>
              <w:suppressAutoHyphens w:val="0"/>
              <w:spacing w:before="40" w:after="120"/>
              <w:ind w:right="113"/>
              <w:rPr>
                <w:szCs w:val="24"/>
              </w:rPr>
            </w:pPr>
            <w:r w:rsidRPr="00C31811">
              <w:rPr>
                <w:szCs w:val="24"/>
              </w:rPr>
              <w:t>Montenegro</w:t>
            </w:r>
          </w:p>
        </w:tc>
        <w:tc>
          <w:tcPr>
            <w:tcW w:w="920" w:type="dxa"/>
            <w:shd w:val="clear" w:color="auto" w:fill="auto"/>
            <w:textDirection w:val="lrTbV"/>
          </w:tcPr>
          <w:p w14:paraId="5A077BAF" w14:textId="77777777" w:rsidR="002378C5" w:rsidRPr="00C31811" w:rsidRDefault="002378C5" w:rsidP="00C31811">
            <w:pPr>
              <w:suppressAutoHyphens w:val="0"/>
              <w:spacing w:before="40" w:after="120"/>
              <w:ind w:right="113"/>
              <w:rPr>
                <w:szCs w:val="24"/>
              </w:rPr>
            </w:pPr>
          </w:p>
        </w:tc>
        <w:tc>
          <w:tcPr>
            <w:tcW w:w="662" w:type="dxa"/>
            <w:shd w:val="clear" w:color="auto" w:fill="auto"/>
          </w:tcPr>
          <w:p w14:paraId="6C20C1F6" w14:textId="77777777" w:rsidR="002378C5" w:rsidRPr="00C31811" w:rsidRDefault="002378C5" w:rsidP="00C31811">
            <w:pPr>
              <w:suppressAutoHyphens w:val="0"/>
              <w:spacing w:before="40" w:after="120"/>
              <w:ind w:right="113"/>
              <w:rPr>
                <w:szCs w:val="24"/>
              </w:rPr>
            </w:pPr>
          </w:p>
        </w:tc>
        <w:tc>
          <w:tcPr>
            <w:tcW w:w="717" w:type="dxa"/>
            <w:shd w:val="clear" w:color="auto" w:fill="auto"/>
          </w:tcPr>
          <w:p w14:paraId="3FBDEEF5" w14:textId="77777777" w:rsidR="002378C5" w:rsidRPr="00C31811" w:rsidRDefault="002378C5" w:rsidP="00C31811">
            <w:pPr>
              <w:suppressAutoHyphens w:val="0"/>
              <w:spacing w:before="40" w:after="120"/>
              <w:ind w:right="113"/>
              <w:rPr>
                <w:szCs w:val="24"/>
              </w:rPr>
            </w:pPr>
          </w:p>
        </w:tc>
        <w:tc>
          <w:tcPr>
            <w:tcW w:w="573" w:type="dxa"/>
            <w:shd w:val="clear" w:color="auto" w:fill="auto"/>
          </w:tcPr>
          <w:p w14:paraId="7484F8C1" w14:textId="77777777" w:rsidR="002378C5" w:rsidRPr="00C31811" w:rsidRDefault="002378C5" w:rsidP="00C31811">
            <w:pPr>
              <w:suppressAutoHyphens w:val="0"/>
              <w:spacing w:before="40" w:after="120"/>
              <w:ind w:right="113"/>
              <w:rPr>
                <w:szCs w:val="24"/>
              </w:rPr>
            </w:pPr>
          </w:p>
        </w:tc>
        <w:tc>
          <w:tcPr>
            <w:tcW w:w="661" w:type="dxa"/>
            <w:shd w:val="clear" w:color="auto" w:fill="auto"/>
          </w:tcPr>
          <w:p w14:paraId="2C47F675" w14:textId="77777777" w:rsidR="002378C5" w:rsidRPr="00C31811" w:rsidRDefault="002378C5" w:rsidP="00C31811">
            <w:pPr>
              <w:suppressAutoHyphens w:val="0"/>
              <w:spacing w:before="40" w:after="120"/>
              <w:ind w:right="113"/>
              <w:rPr>
                <w:szCs w:val="24"/>
              </w:rPr>
            </w:pPr>
          </w:p>
        </w:tc>
        <w:tc>
          <w:tcPr>
            <w:tcW w:w="772" w:type="dxa"/>
            <w:shd w:val="clear" w:color="auto" w:fill="auto"/>
          </w:tcPr>
          <w:p w14:paraId="5FC6A12C" w14:textId="77777777" w:rsidR="002378C5" w:rsidRPr="00C31811" w:rsidRDefault="002378C5" w:rsidP="00C31811">
            <w:pPr>
              <w:suppressAutoHyphens w:val="0"/>
              <w:spacing w:before="40" w:after="120"/>
              <w:ind w:right="113"/>
              <w:rPr>
                <w:szCs w:val="24"/>
              </w:rPr>
            </w:pPr>
          </w:p>
        </w:tc>
        <w:tc>
          <w:tcPr>
            <w:tcW w:w="1244" w:type="dxa"/>
            <w:shd w:val="clear" w:color="auto" w:fill="auto"/>
          </w:tcPr>
          <w:p w14:paraId="6221F770" w14:textId="77777777" w:rsidR="002378C5" w:rsidRPr="00C31811" w:rsidRDefault="002378C5" w:rsidP="00C31811">
            <w:pPr>
              <w:suppressAutoHyphens w:val="0"/>
              <w:spacing w:before="40" w:after="120"/>
              <w:ind w:right="113"/>
              <w:rPr>
                <w:szCs w:val="24"/>
              </w:rPr>
            </w:pPr>
          </w:p>
        </w:tc>
        <w:tc>
          <w:tcPr>
            <w:tcW w:w="1138" w:type="dxa"/>
            <w:shd w:val="clear" w:color="auto" w:fill="auto"/>
          </w:tcPr>
          <w:p w14:paraId="4C1E7774" w14:textId="77777777" w:rsidR="002378C5" w:rsidRPr="00C31811" w:rsidRDefault="002378C5" w:rsidP="00C31811">
            <w:pPr>
              <w:suppressAutoHyphens w:val="0"/>
              <w:spacing w:before="40" w:after="120"/>
              <w:ind w:right="113"/>
              <w:rPr>
                <w:szCs w:val="24"/>
              </w:rPr>
            </w:pPr>
          </w:p>
        </w:tc>
        <w:tc>
          <w:tcPr>
            <w:tcW w:w="1136" w:type="dxa"/>
            <w:shd w:val="clear" w:color="auto" w:fill="auto"/>
          </w:tcPr>
          <w:p w14:paraId="47D968F8" w14:textId="77777777" w:rsidR="002378C5" w:rsidRPr="00C31811" w:rsidRDefault="002378C5" w:rsidP="00C31811">
            <w:pPr>
              <w:suppressAutoHyphens w:val="0"/>
              <w:spacing w:before="40" w:after="120"/>
              <w:ind w:right="113"/>
              <w:rPr>
                <w:szCs w:val="24"/>
              </w:rPr>
            </w:pPr>
            <w:r w:rsidRPr="00C31811">
              <w:rPr>
                <w:szCs w:val="24"/>
              </w:rPr>
              <w:t>24</w:t>
            </w:r>
          </w:p>
        </w:tc>
        <w:tc>
          <w:tcPr>
            <w:tcW w:w="1587" w:type="dxa"/>
            <w:shd w:val="clear" w:color="auto" w:fill="auto"/>
          </w:tcPr>
          <w:p w14:paraId="7A9CC509" w14:textId="77777777" w:rsidR="002378C5" w:rsidRPr="00C31811" w:rsidRDefault="002378C5" w:rsidP="00C31811">
            <w:pPr>
              <w:suppressAutoHyphens w:val="0"/>
              <w:spacing w:before="40" w:after="120"/>
              <w:ind w:right="113"/>
              <w:rPr>
                <w:szCs w:val="24"/>
              </w:rPr>
            </w:pPr>
          </w:p>
        </w:tc>
        <w:tc>
          <w:tcPr>
            <w:tcW w:w="672" w:type="dxa"/>
            <w:shd w:val="clear" w:color="auto" w:fill="auto"/>
          </w:tcPr>
          <w:p w14:paraId="6B3FED64" w14:textId="77777777" w:rsidR="002378C5" w:rsidRPr="00C31811" w:rsidRDefault="002378C5" w:rsidP="00C31811">
            <w:pPr>
              <w:suppressAutoHyphens w:val="0"/>
              <w:spacing w:before="40" w:after="120"/>
              <w:ind w:right="113"/>
              <w:rPr>
                <w:szCs w:val="24"/>
              </w:rPr>
            </w:pPr>
          </w:p>
        </w:tc>
        <w:tc>
          <w:tcPr>
            <w:tcW w:w="1039" w:type="dxa"/>
            <w:shd w:val="clear" w:color="auto" w:fill="auto"/>
          </w:tcPr>
          <w:p w14:paraId="0E8310BD" w14:textId="77777777" w:rsidR="002378C5" w:rsidRPr="00C31811" w:rsidRDefault="002378C5" w:rsidP="00C31811">
            <w:pPr>
              <w:suppressAutoHyphens w:val="0"/>
              <w:spacing w:before="40" w:after="120"/>
              <w:ind w:right="113"/>
              <w:rPr>
                <w:szCs w:val="24"/>
              </w:rPr>
            </w:pPr>
          </w:p>
        </w:tc>
        <w:tc>
          <w:tcPr>
            <w:tcW w:w="480" w:type="dxa"/>
            <w:shd w:val="clear" w:color="auto" w:fill="auto"/>
          </w:tcPr>
          <w:p w14:paraId="5525DC6E" w14:textId="77777777" w:rsidR="002378C5" w:rsidRPr="00C31811" w:rsidRDefault="002378C5" w:rsidP="00C31811">
            <w:pPr>
              <w:suppressAutoHyphens w:val="0"/>
              <w:spacing w:before="40" w:after="120"/>
              <w:ind w:right="113"/>
              <w:rPr>
                <w:szCs w:val="24"/>
              </w:rPr>
            </w:pPr>
          </w:p>
        </w:tc>
        <w:tc>
          <w:tcPr>
            <w:tcW w:w="583" w:type="dxa"/>
            <w:shd w:val="clear" w:color="auto" w:fill="auto"/>
          </w:tcPr>
          <w:p w14:paraId="28864386" w14:textId="77777777" w:rsidR="002378C5" w:rsidRPr="00C31811" w:rsidRDefault="002378C5" w:rsidP="00C31811">
            <w:pPr>
              <w:suppressAutoHyphens w:val="0"/>
              <w:spacing w:before="40" w:after="120"/>
              <w:ind w:right="113"/>
              <w:rPr>
                <w:szCs w:val="24"/>
              </w:rPr>
            </w:pPr>
          </w:p>
        </w:tc>
      </w:tr>
      <w:tr w:rsidR="00C31811" w:rsidRPr="00C31811" w14:paraId="742CEF2F" w14:textId="77777777" w:rsidTr="00C31811">
        <w:tc>
          <w:tcPr>
            <w:tcW w:w="1592" w:type="dxa"/>
            <w:shd w:val="clear" w:color="auto" w:fill="auto"/>
          </w:tcPr>
          <w:p w14:paraId="47191351" w14:textId="77777777" w:rsidR="002378C5" w:rsidRPr="00C31811" w:rsidRDefault="002378C5" w:rsidP="00C31811">
            <w:pPr>
              <w:suppressAutoHyphens w:val="0"/>
              <w:spacing w:before="40" w:after="120"/>
              <w:ind w:right="113"/>
              <w:rPr>
                <w:szCs w:val="24"/>
              </w:rPr>
            </w:pPr>
            <w:r w:rsidRPr="00C31811">
              <w:rPr>
                <w:szCs w:val="24"/>
              </w:rPr>
              <w:t>Spain</w:t>
            </w:r>
          </w:p>
        </w:tc>
        <w:tc>
          <w:tcPr>
            <w:tcW w:w="920" w:type="dxa"/>
            <w:shd w:val="clear" w:color="auto" w:fill="auto"/>
            <w:textDirection w:val="lrTbV"/>
          </w:tcPr>
          <w:p w14:paraId="2806E145" w14:textId="77777777" w:rsidR="002378C5" w:rsidRPr="00C31811" w:rsidRDefault="002378C5" w:rsidP="00C31811">
            <w:pPr>
              <w:suppressAutoHyphens w:val="0"/>
              <w:spacing w:before="40" w:after="120"/>
              <w:ind w:right="113"/>
              <w:rPr>
                <w:szCs w:val="24"/>
              </w:rPr>
            </w:pPr>
            <w:r w:rsidRPr="00C31811">
              <w:rPr>
                <w:szCs w:val="24"/>
              </w:rPr>
              <w:t>22</w:t>
            </w:r>
          </w:p>
        </w:tc>
        <w:tc>
          <w:tcPr>
            <w:tcW w:w="662" w:type="dxa"/>
            <w:shd w:val="clear" w:color="auto" w:fill="auto"/>
          </w:tcPr>
          <w:p w14:paraId="2AFCDB8D" w14:textId="77777777" w:rsidR="002378C5" w:rsidRPr="00C31811" w:rsidRDefault="002378C5" w:rsidP="00C31811">
            <w:pPr>
              <w:suppressAutoHyphens w:val="0"/>
              <w:spacing w:before="40" w:after="120"/>
              <w:ind w:right="113"/>
              <w:rPr>
                <w:szCs w:val="24"/>
              </w:rPr>
            </w:pPr>
            <w:r w:rsidRPr="00C31811">
              <w:rPr>
                <w:szCs w:val="24"/>
              </w:rPr>
              <w:t>22</w:t>
            </w:r>
          </w:p>
        </w:tc>
        <w:tc>
          <w:tcPr>
            <w:tcW w:w="717" w:type="dxa"/>
            <w:shd w:val="clear" w:color="auto" w:fill="auto"/>
          </w:tcPr>
          <w:p w14:paraId="417F6EA3" w14:textId="77777777" w:rsidR="002378C5" w:rsidRPr="00C31811" w:rsidRDefault="002378C5" w:rsidP="00C31811">
            <w:pPr>
              <w:suppressAutoHyphens w:val="0"/>
              <w:spacing w:before="40" w:after="120"/>
              <w:ind w:right="113"/>
              <w:rPr>
                <w:szCs w:val="24"/>
              </w:rPr>
            </w:pPr>
            <w:r w:rsidRPr="00C31811">
              <w:rPr>
                <w:szCs w:val="24"/>
              </w:rPr>
              <w:t>22</w:t>
            </w:r>
          </w:p>
        </w:tc>
        <w:tc>
          <w:tcPr>
            <w:tcW w:w="573" w:type="dxa"/>
            <w:shd w:val="clear" w:color="auto" w:fill="auto"/>
          </w:tcPr>
          <w:p w14:paraId="50C448D1" w14:textId="77777777" w:rsidR="002378C5" w:rsidRPr="00C31811" w:rsidRDefault="002378C5" w:rsidP="00C31811">
            <w:pPr>
              <w:suppressAutoHyphens w:val="0"/>
              <w:spacing w:before="40" w:after="120"/>
              <w:ind w:right="113"/>
              <w:rPr>
                <w:szCs w:val="24"/>
              </w:rPr>
            </w:pPr>
            <w:r w:rsidRPr="00C31811">
              <w:rPr>
                <w:szCs w:val="24"/>
              </w:rPr>
              <w:t>22</w:t>
            </w:r>
          </w:p>
        </w:tc>
        <w:tc>
          <w:tcPr>
            <w:tcW w:w="661" w:type="dxa"/>
            <w:shd w:val="clear" w:color="auto" w:fill="auto"/>
          </w:tcPr>
          <w:p w14:paraId="152A5F75" w14:textId="77777777" w:rsidR="002378C5" w:rsidRPr="00C31811" w:rsidRDefault="002378C5" w:rsidP="00C31811">
            <w:pPr>
              <w:suppressAutoHyphens w:val="0"/>
              <w:spacing w:before="40" w:after="120"/>
              <w:ind w:right="113"/>
              <w:rPr>
                <w:szCs w:val="24"/>
              </w:rPr>
            </w:pPr>
            <w:r w:rsidRPr="00C31811">
              <w:rPr>
                <w:szCs w:val="24"/>
              </w:rPr>
              <w:t>22</w:t>
            </w:r>
          </w:p>
        </w:tc>
        <w:tc>
          <w:tcPr>
            <w:tcW w:w="772" w:type="dxa"/>
            <w:shd w:val="clear" w:color="auto" w:fill="auto"/>
          </w:tcPr>
          <w:p w14:paraId="159CC3B4" w14:textId="77777777" w:rsidR="002378C5" w:rsidRPr="00C31811" w:rsidRDefault="002378C5" w:rsidP="00C31811">
            <w:pPr>
              <w:suppressAutoHyphens w:val="0"/>
              <w:spacing w:before="40" w:after="120"/>
              <w:ind w:right="113"/>
              <w:rPr>
                <w:szCs w:val="24"/>
              </w:rPr>
            </w:pPr>
            <w:r w:rsidRPr="00C31811">
              <w:rPr>
                <w:szCs w:val="24"/>
              </w:rPr>
              <w:t>22</w:t>
            </w:r>
          </w:p>
        </w:tc>
        <w:tc>
          <w:tcPr>
            <w:tcW w:w="1244" w:type="dxa"/>
            <w:shd w:val="clear" w:color="auto" w:fill="auto"/>
          </w:tcPr>
          <w:p w14:paraId="3A0C8CB5" w14:textId="77777777" w:rsidR="002378C5" w:rsidRPr="00C31811" w:rsidRDefault="002378C5" w:rsidP="00C31811">
            <w:pPr>
              <w:suppressAutoHyphens w:val="0"/>
              <w:spacing w:before="40" w:after="120"/>
              <w:ind w:right="113"/>
              <w:rPr>
                <w:szCs w:val="24"/>
              </w:rPr>
            </w:pPr>
            <w:r w:rsidRPr="00C31811">
              <w:rPr>
                <w:szCs w:val="24"/>
              </w:rPr>
              <w:t>22</w:t>
            </w:r>
          </w:p>
        </w:tc>
        <w:tc>
          <w:tcPr>
            <w:tcW w:w="1138" w:type="dxa"/>
            <w:shd w:val="clear" w:color="auto" w:fill="auto"/>
          </w:tcPr>
          <w:p w14:paraId="0E7EDE10" w14:textId="77777777" w:rsidR="002378C5" w:rsidRPr="00C31811" w:rsidRDefault="002378C5" w:rsidP="00C31811">
            <w:pPr>
              <w:suppressAutoHyphens w:val="0"/>
              <w:spacing w:before="40" w:after="120"/>
              <w:ind w:right="113"/>
              <w:rPr>
                <w:szCs w:val="24"/>
              </w:rPr>
            </w:pPr>
            <w:r w:rsidRPr="00C31811">
              <w:rPr>
                <w:szCs w:val="24"/>
              </w:rPr>
              <w:t>22</w:t>
            </w:r>
          </w:p>
        </w:tc>
        <w:tc>
          <w:tcPr>
            <w:tcW w:w="1136" w:type="dxa"/>
            <w:shd w:val="clear" w:color="auto" w:fill="auto"/>
          </w:tcPr>
          <w:p w14:paraId="3419CB47" w14:textId="77777777" w:rsidR="002378C5" w:rsidRPr="00C31811" w:rsidRDefault="002378C5" w:rsidP="00C31811">
            <w:pPr>
              <w:suppressAutoHyphens w:val="0"/>
              <w:spacing w:before="40" w:after="120"/>
              <w:ind w:right="113"/>
              <w:rPr>
                <w:szCs w:val="24"/>
              </w:rPr>
            </w:pPr>
            <w:r w:rsidRPr="00C31811">
              <w:rPr>
                <w:szCs w:val="24"/>
              </w:rPr>
              <w:t>22</w:t>
            </w:r>
          </w:p>
        </w:tc>
        <w:tc>
          <w:tcPr>
            <w:tcW w:w="1587" w:type="dxa"/>
            <w:shd w:val="clear" w:color="auto" w:fill="auto"/>
          </w:tcPr>
          <w:p w14:paraId="5C9836DC" w14:textId="77777777" w:rsidR="002378C5" w:rsidRPr="00C31811" w:rsidRDefault="002378C5" w:rsidP="00C31811">
            <w:pPr>
              <w:suppressAutoHyphens w:val="0"/>
              <w:spacing w:before="40" w:after="120"/>
              <w:ind w:right="113"/>
              <w:rPr>
                <w:szCs w:val="24"/>
              </w:rPr>
            </w:pPr>
            <w:r w:rsidRPr="00C31811">
              <w:rPr>
                <w:szCs w:val="24"/>
              </w:rPr>
              <w:t>22</w:t>
            </w:r>
          </w:p>
        </w:tc>
        <w:tc>
          <w:tcPr>
            <w:tcW w:w="672" w:type="dxa"/>
            <w:shd w:val="clear" w:color="auto" w:fill="auto"/>
          </w:tcPr>
          <w:p w14:paraId="567D8E7B" w14:textId="77777777" w:rsidR="002378C5" w:rsidRPr="00C31811" w:rsidRDefault="002378C5" w:rsidP="00C31811">
            <w:pPr>
              <w:suppressAutoHyphens w:val="0"/>
              <w:spacing w:before="40" w:after="120"/>
              <w:ind w:right="113"/>
              <w:rPr>
                <w:szCs w:val="24"/>
              </w:rPr>
            </w:pPr>
            <w:r w:rsidRPr="00C31811">
              <w:rPr>
                <w:szCs w:val="24"/>
              </w:rPr>
              <w:t>22</w:t>
            </w:r>
          </w:p>
        </w:tc>
        <w:tc>
          <w:tcPr>
            <w:tcW w:w="1039" w:type="dxa"/>
            <w:shd w:val="clear" w:color="auto" w:fill="auto"/>
          </w:tcPr>
          <w:p w14:paraId="29CFE87D" w14:textId="77777777" w:rsidR="002378C5" w:rsidRPr="00C31811" w:rsidRDefault="002378C5" w:rsidP="00C31811">
            <w:pPr>
              <w:suppressAutoHyphens w:val="0"/>
              <w:spacing w:before="40" w:after="120"/>
              <w:ind w:right="113"/>
              <w:rPr>
                <w:szCs w:val="24"/>
              </w:rPr>
            </w:pPr>
            <w:r w:rsidRPr="00C31811">
              <w:rPr>
                <w:szCs w:val="24"/>
              </w:rPr>
              <w:t>22</w:t>
            </w:r>
          </w:p>
        </w:tc>
        <w:tc>
          <w:tcPr>
            <w:tcW w:w="480" w:type="dxa"/>
            <w:shd w:val="clear" w:color="auto" w:fill="auto"/>
          </w:tcPr>
          <w:p w14:paraId="2816DB27" w14:textId="77777777" w:rsidR="002378C5" w:rsidRPr="00C31811" w:rsidRDefault="002378C5" w:rsidP="00C31811">
            <w:pPr>
              <w:suppressAutoHyphens w:val="0"/>
              <w:spacing w:before="40" w:after="120"/>
              <w:ind w:right="113"/>
              <w:rPr>
                <w:szCs w:val="24"/>
              </w:rPr>
            </w:pPr>
            <w:r w:rsidRPr="00C31811">
              <w:rPr>
                <w:szCs w:val="24"/>
              </w:rPr>
              <w:t>22</w:t>
            </w:r>
          </w:p>
        </w:tc>
        <w:tc>
          <w:tcPr>
            <w:tcW w:w="583" w:type="dxa"/>
            <w:shd w:val="clear" w:color="auto" w:fill="auto"/>
          </w:tcPr>
          <w:p w14:paraId="0FE2358C" w14:textId="77777777" w:rsidR="002378C5" w:rsidRPr="00C31811" w:rsidRDefault="002378C5" w:rsidP="00C31811">
            <w:pPr>
              <w:suppressAutoHyphens w:val="0"/>
              <w:spacing w:before="40" w:after="120"/>
              <w:ind w:right="113"/>
              <w:rPr>
                <w:szCs w:val="24"/>
              </w:rPr>
            </w:pPr>
            <w:r w:rsidRPr="00C31811">
              <w:rPr>
                <w:szCs w:val="24"/>
              </w:rPr>
              <w:t>22</w:t>
            </w:r>
          </w:p>
        </w:tc>
      </w:tr>
      <w:tr w:rsidR="00C31811" w:rsidRPr="00C31811" w14:paraId="7EDE536F" w14:textId="77777777" w:rsidTr="00C31811">
        <w:tc>
          <w:tcPr>
            <w:tcW w:w="1592" w:type="dxa"/>
            <w:tcBorders>
              <w:bottom w:val="single" w:sz="12" w:space="0" w:color="auto"/>
            </w:tcBorders>
            <w:shd w:val="clear" w:color="auto" w:fill="auto"/>
          </w:tcPr>
          <w:p w14:paraId="7AE0C82B" w14:textId="77777777" w:rsidR="002378C5" w:rsidRPr="00C31811" w:rsidRDefault="002378C5" w:rsidP="00C31811">
            <w:pPr>
              <w:suppressAutoHyphens w:val="0"/>
              <w:spacing w:before="40" w:after="120"/>
              <w:ind w:right="113"/>
              <w:rPr>
                <w:szCs w:val="24"/>
              </w:rPr>
            </w:pPr>
            <w:r w:rsidRPr="00C31811">
              <w:rPr>
                <w:szCs w:val="24"/>
              </w:rPr>
              <w:t>Sweden</w:t>
            </w:r>
          </w:p>
        </w:tc>
        <w:tc>
          <w:tcPr>
            <w:tcW w:w="920" w:type="dxa"/>
            <w:tcBorders>
              <w:bottom w:val="single" w:sz="12" w:space="0" w:color="auto"/>
            </w:tcBorders>
            <w:shd w:val="clear" w:color="auto" w:fill="auto"/>
            <w:textDirection w:val="lrTbV"/>
          </w:tcPr>
          <w:p w14:paraId="1C6C219E" w14:textId="77777777" w:rsidR="002378C5" w:rsidRPr="00C31811" w:rsidRDefault="002378C5" w:rsidP="00C31811">
            <w:pPr>
              <w:suppressAutoHyphens w:val="0"/>
              <w:spacing w:before="40" w:after="120"/>
              <w:ind w:right="113"/>
              <w:rPr>
                <w:szCs w:val="24"/>
              </w:rPr>
            </w:pPr>
            <w:r w:rsidRPr="00C31811">
              <w:rPr>
                <w:szCs w:val="24"/>
              </w:rPr>
              <w:t>22</w:t>
            </w:r>
          </w:p>
        </w:tc>
        <w:tc>
          <w:tcPr>
            <w:tcW w:w="662" w:type="dxa"/>
            <w:tcBorders>
              <w:bottom w:val="single" w:sz="12" w:space="0" w:color="auto"/>
            </w:tcBorders>
            <w:shd w:val="clear" w:color="auto" w:fill="auto"/>
          </w:tcPr>
          <w:p w14:paraId="7B5277F2" w14:textId="77777777" w:rsidR="002378C5" w:rsidRPr="00C31811" w:rsidRDefault="002378C5" w:rsidP="00C31811">
            <w:pPr>
              <w:suppressAutoHyphens w:val="0"/>
              <w:spacing w:before="40" w:after="120"/>
              <w:ind w:right="113"/>
              <w:rPr>
                <w:szCs w:val="24"/>
              </w:rPr>
            </w:pPr>
          </w:p>
        </w:tc>
        <w:tc>
          <w:tcPr>
            <w:tcW w:w="717" w:type="dxa"/>
            <w:tcBorders>
              <w:bottom w:val="single" w:sz="12" w:space="0" w:color="auto"/>
            </w:tcBorders>
            <w:shd w:val="clear" w:color="auto" w:fill="auto"/>
          </w:tcPr>
          <w:p w14:paraId="25D07F0B" w14:textId="77777777" w:rsidR="002378C5" w:rsidRPr="00C31811" w:rsidRDefault="002378C5" w:rsidP="00C31811">
            <w:pPr>
              <w:suppressAutoHyphens w:val="0"/>
              <w:spacing w:before="40" w:after="120"/>
              <w:ind w:right="113"/>
              <w:rPr>
                <w:szCs w:val="24"/>
              </w:rPr>
            </w:pPr>
            <w:r w:rsidRPr="00C31811">
              <w:rPr>
                <w:szCs w:val="24"/>
              </w:rPr>
              <w:t>13</w:t>
            </w:r>
          </w:p>
        </w:tc>
        <w:tc>
          <w:tcPr>
            <w:tcW w:w="573" w:type="dxa"/>
            <w:tcBorders>
              <w:bottom w:val="single" w:sz="12" w:space="0" w:color="auto"/>
            </w:tcBorders>
            <w:shd w:val="clear" w:color="auto" w:fill="auto"/>
          </w:tcPr>
          <w:p w14:paraId="4AA693D9" w14:textId="77777777" w:rsidR="002378C5" w:rsidRPr="00C31811" w:rsidRDefault="002378C5" w:rsidP="00C31811">
            <w:pPr>
              <w:suppressAutoHyphens w:val="0"/>
              <w:spacing w:before="40" w:after="120"/>
              <w:ind w:right="113"/>
              <w:rPr>
                <w:szCs w:val="24"/>
              </w:rPr>
            </w:pPr>
          </w:p>
        </w:tc>
        <w:tc>
          <w:tcPr>
            <w:tcW w:w="661" w:type="dxa"/>
            <w:tcBorders>
              <w:bottom w:val="single" w:sz="12" w:space="0" w:color="auto"/>
            </w:tcBorders>
            <w:shd w:val="clear" w:color="auto" w:fill="auto"/>
          </w:tcPr>
          <w:p w14:paraId="7382D747" w14:textId="77777777" w:rsidR="002378C5" w:rsidRPr="00C31811" w:rsidRDefault="002378C5" w:rsidP="00C31811">
            <w:pPr>
              <w:suppressAutoHyphens w:val="0"/>
              <w:spacing w:before="40" w:after="120"/>
              <w:ind w:right="113"/>
              <w:rPr>
                <w:szCs w:val="24"/>
              </w:rPr>
            </w:pPr>
          </w:p>
        </w:tc>
        <w:tc>
          <w:tcPr>
            <w:tcW w:w="772" w:type="dxa"/>
            <w:tcBorders>
              <w:bottom w:val="single" w:sz="12" w:space="0" w:color="auto"/>
            </w:tcBorders>
            <w:shd w:val="clear" w:color="auto" w:fill="auto"/>
          </w:tcPr>
          <w:p w14:paraId="7D89AAC3" w14:textId="77777777" w:rsidR="002378C5" w:rsidRPr="00C31811" w:rsidRDefault="002378C5" w:rsidP="00C31811">
            <w:pPr>
              <w:suppressAutoHyphens w:val="0"/>
              <w:spacing w:before="40" w:after="120"/>
              <w:ind w:right="113"/>
              <w:rPr>
                <w:szCs w:val="24"/>
              </w:rPr>
            </w:pPr>
          </w:p>
        </w:tc>
        <w:tc>
          <w:tcPr>
            <w:tcW w:w="1244" w:type="dxa"/>
            <w:tcBorders>
              <w:bottom w:val="single" w:sz="12" w:space="0" w:color="auto"/>
            </w:tcBorders>
            <w:shd w:val="clear" w:color="auto" w:fill="auto"/>
          </w:tcPr>
          <w:p w14:paraId="2568F14E" w14:textId="77777777" w:rsidR="002378C5" w:rsidRPr="00C31811" w:rsidRDefault="002378C5" w:rsidP="00C31811">
            <w:pPr>
              <w:suppressAutoHyphens w:val="0"/>
              <w:spacing w:before="40" w:after="120"/>
              <w:ind w:right="113"/>
              <w:rPr>
                <w:szCs w:val="24"/>
              </w:rPr>
            </w:pPr>
          </w:p>
        </w:tc>
        <w:tc>
          <w:tcPr>
            <w:tcW w:w="1138" w:type="dxa"/>
            <w:tcBorders>
              <w:bottom w:val="single" w:sz="12" w:space="0" w:color="auto"/>
            </w:tcBorders>
            <w:shd w:val="clear" w:color="auto" w:fill="auto"/>
          </w:tcPr>
          <w:p w14:paraId="45FDF78E" w14:textId="77777777" w:rsidR="002378C5" w:rsidRPr="00C31811" w:rsidRDefault="002378C5" w:rsidP="00C31811">
            <w:pPr>
              <w:suppressAutoHyphens w:val="0"/>
              <w:spacing w:before="40" w:after="120"/>
              <w:ind w:right="113"/>
              <w:rPr>
                <w:szCs w:val="24"/>
              </w:rPr>
            </w:pPr>
          </w:p>
        </w:tc>
        <w:tc>
          <w:tcPr>
            <w:tcW w:w="1136" w:type="dxa"/>
            <w:tcBorders>
              <w:bottom w:val="single" w:sz="12" w:space="0" w:color="auto"/>
            </w:tcBorders>
            <w:shd w:val="clear" w:color="auto" w:fill="auto"/>
          </w:tcPr>
          <w:p w14:paraId="3B0EE198" w14:textId="77777777" w:rsidR="002378C5" w:rsidRPr="00C31811" w:rsidRDefault="002378C5" w:rsidP="00C31811">
            <w:pPr>
              <w:suppressAutoHyphens w:val="0"/>
              <w:spacing w:before="40" w:after="120"/>
              <w:ind w:right="113"/>
              <w:rPr>
                <w:szCs w:val="24"/>
              </w:rPr>
            </w:pPr>
          </w:p>
        </w:tc>
        <w:tc>
          <w:tcPr>
            <w:tcW w:w="1587" w:type="dxa"/>
            <w:tcBorders>
              <w:bottom w:val="single" w:sz="12" w:space="0" w:color="auto"/>
            </w:tcBorders>
            <w:shd w:val="clear" w:color="auto" w:fill="auto"/>
          </w:tcPr>
          <w:p w14:paraId="44F16A59" w14:textId="77777777" w:rsidR="002378C5" w:rsidRPr="00C31811" w:rsidRDefault="002378C5" w:rsidP="00C31811">
            <w:pPr>
              <w:suppressAutoHyphens w:val="0"/>
              <w:spacing w:before="40" w:after="120"/>
              <w:ind w:right="113"/>
              <w:rPr>
                <w:szCs w:val="24"/>
              </w:rPr>
            </w:pPr>
          </w:p>
        </w:tc>
        <w:tc>
          <w:tcPr>
            <w:tcW w:w="672" w:type="dxa"/>
            <w:tcBorders>
              <w:bottom w:val="single" w:sz="12" w:space="0" w:color="auto"/>
            </w:tcBorders>
            <w:shd w:val="clear" w:color="auto" w:fill="auto"/>
          </w:tcPr>
          <w:p w14:paraId="7C89A1E9" w14:textId="77777777" w:rsidR="002378C5" w:rsidRPr="00C31811" w:rsidRDefault="002378C5" w:rsidP="00C31811">
            <w:pPr>
              <w:suppressAutoHyphens w:val="0"/>
              <w:spacing w:before="40" w:after="120"/>
              <w:ind w:right="113"/>
              <w:rPr>
                <w:szCs w:val="24"/>
              </w:rPr>
            </w:pPr>
          </w:p>
        </w:tc>
        <w:tc>
          <w:tcPr>
            <w:tcW w:w="1039" w:type="dxa"/>
            <w:tcBorders>
              <w:bottom w:val="single" w:sz="12" w:space="0" w:color="auto"/>
            </w:tcBorders>
            <w:shd w:val="clear" w:color="auto" w:fill="auto"/>
          </w:tcPr>
          <w:p w14:paraId="47154FB8" w14:textId="77777777" w:rsidR="002378C5" w:rsidRPr="00C31811" w:rsidRDefault="002378C5" w:rsidP="00C31811">
            <w:pPr>
              <w:suppressAutoHyphens w:val="0"/>
              <w:spacing w:before="40" w:after="120"/>
              <w:ind w:right="113"/>
              <w:rPr>
                <w:szCs w:val="24"/>
              </w:rPr>
            </w:pPr>
          </w:p>
        </w:tc>
        <w:tc>
          <w:tcPr>
            <w:tcW w:w="480" w:type="dxa"/>
            <w:tcBorders>
              <w:bottom w:val="single" w:sz="12" w:space="0" w:color="auto"/>
            </w:tcBorders>
            <w:shd w:val="clear" w:color="auto" w:fill="auto"/>
          </w:tcPr>
          <w:p w14:paraId="17A02B39" w14:textId="77777777" w:rsidR="002378C5" w:rsidRPr="00C31811" w:rsidRDefault="002378C5" w:rsidP="00C31811">
            <w:pPr>
              <w:suppressAutoHyphens w:val="0"/>
              <w:spacing w:before="40" w:after="120"/>
              <w:ind w:right="113"/>
              <w:rPr>
                <w:szCs w:val="24"/>
              </w:rPr>
            </w:pPr>
          </w:p>
        </w:tc>
        <w:tc>
          <w:tcPr>
            <w:tcW w:w="583" w:type="dxa"/>
            <w:tcBorders>
              <w:bottom w:val="single" w:sz="12" w:space="0" w:color="auto"/>
            </w:tcBorders>
            <w:shd w:val="clear" w:color="auto" w:fill="auto"/>
          </w:tcPr>
          <w:p w14:paraId="76A6FA54" w14:textId="77777777" w:rsidR="002378C5" w:rsidRPr="00C31811" w:rsidRDefault="002378C5" w:rsidP="00C31811">
            <w:pPr>
              <w:suppressAutoHyphens w:val="0"/>
              <w:spacing w:before="40" w:after="120"/>
              <w:ind w:right="113"/>
              <w:rPr>
                <w:szCs w:val="24"/>
              </w:rPr>
            </w:pPr>
          </w:p>
        </w:tc>
      </w:tr>
    </w:tbl>
    <w:p w14:paraId="3D9AF273" w14:textId="3CECA8CC" w:rsidR="00495864" w:rsidRDefault="00495864" w:rsidP="00B45EEC">
      <w:r>
        <w:br w:type="page"/>
      </w:r>
    </w:p>
    <w:p w14:paraId="27AAAF1D" w14:textId="77777777" w:rsidR="00D62D8E" w:rsidRPr="00D62D8E" w:rsidRDefault="00D62D8E" w:rsidP="00D62D8E">
      <w:pPr>
        <w:pStyle w:val="SingleTxtG"/>
        <w:spacing w:after="0"/>
        <w:rPr>
          <w:rFonts w:eastAsia="Times"/>
        </w:rPr>
      </w:pPr>
      <w:r w:rsidRPr="00D62D8E">
        <w:rPr>
          <w:rFonts w:eastAsia="Times"/>
        </w:rPr>
        <w:lastRenderedPageBreak/>
        <w:t>Table 5</w:t>
      </w:r>
    </w:p>
    <w:p w14:paraId="5A0CA108" w14:textId="77777777" w:rsidR="00D62D8E" w:rsidRPr="00D62D8E" w:rsidRDefault="00D62D8E" w:rsidP="00D62D8E">
      <w:pPr>
        <w:pStyle w:val="SingleTxtG"/>
        <w:rPr>
          <w:rFonts w:eastAsia="Times"/>
          <w:b/>
          <w:bCs/>
        </w:rPr>
      </w:pPr>
      <w:r w:rsidRPr="00D62D8E">
        <w:rPr>
          <w:rFonts w:eastAsia="Times"/>
          <w:b/>
          <w:bCs/>
        </w:rPr>
        <w:t>Links to registers of domestic and/or transboundary strategic environmental assessment procedures (cases)</w:t>
      </w:r>
    </w:p>
    <w:tbl>
      <w:tblPr>
        <w:tblW w:w="13776" w:type="dxa"/>
        <w:tblInd w:w="283" w:type="dxa"/>
        <w:tblLayout w:type="fixed"/>
        <w:tblCellMar>
          <w:left w:w="0" w:type="dxa"/>
          <w:right w:w="0" w:type="dxa"/>
        </w:tblCellMar>
        <w:tblLook w:val="0620" w:firstRow="1" w:lastRow="0" w:firstColumn="0" w:lastColumn="0" w:noHBand="1" w:noVBand="1"/>
      </w:tblPr>
      <w:tblGrid>
        <w:gridCol w:w="1554"/>
        <w:gridCol w:w="6178"/>
        <w:gridCol w:w="6044"/>
      </w:tblGrid>
      <w:tr w:rsidR="00D62D8E" w:rsidRPr="00D62D8E" w14:paraId="79A46D41" w14:textId="77777777" w:rsidTr="00D62D8E">
        <w:trPr>
          <w:tblHeader/>
        </w:trPr>
        <w:tc>
          <w:tcPr>
            <w:tcW w:w="1554" w:type="dxa"/>
            <w:tcBorders>
              <w:top w:val="single" w:sz="4" w:space="0" w:color="auto"/>
              <w:bottom w:val="single" w:sz="12" w:space="0" w:color="auto"/>
            </w:tcBorders>
            <w:shd w:val="clear" w:color="auto" w:fill="auto"/>
            <w:vAlign w:val="bottom"/>
          </w:tcPr>
          <w:p w14:paraId="318AA445" w14:textId="77777777" w:rsidR="00D62D8E" w:rsidRPr="00D62D8E" w:rsidRDefault="00D62D8E" w:rsidP="00D62D8E">
            <w:pPr>
              <w:suppressAutoHyphens w:val="0"/>
              <w:spacing w:before="80" w:after="80" w:line="200" w:lineRule="exact"/>
              <w:ind w:right="113"/>
              <w:rPr>
                <w:rFonts w:eastAsia="Times"/>
                <w:i/>
                <w:sz w:val="16"/>
              </w:rPr>
            </w:pPr>
            <w:r w:rsidRPr="00D62D8E">
              <w:rPr>
                <w:rFonts w:eastAsia="Times"/>
                <w:i/>
                <w:sz w:val="16"/>
              </w:rPr>
              <w:t>Party</w:t>
            </w:r>
          </w:p>
        </w:tc>
        <w:tc>
          <w:tcPr>
            <w:tcW w:w="6178" w:type="dxa"/>
            <w:tcBorders>
              <w:top w:val="single" w:sz="4" w:space="0" w:color="auto"/>
              <w:bottom w:val="single" w:sz="12" w:space="0" w:color="auto"/>
            </w:tcBorders>
            <w:shd w:val="clear" w:color="auto" w:fill="auto"/>
            <w:vAlign w:val="bottom"/>
          </w:tcPr>
          <w:p w14:paraId="2ECCC847" w14:textId="77777777" w:rsidR="00D62D8E" w:rsidRPr="00D62D8E" w:rsidRDefault="00D62D8E" w:rsidP="00D62D8E">
            <w:pPr>
              <w:suppressAutoHyphens w:val="0"/>
              <w:spacing w:before="80" w:after="80" w:line="200" w:lineRule="exact"/>
              <w:ind w:right="113"/>
              <w:rPr>
                <w:rFonts w:eastAsia="Times"/>
                <w:i/>
                <w:sz w:val="16"/>
              </w:rPr>
            </w:pPr>
            <w:r w:rsidRPr="00D62D8E">
              <w:rPr>
                <w:rFonts w:eastAsia="Times"/>
                <w:i/>
                <w:sz w:val="16"/>
              </w:rPr>
              <w:t>Domestic procedures</w:t>
            </w:r>
          </w:p>
        </w:tc>
        <w:tc>
          <w:tcPr>
            <w:tcW w:w="6044" w:type="dxa"/>
            <w:tcBorders>
              <w:top w:val="single" w:sz="4" w:space="0" w:color="auto"/>
              <w:bottom w:val="single" w:sz="12" w:space="0" w:color="auto"/>
            </w:tcBorders>
            <w:shd w:val="clear" w:color="auto" w:fill="auto"/>
            <w:vAlign w:val="bottom"/>
          </w:tcPr>
          <w:p w14:paraId="15730C1D" w14:textId="022C4103" w:rsidR="00D62D8E" w:rsidRPr="00D62D8E" w:rsidRDefault="00D62D8E" w:rsidP="00D62D8E">
            <w:pPr>
              <w:suppressAutoHyphens w:val="0"/>
              <w:spacing w:before="80" w:after="80" w:line="200" w:lineRule="exact"/>
              <w:ind w:right="113"/>
              <w:rPr>
                <w:rFonts w:eastAsia="Times"/>
                <w:i/>
                <w:sz w:val="16"/>
              </w:rPr>
            </w:pPr>
            <w:r w:rsidRPr="00D62D8E">
              <w:rPr>
                <w:rFonts w:eastAsia="Times"/>
                <w:i/>
                <w:sz w:val="16"/>
              </w:rPr>
              <w:t>Transboundary procedures</w:t>
            </w:r>
          </w:p>
        </w:tc>
      </w:tr>
      <w:tr w:rsidR="00D62D8E" w:rsidRPr="00D62D8E" w14:paraId="44C846B1" w14:textId="77777777" w:rsidTr="00D62D8E">
        <w:trPr>
          <w:trHeight w:hRule="exact" w:val="113"/>
          <w:tblHeader/>
        </w:trPr>
        <w:tc>
          <w:tcPr>
            <w:tcW w:w="1554" w:type="dxa"/>
            <w:tcBorders>
              <w:top w:val="single" w:sz="12" w:space="0" w:color="auto"/>
            </w:tcBorders>
            <w:shd w:val="clear" w:color="auto" w:fill="auto"/>
          </w:tcPr>
          <w:p w14:paraId="6CBF48BE" w14:textId="77777777" w:rsidR="00D62D8E" w:rsidRPr="00D62D8E" w:rsidRDefault="00D62D8E" w:rsidP="00D62D8E">
            <w:pPr>
              <w:suppressAutoHyphens w:val="0"/>
              <w:spacing w:before="40" w:after="120"/>
              <w:ind w:right="113"/>
              <w:rPr>
                <w:rFonts w:eastAsia="Times"/>
              </w:rPr>
            </w:pPr>
          </w:p>
        </w:tc>
        <w:tc>
          <w:tcPr>
            <w:tcW w:w="6178" w:type="dxa"/>
            <w:tcBorders>
              <w:top w:val="single" w:sz="12" w:space="0" w:color="auto"/>
            </w:tcBorders>
            <w:shd w:val="clear" w:color="auto" w:fill="auto"/>
          </w:tcPr>
          <w:p w14:paraId="015688E1" w14:textId="77777777" w:rsidR="00D62D8E" w:rsidRPr="00D62D8E" w:rsidRDefault="00D62D8E" w:rsidP="00D62D8E">
            <w:pPr>
              <w:suppressAutoHyphens w:val="0"/>
              <w:spacing w:before="40" w:after="120"/>
              <w:ind w:right="113"/>
              <w:rPr>
                <w:rFonts w:eastAsia="Times"/>
              </w:rPr>
            </w:pPr>
          </w:p>
        </w:tc>
        <w:tc>
          <w:tcPr>
            <w:tcW w:w="6044" w:type="dxa"/>
            <w:tcBorders>
              <w:top w:val="single" w:sz="12" w:space="0" w:color="auto"/>
            </w:tcBorders>
            <w:shd w:val="clear" w:color="auto" w:fill="auto"/>
          </w:tcPr>
          <w:p w14:paraId="6FCDC9EC" w14:textId="77777777" w:rsidR="00D62D8E" w:rsidRPr="00D62D8E" w:rsidRDefault="00D62D8E" w:rsidP="00D62D8E">
            <w:pPr>
              <w:suppressAutoHyphens w:val="0"/>
              <w:spacing w:before="40" w:after="120"/>
              <w:ind w:right="113"/>
              <w:rPr>
                <w:rFonts w:eastAsia="Times"/>
              </w:rPr>
            </w:pPr>
          </w:p>
        </w:tc>
      </w:tr>
      <w:tr w:rsidR="00D62D8E" w:rsidRPr="00D62D8E" w14:paraId="55151BEF" w14:textId="77777777" w:rsidTr="00D62D8E">
        <w:tc>
          <w:tcPr>
            <w:tcW w:w="1554" w:type="dxa"/>
            <w:shd w:val="clear" w:color="auto" w:fill="auto"/>
          </w:tcPr>
          <w:p w14:paraId="330A0A7A" w14:textId="77777777" w:rsidR="00D62D8E" w:rsidRPr="00D62D8E" w:rsidRDefault="00D62D8E" w:rsidP="00D62D8E">
            <w:pPr>
              <w:suppressAutoHyphens w:val="0"/>
              <w:spacing w:before="40" w:after="120"/>
              <w:ind w:right="113"/>
              <w:rPr>
                <w:rFonts w:eastAsia="Times"/>
              </w:rPr>
            </w:pPr>
            <w:r w:rsidRPr="00D62D8E">
              <w:rPr>
                <w:rFonts w:eastAsia="Times"/>
              </w:rPr>
              <w:t>Croatia</w:t>
            </w:r>
          </w:p>
        </w:tc>
        <w:tc>
          <w:tcPr>
            <w:tcW w:w="6178" w:type="dxa"/>
            <w:shd w:val="clear" w:color="auto" w:fill="auto"/>
          </w:tcPr>
          <w:p w14:paraId="2340B52D" w14:textId="77777777" w:rsidR="00D62D8E" w:rsidRPr="00D62D8E" w:rsidRDefault="00D62D8E" w:rsidP="00D62D8E">
            <w:pPr>
              <w:suppressAutoHyphens w:val="0"/>
              <w:spacing w:before="40" w:after="120"/>
              <w:ind w:right="113"/>
              <w:rPr>
                <w:rFonts w:eastAsia="Times"/>
              </w:rPr>
            </w:pPr>
            <w:r w:rsidRPr="00D62D8E">
              <w:rPr>
                <w:rFonts w:eastAsia="Times"/>
              </w:rPr>
              <w:t xml:space="preserve">https://mingor.gov.hr/oministarstvu-1065/djelokrug-rada/upravaza-procjenu-utjecaja-na-okolis-i-odrzivogospodarenje-otpadom-1271/procjenautjecaja-na-okolis-puo-spuo/strateskaprocjena-utjecaja-na-okolis-spuo4015/4015 </w:t>
            </w:r>
          </w:p>
        </w:tc>
        <w:tc>
          <w:tcPr>
            <w:tcW w:w="6044" w:type="dxa"/>
            <w:shd w:val="clear" w:color="auto" w:fill="auto"/>
          </w:tcPr>
          <w:p w14:paraId="0473446F" w14:textId="6C44A96D" w:rsidR="00D62D8E" w:rsidRPr="00D62D8E" w:rsidRDefault="001E79B3" w:rsidP="00D62D8E">
            <w:pPr>
              <w:suppressAutoHyphens w:val="0"/>
              <w:spacing w:before="40" w:after="120"/>
              <w:ind w:right="113"/>
              <w:rPr>
                <w:rFonts w:eastAsia="Times"/>
              </w:rPr>
            </w:pPr>
            <w:hyperlink r:id="rId29" w:history="1">
              <w:r w:rsidR="0076580C" w:rsidRPr="00E055F0">
                <w:rPr>
                  <w:rStyle w:val="Hyperlink"/>
                  <w:rFonts w:eastAsia="Times"/>
                </w:rPr>
                <w:t>https://mingor.gov.hr/oministarstvu-1065/djelokrug-rada/uprava-zaprocjenu-utjecaja-na-okolis-i-odrzivogospodarenje-otpadom-1271/procjenautjecaja-na-okolis-puo-spuo/strateskaprocjena-utjecaja-na-okolis-spuo-4015/4015</w:t>
              </w:r>
            </w:hyperlink>
          </w:p>
        </w:tc>
      </w:tr>
      <w:tr w:rsidR="00D62D8E" w:rsidRPr="00D62D8E" w14:paraId="299E615C" w14:textId="77777777" w:rsidTr="00D62D8E">
        <w:tc>
          <w:tcPr>
            <w:tcW w:w="1554" w:type="dxa"/>
            <w:shd w:val="clear" w:color="auto" w:fill="auto"/>
          </w:tcPr>
          <w:p w14:paraId="25DD6FD9" w14:textId="77777777" w:rsidR="00D62D8E" w:rsidRPr="00D62D8E" w:rsidRDefault="00D62D8E" w:rsidP="00D62D8E">
            <w:pPr>
              <w:suppressAutoHyphens w:val="0"/>
              <w:spacing w:before="40" w:after="120"/>
              <w:ind w:right="113"/>
              <w:rPr>
                <w:rFonts w:eastAsia="Times"/>
              </w:rPr>
            </w:pPr>
            <w:r w:rsidRPr="00D62D8E">
              <w:rPr>
                <w:rFonts w:eastAsia="Times"/>
              </w:rPr>
              <w:t>Czechia</w:t>
            </w:r>
          </w:p>
        </w:tc>
        <w:tc>
          <w:tcPr>
            <w:tcW w:w="6178" w:type="dxa"/>
            <w:shd w:val="clear" w:color="auto" w:fill="auto"/>
          </w:tcPr>
          <w:p w14:paraId="3B18B15F" w14:textId="77777777" w:rsidR="00D62D8E" w:rsidRPr="00D62D8E" w:rsidRDefault="001E79B3" w:rsidP="00D62D8E">
            <w:pPr>
              <w:suppressAutoHyphens w:val="0"/>
              <w:spacing w:before="40" w:after="120"/>
              <w:ind w:right="113"/>
              <w:rPr>
                <w:rFonts w:eastAsia="Times"/>
              </w:rPr>
            </w:pPr>
            <w:hyperlink r:id="rId30" w:history="1">
              <w:r w:rsidR="00D62D8E" w:rsidRPr="00D62D8E">
                <w:rPr>
                  <w:rFonts w:eastAsia="Times"/>
                </w:rPr>
                <w:t>https://portal.cenia.cz/eiasea/view/SEA100_koncepce</w:t>
              </w:r>
            </w:hyperlink>
          </w:p>
        </w:tc>
        <w:tc>
          <w:tcPr>
            <w:tcW w:w="6044" w:type="dxa"/>
            <w:shd w:val="clear" w:color="auto" w:fill="auto"/>
          </w:tcPr>
          <w:p w14:paraId="3D5965AD" w14:textId="77777777" w:rsidR="00D62D8E" w:rsidRPr="00D62D8E" w:rsidRDefault="00D62D8E" w:rsidP="00D62D8E">
            <w:pPr>
              <w:suppressAutoHyphens w:val="0"/>
              <w:spacing w:before="40" w:after="120"/>
              <w:ind w:right="113"/>
              <w:rPr>
                <w:rFonts w:eastAsia="Times"/>
              </w:rPr>
            </w:pPr>
            <w:r w:rsidRPr="00D62D8E">
              <w:rPr>
                <w:rFonts w:eastAsia="Times"/>
              </w:rPr>
              <w:t>https://portal.cenia.cz/eiasea/view/sea100_mezistatni?lang=cs</w:t>
            </w:r>
          </w:p>
        </w:tc>
      </w:tr>
      <w:tr w:rsidR="00D62D8E" w:rsidRPr="00D62D8E" w14:paraId="73A1216C" w14:textId="77777777" w:rsidTr="00D62D8E">
        <w:tc>
          <w:tcPr>
            <w:tcW w:w="1554" w:type="dxa"/>
            <w:shd w:val="clear" w:color="auto" w:fill="auto"/>
          </w:tcPr>
          <w:p w14:paraId="3C09D326" w14:textId="77777777" w:rsidR="00D62D8E" w:rsidRPr="00D62D8E" w:rsidRDefault="00D62D8E" w:rsidP="00D62D8E">
            <w:pPr>
              <w:suppressAutoHyphens w:val="0"/>
              <w:spacing w:before="40" w:after="120"/>
              <w:ind w:right="113"/>
              <w:rPr>
                <w:rFonts w:eastAsia="Times"/>
              </w:rPr>
            </w:pPr>
            <w:r w:rsidRPr="00D62D8E">
              <w:rPr>
                <w:rFonts w:eastAsia="Times"/>
              </w:rPr>
              <w:t>Denmark</w:t>
            </w:r>
          </w:p>
        </w:tc>
        <w:tc>
          <w:tcPr>
            <w:tcW w:w="6178" w:type="dxa"/>
            <w:shd w:val="clear" w:color="auto" w:fill="auto"/>
          </w:tcPr>
          <w:p w14:paraId="5FF632A4" w14:textId="77777777" w:rsidR="00D62D8E" w:rsidRPr="00D62D8E" w:rsidRDefault="00D62D8E" w:rsidP="00D62D8E">
            <w:pPr>
              <w:suppressAutoHyphens w:val="0"/>
              <w:spacing w:before="40" w:after="120"/>
              <w:ind w:right="113"/>
              <w:rPr>
                <w:rFonts w:eastAsia="Times"/>
              </w:rPr>
            </w:pPr>
            <w:r w:rsidRPr="00D62D8E">
              <w:rPr>
                <w:rFonts w:eastAsia="Times"/>
              </w:rPr>
              <w:t>-</w:t>
            </w:r>
          </w:p>
        </w:tc>
        <w:tc>
          <w:tcPr>
            <w:tcW w:w="6044" w:type="dxa"/>
            <w:shd w:val="clear" w:color="auto" w:fill="auto"/>
          </w:tcPr>
          <w:p w14:paraId="0301B59E" w14:textId="77777777" w:rsidR="00D62D8E" w:rsidRPr="00D62D8E" w:rsidRDefault="00D62D8E" w:rsidP="00D62D8E">
            <w:pPr>
              <w:suppressAutoHyphens w:val="0"/>
              <w:spacing w:before="40" w:after="120"/>
              <w:ind w:right="113"/>
              <w:rPr>
                <w:rFonts w:eastAsia="Times"/>
              </w:rPr>
            </w:pPr>
            <w:r w:rsidRPr="00D62D8E">
              <w:rPr>
                <w:rFonts w:eastAsia="Times"/>
              </w:rPr>
              <w:t>https://mst.dk/service/annoncering/espoo/</w:t>
            </w:r>
          </w:p>
        </w:tc>
      </w:tr>
      <w:tr w:rsidR="00D62D8E" w:rsidRPr="00D62D8E" w14:paraId="0C7470B0" w14:textId="77777777" w:rsidTr="00D62D8E">
        <w:tc>
          <w:tcPr>
            <w:tcW w:w="1554" w:type="dxa"/>
            <w:shd w:val="clear" w:color="auto" w:fill="auto"/>
          </w:tcPr>
          <w:p w14:paraId="078C20D4" w14:textId="77777777" w:rsidR="00D62D8E" w:rsidRPr="00D62D8E" w:rsidRDefault="00D62D8E" w:rsidP="00D62D8E">
            <w:pPr>
              <w:suppressAutoHyphens w:val="0"/>
              <w:spacing w:before="40" w:after="120"/>
              <w:ind w:right="113"/>
              <w:rPr>
                <w:rFonts w:eastAsia="Times"/>
              </w:rPr>
            </w:pPr>
            <w:r w:rsidRPr="00D62D8E">
              <w:rPr>
                <w:rFonts w:eastAsia="Times"/>
              </w:rPr>
              <w:t>Latvia</w:t>
            </w:r>
          </w:p>
        </w:tc>
        <w:tc>
          <w:tcPr>
            <w:tcW w:w="6178" w:type="dxa"/>
            <w:shd w:val="clear" w:color="auto" w:fill="auto"/>
          </w:tcPr>
          <w:p w14:paraId="25D4217C" w14:textId="77777777" w:rsidR="00D62D8E" w:rsidRPr="00D62D8E" w:rsidRDefault="001E79B3" w:rsidP="00D62D8E">
            <w:pPr>
              <w:suppressAutoHyphens w:val="0"/>
              <w:spacing w:before="40" w:after="120"/>
              <w:ind w:right="113"/>
              <w:rPr>
                <w:rFonts w:eastAsia="Times"/>
              </w:rPr>
            </w:pPr>
            <w:hyperlink r:id="rId31" w:history="1">
              <w:r w:rsidR="00D62D8E" w:rsidRPr="00D62D8E">
                <w:rPr>
                  <w:rFonts w:eastAsia="Times"/>
                </w:rPr>
                <w:t>https://www.vpvb.gov.lv/lv/darbibasjomas-strategiskais-ietekmes-uz-vidinovertejums</w:t>
              </w:r>
            </w:hyperlink>
          </w:p>
        </w:tc>
        <w:tc>
          <w:tcPr>
            <w:tcW w:w="6044" w:type="dxa"/>
            <w:shd w:val="clear" w:color="auto" w:fill="auto"/>
          </w:tcPr>
          <w:p w14:paraId="56155BED" w14:textId="621ED9DF" w:rsidR="00D62D8E" w:rsidRPr="00D62D8E" w:rsidRDefault="001E79B3" w:rsidP="00D62D8E">
            <w:pPr>
              <w:suppressAutoHyphens w:val="0"/>
              <w:spacing w:before="40" w:after="120"/>
              <w:ind w:right="113"/>
              <w:rPr>
                <w:rFonts w:eastAsia="Times"/>
              </w:rPr>
            </w:pPr>
            <w:hyperlink r:id="rId32" w:history="1">
              <w:r w:rsidR="0076580C" w:rsidRPr="00E055F0">
                <w:rPr>
                  <w:rStyle w:val="Hyperlink"/>
                  <w:rFonts w:eastAsia="Times"/>
                </w:rPr>
                <w:t>https://www.vpvb.gov.lv/lv/jaunumi</w:t>
              </w:r>
            </w:hyperlink>
          </w:p>
        </w:tc>
      </w:tr>
      <w:tr w:rsidR="00D62D8E" w:rsidRPr="00D62D8E" w14:paraId="049FDF17" w14:textId="77777777" w:rsidTr="00D62D8E">
        <w:tc>
          <w:tcPr>
            <w:tcW w:w="1554" w:type="dxa"/>
            <w:shd w:val="clear" w:color="auto" w:fill="auto"/>
          </w:tcPr>
          <w:p w14:paraId="6A13BE64" w14:textId="77777777" w:rsidR="00D62D8E" w:rsidRPr="00D62D8E" w:rsidRDefault="00D62D8E" w:rsidP="00D62D8E">
            <w:pPr>
              <w:suppressAutoHyphens w:val="0"/>
              <w:spacing w:before="40" w:after="120"/>
              <w:ind w:right="113"/>
              <w:rPr>
                <w:rFonts w:eastAsia="Times"/>
              </w:rPr>
            </w:pPr>
            <w:r w:rsidRPr="00D62D8E">
              <w:rPr>
                <w:rFonts w:eastAsia="Times"/>
              </w:rPr>
              <w:t>Malta</w:t>
            </w:r>
          </w:p>
        </w:tc>
        <w:tc>
          <w:tcPr>
            <w:tcW w:w="6178" w:type="dxa"/>
            <w:shd w:val="clear" w:color="auto" w:fill="auto"/>
          </w:tcPr>
          <w:p w14:paraId="127BF3D9" w14:textId="77777777" w:rsidR="00D62D8E" w:rsidRPr="00D62D8E" w:rsidRDefault="001E79B3" w:rsidP="00D62D8E">
            <w:pPr>
              <w:suppressAutoHyphens w:val="0"/>
              <w:spacing w:before="40" w:after="120"/>
              <w:ind w:right="113"/>
              <w:rPr>
                <w:rFonts w:eastAsia="Times"/>
              </w:rPr>
            </w:pPr>
            <w:hyperlink r:id="rId33" w:history="1">
              <w:r w:rsidR="00D62D8E" w:rsidRPr="00D62D8E">
                <w:rPr>
                  <w:rFonts w:eastAsia="Times"/>
                </w:rPr>
                <w:t>https://environment.gov.mt/en/sea/Pages/plansProgrammes.aspx</w:t>
              </w:r>
            </w:hyperlink>
          </w:p>
        </w:tc>
        <w:tc>
          <w:tcPr>
            <w:tcW w:w="6044" w:type="dxa"/>
            <w:shd w:val="clear" w:color="auto" w:fill="auto"/>
          </w:tcPr>
          <w:p w14:paraId="3846866D" w14:textId="77777777" w:rsidR="00D62D8E" w:rsidRPr="00D62D8E" w:rsidRDefault="00D62D8E" w:rsidP="00D62D8E">
            <w:pPr>
              <w:suppressAutoHyphens w:val="0"/>
              <w:spacing w:before="40" w:after="120"/>
              <w:ind w:right="113"/>
              <w:rPr>
                <w:rFonts w:eastAsia="Times"/>
              </w:rPr>
            </w:pPr>
            <w:r w:rsidRPr="00D62D8E">
              <w:rPr>
                <w:rFonts w:eastAsia="Times"/>
              </w:rPr>
              <w:t>https://environment.gov.mt/en/sea/Pages/plansProgrammes.aspx</w:t>
            </w:r>
          </w:p>
        </w:tc>
      </w:tr>
      <w:tr w:rsidR="00D62D8E" w:rsidRPr="00D62D8E" w14:paraId="30C2A941" w14:textId="77777777" w:rsidTr="00D62D8E">
        <w:tc>
          <w:tcPr>
            <w:tcW w:w="1554" w:type="dxa"/>
            <w:shd w:val="clear" w:color="auto" w:fill="auto"/>
          </w:tcPr>
          <w:p w14:paraId="043E2085" w14:textId="77777777" w:rsidR="00D62D8E" w:rsidRPr="00D62D8E" w:rsidRDefault="00D62D8E" w:rsidP="00D62D8E">
            <w:pPr>
              <w:suppressAutoHyphens w:val="0"/>
              <w:spacing w:before="40" w:after="120"/>
              <w:ind w:right="113"/>
              <w:rPr>
                <w:rFonts w:eastAsia="Times"/>
              </w:rPr>
            </w:pPr>
            <w:r w:rsidRPr="00D62D8E">
              <w:rPr>
                <w:rFonts w:eastAsia="Times"/>
              </w:rPr>
              <w:t>Montenegro</w:t>
            </w:r>
          </w:p>
        </w:tc>
        <w:tc>
          <w:tcPr>
            <w:tcW w:w="6178" w:type="dxa"/>
            <w:shd w:val="clear" w:color="auto" w:fill="auto"/>
          </w:tcPr>
          <w:p w14:paraId="5E723368" w14:textId="77777777" w:rsidR="00D62D8E" w:rsidRPr="00D62D8E" w:rsidRDefault="00D62D8E" w:rsidP="00D62D8E">
            <w:pPr>
              <w:suppressAutoHyphens w:val="0"/>
              <w:spacing w:before="40" w:after="120"/>
              <w:ind w:right="113"/>
              <w:rPr>
                <w:rFonts w:eastAsia="Times"/>
              </w:rPr>
            </w:pPr>
            <w:r w:rsidRPr="00D62D8E">
              <w:rPr>
                <w:rFonts w:eastAsia="Times"/>
              </w:rPr>
              <w:t>https://epa.org.me/obavjestenja-sea/</w:t>
            </w:r>
          </w:p>
        </w:tc>
        <w:tc>
          <w:tcPr>
            <w:tcW w:w="6044" w:type="dxa"/>
            <w:shd w:val="clear" w:color="auto" w:fill="auto"/>
          </w:tcPr>
          <w:p w14:paraId="5E2AF33F" w14:textId="0E74B8DB" w:rsidR="00D62D8E" w:rsidRPr="00D62D8E" w:rsidRDefault="001E79B3" w:rsidP="00D62D8E">
            <w:pPr>
              <w:suppressAutoHyphens w:val="0"/>
              <w:spacing w:before="40" w:after="120"/>
              <w:ind w:right="113"/>
              <w:rPr>
                <w:rFonts w:eastAsia="Times"/>
              </w:rPr>
            </w:pPr>
            <w:hyperlink r:id="rId34" w:history="1">
              <w:r w:rsidR="0076580C" w:rsidRPr="00E055F0">
                <w:rPr>
                  <w:rStyle w:val="Hyperlink"/>
                  <w:rFonts w:eastAsia="Times"/>
                </w:rPr>
                <w:t>https://www.gov.me/mepg</w:t>
              </w:r>
            </w:hyperlink>
          </w:p>
        </w:tc>
      </w:tr>
      <w:tr w:rsidR="00D62D8E" w:rsidRPr="00D62D8E" w14:paraId="5D57476A" w14:textId="77777777" w:rsidTr="00D62D8E">
        <w:tc>
          <w:tcPr>
            <w:tcW w:w="1554" w:type="dxa"/>
            <w:shd w:val="clear" w:color="auto" w:fill="auto"/>
          </w:tcPr>
          <w:p w14:paraId="36E3F5A2" w14:textId="77777777" w:rsidR="00D62D8E" w:rsidRPr="00D62D8E" w:rsidRDefault="00D62D8E" w:rsidP="00D62D8E">
            <w:pPr>
              <w:suppressAutoHyphens w:val="0"/>
              <w:spacing w:before="40" w:after="120"/>
              <w:ind w:right="113"/>
              <w:rPr>
                <w:rFonts w:eastAsia="Times"/>
              </w:rPr>
            </w:pPr>
            <w:r w:rsidRPr="00D62D8E">
              <w:rPr>
                <w:rFonts w:eastAsia="Times"/>
              </w:rPr>
              <w:t>Poland</w:t>
            </w:r>
          </w:p>
        </w:tc>
        <w:tc>
          <w:tcPr>
            <w:tcW w:w="6178" w:type="dxa"/>
            <w:shd w:val="clear" w:color="auto" w:fill="auto"/>
          </w:tcPr>
          <w:p w14:paraId="62532B94" w14:textId="77777777" w:rsidR="00D62D8E" w:rsidRPr="00D62D8E" w:rsidRDefault="001E79B3" w:rsidP="00D62D8E">
            <w:pPr>
              <w:suppressAutoHyphens w:val="0"/>
              <w:spacing w:before="40" w:after="120"/>
              <w:ind w:right="113"/>
              <w:rPr>
                <w:rFonts w:eastAsia="Times"/>
              </w:rPr>
            </w:pPr>
            <w:hyperlink r:id="rId35" w:history="1">
              <w:r w:rsidR="00D62D8E" w:rsidRPr="00D62D8E">
                <w:rPr>
                  <w:rFonts w:eastAsia="Times"/>
                </w:rPr>
                <w:t>http://bazaoos.gdos.gov.pl/web/guest/home</w:t>
              </w:r>
            </w:hyperlink>
          </w:p>
        </w:tc>
        <w:tc>
          <w:tcPr>
            <w:tcW w:w="6044" w:type="dxa"/>
            <w:shd w:val="clear" w:color="auto" w:fill="auto"/>
          </w:tcPr>
          <w:p w14:paraId="2BBBC3E7" w14:textId="77777777" w:rsidR="00D62D8E" w:rsidRPr="00D62D8E" w:rsidRDefault="00D62D8E" w:rsidP="00D62D8E">
            <w:pPr>
              <w:suppressAutoHyphens w:val="0"/>
              <w:spacing w:before="40" w:after="120"/>
              <w:ind w:right="113"/>
              <w:rPr>
                <w:rFonts w:eastAsia="Times"/>
              </w:rPr>
            </w:pPr>
            <w:r w:rsidRPr="00D62D8E">
              <w:rPr>
                <w:rFonts w:eastAsia="Times"/>
              </w:rPr>
              <w:t>http://bazaoos.gdos.gov.pl/web/guest/home</w:t>
            </w:r>
          </w:p>
        </w:tc>
      </w:tr>
      <w:tr w:rsidR="00D62D8E" w:rsidRPr="00D62D8E" w14:paraId="660323AA" w14:textId="77777777" w:rsidTr="00D62D8E">
        <w:tc>
          <w:tcPr>
            <w:tcW w:w="1554" w:type="dxa"/>
            <w:shd w:val="clear" w:color="auto" w:fill="auto"/>
          </w:tcPr>
          <w:p w14:paraId="785B86D2" w14:textId="39E86B1F" w:rsidR="00D62D8E" w:rsidRPr="00D62D8E" w:rsidRDefault="00D62D8E" w:rsidP="00D62D8E">
            <w:pPr>
              <w:suppressAutoHyphens w:val="0"/>
              <w:spacing w:before="40" w:after="120"/>
              <w:ind w:right="113"/>
              <w:rPr>
                <w:rFonts w:eastAsia="Times"/>
              </w:rPr>
            </w:pPr>
            <w:r w:rsidRPr="00D62D8E">
              <w:rPr>
                <w:rFonts w:eastAsia="Times"/>
              </w:rPr>
              <w:t>Rep</w:t>
            </w:r>
            <w:r w:rsidR="005308BE">
              <w:rPr>
                <w:rFonts w:eastAsia="Times"/>
              </w:rPr>
              <w:t>.</w:t>
            </w:r>
            <w:r w:rsidRPr="00D62D8E">
              <w:rPr>
                <w:rFonts w:eastAsia="Times"/>
              </w:rPr>
              <w:t xml:space="preserve"> of Moldova</w:t>
            </w:r>
          </w:p>
        </w:tc>
        <w:tc>
          <w:tcPr>
            <w:tcW w:w="6178" w:type="dxa"/>
            <w:shd w:val="clear" w:color="auto" w:fill="auto"/>
          </w:tcPr>
          <w:p w14:paraId="6A5013E8" w14:textId="77777777" w:rsidR="00D62D8E" w:rsidRPr="00D62D8E" w:rsidRDefault="001E79B3" w:rsidP="00D62D8E">
            <w:pPr>
              <w:suppressAutoHyphens w:val="0"/>
              <w:spacing w:before="40" w:after="120"/>
              <w:ind w:right="113"/>
              <w:rPr>
                <w:rFonts w:eastAsia="Times"/>
              </w:rPr>
            </w:pPr>
            <w:hyperlink r:id="rId36" w:history="1">
              <w:r w:rsidR="00D62D8E" w:rsidRPr="00D62D8E">
                <w:rPr>
                  <w:rFonts w:eastAsia="Times"/>
                </w:rPr>
                <w:t>https://mediu.gov.md/ro/content/consultarea-proiectului-planuluiprogramului</w:t>
              </w:r>
            </w:hyperlink>
          </w:p>
          <w:p w14:paraId="1D18A198" w14:textId="77777777" w:rsidR="00D62D8E" w:rsidRPr="00D62D8E" w:rsidRDefault="001E79B3" w:rsidP="00D62D8E">
            <w:pPr>
              <w:suppressAutoHyphens w:val="0"/>
              <w:spacing w:before="40" w:after="120"/>
              <w:ind w:right="113"/>
              <w:rPr>
                <w:rFonts w:eastAsia="Times"/>
              </w:rPr>
            </w:pPr>
            <w:hyperlink r:id="rId37" w:history="1">
              <w:r w:rsidR="00D62D8E" w:rsidRPr="00D62D8E">
                <w:rPr>
                  <w:rFonts w:eastAsia="Times"/>
                </w:rPr>
                <w:t>https://mediu.gov.md/ro/content/evaluarestrategic%C4%83-de-mediu-la-nivelna%C8%9Bional</w:t>
              </w:r>
            </w:hyperlink>
          </w:p>
        </w:tc>
        <w:tc>
          <w:tcPr>
            <w:tcW w:w="6044" w:type="dxa"/>
            <w:shd w:val="clear" w:color="auto" w:fill="auto"/>
          </w:tcPr>
          <w:p w14:paraId="54FC16CA" w14:textId="77777777" w:rsidR="00D62D8E" w:rsidRPr="00D62D8E" w:rsidRDefault="00D62D8E" w:rsidP="00D62D8E">
            <w:pPr>
              <w:suppressAutoHyphens w:val="0"/>
              <w:spacing w:before="40" w:after="120"/>
              <w:ind w:right="113"/>
              <w:rPr>
                <w:rFonts w:eastAsia="Times"/>
              </w:rPr>
            </w:pPr>
            <w:r w:rsidRPr="00D62D8E">
              <w:rPr>
                <w:rFonts w:eastAsia="Times"/>
              </w:rPr>
              <w:t>https://mediu.gov.md/ro/content/republicamoldova-parte-afectat%C4%83</w:t>
            </w:r>
          </w:p>
        </w:tc>
      </w:tr>
      <w:tr w:rsidR="00D62D8E" w:rsidRPr="00D62D8E" w14:paraId="7F4972F7" w14:textId="77777777" w:rsidTr="00D62D8E">
        <w:tc>
          <w:tcPr>
            <w:tcW w:w="1554" w:type="dxa"/>
            <w:tcBorders>
              <w:bottom w:val="single" w:sz="12" w:space="0" w:color="auto"/>
            </w:tcBorders>
            <w:shd w:val="clear" w:color="auto" w:fill="auto"/>
          </w:tcPr>
          <w:p w14:paraId="217C1A42" w14:textId="77777777" w:rsidR="00D62D8E" w:rsidRPr="00D62D8E" w:rsidRDefault="00D62D8E" w:rsidP="00D62D8E">
            <w:pPr>
              <w:suppressAutoHyphens w:val="0"/>
              <w:spacing w:before="40" w:after="120"/>
              <w:ind w:right="113"/>
              <w:rPr>
                <w:rFonts w:eastAsia="Times"/>
              </w:rPr>
            </w:pPr>
            <w:r w:rsidRPr="00D62D8E">
              <w:rPr>
                <w:rFonts w:eastAsia="Times"/>
              </w:rPr>
              <w:t>Spain</w:t>
            </w:r>
          </w:p>
        </w:tc>
        <w:tc>
          <w:tcPr>
            <w:tcW w:w="6178" w:type="dxa"/>
            <w:tcBorders>
              <w:bottom w:val="single" w:sz="12" w:space="0" w:color="auto"/>
            </w:tcBorders>
            <w:shd w:val="clear" w:color="auto" w:fill="auto"/>
          </w:tcPr>
          <w:p w14:paraId="3108263A" w14:textId="77777777" w:rsidR="00D62D8E" w:rsidRPr="00D62D8E" w:rsidRDefault="001E79B3" w:rsidP="00D62D8E">
            <w:pPr>
              <w:suppressAutoHyphens w:val="0"/>
              <w:spacing w:before="40" w:after="120"/>
              <w:ind w:right="113"/>
              <w:rPr>
                <w:rFonts w:eastAsia="Times"/>
              </w:rPr>
            </w:pPr>
            <w:hyperlink r:id="rId38" w:history="1">
              <w:r w:rsidR="00D62D8E" w:rsidRPr="00D62D8E">
                <w:rPr>
                  <w:rFonts w:eastAsia="Times"/>
                </w:rPr>
                <w:t>https://sede.miteco.gob.es//portal/site/seMITECO/navSabiaPlanes</w:t>
              </w:r>
            </w:hyperlink>
          </w:p>
        </w:tc>
        <w:tc>
          <w:tcPr>
            <w:tcW w:w="6044" w:type="dxa"/>
            <w:tcBorders>
              <w:bottom w:val="single" w:sz="12" w:space="0" w:color="auto"/>
            </w:tcBorders>
            <w:shd w:val="clear" w:color="auto" w:fill="auto"/>
          </w:tcPr>
          <w:p w14:paraId="20AF4727" w14:textId="77777777" w:rsidR="00D62D8E" w:rsidRPr="00D62D8E" w:rsidRDefault="00D62D8E" w:rsidP="00D62D8E">
            <w:pPr>
              <w:suppressAutoHyphens w:val="0"/>
              <w:spacing w:before="40" w:after="120"/>
              <w:ind w:right="113"/>
              <w:rPr>
                <w:rFonts w:eastAsia="Times"/>
              </w:rPr>
            </w:pPr>
            <w:r w:rsidRPr="00D62D8E">
              <w:rPr>
                <w:rFonts w:eastAsia="Times"/>
              </w:rPr>
              <w:t>https://sede.miteco.gob.es//portal/site/seMITECO/navSabiaPlanes</w:t>
            </w:r>
          </w:p>
        </w:tc>
      </w:tr>
    </w:tbl>
    <w:p w14:paraId="1A33D28B" w14:textId="77777777" w:rsidR="008E5153" w:rsidRDefault="008E5153" w:rsidP="00B45EEC">
      <w:pPr>
        <w:sectPr w:rsidR="008E5153" w:rsidSect="00B45EEC">
          <w:headerReference w:type="even" r:id="rId39"/>
          <w:headerReference w:type="default" r:id="rId40"/>
          <w:footerReference w:type="even" r:id="rId41"/>
          <w:footerReference w:type="default" r:id="rId42"/>
          <w:endnotePr>
            <w:numFmt w:val="decimal"/>
          </w:endnotePr>
          <w:pgSz w:w="16840" w:h="11907" w:orient="landscape" w:code="9"/>
          <w:pgMar w:top="1134" w:right="1417" w:bottom="1134" w:left="1134" w:header="567" w:footer="567" w:gutter="0"/>
          <w:cols w:space="720"/>
          <w:docGrid w:linePitch="272"/>
        </w:sectPr>
      </w:pPr>
    </w:p>
    <w:p w14:paraId="0378B6F3" w14:textId="1ADB068C" w:rsidR="00E723CA" w:rsidRPr="00E723CA" w:rsidRDefault="0033368A" w:rsidP="0033368A">
      <w:pPr>
        <w:pStyle w:val="H1G"/>
      </w:pPr>
      <w:r>
        <w:lastRenderedPageBreak/>
        <w:tab/>
      </w:r>
      <w:r w:rsidR="00E723CA" w:rsidRPr="00E723CA">
        <w:t>A.</w:t>
      </w:r>
      <w:r w:rsidR="00E723CA" w:rsidRPr="00E723CA">
        <w:tab/>
        <w:t>Information contained in the environmental report</w:t>
      </w:r>
    </w:p>
    <w:p w14:paraId="490F444B" w14:textId="72975DDA" w:rsidR="00E723CA" w:rsidRPr="00E723CA" w:rsidRDefault="00E723CA" w:rsidP="009655FF">
      <w:pPr>
        <w:pStyle w:val="SingleTxtG"/>
        <w:rPr>
          <w:rFonts w:eastAsia="Times"/>
        </w:rPr>
      </w:pPr>
      <w:r w:rsidRPr="00E723CA">
        <w:rPr>
          <w:rFonts w:eastAsia="Times"/>
        </w:rPr>
        <w:t>6</w:t>
      </w:r>
      <w:r w:rsidR="0033368A">
        <w:rPr>
          <w:rFonts w:eastAsia="Times"/>
        </w:rPr>
        <w:t>2</w:t>
      </w:r>
      <w:r w:rsidRPr="00E723CA">
        <w:rPr>
          <w:rFonts w:eastAsia="Times"/>
        </w:rPr>
        <w:t>.</w:t>
      </w:r>
      <w:r w:rsidRPr="00E723CA">
        <w:tab/>
      </w:r>
      <w:r w:rsidRPr="00E723CA">
        <w:rPr>
          <w:rFonts w:eastAsia="Times"/>
        </w:rPr>
        <w:t xml:space="preserve">Thirteen (out of 22) Parties indicate that strategic environmental assessment documentation always includes </w:t>
      </w:r>
      <w:r w:rsidR="0051185F">
        <w:rPr>
          <w:rFonts w:eastAsia="Times"/>
        </w:rPr>
        <w:t xml:space="preserve">specific </w:t>
      </w:r>
      <w:r w:rsidRPr="00E723CA">
        <w:rPr>
          <w:rFonts w:eastAsia="Times"/>
        </w:rPr>
        <w:t xml:space="preserve">information on health effects (question II.1), while nine respondents (Austria, Croatia, Denmark, Estonia, Finland, Latvia, Luxembourg, </w:t>
      </w:r>
      <w:proofErr w:type="gramStart"/>
      <w:r w:rsidRPr="00E723CA">
        <w:rPr>
          <w:rFonts w:eastAsia="Times"/>
        </w:rPr>
        <w:t>Norway</w:t>
      </w:r>
      <w:proofErr w:type="gramEnd"/>
      <w:r w:rsidRPr="00E723CA">
        <w:rPr>
          <w:rFonts w:eastAsia="Times"/>
        </w:rPr>
        <w:t xml:space="preserve"> and Sweden) state that the strategic environmental assessment documentation only includes information on health effects where such effects are identified.</w:t>
      </w:r>
    </w:p>
    <w:p w14:paraId="69BBDE0A" w14:textId="7D2D12F0" w:rsidR="00E723CA" w:rsidRPr="00E723CA" w:rsidRDefault="00E723CA" w:rsidP="009655FF">
      <w:pPr>
        <w:pStyle w:val="SingleTxtG"/>
        <w:rPr>
          <w:rFonts w:eastAsia="Times"/>
        </w:rPr>
      </w:pPr>
      <w:r w:rsidRPr="00E723CA">
        <w:rPr>
          <w:rFonts w:eastAsia="Times"/>
        </w:rPr>
        <w:t>6</w:t>
      </w:r>
      <w:r w:rsidR="0033368A">
        <w:rPr>
          <w:rFonts w:eastAsia="Times"/>
        </w:rPr>
        <w:t>3</w:t>
      </w:r>
      <w:r w:rsidRPr="00E723CA">
        <w:rPr>
          <w:rFonts w:eastAsia="Times"/>
        </w:rPr>
        <w:t>.</w:t>
      </w:r>
      <w:r w:rsidRPr="00E723CA">
        <w:tab/>
      </w:r>
      <w:r w:rsidRPr="00E723CA">
        <w:rPr>
          <w:rFonts w:eastAsia="Times"/>
        </w:rPr>
        <w:t xml:space="preserve">Question II.2 examines whether the environmental report always includes specific information on potential transboundary environmental, including health, effects. Over half of the Parties report that strategic environmental assessment documentation includes such information only when transboundary effects are identified (13 out of 22). Nine Parties (Albania, Armenia, Czechia, Hungary, Montenegro, Poland, Republic of Moldova, </w:t>
      </w:r>
      <w:proofErr w:type="gramStart"/>
      <w:r w:rsidRPr="00E723CA">
        <w:rPr>
          <w:rFonts w:eastAsia="Times"/>
        </w:rPr>
        <w:t>Romania</w:t>
      </w:r>
      <w:proofErr w:type="gramEnd"/>
      <w:r w:rsidRPr="00E723CA">
        <w:rPr>
          <w:rFonts w:eastAsia="Times"/>
        </w:rPr>
        <w:t xml:space="preserve"> and Slovakia) state that such information is always included in strategic environment assessment documentation.</w:t>
      </w:r>
    </w:p>
    <w:p w14:paraId="75EFC04F" w14:textId="466CF752" w:rsidR="0033368A" w:rsidRDefault="00E723CA" w:rsidP="009655FF">
      <w:pPr>
        <w:pStyle w:val="SingleTxtG"/>
        <w:rPr>
          <w:rFonts w:eastAsia="Times"/>
        </w:rPr>
      </w:pPr>
      <w:r w:rsidRPr="00E723CA">
        <w:rPr>
          <w:rFonts w:eastAsia="Times"/>
        </w:rPr>
        <w:t>6</w:t>
      </w:r>
      <w:r w:rsidR="0033368A">
        <w:rPr>
          <w:rFonts w:eastAsia="Times"/>
        </w:rPr>
        <w:t>4</w:t>
      </w:r>
      <w:r w:rsidRPr="00E723CA">
        <w:rPr>
          <w:rFonts w:eastAsia="Times"/>
        </w:rPr>
        <w:t>.</w:t>
      </w:r>
      <w:r w:rsidRPr="00E723CA">
        <w:rPr>
          <w:rFonts w:eastAsia="Times"/>
        </w:rPr>
        <w:tab/>
        <w:t xml:space="preserve">Question II.10 (a) asks the Parties to describe their procedures for ensuring that </w:t>
      </w:r>
      <w:r w:rsidR="0050295B">
        <w:rPr>
          <w:rFonts w:eastAsia="Times"/>
        </w:rPr>
        <w:t xml:space="preserve">the </w:t>
      </w:r>
      <w:r w:rsidRPr="00E723CA">
        <w:rPr>
          <w:rFonts w:eastAsia="Times"/>
        </w:rPr>
        <w:t>health aspects are properly incorporated into the environmental report and that the health authorities are consulted, as provided for in article 3. Most Parties (21 out of 22) describe relevant procedures and/or provide references to national legislation. Norway reports that health authorities are consulted when relevant.</w:t>
      </w:r>
    </w:p>
    <w:p w14:paraId="6E36E57C" w14:textId="06EABA0A" w:rsidR="00E723CA" w:rsidRPr="00E723CA" w:rsidRDefault="00E723CA" w:rsidP="0033368A">
      <w:pPr>
        <w:pStyle w:val="H1G"/>
        <w:rPr>
          <w:rFonts w:eastAsia="Times"/>
          <w:sz w:val="20"/>
        </w:rPr>
      </w:pPr>
      <w:r w:rsidRPr="00E723CA">
        <w:tab/>
        <w:t>B.</w:t>
      </w:r>
      <w:r w:rsidRPr="00E723CA">
        <w:tab/>
        <w:t>Benefits</w:t>
      </w:r>
    </w:p>
    <w:p w14:paraId="4B0EA654" w14:textId="710EEB3B" w:rsidR="00E723CA" w:rsidRPr="00E723CA" w:rsidRDefault="00E723CA" w:rsidP="009655FF">
      <w:pPr>
        <w:pStyle w:val="SingleTxtG"/>
        <w:rPr>
          <w:rFonts w:eastAsia="Times"/>
          <w:lang w:val="uk-UA"/>
        </w:rPr>
      </w:pPr>
      <w:r w:rsidRPr="00E723CA">
        <w:rPr>
          <w:rFonts w:eastAsia="Times"/>
        </w:rPr>
        <w:t>6</w:t>
      </w:r>
      <w:r w:rsidR="0033368A">
        <w:rPr>
          <w:rFonts w:eastAsia="Times"/>
        </w:rPr>
        <w:t>5</w:t>
      </w:r>
      <w:r w:rsidRPr="00E723CA">
        <w:rPr>
          <w:rFonts w:eastAsia="Times"/>
        </w:rPr>
        <w:t>.</w:t>
      </w:r>
      <w:r w:rsidRPr="00E723CA">
        <w:tab/>
      </w:r>
      <w:r w:rsidRPr="00E723CA">
        <w:rPr>
          <w:rFonts w:eastAsia="Times"/>
        </w:rPr>
        <w:t xml:space="preserve">Most respondents report “more focused and informed planning” (19 out of 21) and “environmental </w:t>
      </w:r>
      <w:r w:rsidRPr="009655FF">
        <w:rPr>
          <w:rFonts w:eastAsia="Times"/>
        </w:rPr>
        <w:t>and</w:t>
      </w:r>
      <w:r w:rsidRPr="00E723CA">
        <w:rPr>
          <w:rFonts w:eastAsia="Times"/>
        </w:rPr>
        <w:t xml:space="preserve"> health benefits” (20 out of 21) as being benefits of strategic environmental assessment (question II.7, see figure XIII). Over half of the respondents (14 out of 21) also indicate, among the benefits, “coordination with other sectors/</w:t>
      </w:r>
      <w:proofErr w:type="gramStart"/>
      <w:r w:rsidRPr="00E723CA">
        <w:rPr>
          <w:rFonts w:eastAsia="Times"/>
        </w:rPr>
        <w:t>i.e.</w:t>
      </w:r>
      <w:proofErr w:type="gramEnd"/>
      <w:r w:rsidRPr="00E723CA">
        <w:rPr>
          <w:rFonts w:eastAsia="Times"/>
        </w:rPr>
        <w:t xml:space="preserve"> avoiding overlaps or discrepancies’, and three respondents (Armenia, Bosnia and Herzegovina and Estonia) highlight its contribution to “cost effectiveness”</w:t>
      </w:r>
      <w:r w:rsidRPr="00E723CA">
        <w:rPr>
          <w:rFonts w:eastAsia="Times"/>
          <w:lang w:val="en-US"/>
        </w:rPr>
        <w:t xml:space="preserve">. Some respondents list other benefits, </w:t>
      </w:r>
      <w:proofErr w:type="gramStart"/>
      <w:r w:rsidRPr="00E723CA">
        <w:rPr>
          <w:rFonts w:eastAsia="Times"/>
          <w:lang w:val="en-US"/>
        </w:rPr>
        <w:t>including:</w:t>
      </w:r>
      <w:proofErr w:type="gramEnd"/>
      <w:r w:rsidRPr="00E723CA">
        <w:rPr>
          <w:rFonts w:eastAsia="Times"/>
          <w:lang w:val="en-US"/>
        </w:rPr>
        <w:t xml:space="preserve"> integration of environmental issues in</w:t>
      </w:r>
      <w:r w:rsidR="00B1164E">
        <w:rPr>
          <w:rFonts w:eastAsia="Times"/>
          <w:lang w:val="en-US"/>
        </w:rPr>
        <w:t>to</w:t>
      </w:r>
      <w:r w:rsidRPr="00E723CA">
        <w:rPr>
          <w:rFonts w:eastAsia="Times"/>
          <w:lang w:val="en-US"/>
        </w:rPr>
        <w:t xml:space="preserve"> sectoral plans and </w:t>
      </w:r>
      <w:proofErr w:type="spellStart"/>
      <w:r w:rsidRPr="00E723CA">
        <w:rPr>
          <w:rFonts w:eastAsia="Times"/>
          <w:lang w:val="en-US"/>
        </w:rPr>
        <w:t>programmes</w:t>
      </w:r>
      <w:proofErr w:type="spellEnd"/>
      <w:r w:rsidRPr="00E723CA">
        <w:rPr>
          <w:rFonts w:eastAsia="Times"/>
          <w:lang w:val="en-US"/>
        </w:rPr>
        <w:t>; early awareness amongst the public and enhanced opportunities to participate in planning processes; early involvement of the environmental authorities in the planning process; and, improved consultations between environmental and planning authorities.</w:t>
      </w:r>
    </w:p>
    <w:p w14:paraId="00AFA081" w14:textId="77777777" w:rsidR="009655FF" w:rsidRDefault="00E723CA" w:rsidP="009655FF">
      <w:pPr>
        <w:pStyle w:val="SingleTxtG"/>
        <w:spacing w:after="0"/>
        <w:rPr>
          <w:rFonts w:eastAsia="Times"/>
        </w:rPr>
      </w:pPr>
      <w:r w:rsidRPr="00E723CA">
        <w:rPr>
          <w:rFonts w:eastAsia="Times"/>
        </w:rPr>
        <w:t>Figure XIII</w:t>
      </w:r>
    </w:p>
    <w:p w14:paraId="0C0FCE18" w14:textId="28F2ABA5" w:rsidR="00E723CA" w:rsidRPr="009655FF" w:rsidRDefault="00E723CA" w:rsidP="009655FF">
      <w:pPr>
        <w:pStyle w:val="SingleTxtG"/>
        <w:rPr>
          <w:rFonts w:eastAsia="Times"/>
          <w:b/>
          <w:bCs/>
        </w:rPr>
      </w:pPr>
      <w:r w:rsidRPr="009655FF">
        <w:rPr>
          <w:rFonts w:eastAsia="Times"/>
          <w:b/>
          <w:bCs/>
        </w:rPr>
        <w:t>Responses to question II.7: “Please list the benefits of strategic environmental assessment that are identified by your country:” (n=21)</w:t>
      </w:r>
    </w:p>
    <w:p w14:paraId="5425D945" w14:textId="223B5B92" w:rsidR="003A2446" w:rsidRDefault="00C02D1D" w:rsidP="009655FF">
      <w:pPr>
        <w:ind w:left="1134"/>
      </w:pPr>
      <w:r w:rsidRPr="00112BFD">
        <w:rPr>
          <w:noProof/>
          <w:lang w:val="en-US" w:eastAsia="zh-CN"/>
        </w:rPr>
        <w:drawing>
          <wp:inline distT="0" distB="0" distL="0" distR="0" wp14:anchorId="5A34C348" wp14:editId="353499CB">
            <wp:extent cx="4632706" cy="2647950"/>
            <wp:effectExtent l="0" t="0" r="15875" b="0"/>
            <wp:docPr id="15"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BF6F86D" w14:textId="423FEF1C" w:rsidR="00522B52" w:rsidRPr="00522B52" w:rsidRDefault="00522B52" w:rsidP="009655FF">
      <w:pPr>
        <w:pStyle w:val="SingleTxtG"/>
        <w:rPr>
          <w:rFonts w:eastAsia="Times"/>
          <w:lang w:val="en-US"/>
        </w:rPr>
      </w:pPr>
      <w:r w:rsidRPr="00522B52">
        <w:rPr>
          <w:rFonts w:eastAsia="Times"/>
        </w:rPr>
        <w:lastRenderedPageBreak/>
        <w:t>6</w:t>
      </w:r>
      <w:r w:rsidR="009655FF">
        <w:rPr>
          <w:rFonts w:eastAsia="Times"/>
        </w:rPr>
        <w:t>6</w:t>
      </w:r>
      <w:r w:rsidRPr="00522B52">
        <w:rPr>
          <w:rFonts w:eastAsia="Times"/>
        </w:rPr>
        <w:t>.</w:t>
      </w:r>
      <w:r w:rsidRPr="00522B52">
        <w:tab/>
      </w:r>
      <w:r w:rsidRPr="00522B52">
        <w:rPr>
          <w:rFonts w:eastAsia="Times"/>
        </w:rPr>
        <w:t xml:space="preserve"> In response to question II.10 (b), ten Parties provide examples of the application of strategic environmental assessment in the following key areas/themes outlined in the workplan for 2021–2023:</w:t>
      </w:r>
      <w:r w:rsidRPr="00522B52">
        <w:rPr>
          <w:rFonts w:eastAsia="Times"/>
          <w:lang w:val="en-US"/>
        </w:rPr>
        <w:t xml:space="preserve"> </w:t>
      </w:r>
    </w:p>
    <w:p w14:paraId="1CA53083" w14:textId="18D3CB39" w:rsidR="00522B52" w:rsidRPr="00522B52" w:rsidRDefault="0081699B" w:rsidP="009655FF">
      <w:pPr>
        <w:pStyle w:val="Bullet1G"/>
        <w:rPr>
          <w:rFonts w:eastAsia="Times"/>
          <w:lang w:val="en-US"/>
        </w:rPr>
      </w:pPr>
      <w:r>
        <w:rPr>
          <w:rFonts w:eastAsia="Times"/>
          <w:lang w:val="en-US"/>
        </w:rPr>
        <w:t>B</w:t>
      </w:r>
      <w:r w:rsidR="00522B52" w:rsidRPr="00522B52">
        <w:rPr>
          <w:rFonts w:eastAsia="Times"/>
          <w:lang w:val="en-US"/>
        </w:rPr>
        <w:t>iodiversity (Bosnia and Herzegovina, Finland)</w:t>
      </w:r>
    </w:p>
    <w:p w14:paraId="0842CCF0" w14:textId="69B87F47" w:rsidR="00522B52" w:rsidRPr="00522B52" w:rsidRDefault="0081699B" w:rsidP="009655FF">
      <w:pPr>
        <w:pStyle w:val="Bullet1G"/>
        <w:rPr>
          <w:rFonts w:eastAsia="Times"/>
          <w:lang w:val="en-US"/>
        </w:rPr>
      </w:pPr>
      <w:r>
        <w:rPr>
          <w:rFonts w:eastAsia="Times"/>
          <w:lang w:val="en-US"/>
        </w:rPr>
        <w:t>C</w:t>
      </w:r>
      <w:r w:rsidR="00522B52" w:rsidRPr="00522B52">
        <w:rPr>
          <w:rFonts w:eastAsia="Times"/>
          <w:lang w:val="en-US"/>
        </w:rPr>
        <w:t>ircular economy (Finland and Malta)</w:t>
      </w:r>
    </w:p>
    <w:p w14:paraId="05BCC146" w14:textId="6B668FA7" w:rsidR="00522B52" w:rsidRPr="00522B52" w:rsidRDefault="0081699B" w:rsidP="009655FF">
      <w:pPr>
        <w:pStyle w:val="Bullet1G"/>
        <w:rPr>
          <w:rFonts w:eastAsia="Times"/>
          <w:lang w:val="en-US"/>
        </w:rPr>
      </w:pPr>
      <w:r>
        <w:rPr>
          <w:rFonts w:eastAsia="Times"/>
          <w:lang w:val="en-US"/>
        </w:rPr>
        <w:t>E</w:t>
      </w:r>
      <w:r w:rsidR="00522B52" w:rsidRPr="00522B52">
        <w:rPr>
          <w:rFonts w:eastAsia="Times"/>
          <w:lang w:val="en-US"/>
        </w:rPr>
        <w:t xml:space="preserve">nergy transition (Croatia, Finland, </w:t>
      </w:r>
      <w:proofErr w:type="gramStart"/>
      <w:r w:rsidR="00522B52" w:rsidRPr="00522B52">
        <w:rPr>
          <w:rFonts w:eastAsia="Times"/>
          <w:lang w:val="en-US"/>
        </w:rPr>
        <w:t>Montenegro</w:t>
      </w:r>
      <w:proofErr w:type="gramEnd"/>
      <w:r w:rsidR="00522B52" w:rsidRPr="00522B52">
        <w:rPr>
          <w:rFonts w:eastAsia="Times"/>
          <w:lang w:val="en-US"/>
        </w:rPr>
        <w:t xml:space="preserve"> and Slovakia) </w:t>
      </w:r>
    </w:p>
    <w:p w14:paraId="354F42BE" w14:textId="593AEEE9" w:rsidR="00522B52" w:rsidRPr="00522B52" w:rsidRDefault="0081699B" w:rsidP="009655FF">
      <w:pPr>
        <w:pStyle w:val="Bullet1G"/>
        <w:rPr>
          <w:rFonts w:eastAsia="Times"/>
          <w:lang w:val="en-US"/>
        </w:rPr>
      </w:pPr>
      <w:r>
        <w:rPr>
          <w:rFonts w:eastAsia="Times"/>
          <w:lang w:val="en-US"/>
        </w:rPr>
        <w:t>S</w:t>
      </w:r>
      <w:r w:rsidR="00522B52" w:rsidRPr="00522B52">
        <w:rPr>
          <w:rFonts w:eastAsia="Times"/>
          <w:lang w:val="en-US"/>
        </w:rPr>
        <w:t xml:space="preserve">mart and sustainable cities (Bosnia and Herzegovina, </w:t>
      </w:r>
      <w:proofErr w:type="gramStart"/>
      <w:r w:rsidR="00522B52" w:rsidRPr="00522B52">
        <w:rPr>
          <w:rFonts w:eastAsia="Times"/>
          <w:lang w:val="en-US"/>
        </w:rPr>
        <w:t>Finland</w:t>
      </w:r>
      <w:proofErr w:type="gramEnd"/>
      <w:r w:rsidR="00522B52" w:rsidRPr="00522B52">
        <w:rPr>
          <w:rFonts w:eastAsia="Times"/>
          <w:lang w:val="en-US"/>
        </w:rPr>
        <w:t xml:space="preserve"> and Slovakia) </w:t>
      </w:r>
    </w:p>
    <w:p w14:paraId="3CC04239" w14:textId="12CCA3C5" w:rsidR="00522B52" w:rsidRPr="00522B52" w:rsidRDefault="0081699B" w:rsidP="009655FF">
      <w:pPr>
        <w:pStyle w:val="Bullet1G"/>
        <w:rPr>
          <w:rFonts w:eastAsia="Times"/>
          <w:lang w:val="en-US"/>
        </w:rPr>
      </w:pPr>
      <w:r>
        <w:rPr>
          <w:rFonts w:eastAsia="Times"/>
          <w:lang w:val="en-US"/>
        </w:rPr>
        <w:t>S</w:t>
      </w:r>
      <w:r w:rsidR="00522B52" w:rsidRPr="00522B52">
        <w:rPr>
          <w:rFonts w:eastAsia="Times"/>
          <w:lang w:val="en-US"/>
        </w:rPr>
        <w:t xml:space="preserve">ustainable infrastructure (Bosnia and Herzegovina, </w:t>
      </w:r>
      <w:r w:rsidR="005308BE">
        <w:rPr>
          <w:rFonts w:eastAsia="Times"/>
          <w:lang w:val="en-US"/>
        </w:rPr>
        <w:t xml:space="preserve">Croatia, </w:t>
      </w:r>
      <w:proofErr w:type="gramStart"/>
      <w:r w:rsidR="00522B52" w:rsidRPr="00522B52">
        <w:rPr>
          <w:rFonts w:eastAsia="Times"/>
          <w:lang w:val="en-US"/>
        </w:rPr>
        <w:t>Finland</w:t>
      </w:r>
      <w:proofErr w:type="gramEnd"/>
      <w:r w:rsidR="00522B52" w:rsidRPr="00522B52">
        <w:rPr>
          <w:rFonts w:eastAsia="Times"/>
          <w:lang w:val="en-US"/>
        </w:rPr>
        <w:t xml:space="preserve"> and Spain)</w:t>
      </w:r>
    </w:p>
    <w:p w14:paraId="36B95E52" w14:textId="30431A2A" w:rsidR="00522B52" w:rsidRPr="00522B52" w:rsidRDefault="0081699B" w:rsidP="009655FF">
      <w:pPr>
        <w:pStyle w:val="Bullet1G"/>
        <w:rPr>
          <w:rFonts w:eastAsia="Times"/>
          <w:lang w:val="en-US"/>
        </w:rPr>
      </w:pPr>
      <w:r>
        <w:rPr>
          <w:rFonts w:eastAsia="Times"/>
          <w:lang w:val="en-US"/>
        </w:rPr>
        <w:t>M</w:t>
      </w:r>
      <w:r w:rsidR="00522B52" w:rsidRPr="00522B52">
        <w:rPr>
          <w:rFonts w:eastAsia="Times"/>
          <w:lang w:val="en-US"/>
        </w:rPr>
        <w:t xml:space="preserve">aritime spatial planning (Denmark, </w:t>
      </w:r>
      <w:proofErr w:type="gramStart"/>
      <w:r w:rsidR="00522B52" w:rsidRPr="00522B52">
        <w:rPr>
          <w:rFonts w:eastAsia="Times"/>
          <w:lang w:val="en-US"/>
        </w:rPr>
        <w:t>Estonia</w:t>
      </w:r>
      <w:proofErr w:type="gramEnd"/>
      <w:r w:rsidR="00522B52" w:rsidRPr="00522B52">
        <w:rPr>
          <w:rFonts w:eastAsia="Times"/>
          <w:lang w:val="en-US"/>
        </w:rPr>
        <w:t xml:space="preserve"> and Lithuania) </w:t>
      </w:r>
    </w:p>
    <w:p w14:paraId="006452EC" w14:textId="51B3C46A" w:rsidR="00522B52" w:rsidRPr="00522B52" w:rsidRDefault="009655FF" w:rsidP="009655FF">
      <w:pPr>
        <w:pStyle w:val="SingleTxtG"/>
        <w:rPr>
          <w:rFonts w:eastAsia="Times"/>
        </w:rPr>
      </w:pPr>
      <w:r>
        <w:rPr>
          <w:rFonts w:eastAsia="Times"/>
        </w:rPr>
        <w:t>67.</w:t>
      </w:r>
      <w:r>
        <w:rPr>
          <w:rFonts w:eastAsia="Times"/>
        </w:rPr>
        <w:tab/>
      </w:r>
      <w:r w:rsidR="00522B52" w:rsidRPr="00522B52">
        <w:rPr>
          <w:rFonts w:eastAsia="Times"/>
        </w:rPr>
        <w:t>Some respondents provide a title and/or a description of the relevant plan/programme</w:t>
      </w:r>
      <w:r w:rsidR="0069469A">
        <w:rPr>
          <w:rFonts w:eastAsia="Times"/>
        </w:rPr>
        <w:t>,</w:t>
      </w:r>
      <w:r w:rsidR="00522B52" w:rsidRPr="00522B52">
        <w:rPr>
          <w:rFonts w:eastAsia="Times"/>
        </w:rPr>
        <w:t xml:space="preserve"> while others describe their experiences in the form of a good practice example (see para</w:t>
      </w:r>
      <w:r w:rsidR="0069469A">
        <w:rPr>
          <w:rFonts w:eastAsia="Times"/>
        </w:rPr>
        <w:t>.</w:t>
      </w:r>
      <w:r w:rsidR="00522B52" w:rsidRPr="00522B52">
        <w:rPr>
          <w:rFonts w:eastAsia="Times"/>
        </w:rPr>
        <w:t xml:space="preserve"> 80 below)</w:t>
      </w:r>
      <w:r w:rsidR="00522B52" w:rsidRPr="00522B52">
        <w:rPr>
          <w:rFonts w:eastAsia="Times"/>
          <w:lang w:val="en-US"/>
        </w:rPr>
        <w:t>.</w:t>
      </w:r>
    </w:p>
    <w:p w14:paraId="23CDE720" w14:textId="499A7BF1" w:rsidR="00522B52" w:rsidRPr="00522B52" w:rsidRDefault="00522B52" w:rsidP="009655FF">
      <w:pPr>
        <w:pStyle w:val="SingleTxtG"/>
        <w:rPr>
          <w:rFonts w:eastAsia="Times"/>
        </w:rPr>
      </w:pPr>
      <w:r w:rsidRPr="00522B52">
        <w:rPr>
          <w:rFonts w:eastAsia="Times"/>
        </w:rPr>
        <w:t>6</w:t>
      </w:r>
      <w:r w:rsidR="009655FF">
        <w:rPr>
          <w:rFonts w:eastAsia="Times"/>
        </w:rPr>
        <w:t>8</w:t>
      </w:r>
      <w:r w:rsidRPr="00522B52">
        <w:rPr>
          <w:rFonts w:eastAsia="Times"/>
        </w:rPr>
        <w:t>.</w:t>
      </w:r>
      <w:r w:rsidRPr="00522B52">
        <w:tab/>
      </w:r>
      <w:r w:rsidRPr="00522B52">
        <w:rPr>
          <w:rFonts w:eastAsia="Times"/>
        </w:rPr>
        <w:t xml:space="preserve">Most respondents indicate that (certain) strategic environmental assessments contributed to the attainment of the Sustainable Development Goals either somewhat (11 out of 20) and/or significantly (7 out of 20). Three respondents (Denmark, </w:t>
      </w:r>
      <w:proofErr w:type="gramStart"/>
      <w:r w:rsidRPr="00522B52">
        <w:rPr>
          <w:rFonts w:eastAsia="Times"/>
        </w:rPr>
        <w:t>Finland</w:t>
      </w:r>
      <w:proofErr w:type="gramEnd"/>
      <w:r w:rsidRPr="00522B52">
        <w:rPr>
          <w:rFonts w:eastAsia="Times"/>
        </w:rPr>
        <w:t xml:space="preserve"> and Hungary) report </w:t>
      </w:r>
      <w:r w:rsidR="0069469A">
        <w:rPr>
          <w:rFonts w:eastAsia="Times"/>
        </w:rPr>
        <w:t xml:space="preserve">that </w:t>
      </w:r>
      <w:r w:rsidRPr="00522B52">
        <w:rPr>
          <w:rFonts w:eastAsia="Times"/>
        </w:rPr>
        <w:t>they have no evidence that strategic environmental assessment contributes to the attainment of Sustainable Development Goals (question II.1</w:t>
      </w:r>
      <w:r w:rsidRPr="00522B52">
        <w:rPr>
          <w:rFonts w:eastAsia="Times"/>
          <w:lang w:val="uk-UA"/>
        </w:rPr>
        <w:t>0</w:t>
      </w:r>
      <w:r w:rsidRPr="00522B52">
        <w:rPr>
          <w:rFonts w:eastAsia="Times"/>
        </w:rPr>
        <w:t xml:space="preserve"> (c)). Hungary has no data on this topic.</w:t>
      </w:r>
    </w:p>
    <w:p w14:paraId="2D2883BB" w14:textId="77777777" w:rsidR="00522B52" w:rsidRPr="00522B52" w:rsidRDefault="00522B52" w:rsidP="009655FF">
      <w:pPr>
        <w:pStyle w:val="H1G"/>
      </w:pPr>
      <w:r w:rsidRPr="00522B52">
        <w:tab/>
        <w:t>C.</w:t>
      </w:r>
      <w:r w:rsidRPr="00522B52">
        <w:tab/>
        <w:t>Difficulties experienced</w:t>
      </w:r>
    </w:p>
    <w:p w14:paraId="06525B47" w14:textId="19A736D2" w:rsidR="00522B52" w:rsidRPr="00522B52" w:rsidRDefault="00522B52" w:rsidP="006F1796">
      <w:pPr>
        <w:pStyle w:val="SingleTxtG"/>
        <w:rPr>
          <w:rFonts w:eastAsia="Times"/>
        </w:rPr>
      </w:pPr>
      <w:r w:rsidRPr="00522B52">
        <w:rPr>
          <w:rFonts w:eastAsia="Times"/>
        </w:rPr>
        <w:t>6</w:t>
      </w:r>
      <w:r w:rsidR="009655FF">
        <w:rPr>
          <w:rFonts w:eastAsia="Times"/>
        </w:rPr>
        <w:t>9</w:t>
      </w:r>
      <w:r w:rsidRPr="00522B52">
        <w:rPr>
          <w:rFonts w:eastAsia="Times"/>
        </w:rPr>
        <w:t>.</w:t>
      </w:r>
      <w:r w:rsidRPr="00522B52">
        <w:tab/>
      </w:r>
      <w:proofErr w:type="gramStart"/>
      <w:r w:rsidRPr="00522B52">
        <w:rPr>
          <w:rFonts w:eastAsia="Times"/>
        </w:rPr>
        <w:t>The majority of</w:t>
      </w:r>
      <w:proofErr w:type="gramEnd"/>
      <w:r w:rsidRPr="00522B52">
        <w:rPr>
          <w:rFonts w:eastAsia="Times"/>
        </w:rPr>
        <w:t xml:space="preserve"> respondents (19 out of 22) report no substantial difficulties in interpreting particular terms contained in the Protocol (question II.8). Slovakia indicates difficulties in interpreting the term</w:t>
      </w:r>
      <w:r w:rsidR="005470E7">
        <w:rPr>
          <w:rFonts w:eastAsia="Times"/>
        </w:rPr>
        <w:t>s</w:t>
      </w:r>
      <w:r w:rsidRPr="00522B52">
        <w:rPr>
          <w:rFonts w:eastAsia="Times"/>
        </w:rPr>
        <w:t xml:space="preserve"> </w:t>
      </w:r>
      <w:r w:rsidR="005470E7">
        <w:rPr>
          <w:rFonts w:eastAsia="Times"/>
        </w:rPr>
        <w:t>“</w:t>
      </w:r>
      <w:r w:rsidRPr="00522B52">
        <w:rPr>
          <w:rFonts w:eastAsia="Times"/>
        </w:rPr>
        <w:t>plan</w:t>
      </w:r>
      <w:r w:rsidR="005470E7">
        <w:rPr>
          <w:rFonts w:eastAsia="Times"/>
        </w:rPr>
        <w:t>”</w:t>
      </w:r>
      <w:r w:rsidRPr="00522B52">
        <w:rPr>
          <w:rFonts w:eastAsia="Times"/>
        </w:rPr>
        <w:t xml:space="preserve"> </w:t>
      </w:r>
      <w:r w:rsidR="005470E7">
        <w:rPr>
          <w:rFonts w:eastAsia="Times"/>
        </w:rPr>
        <w:t>and</w:t>
      </w:r>
      <w:r w:rsidRPr="00522B52">
        <w:rPr>
          <w:rFonts w:eastAsia="Times"/>
        </w:rPr>
        <w:t xml:space="preserve"> </w:t>
      </w:r>
      <w:r w:rsidR="005470E7">
        <w:rPr>
          <w:rFonts w:eastAsia="Times"/>
        </w:rPr>
        <w:t>“</w:t>
      </w:r>
      <w:r w:rsidRPr="00522B52">
        <w:rPr>
          <w:rFonts w:eastAsia="Times"/>
        </w:rPr>
        <w:t>programme</w:t>
      </w:r>
      <w:r w:rsidR="005470E7">
        <w:rPr>
          <w:rFonts w:eastAsia="Times"/>
        </w:rPr>
        <w:t>”</w:t>
      </w:r>
      <w:r w:rsidRPr="00522B52">
        <w:rPr>
          <w:rFonts w:eastAsia="Times"/>
        </w:rPr>
        <w:t xml:space="preserve">, while two respondents describe substantial practical difficulties, including challenges with: </w:t>
      </w:r>
    </w:p>
    <w:p w14:paraId="20846B11" w14:textId="6E1D6391" w:rsidR="00522B52" w:rsidRPr="00522B52" w:rsidRDefault="005470E7" w:rsidP="006F1796">
      <w:pPr>
        <w:pStyle w:val="Bullet1G"/>
        <w:rPr>
          <w:rFonts w:eastAsia="Times"/>
        </w:rPr>
      </w:pPr>
      <w:r>
        <w:rPr>
          <w:rFonts w:eastAsia="Times"/>
        </w:rPr>
        <w:t>D</w:t>
      </w:r>
      <w:r w:rsidR="00522B52" w:rsidRPr="00522B52">
        <w:rPr>
          <w:rFonts w:eastAsia="Times"/>
        </w:rPr>
        <w:t xml:space="preserve">etermining the contents of, and level of detail for, the environmental report </w:t>
      </w:r>
      <w:r>
        <w:rPr>
          <w:rFonts w:eastAsia="Times"/>
        </w:rPr>
        <w:t>(Austria)</w:t>
      </w:r>
    </w:p>
    <w:p w14:paraId="130C2E77" w14:textId="2161E612" w:rsidR="00522B52" w:rsidRPr="00522B52" w:rsidRDefault="005470E7" w:rsidP="006F1796">
      <w:pPr>
        <w:pStyle w:val="Bullet1G"/>
        <w:rPr>
          <w:rFonts w:eastAsia="Times"/>
        </w:rPr>
      </w:pPr>
      <w:r>
        <w:rPr>
          <w:rFonts w:eastAsia="Times"/>
        </w:rPr>
        <w:t>I</w:t>
      </w:r>
      <w:r w:rsidR="00522B52" w:rsidRPr="00522B52">
        <w:rPr>
          <w:rFonts w:eastAsia="Times"/>
        </w:rPr>
        <w:t xml:space="preserve">dentifying reasonable alternatives and the timing of the </w:t>
      </w:r>
      <w:r>
        <w:rPr>
          <w:rFonts w:eastAsia="Times"/>
        </w:rPr>
        <w:t>strategic environmental assessment</w:t>
      </w:r>
      <w:r w:rsidR="00522B52" w:rsidRPr="00522B52">
        <w:rPr>
          <w:rFonts w:eastAsia="Times"/>
        </w:rPr>
        <w:t xml:space="preserve"> (Austria) </w:t>
      </w:r>
    </w:p>
    <w:p w14:paraId="555F430D" w14:textId="534F02C4" w:rsidR="00522B52" w:rsidRPr="00522B52" w:rsidRDefault="005470E7" w:rsidP="006F1796">
      <w:pPr>
        <w:pStyle w:val="Bullet1G"/>
        <w:rPr>
          <w:rFonts w:eastAsia="Times"/>
        </w:rPr>
      </w:pPr>
      <w:r>
        <w:rPr>
          <w:rFonts w:eastAsia="Times"/>
        </w:rPr>
        <w:t>C</w:t>
      </w:r>
      <w:r w:rsidR="00522B52" w:rsidRPr="00522B52">
        <w:rPr>
          <w:rFonts w:eastAsia="Times"/>
        </w:rPr>
        <w:t>oordination between entities and within the governmental administration</w:t>
      </w:r>
      <w:r>
        <w:rPr>
          <w:rFonts w:eastAsia="Times"/>
        </w:rPr>
        <w:t xml:space="preserve"> (Bosnia and Herzegovina)</w:t>
      </w:r>
    </w:p>
    <w:p w14:paraId="429C2FED" w14:textId="7A2F9539" w:rsidR="00522B52" w:rsidRPr="00522B52" w:rsidRDefault="005470E7" w:rsidP="006F1796">
      <w:pPr>
        <w:pStyle w:val="Bullet1G"/>
        <w:rPr>
          <w:rFonts w:eastAsia="Times"/>
        </w:rPr>
      </w:pPr>
      <w:r>
        <w:rPr>
          <w:rFonts w:eastAsia="Times"/>
        </w:rPr>
        <w:t>T</w:t>
      </w:r>
      <w:r w:rsidR="00522B52" w:rsidRPr="00522B52">
        <w:rPr>
          <w:rFonts w:eastAsia="Times"/>
        </w:rPr>
        <w:t>he time required for communication with the authorities responsible for foreign affairs in transboundary procedures (Bosnia and Herzegovina)</w:t>
      </w:r>
    </w:p>
    <w:p w14:paraId="2309D62F" w14:textId="0E7CB188" w:rsidR="009655FF" w:rsidRDefault="009655FF" w:rsidP="006F1796">
      <w:pPr>
        <w:pStyle w:val="SingleTxtG"/>
        <w:rPr>
          <w:rFonts w:eastAsia="Times"/>
        </w:rPr>
      </w:pPr>
      <w:r>
        <w:rPr>
          <w:rFonts w:eastAsia="Times"/>
        </w:rPr>
        <w:t>70</w:t>
      </w:r>
      <w:r w:rsidR="00522B52" w:rsidRPr="00522B52">
        <w:rPr>
          <w:rFonts w:eastAsia="Times"/>
        </w:rPr>
        <w:t>.</w:t>
      </w:r>
      <w:r w:rsidR="00522B52" w:rsidRPr="00522B52">
        <w:tab/>
      </w:r>
      <w:r w:rsidR="00522B52" w:rsidRPr="00522B52">
        <w:rPr>
          <w:rFonts w:eastAsia="Times"/>
        </w:rPr>
        <w:t xml:space="preserve">Some respondents state, in response to question II.9, that the best way to overcome problems is through cooperation between concerned authorities and </w:t>
      </w:r>
      <w:r w:rsidR="00A861D5">
        <w:rPr>
          <w:rFonts w:eastAsia="Times"/>
        </w:rPr>
        <w:t>P</w:t>
      </w:r>
      <w:r w:rsidR="00522B52" w:rsidRPr="00522B52">
        <w:rPr>
          <w:rFonts w:eastAsia="Times"/>
        </w:rPr>
        <w:t xml:space="preserve">arties (Estonia). Other means of overcoming problems suggested by the respondents </w:t>
      </w:r>
      <w:proofErr w:type="gramStart"/>
      <w:r w:rsidR="00522B52" w:rsidRPr="00522B52">
        <w:rPr>
          <w:rFonts w:eastAsia="Times"/>
        </w:rPr>
        <w:t>include:</w:t>
      </w:r>
      <w:proofErr w:type="gramEnd"/>
      <w:r w:rsidR="00522B52" w:rsidRPr="00522B52">
        <w:rPr>
          <w:rFonts w:eastAsia="Times"/>
        </w:rPr>
        <w:t xml:space="preserve"> guidance, publishing a collection of strategic environmental assessment examples or fact sheets, information exchange among authorities, and experience sharing amongst the Parties (Austria and Estonia).</w:t>
      </w:r>
    </w:p>
    <w:p w14:paraId="548008E5" w14:textId="6A7EF1A9" w:rsidR="00522B52" w:rsidRPr="00522B52" w:rsidRDefault="00522B52" w:rsidP="009655FF">
      <w:pPr>
        <w:pStyle w:val="H1G"/>
        <w:rPr>
          <w:rFonts w:eastAsia="Times"/>
          <w:sz w:val="20"/>
        </w:rPr>
      </w:pPr>
      <w:r w:rsidRPr="00522B52">
        <w:tab/>
        <w:t>D.</w:t>
      </w:r>
      <w:r w:rsidRPr="00522B52">
        <w:tab/>
        <w:t>Monitoring</w:t>
      </w:r>
    </w:p>
    <w:p w14:paraId="4EE21F05" w14:textId="17FCD049" w:rsidR="00522B52" w:rsidRPr="00522B52" w:rsidRDefault="00522B52" w:rsidP="006F1796">
      <w:pPr>
        <w:pStyle w:val="SingleTxtG"/>
        <w:rPr>
          <w:rFonts w:eastAsia="Times"/>
        </w:rPr>
      </w:pPr>
      <w:r w:rsidRPr="00522B52">
        <w:rPr>
          <w:rFonts w:eastAsia="Times"/>
        </w:rPr>
        <w:t>7</w:t>
      </w:r>
      <w:r w:rsidR="009655FF">
        <w:rPr>
          <w:rFonts w:eastAsia="Times"/>
        </w:rPr>
        <w:t>1</w:t>
      </w:r>
      <w:r w:rsidRPr="00522B52">
        <w:rPr>
          <w:rFonts w:eastAsia="Times"/>
        </w:rPr>
        <w:t>.</w:t>
      </w:r>
      <w:r w:rsidR="006F1796">
        <w:rPr>
          <w:rFonts w:eastAsia="Times"/>
        </w:rPr>
        <w:tab/>
      </w:r>
      <w:r w:rsidRPr="00522B52">
        <w:rPr>
          <w:rFonts w:eastAsia="Times"/>
        </w:rPr>
        <w:t>Twelve (out of 22) Parties have carried out monitoring in accordance with article 12 (question II.11) and some Parties provide good practice examples (e.g.</w:t>
      </w:r>
      <w:r w:rsidR="00A861D5">
        <w:rPr>
          <w:rFonts w:eastAsia="Times"/>
        </w:rPr>
        <w:t>,</w:t>
      </w:r>
      <w:r w:rsidRPr="00522B52">
        <w:rPr>
          <w:rFonts w:eastAsia="Times"/>
        </w:rPr>
        <w:t xml:space="preserve"> Estonia and Romania). Differing monitoring practices and approaches are used. For example, in Poland the effects of implementing the plan/programme can be monitored by the Regional Inspectorate for Environmental Protection </w:t>
      </w:r>
      <w:proofErr w:type="gramStart"/>
      <w:r w:rsidRPr="00522B52">
        <w:rPr>
          <w:rFonts w:eastAsia="Times"/>
        </w:rPr>
        <w:t>in the course of</w:t>
      </w:r>
      <w:proofErr w:type="gramEnd"/>
      <w:r w:rsidRPr="00522B52">
        <w:rPr>
          <w:rFonts w:eastAsia="Times"/>
        </w:rPr>
        <w:t xml:space="preserve"> routine monitoring or as a result of controls placed upon projects. In Finland</w:t>
      </w:r>
      <w:r w:rsidR="00A861D5">
        <w:rPr>
          <w:rFonts w:eastAsia="Times"/>
        </w:rPr>
        <w:t>,</w:t>
      </w:r>
      <w:r w:rsidRPr="00522B52">
        <w:rPr>
          <w:rFonts w:eastAsia="Times"/>
        </w:rPr>
        <w:t xml:space="preserve"> monitoring of environmental effects is usually arranged as part of the more extensive monitoring of the implementation of the plan or </w:t>
      </w:r>
      <w:proofErr w:type="gramStart"/>
      <w:r w:rsidRPr="00522B52">
        <w:rPr>
          <w:rFonts w:eastAsia="Times"/>
        </w:rPr>
        <w:t>programme, and</w:t>
      </w:r>
      <w:proofErr w:type="gramEnd"/>
      <w:r w:rsidRPr="00522B52">
        <w:rPr>
          <w:rFonts w:eastAsia="Times"/>
        </w:rPr>
        <w:t xml:space="preserve"> may also coincide with the regular revision of the plan or programme. Some respondents use indicators (Estonia and Spain). Nine respondents have not carried out </w:t>
      </w:r>
      <w:r w:rsidRPr="00522B52">
        <w:rPr>
          <w:rFonts w:eastAsia="Times"/>
        </w:rPr>
        <w:lastRenderedPageBreak/>
        <w:t>monitoring, with three of these respondents stating that no information was available on this issue.</w:t>
      </w:r>
    </w:p>
    <w:p w14:paraId="53CCD6E3" w14:textId="77777777" w:rsidR="00522B52" w:rsidRPr="00522B52" w:rsidRDefault="00522B52" w:rsidP="006F1796">
      <w:pPr>
        <w:pStyle w:val="H1G"/>
      </w:pPr>
      <w:r w:rsidRPr="00522B52">
        <w:tab/>
        <w:t>E.</w:t>
      </w:r>
      <w:r w:rsidRPr="00522B52">
        <w:tab/>
        <w:t>Translation practices</w:t>
      </w:r>
    </w:p>
    <w:p w14:paraId="745C94A9" w14:textId="3A012EB2" w:rsidR="00522B52" w:rsidRPr="00522B52" w:rsidRDefault="00522B52" w:rsidP="006F1796">
      <w:pPr>
        <w:pStyle w:val="SingleTxtG"/>
      </w:pPr>
      <w:r w:rsidRPr="00522B52">
        <w:rPr>
          <w:rFonts w:eastAsia="Times"/>
        </w:rPr>
        <w:t>7</w:t>
      </w:r>
      <w:r w:rsidR="006F1796">
        <w:rPr>
          <w:rFonts w:eastAsia="Times"/>
        </w:rPr>
        <w:t>2</w:t>
      </w:r>
      <w:r w:rsidRPr="00522B52">
        <w:rPr>
          <w:rFonts w:eastAsia="Times"/>
        </w:rPr>
        <w:t>.</w:t>
      </w:r>
      <w:r w:rsidRPr="00522B52">
        <w:tab/>
        <w:t xml:space="preserve">With regards to difficulties in transboundary procedures, </w:t>
      </w:r>
      <w:r w:rsidRPr="00522B52">
        <w:rPr>
          <w:rFonts w:eastAsia="Times"/>
        </w:rPr>
        <w:t>over half of the Parties (13 out of 22) have not experienced substantial problems with translation and interpretation (question II.12 (a)</w:t>
      </w:r>
      <w:r w:rsidR="00A861D5">
        <w:rPr>
          <w:rFonts w:eastAsia="Times"/>
        </w:rPr>
        <w:t xml:space="preserve"> (i)</w:t>
      </w:r>
      <w:r w:rsidRPr="00522B52">
        <w:rPr>
          <w:rFonts w:eastAsia="Times"/>
        </w:rPr>
        <w:t xml:space="preserve">). Several Parties (9) provide concrete examples of their experience and/or difficulties, including: issues concerning the time and resources required for translating documentation; problems with the quality of translations; translation of only some parts of the documentation or summaries, rather than all of it; a need to translate the documentation into multiple foreign languages; </w:t>
      </w:r>
      <w:proofErr w:type="gramStart"/>
      <w:r w:rsidRPr="00522B52">
        <w:rPr>
          <w:rFonts w:eastAsia="Times"/>
        </w:rPr>
        <w:t>and,</w:t>
      </w:r>
      <w:proofErr w:type="gramEnd"/>
      <w:r w:rsidRPr="00522B52">
        <w:rPr>
          <w:rFonts w:eastAsia="Times"/>
        </w:rPr>
        <w:t xml:space="preserve"> the translation of documentation into English instead of the official language of an affected Party. As examples of positive experience or solutions, respondents report early cooperation between the points of contact of the affected Party and the Party of origin (Finland); indicating in the reply to the notification requirements to translate documentation into an official language (Hungary); </w:t>
      </w:r>
      <w:proofErr w:type="gramStart"/>
      <w:r w:rsidRPr="00522B52">
        <w:rPr>
          <w:rFonts w:eastAsia="Times"/>
        </w:rPr>
        <w:t>and,</w:t>
      </w:r>
      <w:proofErr w:type="gramEnd"/>
      <w:r w:rsidRPr="00522B52">
        <w:rPr>
          <w:rFonts w:eastAsia="Times"/>
        </w:rPr>
        <w:t xml:space="preserve"> indicating the scope of information to be translated by the Party of origin (Poland).</w:t>
      </w:r>
    </w:p>
    <w:p w14:paraId="1EBFFB34" w14:textId="2772B780" w:rsidR="00522B52" w:rsidRPr="00522B52" w:rsidRDefault="00522B52" w:rsidP="006F1796">
      <w:pPr>
        <w:pStyle w:val="SingleTxtG"/>
        <w:rPr>
          <w:rFonts w:eastAsia="Times"/>
        </w:rPr>
      </w:pPr>
      <w:bookmarkStart w:id="18" w:name="_Hlk18267288"/>
      <w:r w:rsidRPr="00522B52">
        <w:rPr>
          <w:rFonts w:eastAsia="Times"/>
        </w:rPr>
        <w:t>7</w:t>
      </w:r>
      <w:r w:rsidR="006F1796">
        <w:rPr>
          <w:rFonts w:eastAsia="Times"/>
        </w:rPr>
        <w:t>3</w:t>
      </w:r>
      <w:r w:rsidRPr="00522B52">
        <w:rPr>
          <w:rFonts w:eastAsia="Times"/>
        </w:rPr>
        <w:t>.</w:t>
      </w:r>
      <w:r w:rsidRPr="00522B52">
        <w:rPr>
          <w:rFonts w:eastAsia="Times"/>
        </w:rPr>
        <w:tab/>
        <w:t xml:space="preserve">Several Parties (Austria, Croatia, Finland, Hungary, </w:t>
      </w:r>
      <w:proofErr w:type="gramStart"/>
      <w:r w:rsidRPr="00522B52">
        <w:rPr>
          <w:rFonts w:eastAsia="Times"/>
        </w:rPr>
        <w:t>Romania</w:t>
      </w:r>
      <w:proofErr w:type="gramEnd"/>
      <w:r w:rsidRPr="00522B52">
        <w:rPr>
          <w:rFonts w:eastAsia="Times"/>
        </w:rPr>
        <w:t xml:space="preserve"> and Slovakia)</w:t>
      </w:r>
      <w:r w:rsidRPr="00522B52">
        <w:rPr>
          <w:rFonts w:ascii="Calibri" w:hAnsi="Calibri" w:cs="Calibri"/>
        </w:rPr>
        <w:t xml:space="preserve"> </w:t>
      </w:r>
      <w:r w:rsidRPr="00522B52">
        <w:rPr>
          <w:rFonts w:eastAsia="Times"/>
        </w:rPr>
        <w:t>usually translate the entire plan/programme and environmental report (question II.12 (b)). Others translate part of the plan/programme (or its description), including those parts related to transboundary effects, and/or the non-technical summary.</w:t>
      </w:r>
      <w:bookmarkEnd w:id="18"/>
      <w:r w:rsidRPr="00522B52">
        <w:rPr>
          <w:rFonts w:eastAsia="Times"/>
        </w:rPr>
        <w:t xml:space="preserve"> Some Parties provide the documentation in English, but affected Parties often request that the documentation be translated into their national language(s).</w:t>
      </w:r>
    </w:p>
    <w:p w14:paraId="4614AB45" w14:textId="77777777" w:rsidR="00522B52" w:rsidRPr="00522B52" w:rsidRDefault="00522B52" w:rsidP="006F1796">
      <w:pPr>
        <w:pStyle w:val="H1G"/>
      </w:pPr>
      <w:r w:rsidRPr="00522B52">
        <w:tab/>
        <w:t>F.</w:t>
      </w:r>
      <w:r w:rsidRPr="00522B52">
        <w:tab/>
        <w:t>Public participation in a transboundary context</w:t>
      </w:r>
    </w:p>
    <w:p w14:paraId="21FB4472" w14:textId="75DDF223" w:rsidR="00522B52" w:rsidRPr="00522B52" w:rsidRDefault="00522B52" w:rsidP="006F1796">
      <w:pPr>
        <w:pStyle w:val="SingleTxtG"/>
        <w:rPr>
          <w:rFonts w:eastAsia="Times"/>
        </w:rPr>
      </w:pPr>
      <w:bookmarkStart w:id="19" w:name="_Hlk18267383"/>
      <w:r w:rsidRPr="00522B52">
        <w:rPr>
          <w:rFonts w:eastAsia="Times"/>
        </w:rPr>
        <w:t>7</w:t>
      </w:r>
      <w:r w:rsidR="006F1796">
        <w:rPr>
          <w:rFonts w:eastAsia="Times"/>
        </w:rPr>
        <w:t>4</w:t>
      </w:r>
      <w:r w:rsidRPr="00522B52">
        <w:rPr>
          <w:rFonts w:eastAsia="Times"/>
        </w:rPr>
        <w:t>.</w:t>
      </w:r>
      <w:r w:rsidRPr="00522B52">
        <w:tab/>
      </w:r>
      <w:proofErr w:type="gramStart"/>
      <w:r w:rsidRPr="00522B52">
        <w:rPr>
          <w:rFonts w:eastAsia="Times"/>
        </w:rPr>
        <w:t>The majority of</w:t>
      </w:r>
      <w:proofErr w:type="gramEnd"/>
      <w:r w:rsidRPr="00522B52">
        <w:rPr>
          <w:rFonts w:eastAsia="Times"/>
        </w:rPr>
        <w:t xml:space="preserve"> Parties (18) have carried out public participation in a transboundary context pursuant to article 10 (4) (question II.12 (c)), which requires them to ensure the participation of the public concerned and the authorities in the affected Party/Parties. Some respondents follow the principle that the public and authorities in the affected Party should be provided with opportunities to participate that are, first, equivalent to the opportunities provided to their counterparts in the Party of origin (for example, Austria, </w:t>
      </w:r>
      <w:proofErr w:type="gramStart"/>
      <w:r w:rsidRPr="00522B52">
        <w:rPr>
          <w:rFonts w:eastAsia="Times"/>
        </w:rPr>
        <w:t>Estonia</w:t>
      </w:r>
      <w:proofErr w:type="gramEnd"/>
      <w:r w:rsidRPr="00522B52">
        <w:rPr>
          <w:rFonts w:eastAsia="Times"/>
        </w:rPr>
        <w:t xml:space="preserve"> and Poland) and, second, also meet any applicable national legal requirements. The most common approaches respondents use to achieve this as the affected Party </w:t>
      </w:r>
      <w:proofErr w:type="gramStart"/>
      <w:r w:rsidRPr="00522B52">
        <w:rPr>
          <w:rFonts w:eastAsia="Times"/>
        </w:rPr>
        <w:t>include:</w:t>
      </w:r>
      <w:proofErr w:type="gramEnd"/>
      <w:r w:rsidRPr="00522B52">
        <w:rPr>
          <w:rFonts w:eastAsia="Times"/>
        </w:rPr>
        <w:t xml:space="preserve"> notification of their own public and providing access to the information through electronic and/or printed media; sending the information to, and consulting with, the environmental and health authorities; and, transmission of the comments received from the public and authorities to the Party of origin. Some Parties may also organize public hearings on the territory of the affected Party (</w:t>
      </w:r>
      <w:r w:rsidR="00FA5095">
        <w:rPr>
          <w:rFonts w:eastAsia="Times"/>
        </w:rPr>
        <w:t>e.g.</w:t>
      </w:r>
      <w:r w:rsidRPr="00522B52">
        <w:rPr>
          <w:rFonts w:eastAsia="Times"/>
        </w:rPr>
        <w:t>, Denmark and Latvia).</w:t>
      </w:r>
    </w:p>
    <w:bookmarkEnd w:id="19"/>
    <w:p w14:paraId="3F7D7CBE" w14:textId="665359DD" w:rsidR="00522B52" w:rsidRPr="00522B52" w:rsidRDefault="00522B52" w:rsidP="006F1796">
      <w:pPr>
        <w:pStyle w:val="SingleTxtG"/>
        <w:rPr>
          <w:rFonts w:eastAsia="Times"/>
        </w:rPr>
      </w:pPr>
      <w:r w:rsidRPr="00522B52">
        <w:rPr>
          <w:rFonts w:eastAsia="Times"/>
        </w:rPr>
        <w:t>7</w:t>
      </w:r>
      <w:r w:rsidR="006F1796">
        <w:rPr>
          <w:rFonts w:eastAsia="Times"/>
        </w:rPr>
        <w:t>5</w:t>
      </w:r>
      <w:r w:rsidRPr="00522B52">
        <w:rPr>
          <w:rFonts w:eastAsia="Times"/>
        </w:rPr>
        <w:t>.</w:t>
      </w:r>
      <w:r w:rsidRPr="00522B52">
        <w:tab/>
      </w:r>
      <w:r w:rsidRPr="00522B52">
        <w:rPr>
          <w:rFonts w:eastAsia="Times"/>
        </w:rPr>
        <w:t xml:space="preserve">Nine respondents express a positive view of the effectiveness of public participation in response to question II.12 (d). However, the Parties report that, in many cases, public interest in plans and or programmes is lower than for projects, although the public is more active when a draft plan/programme sets the framework for a controversial activity. </w:t>
      </w:r>
    </w:p>
    <w:p w14:paraId="4C2748C2" w14:textId="17ABB46B" w:rsidR="00522B52" w:rsidRPr="00522B52" w:rsidRDefault="00522B52" w:rsidP="006F1796">
      <w:pPr>
        <w:pStyle w:val="SingleTxtG"/>
        <w:rPr>
          <w:rFonts w:eastAsia="Times"/>
          <w:color w:val="000000"/>
        </w:rPr>
      </w:pPr>
      <w:r w:rsidRPr="00522B52">
        <w:rPr>
          <w:rFonts w:eastAsia="Times"/>
        </w:rPr>
        <w:t>7</w:t>
      </w:r>
      <w:r w:rsidR="006F1796">
        <w:rPr>
          <w:rFonts w:eastAsia="Times"/>
        </w:rPr>
        <w:t>6</w:t>
      </w:r>
      <w:r w:rsidRPr="00522B52">
        <w:rPr>
          <w:rFonts w:eastAsia="Times"/>
        </w:rPr>
        <w:t>.</w:t>
      </w:r>
      <w:r w:rsidRPr="00522B52">
        <w:tab/>
      </w:r>
      <w:r w:rsidRPr="00522B52">
        <w:rPr>
          <w:rFonts w:eastAsia="Times"/>
        </w:rPr>
        <w:t xml:space="preserve">Nine respondents report on their experiences of organizing transboundary strategic environmental assessment procedures for joint cross-border plans and programmes (Croatia, Czechia, Denmark, Hungary, Latvia, Poland, Romania, </w:t>
      </w:r>
      <w:proofErr w:type="gramStart"/>
      <w:r w:rsidRPr="00522B52">
        <w:rPr>
          <w:rFonts w:eastAsia="Times"/>
        </w:rPr>
        <w:t>Slovakia</w:t>
      </w:r>
      <w:proofErr w:type="gramEnd"/>
      <w:r w:rsidRPr="00522B52">
        <w:rPr>
          <w:rFonts w:eastAsia="Times"/>
        </w:rPr>
        <w:t xml:space="preserve"> and Spain)</w:t>
      </w:r>
      <w:r w:rsidRPr="00522B52">
        <w:rPr>
          <w:rFonts w:eastAsia="Times"/>
          <w:color w:val="000000"/>
        </w:rPr>
        <w:t xml:space="preserve"> (question II.12 (e)).</w:t>
      </w:r>
    </w:p>
    <w:p w14:paraId="1A1F1C1C" w14:textId="77777777" w:rsidR="00522B52" w:rsidRPr="00522B52" w:rsidRDefault="00522B52" w:rsidP="006F1796">
      <w:pPr>
        <w:pStyle w:val="H1G"/>
      </w:pPr>
      <w:r w:rsidRPr="00522B52">
        <w:tab/>
        <w:t>G.</w:t>
      </w:r>
      <w:r w:rsidRPr="00522B52">
        <w:tab/>
        <w:t>Case studies</w:t>
      </w:r>
    </w:p>
    <w:p w14:paraId="36862BA6" w14:textId="584D9277" w:rsidR="00522B52" w:rsidRPr="00522B52" w:rsidRDefault="006F1796" w:rsidP="006F1796">
      <w:pPr>
        <w:pStyle w:val="SingleTxtG"/>
        <w:rPr>
          <w:rFonts w:eastAsia="Times"/>
          <w:i/>
          <w:iCs/>
          <w:color w:val="000000"/>
        </w:rPr>
      </w:pPr>
      <w:r>
        <w:rPr>
          <w:rFonts w:eastAsia="Times"/>
        </w:rPr>
        <w:t>7</w:t>
      </w:r>
      <w:r w:rsidR="00627C40">
        <w:rPr>
          <w:rFonts w:eastAsia="Times"/>
        </w:rPr>
        <w:t>7</w:t>
      </w:r>
      <w:r w:rsidR="00522B52" w:rsidRPr="00522B52">
        <w:rPr>
          <w:rFonts w:eastAsia="Times"/>
        </w:rPr>
        <w:t>.</w:t>
      </w:r>
      <w:r w:rsidR="00522B52" w:rsidRPr="00522B52">
        <w:tab/>
      </w:r>
      <w:r w:rsidR="00522B52" w:rsidRPr="00522B52">
        <w:rPr>
          <w:rFonts w:eastAsia="Times"/>
        </w:rPr>
        <w:t xml:space="preserve">Ten respondents use </w:t>
      </w:r>
      <w:r w:rsidR="008C1A2B">
        <w:t>a</w:t>
      </w:r>
      <w:r w:rsidR="00522B52" w:rsidRPr="00522B52">
        <w:t xml:space="preserve">nnex III to report examples of what they consider constitute good implementation practices for strategic environmental assessment nationally (Albania, Armenia, Croatia, </w:t>
      </w:r>
      <w:proofErr w:type="gramStart"/>
      <w:r w:rsidR="00522B52" w:rsidRPr="00522B52">
        <w:t>Malta</w:t>
      </w:r>
      <w:proofErr w:type="gramEnd"/>
      <w:r w:rsidR="00522B52" w:rsidRPr="00522B52">
        <w:t xml:space="preserve"> and Poland) and/or in a transboundary context (Denmark, Estonia, Montenegro, Romania and Spain). </w:t>
      </w:r>
      <w:r w:rsidR="00522B52" w:rsidRPr="00522B52">
        <w:rPr>
          <w:rFonts w:eastAsia="Times"/>
          <w:color w:val="000000"/>
        </w:rPr>
        <w:t xml:space="preserve">Most of the respondents describe a domestic strategic environmental assessment procedure in </w:t>
      </w:r>
      <w:r w:rsidR="00522B52" w:rsidRPr="00522B52">
        <w:rPr>
          <w:rFonts w:eastAsia="Times"/>
        </w:rPr>
        <w:t xml:space="preserve">the following sectors: tourism (Albania), town and country planning (Armenia), regional development (Croatia), waste management (Malta), </w:t>
      </w:r>
      <w:r w:rsidR="00522B52" w:rsidRPr="00522B52">
        <w:rPr>
          <w:rFonts w:eastAsia="Times"/>
        </w:rPr>
        <w:lastRenderedPageBreak/>
        <w:t>and</w:t>
      </w:r>
      <w:r w:rsidR="00522B52" w:rsidRPr="00522B52">
        <w:rPr>
          <w:rFonts w:eastAsia="Times"/>
          <w:color w:val="000000"/>
        </w:rPr>
        <w:t xml:space="preserve"> water management (Poland)</w:t>
      </w:r>
      <w:r w:rsidR="00522B52" w:rsidRPr="00522B52">
        <w:rPr>
          <w:rFonts w:eastAsia="Times"/>
          <w:color w:val="000000"/>
          <w:lang w:val="en-US"/>
        </w:rPr>
        <w:t>.</w:t>
      </w:r>
      <w:r w:rsidR="00522B52" w:rsidRPr="00522B52">
        <w:rPr>
          <w:rFonts w:eastAsia="Times"/>
          <w:color w:val="000000"/>
        </w:rPr>
        <w:t xml:space="preserve"> Montenegro describes both domestic and transboundary procedures in the </w:t>
      </w:r>
      <w:r w:rsidR="00522B52" w:rsidRPr="00522B52">
        <w:t>town and country planning and energy sectors,</w:t>
      </w:r>
      <w:r w:rsidR="00522B52" w:rsidRPr="00522B52">
        <w:rPr>
          <w:rFonts w:eastAsia="Times"/>
          <w:color w:val="000000"/>
        </w:rPr>
        <w:t xml:space="preserve"> while</w:t>
      </w:r>
      <w:r w:rsidR="00522B52" w:rsidRPr="00522B52">
        <w:t xml:space="preserve"> Estonia and </w:t>
      </w:r>
      <w:r w:rsidR="00522B52" w:rsidRPr="00522B52">
        <w:rPr>
          <w:rFonts w:eastAsia="Times"/>
          <w:color w:val="000000"/>
        </w:rPr>
        <w:t xml:space="preserve">Romania share experiences of transboundary consultations for </w:t>
      </w:r>
      <w:r w:rsidR="00522B52" w:rsidRPr="00522B52">
        <w:t>a maritime spatial plan and the energy sector, respectively</w:t>
      </w:r>
      <w:r w:rsidR="00522B52" w:rsidRPr="00522B52">
        <w:rPr>
          <w:rFonts w:eastAsia="Times"/>
          <w:color w:val="000000"/>
        </w:rPr>
        <w:t xml:space="preserve">. Some respondents highlight specific elements that they </w:t>
      </w:r>
      <w:r w:rsidR="00522B52" w:rsidRPr="00522B52">
        <w:t xml:space="preserve">consider represent good practice, such as the use of electronic tools for public participation (maritime spatial plan, Denmark) </w:t>
      </w:r>
      <w:r w:rsidR="00522B52" w:rsidRPr="00522B52">
        <w:rPr>
          <w:rFonts w:eastAsia="Times"/>
          <w:color w:val="000000"/>
        </w:rPr>
        <w:t>and bilateral agreements (hydrological and flood risk management plans, Spain).</w:t>
      </w:r>
    </w:p>
    <w:p w14:paraId="54455219" w14:textId="77777777" w:rsidR="00522B52" w:rsidRPr="00522B52" w:rsidRDefault="00522B52" w:rsidP="006F1796">
      <w:pPr>
        <w:pStyle w:val="H1G"/>
      </w:pPr>
      <w:r w:rsidRPr="00522B52">
        <w:tab/>
        <w:t>H.</w:t>
      </w:r>
      <w:r w:rsidRPr="00522B52">
        <w:tab/>
      </w:r>
      <w:bookmarkStart w:id="20" w:name="_Toc14170027"/>
      <w:r w:rsidRPr="00522B52">
        <w:t>Experience in using guidance</w:t>
      </w:r>
      <w:bookmarkEnd w:id="20"/>
    </w:p>
    <w:p w14:paraId="026B7E46" w14:textId="0F2CEA9A" w:rsidR="00522B52" w:rsidRPr="00522B52" w:rsidRDefault="006F1796" w:rsidP="006F1796">
      <w:pPr>
        <w:pStyle w:val="SingleTxtG"/>
        <w:rPr>
          <w:rFonts w:eastAsia="Times"/>
          <w:lang w:val="en-US"/>
        </w:rPr>
      </w:pPr>
      <w:r>
        <w:rPr>
          <w:rFonts w:eastAsia="Times"/>
        </w:rPr>
        <w:t>7</w:t>
      </w:r>
      <w:r w:rsidR="00627C40">
        <w:rPr>
          <w:rFonts w:eastAsia="Times"/>
        </w:rPr>
        <w:t>8</w:t>
      </w:r>
      <w:r w:rsidR="00522B52" w:rsidRPr="00522B52">
        <w:rPr>
          <w:rFonts w:eastAsia="Times"/>
        </w:rPr>
        <w:t>.</w:t>
      </w:r>
      <w:r w:rsidR="00522B52" w:rsidRPr="00522B52">
        <w:rPr>
          <w:rFonts w:eastAsia="Times"/>
        </w:rPr>
        <w:tab/>
      </w:r>
      <w:r w:rsidR="00522B52" w:rsidRPr="00522B52">
        <w:rPr>
          <w:rFonts w:eastAsia="Times"/>
          <w:lang w:val="en-US"/>
        </w:rPr>
        <w:t>Thirteen</w:t>
      </w:r>
      <w:r w:rsidR="00522B52" w:rsidRPr="00522B52">
        <w:rPr>
          <w:rFonts w:eastAsia="Times"/>
        </w:rPr>
        <w:t xml:space="preserve"> respondents have used the </w:t>
      </w:r>
      <w:r w:rsidR="00522B52" w:rsidRPr="00522B52">
        <w:rPr>
          <w:rFonts w:eastAsia="Times"/>
          <w:i/>
        </w:rPr>
        <w:t>Good Practice Recommendations on Public Participation in Strategic Environmental Assessment</w:t>
      </w:r>
      <w:r w:rsidR="00522B52" w:rsidRPr="00522B52">
        <w:rPr>
          <w:rFonts w:eastAsia="Times"/>
          <w:sz w:val="18"/>
          <w:vertAlign w:val="superscript"/>
        </w:rPr>
        <w:footnoteReference w:id="7"/>
      </w:r>
      <w:r w:rsidR="00522B52" w:rsidRPr="00522B52">
        <w:rPr>
          <w:rFonts w:eastAsia="Times"/>
        </w:rPr>
        <w:t xml:space="preserve"> (question II.13). Five respondents indicate that they did not use this guidance because they were unaware of it. </w:t>
      </w:r>
      <w:r w:rsidR="00522B52" w:rsidRPr="00522B52">
        <w:rPr>
          <w:rFonts w:eastAsia="Times"/>
          <w:lang w:val="en-US"/>
        </w:rPr>
        <w:t>Some Parties report using national guidelines (Finland) or the guidelines and recommendations of the European Commission (Luxembourg).</w:t>
      </w:r>
    </w:p>
    <w:p w14:paraId="70D7FA33" w14:textId="32F8BC5E" w:rsidR="00522B52" w:rsidRPr="00522B52" w:rsidRDefault="006F1796" w:rsidP="006F1796">
      <w:pPr>
        <w:pStyle w:val="SingleTxtG"/>
        <w:rPr>
          <w:rFonts w:eastAsia="Times"/>
        </w:rPr>
      </w:pPr>
      <w:r>
        <w:rPr>
          <w:rFonts w:eastAsia="Times"/>
        </w:rPr>
        <w:t>7</w:t>
      </w:r>
      <w:r w:rsidR="00627C40">
        <w:rPr>
          <w:rFonts w:eastAsia="Times"/>
        </w:rPr>
        <w:t>9</w:t>
      </w:r>
      <w:r w:rsidR="00522B52" w:rsidRPr="00522B52">
        <w:rPr>
          <w:rFonts w:eastAsia="Times"/>
        </w:rPr>
        <w:t>.</w:t>
      </w:r>
      <w:r w:rsidR="00522B52" w:rsidRPr="00522B52">
        <w:rPr>
          <w:rFonts w:eastAsia="Times"/>
        </w:rPr>
        <w:tab/>
        <w:t xml:space="preserve">Fourteen respondents have used the </w:t>
      </w:r>
      <w:r w:rsidR="00522B52" w:rsidRPr="00522B52">
        <w:rPr>
          <w:rFonts w:eastAsia="Times"/>
          <w:i/>
          <w:iCs/>
        </w:rPr>
        <w:t>Resource Manual to Support Application of the UNECE Protocol on Strategic Environmental Assessment</w:t>
      </w:r>
      <w:r w:rsidR="00F53558">
        <w:rPr>
          <w:rFonts w:eastAsia="Times"/>
        </w:rPr>
        <w:t>,</w:t>
      </w:r>
      <w:r w:rsidR="00522B52" w:rsidRPr="00522B52">
        <w:rPr>
          <w:rFonts w:eastAsia="Times"/>
          <w:sz w:val="18"/>
          <w:vertAlign w:val="superscript"/>
        </w:rPr>
        <w:footnoteReference w:id="8"/>
      </w:r>
      <w:r w:rsidR="00522B52" w:rsidRPr="00522B52">
        <w:rPr>
          <w:rFonts w:eastAsia="Times"/>
          <w:i/>
          <w:iCs/>
        </w:rPr>
        <w:t xml:space="preserve"> </w:t>
      </w:r>
      <w:r w:rsidR="00522B52" w:rsidRPr="00522B52">
        <w:rPr>
          <w:rFonts w:eastAsia="Times"/>
        </w:rPr>
        <w:t>while</w:t>
      </w:r>
      <w:r w:rsidR="00522B52" w:rsidRPr="00522B52">
        <w:rPr>
          <w:rFonts w:eastAsia="Times"/>
          <w:lang w:val="en-US"/>
        </w:rPr>
        <w:t xml:space="preserve"> six respondents state</w:t>
      </w:r>
      <w:r w:rsidR="00F53558">
        <w:rPr>
          <w:rFonts w:eastAsia="Times"/>
          <w:lang w:val="en-US"/>
        </w:rPr>
        <w:t xml:space="preserve"> that</w:t>
      </w:r>
      <w:r w:rsidR="00522B52" w:rsidRPr="00522B52">
        <w:rPr>
          <w:rFonts w:eastAsia="Times"/>
          <w:lang w:val="en-US"/>
        </w:rPr>
        <w:t xml:space="preserve"> they were unaware of this guidance.</w:t>
      </w:r>
      <w:r w:rsidR="00522B52" w:rsidRPr="00522B52">
        <w:rPr>
          <w:rFonts w:eastAsia="Times"/>
        </w:rPr>
        <w:t xml:space="preserve"> Poland notes that issues related to translation and public participation are explained very clearly and </w:t>
      </w:r>
      <w:r w:rsidR="00F53558">
        <w:rPr>
          <w:rFonts w:eastAsia="Times"/>
        </w:rPr>
        <w:t xml:space="preserve">that, </w:t>
      </w:r>
      <w:r w:rsidR="00522B52" w:rsidRPr="00522B52">
        <w:rPr>
          <w:rFonts w:eastAsia="Times"/>
        </w:rPr>
        <w:t>in these areas</w:t>
      </w:r>
      <w:r w:rsidR="00F53558">
        <w:rPr>
          <w:rFonts w:eastAsia="Times"/>
        </w:rPr>
        <w:t>,</w:t>
      </w:r>
      <w:r w:rsidR="00522B52" w:rsidRPr="00522B52">
        <w:rPr>
          <w:rFonts w:eastAsia="Times"/>
        </w:rPr>
        <w:t xml:space="preserve"> the Manual is very helpful</w:t>
      </w:r>
      <w:r w:rsidR="00F53558">
        <w:rPr>
          <w:rFonts w:eastAsia="Times"/>
        </w:rPr>
        <w:t>,</w:t>
      </w:r>
      <w:r w:rsidR="00522B52" w:rsidRPr="00522B52">
        <w:rPr>
          <w:rFonts w:eastAsia="Times"/>
        </w:rPr>
        <w:t xml:space="preserve"> but recommends including more comprehensive information on monitoring.</w:t>
      </w:r>
    </w:p>
    <w:p w14:paraId="0BA331C8" w14:textId="32AD249E" w:rsidR="00E258BD" w:rsidRPr="00E258BD" w:rsidRDefault="00467AFB" w:rsidP="006F1796">
      <w:pPr>
        <w:pStyle w:val="H1G"/>
      </w:pPr>
      <w:r>
        <w:tab/>
      </w:r>
      <w:r w:rsidR="00E258BD" w:rsidRPr="00E258BD">
        <w:t>I.</w:t>
      </w:r>
      <w:r w:rsidR="00E258BD" w:rsidRPr="00E258BD">
        <w:tab/>
      </w:r>
      <w:r w:rsidR="00E258BD" w:rsidRPr="006F1796">
        <w:t>Contributions</w:t>
      </w:r>
      <w:r w:rsidR="00E258BD" w:rsidRPr="00E258BD">
        <w:t xml:space="preserve"> to the funding of the workplans</w:t>
      </w:r>
    </w:p>
    <w:p w14:paraId="0EB97F21" w14:textId="0358028E" w:rsidR="00E258BD" w:rsidRPr="00E258BD" w:rsidRDefault="00627C40" w:rsidP="006F1796">
      <w:pPr>
        <w:pStyle w:val="SingleTxtG"/>
        <w:rPr>
          <w:rFonts w:eastAsia="Times"/>
          <w:i/>
          <w:iCs/>
        </w:rPr>
      </w:pPr>
      <w:r>
        <w:rPr>
          <w:rFonts w:eastAsia="Times"/>
        </w:rPr>
        <w:t>80</w:t>
      </w:r>
      <w:r w:rsidR="00E258BD" w:rsidRPr="00E258BD">
        <w:rPr>
          <w:rFonts w:eastAsia="Times"/>
          <w:i/>
          <w:iCs/>
        </w:rPr>
        <w:t>.</w:t>
      </w:r>
      <w:r w:rsidR="00E258BD" w:rsidRPr="00E258BD">
        <w:tab/>
      </w:r>
      <w:r w:rsidR="00E258BD" w:rsidRPr="00E258BD">
        <w:rPr>
          <w:rFonts w:eastAsia="Times"/>
          <w:lang w:val="en-US"/>
        </w:rPr>
        <w:t xml:space="preserve">For information on contributions to the funding of the workplans see the </w:t>
      </w:r>
      <w:r w:rsidR="00F53558">
        <w:rPr>
          <w:rFonts w:eastAsia="Times"/>
          <w:lang w:val="en-US"/>
        </w:rPr>
        <w:t>s</w:t>
      </w:r>
      <w:r w:rsidR="00E258BD" w:rsidRPr="00E258BD">
        <w:rPr>
          <w:rFonts w:eastAsia="Times"/>
          <w:lang w:val="en-US"/>
        </w:rPr>
        <w:t xml:space="preserve">eventh </w:t>
      </w:r>
      <w:r w:rsidR="00F53558">
        <w:rPr>
          <w:rFonts w:eastAsia="Times"/>
          <w:lang w:val="en-US"/>
        </w:rPr>
        <w:t>r</w:t>
      </w:r>
      <w:r w:rsidR="00E258BD" w:rsidRPr="00E258BD">
        <w:rPr>
          <w:rFonts w:eastAsia="Times"/>
          <w:lang w:val="en-US"/>
        </w:rPr>
        <w:t xml:space="preserve">eview of the </w:t>
      </w:r>
      <w:r w:rsidR="00F53558">
        <w:rPr>
          <w:rFonts w:eastAsia="Times"/>
          <w:lang w:val="en-US"/>
        </w:rPr>
        <w:t>i</w:t>
      </w:r>
      <w:r w:rsidR="00E258BD" w:rsidRPr="00E258BD">
        <w:rPr>
          <w:rFonts w:eastAsia="Times"/>
          <w:lang w:val="en-US"/>
        </w:rPr>
        <w:t>mplementation of the Convention on Environmental Impact Assessment in a Transboundary Context (ECE/MP.EIA/WG.2/2022/3, para</w:t>
      </w:r>
      <w:r w:rsidR="00F2575D">
        <w:rPr>
          <w:rFonts w:eastAsia="Times"/>
          <w:lang w:val="en-US"/>
        </w:rPr>
        <w:t>s</w:t>
      </w:r>
      <w:r w:rsidR="00E258BD" w:rsidRPr="00597B0D">
        <w:rPr>
          <w:rFonts w:eastAsia="Times"/>
          <w:lang w:val="en-US"/>
        </w:rPr>
        <w:t xml:space="preserve">. </w:t>
      </w:r>
      <w:r w:rsidR="00597B0D" w:rsidRPr="00597B0D">
        <w:rPr>
          <w:rFonts w:eastAsia="Times"/>
          <w:lang w:val="en-US"/>
        </w:rPr>
        <w:t>82</w:t>
      </w:r>
      <w:r w:rsidR="00F2575D" w:rsidRPr="004F763F">
        <w:t>–</w:t>
      </w:r>
      <w:r w:rsidR="00F2575D">
        <w:t>83</w:t>
      </w:r>
      <w:r w:rsidR="00E258BD" w:rsidRPr="00597B0D">
        <w:rPr>
          <w:rFonts w:eastAsia="Times"/>
          <w:lang w:val="en-US"/>
        </w:rPr>
        <w:t>).</w:t>
      </w:r>
    </w:p>
    <w:p w14:paraId="7D4ED4AD" w14:textId="77777777" w:rsidR="00E258BD" w:rsidRPr="00E258BD" w:rsidRDefault="00E258BD" w:rsidP="006F1796">
      <w:pPr>
        <w:pStyle w:val="HChG"/>
      </w:pPr>
      <w:r w:rsidRPr="00E258BD">
        <w:tab/>
        <w:t>IV.</w:t>
      </w:r>
      <w:r w:rsidRPr="00E258BD">
        <w:tab/>
        <w:t>Findings</w:t>
      </w:r>
    </w:p>
    <w:p w14:paraId="5441D9D2" w14:textId="73744E44" w:rsidR="00E258BD" w:rsidRPr="00E258BD" w:rsidRDefault="00E258BD" w:rsidP="006F1796">
      <w:pPr>
        <w:pStyle w:val="SingleTxtG"/>
        <w:rPr>
          <w:rFonts w:eastAsia="Times"/>
        </w:rPr>
      </w:pPr>
      <w:bookmarkStart w:id="21" w:name="_Hlk31813669"/>
      <w:r w:rsidRPr="00E258BD">
        <w:rPr>
          <w:rFonts w:eastAsia="Times"/>
        </w:rPr>
        <w:t>8</w:t>
      </w:r>
      <w:r w:rsidR="00627C40">
        <w:rPr>
          <w:rFonts w:eastAsia="Times"/>
        </w:rPr>
        <w:t>1</w:t>
      </w:r>
      <w:r w:rsidRPr="00E258BD">
        <w:rPr>
          <w:rFonts w:eastAsia="Times"/>
        </w:rPr>
        <w:t>.</w:t>
      </w:r>
      <w:r w:rsidRPr="00E258BD">
        <w:rPr>
          <w:rFonts w:eastAsia="Times"/>
        </w:rPr>
        <w:tab/>
        <w:t xml:space="preserve">An analysis of the national reports on the Parties’ implementation of the Protocol between 2019 and 2021 confirms most of the conclusions reached in the </w:t>
      </w:r>
      <w:r w:rsidR="00F2575D" w:rsidRPr="00DB1F40">
        <w:rPr>
          <w:rFonts w:eastAsia="Times"/>
          <w:i/>
          <w:iCs/>
        </w:rPr>
        <w:t>T</w:t>
      </w:r>
      <w:r w:rsidRPr="00DB1F40">
        <w:rPr>
          <w:rFonts w:eastAsia="Times"/>
          <w:i/>
          <w:iCs/>
        </w:rPr>
        <w:t>hird review of implementation</w:t>
      </w:r>
      <w:r w:rsidR="00F2575D" w:rsidRPr="00DB1F40">
        <w:rPr>
          <w:rFonts w:eastAsia="Times"/>
          <w:i/>
          <w:iCs/>
        </w:rPr>
        <w:t xml:space="preserve"> of the Protocol on Strategic Environmental Assessment (2016–2018)</w:t>
      </w:r>
      <w:r w:rsidR="00F2575D">
        <w:rPr>
          <w:rStyle w:val="FootnoteReference"/>
          <w:rFonts w:eastAsia="Times"/>
        </w:rPr>
        <w:footnoteReference w:id="9"/>
      </w:r>
      <w:r w:rsidRPr="00E258BD">
        <w:rPr>
          <w:rFonts w:eastAsia="Times"/>
        </w:rPr>
        <w:t xml:space="preserve"> and </w:t>
      </w:r>
      <w:r w:rsidR="00605068">
        <w:rPr>
          <w:rFonts w:eastAsia="Times"/>
        </w:rPr>
        <w:t>these conclusions</w:t>
      </w:r>
      <w:r w:rsidRPr="00E258BD">
        <w:rPr>
          <w:rFonts w:eastAsia="Times"/>
        </w:rPr>
        <w:t xml:space="preserve"> should be reiterated by the Meeting of the Parties to the Protocol at its fifth session (Geneva</w:t>
      </w:r>
      <w:r w:rsidR="004D3FB2">
        <w:rPr>
          <w:rFonts w:eastAsia="Times"/>
        </w:rPr>
        <w:t xml:space="preserve"> (to be confirmed)</w:t>
      </w:r>
      <w:r w:rsidRPr="00E258BD">
        <w:rPr>
          <w:rFonts w:eastAsia="Times"/>
        </w:rPr>
        <w:t>, 12–15 December 202</w:t>
      </w:r>
      <w:r w:rsidR="004D3FB2">
        <w:rPr>
          <w:rFonts w:eastAsia="Times"/>
        </w:rPr>
        <w:t>3</w:t>
      </w:r>
      <w:r w:rsidRPr="00E258BD">
        <w:rPr>
          <w:rFonts w:eastAsia="Times"/>
        </w:rPr>
        <w:t>).</w:t>
      </w:r>
      <w:r w:rsidRPr="00E258BD">
        <w:rPr>
          <w:rFonts w:eastAsia="Times"/>
          <w:sz w:val="18"/>
          <w:vertAlign w:val="superscript"/>
        </w:rPr>
        <w:footnoteReference w:id="10"/>
      </w:r>
      <w:r w:rsidRPr="00E258BD">
        <w:rPr>
          <w:rFonts w:eastAsia="Times"/>
        </w:rPr>
        <w:t xml:space="preserve"> </w:t>
      </w:r>
      <w:bookmarkStart w:id="22" w:name="_Hlk18410911"/>
      <w:r w:rsidRPr="00E258BD">
        <w:rPr>
          <w:rFonts w:ascii="Times" w:hAnsi="Times"/>
        </w:rPr>
        <w:t>The main additional conclusions drawn from the fourth implementation review are as follows:</w:t>
      </w:r>
    </w:p>
    <w:bookmarkEnd w:id="22"/>
    <w:p w14:paraId="7D4E398F" w14:textId="4FEB8D20" w:rsidR="00E258BD" w:rsidRPr="00E258BD" w:rsidRDefault="00E258BD" w:rsidP="006F1796">
      <w:pPr>
        <w:pStyle w:val="SingleTxtG"/>
        <w:ind w:firstLine="567"/>
      </w:pPr>
      <w:r w:rsidRPr="00E258BD">
        <w:t>(a)</w:t>
      </w:r>
      <w:r w:rsidRPr="00E258BD">
        <w:tab/>
        <w:t>Only about half of the Parties reported on time and an increased number of Parties failed to return their completed questionnaires within two months of the reporting deadline (at the time of writing</w:t>
      </w:r>
      <w:r w:rsidR="00F2575D">
        <w:t>,</w:t>
      </w:r>
      <w:r w:rsidRPr="00E258BD">
        <w:t xml:space="preserve"> 22 Parties have returned completed questionnaires compared to 30 Parties in the previous review). The failure by Parties to </w:t>
      </w:r>
      <w:r w:rsidR="00597B0D">
        <w:t>fulfil</w:t>
      </w:r>
      <w:r w:rsidRPr="00E258BD">
        <w:t xml:space="preserve"> their obligation to report (in accordance with art. 14 (7)) in a timely manner complicated the review</w:t>
      </w:r>
      <w:r w:rsidR="00F2575D">
        <w:t xml:space="preserve"> </w:t>
      </w:r>
      <w:proofErr w:type="gramStart"/>
      <w:r w:rsidR="00F2575D">
        <w:t>process;</w:t>
      </w:r>
      <w:proofErr w:type="gramEnd"/>
      <w:r w:rsidRPr="00E258BD">
        <w:t xml:space="preserve"> </w:t>
      </w:r>
    </w:p>
    <w:p w14:paraId="3D030ED9" w14:textId="684CD5B2" w:rsidR="00E258BD" w:rsidRPr="00E258BD" w:rsidRDefault="00E258BD" w:rsidP="006F1796">
      <w:pPr>
        <w:pStyle w:val="SingleTxtG"/>
        <w:ind w:firstLine="567"/>
      </w:pPr>
      <w:r w:rsidRPr="00E258BD">
        <w:t>(b)</w:t>
      </w:r>
      <w:r w:rsidRPr="00E258BD">
        <w:tab/>
      </w:r>
      <w:r w:rsidR="00F2575D">
        <w:t>The</w:t>
      </w:r>
      <w:r w:rsidRPr="00E258BD">
        <w:t xml:space="preserve"> lack of a central registry or database of national strategic environmental assessment procedures in many Parties made reporting on the number of procedures during the survey period complicated and </w:t>
      </w:r>
      <w:proofErr w:type="gramStart"/>
      <w:r w:rsidRPr="00E258BD">
        <w:t>imprecise</w:t>
      </w:r>
      <w:r w:rsidR="00F2575D">
        <w:t>;</w:t>
      </w:r>
      <w:proofErr w:type="gramEnd"/>
    </w:p>
    <w:p w14:paraId="395D63E3" w14:textId="60A33E22" w:rsidR="00E258BD" w:rsidRPr="00E258BD" w:rsidRDefault="004B57C8" w:rsidP="006F1796">
      <w:pPr>
        <w:pStyle w:val="SingleTxtG"/>
        <w:ind w:firstLine="567"/>
      </w:pPr>
      <w:r>
        <w:t>(c)</w:t>
      </w:r>
      <w:r>
        <w:tab/>
      </w:r>
      <w:r w:rsidR="00E258BD" w:rsidRPr="00E258BD">
        <w:t xml:space="preserve">A wide range of implementation practices and experiences are reported by the Parties and this information could be used in developing material to enhance implementation. Ten Parties provide examples of what they consider constitute good implementation </w:t>
      </w:r>
      <w:proofErr w:type="gramStart"/>
      <w:r w:rsidR="00E258BD" w:rsidRPr="00E258BD">
        <w:t>practices;</w:t>
      </w:r>
      <w:proofErr w:type="gramEnd"/>
    </w:p>
    <w:p w14:paraId="4ECDD920" w14:textId="3AA806C7" w:rsidR="00E258BD" w:rsidRPr="00E258BD" w:rsidRDefault="00E258BD" w:rsidP="006F1796">
      <w:pPr>
        <w:pStyle w:val="SingleTxtG"/>
        <w:ind w:firstLine="567"/>
      </w:pPr>
      <w:r w:rsidRPr="00E258BD">
        <w:t>(d)</w:t>
      </w:r>
      <w:r w:rsidRPr="00E258BD">
        <w:tab/>
        <w:t xml:space="preserve">Some Parties gained experience in the use of electronic technologies for remotely conducting consultation and participatory activities during the </w:t>
      </w:r>
      <w:r w:rsidR="00F2575D">
        <w:t>coronavirus disease (</w:t>
      </w:r>
      <w:r w:rsidRPr="00E258BD">
        <w:t>C</w:t>
      </w:r>
      <w:r w:rsidR="00F2575D">
        <w:t>OVID</w:t>
      </w:r>
      <w:r w:rsidRPr="00E258BD">
        <w:t>-19</w:t>
      </w:r>
      <w:r w:rsidR="00F2575D">
        <w:t>)</w:t>
      </w:r>
      <w:r w:rsidRPr="00E258BD">
        <w:t xml:space="preserve"> pandemic. </w:t>
      </w:r>
      <w:r w:rsidR="00372578">
        <w:t xml:space="preserve">Promoting </w:t>
      </w:r>
      <w:r w:rsidRPr="00E258BD">
        <w:t xml:space="preserve">lessons learned and good practices for the use of remote </w:t>
      </w:r>
      <w:r w:rsidRPr="00E258BD">
        <w:lastRenderedPageBreak/>
        <w:t xml:space="preserve">communication technologies could help promote effective and efficient consultation and participation </w:t>
      </w:r>
      <w:proofErr w:type="gramStart"/>
      <w:r w:rsidRPr="00E258BD">
        <w:t>practices;</w:t>
      </w:r>
      <w:proofErr w:type="gramEnd"/>
    </w:p>
    <w:p w14:paraId="4A0F7C69" w14:textId="7F226783" w:rsidR="00E258BD" w:rsidRPr="00E258BD" w:rsidRDefault="00E258BD" w:rsidP="006F1796">
      <w:pPr>
        <w:pStyle w:val="SingleTxtG"/>
        <w:ind w:firstLine="567"/>
        <w:rPr>
          <w:lang w:val="en-US"/>
        </w:rPr>
      </w:pPr>
      <w:r w:rsidRPr="00E258BD">
        <w:rPr>
          <w:lang w:val="en-US"/>
        </w:rPr>
        <w:t>(e)</w:t>
      </w:r>
      <w:r w:rsidRPr="00E258BD">
        <w:rPr>
          <w:lang w:val="en-US"/>
        </w:rPr>
        <w:tab/>
      </w:r>
      <w:r w:rsidRPr="00E258BD">
        <w:rPr>
          <w:rFonts w:eastAsia="Times"/>
        </w:rPr>
        <w:t>Varying monitoring practices are applied to implement article 12 of the Protocol, resulting in differences in the scope of monitoring, its duration, and on the use of indicators</w:t>
      </w:r>
      <w:r w:rsidRPr="00E258BD">
        <w:t xml:space="preserve">. It is recommended that further collection and sharing of good practice </w:t>
      </w:r>
      <w:r w:rsidR="00F2575D">
        <w:t>be</w:t>
      </w:r>
      <w:r w:rsidRPr="00E258BD">
        <w:t xml:space="preserve"> promoted, and good practice recommendations </w:t>
      </w:r>
      <w:r w:rsidR="00F2575D">
        <w:t>be</w:t>
      </w:r>
      <w:r w:rsidRPr="00E258BD">
        <w:t xml:space="preserve"> </w:t>
      </w:r>
      <w:r w:rsidR="00E35A47" w:rsidRPr="00E258BD">
        <w:t>developed.</w:t>
      </w:r>
    </w:p>
    <w:p w14:paraId="4F24B58A" w14:textId="1173EC32" w:rsidR="00E258BD" w:rsidRPr="00E258BD" w:rsidRDefault="00E258BD" w:rsidP="006F1796">
      <w:pPr>
        <w:pStyle w:val="SingleTxtG"/>
        <w:ind w:firstLine="567"/>
      </w:pPr>
      <w:r w:rsidRPr="00E258BD">
        <w:t>(f)</w:t>
      </w:r>
      <w:r w:rsidRPr="00E258BD">
        <w:tab/>
      </w:r>
      <w:r w:rsidRPr="00E258BD" w:rsidDel="005D0730">
        <w:rPr>
          <w:sz w:val="16"/>
          <w:szCs w:val="16"/>
        </w:rPr>
        <w:t xml:space="preserve"> </w:t>
      </w:r>
      <w:proofErr w:type="gramStart"/>
      <w:r w:rsidRPr="00E258BD">
        <w:t>A number of</w:t>
      </w:r>
      <w:proofErr w:type="gramEnd"/>
      <w:r w:rsidRPr="00E258BD">
        <w:t xml:space="preserve"> Parties use </w:t>
      </w:r>
      <w:r w:rsidRPr="00DB1F40">
        <w:rPr>
          <w:rFonts w:eastAsia="Times"/>
        </w:rPr>
        <w:t>the</w:t>
      </w:r>
      <w:r w:rsidRPr="00E258BD">
        <w:rPr>
          <w:rFonts w:eastAsia="Times"/>
          <w:i/>
          <w:iCs/>
        </w:rPr>
        <w:t xml:space="preserve"> Resource Manual to Support Application of the UNECE Protocol on Strategic Environmental Assessment</w:t>
      </w:r>
      <w:r w:rsidRPr="00E258BD" w:rsidDel="002A1AEC">
        <w:rPr>
          <w:rFonts w:eastAsia="Times"/>
          <w:i/>
          <w:iCs/>
        </w:rPr>
        <w:t xml:space="preserve"> </w:t>
      </w:r>
      <w:r w:rsidRPr="00E258BD">
        <w:t xml:space="preserve">and </w:t>
      </w:r>
      <w:r w:rsidRPr="00DB1F40">
        <w:rPr>
          <w:iCs/>
        </w:rPr>
        <w:t>the</w:t>
      </w:r>
      <w:r w:rsidRPr="00E258BD">
        <w:rPr>
          <w:rFonts w:eastAsia="Times"/>
          <w:i/>
          <w:iCs/>
        </w:rPr>
        <w:t xml:space="preserve"> Good Practice Recommendations on Public Participation in Strategic Environmental Assessment</w:t>
      </w:r>
      <w:r w:rsidRPr="00E258BD">
        <w:rPr>
          <w:rFonts w:eastAsia="Times"/>
        </w:rPr>
        <w:t>,</w:t>
      </w:r>
      <w:r w:rsidRPr="00E258BD">
        <w:t xml:space="preserve"> but several Parties </w:t>
      </w:r>
      <w:r w:rsidR="002954F9" w:rsidRPr="001C0938">
        <w:t xml:space="preserve">indicated </w:t>
      </w:r>
      <w:r w:rsidR="00011158">
        <w:t>a</w:t>
      </w:r>
      <w:r w:rsidR="002954F9" w:rsidRPr="001C0938">
        <w:t xml:space="preserve"> lack of awareness about </w:t>
      </w:r>
      <w:r w:rsidR="00011158">
        <w:t>said</w:t>
      </w:r>
      <w:r w:rsidR="002954F9" w:rsidRPr="001C0938">
        <w:t xml:space="preserve"> documents as the reason for not using them.</w:t>
      </w:r>
      <w:r w:rsidR="002954F9" w:rsidRPr="0091721B">
        <w:t xml:space="preserve"> </w:t>
      </w:r>
      <w:r w:rsidRPr="00E258BD">
        <w:t>Efforts to promote awareness</w:t>
      </w:r>
      <w:r w:rsidR="00011158">
        <w:t xml:space="preserve"> </w:t>
      </w:r>
      <w:r w:rsidRPr="00E258BD">
        <w:t>and use of guidance documents should continue.</w:t>
      </w:r>
    </w:p>
    <w:bookmarkEnd w:id="21"/>
    <w:p w14:paraId="3E80F4FE" w14:textId="1704DE40" w:rsidR="008E5153" w:rsidRPr="00E35A47" w:rsidRDefault="00E35A47" w:rsidP="00E35A47">
      <w:pPr>
        <w:spacing w:before="240"/>
        <w:jc w:val="center"/>
        <w:rPr>
          <w:u w:val="single"/>
        </w:rPr>
      </w:pPr>
      <w:r>
        <w:rPr>
          <w:u w:val="single"/>
        </w:rPr>
        <w:tab/>
      </w:r>
      <w:r>
        <w:rPr>
          <w:u w:val="single"/>
        </w:rPr>
        <w:tab/>
      </w:r>
      <w:r>
        <w:rPr>
          <w:u w:val="single"/>
        </w:rPr>
        <w:tab/>
      </w:r>
    </w:p>
    <w:sectPr w:rsidR="008E5153" w:rsidRPr="00E35A47" w:rsidSect="008E5153">
      <w:headerReference w:type="even" r:id="rId44"/>
      <w:headerReference w:type="default" r:id="rId45"/>
      <w:footerReference w:type="even" r:id="rId46"/>
      <w:footerReference w:type="default" r:id="rId47"/>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734B" w14:textId="77777777" w:rsidR="001E79B3" w:rsidRDefault="001E79B3"/>
  </w:endnote>
  <w:endnote w:type="continuationSeparator" w:id="0">
    <w:p w14:paraId="6C521A00" w14:textId="77777777" w:rsidR="001E79B3" w:rsidRDefault="001E79B3"/>
  </w:endnote>
  <w:endnote w:type="continuationNotice" w:id="1">
    <w:p w14:paraId="6CB543CA" w14:textId="77777777" w:rsidR="001E79B3" w:rsidRDefault="001E7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6AC7" w14:textId="5C187596" w:rsidR="00BC6144" w:rsidRPr="004F763F" w:rsidRDefault="00BC6144" w:rsidP="004F763F">
    <w:pPr>
      <w:pStyle w:val="Footer"/>
      <w:tabs>
        <w:tab w:val="right" w:pos="9638"/>
      </w:tabs>
      <w:rPr>
        <w:sz w:val="18"/>
      </w:rPr>
    </w:pPr>
    <w:r w:rsidRPr="004F763F">
      <w:rPr>
        <w:b/>
        <w:sz w:val="18"/>
      </w:rPr>
      <w:fldChar w:fldCharType="begin"/>
    </w:r>
    <w:r w:rsidRPr="004F763F">
      <w:rPr>
        <w:b/>
        <w:sz w:val="18"/>
      </w:rPr>
      <w:instrText xml:space="preserve"> PAGE  \* MERGEFORMAT </w:instrText>
    </w:r>
    <w:r w:rsidRPr="004F763F">
      <w:rPr>
        <w:b/>
        <w:sz w:val="18"/>
      </w:rPr>
      <w:fldChar w:fldCharType="separate"/>
    </w:r>
    <w:r w:rsidRPr="004F763F">
      <w:rPr>
        <w:b/>
        <w:noProof/>
        <w:sz w:val="18"/>
      </w:rPr>
      <w:t>2</w:t>
    </w:r>
    <w:r w:rsidRPr="004F76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CBD1" w14:textId="005A5933" w:rsidR="00BC6144" w:rsidRPr="004F763F" w:rsidRDefault="00BC6144" w:rsidP="004F763F">
    <w:pPr>
      <w:pStyle w:val="Footer"/>
      <w:tabs>
        <w:tab w:val="right" w:pos="9638"/>
      </w:tabs>
      <w:rPr>
        <w:b/>
        <w:sz w:val="18"/>
      </w:rPr>
    </w:pPr>
    <w:r>
      <w:tab/>
    </w:r>
    <w:r w:rsidRPr="004F763F">
      <w:rPr>
        <w:b/>
        <w:sz w:val="18"/>
      </w:rPr>
      <w:fldChar w:fldCharType="begin"/>
    </w:r>
    <w:r w:rsidRPr="004F763F">
      <w:rPr>
        <w:b/>
        <w:sz w:val="18"/>
      </w:rPr>
      <w:instrText xml:space="preserve"> PAGE  \* MERGEFORMAT </w:instrText>
    </w:r>
    <w:r w:rsidRPr="004F763F">
      <w:rPr>
        <w:b/>
        <w:sz w:val="18"/>
      </w:rPr>
      <w:fldChar w:fldCharType="separate"/>
    </w:r>
    <w:r w:rsidRPr="004F763F">
      <w:rPr>
        <w:b/>
        <w:noProof/>
        <w:sz w:val="18"/>
      </w:rPr>
      <w:t>3</w:t>
    </w:r>
    <w:r w:rsidRPr="004F76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9968" w14:textId="77777777" w:rsidR="00BC6144" w:rsidRPr="004F763F" w:rsidRDefault="00BC6144">
    <w:pPr>
      <w:pStyle w:val="Footer"/>
      <w:rPr>
        <w:sz w:val="20"/>
      </w:rPr>
    </w:pPr>
    <w:r>
      <w:rPr>
        <w:noProof/>
        <w:lang w:val="fr-CH" w:eastAsia="fr-CH"/>
      </w:rPr>
      <w:drawing>
        <wp:anchor distT="0" distB="0" distL="114300" distR="114300" simplePos="0" relativeHeight="251657728" behindDoc="0" locked="1" layoutInCell="1" allowOverlap="1" wp14:anchorId="59FDCC27" wp14:editId="788DCDDB">
          <wp:simplePos x="0" y="0"/>
          <wp:positionH relativeFrom="margin">
            <wp:posOffset>5147945</wp:posOffset>
          </wp:positionH>
          <wp:positionV relativeFrom="margin">
            <wp:posOffset>9071610</wp:posOffset>
          </wp:positionV>
          <wp:extent cx="933450" cy="228600"/>
          <wp:effectExtent l="0" t="0" r="0" b="0"/>
          <wp:wrapNone/>
          <wp:docPr id="11"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7B8F" w14:textId="7DF0A8C7" w:rsidR="00BC6144" w:rsidRPr="00B45EEC" w:rsidRDefault="00BC6144" w:rsidP="00B45EEC">
    <w:pPr>
      <w:pStyle w:val="Footer"/>
    </w:pPr>
    <w:r>
      <w:rPr>
        <w:noProof/>
      </w:rPr>
      <mc:AlternateContent>
        <mc:Choice Requires="wps">
          <w:drawing>
            <wp:anchor distT="0" distB="0" distL="114300" distR="114300" simplePos="0" relativeHeight="251662336" behindDoc="0" locked="0" layoutInCell="1" allowOverlap="1" wp14:anchorId="1487D5A1" wp14:editId="75733F14">
              <wp:simplePos x="0" y="0"/>
              <wp:positionH relativeFrom="margin">
                <wp:posOffset>-431800</wp:posOffset>
              </wp:positionH>
              <wp:positionV relativeFrom="margin">
                <wp:posOffset>0</wp:posOffset>
              </wp:positionV>
              <wp:extent cx="215900" cy="6120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330E321" w14:textId="77777777" w:rsidR="00BC6144" w:rsidRPr="004F763F" w:rsidRDefault="00BC6144" w:rsidP="00B45EEC">
                          <w:pPr>
                            <w:pStyle w:val="Footer"/>
                            <w:tabs>
                              <w:tab w:val="right" w:pos="9638"/>
                            </w:tabs>
                            <w:rPr>
                              <w:sz w:val="18"/>
                            </w:rPr>
                          </w:pPr>
                          <w:r w:rsidRPr="004F763F">
                            <w:rPr>
                              <w:b/>
                              <w:sz w:val="18"/>
                            </w:rPr>
                            <w:fldChar w:fldCharType="begin"/>
                          </w:r>
                          <w:r w:rsidRPr="004F763F">
                            <w:rPr>
                              <w:b/>
                              <w:sz w:val="18"/>
                            </w:rPr>
                            <w:instrText xml:space="preserve"> PAGE  \* MERGEFORMAT </w:instrText>
                          </w:r>
                          <w:r w:rsidRPr="004F763F">
                            <w:rPr>
                              <w:b/>
                              <w:sz w:val="18"/>
                            </w:rPr>
                            <w:fldChar w:fldCharType="separate"/>
                          </w:r>
                          <w:r>
                            <w:rPr>
                              <w:b/>
                              <w:sz w:val="18"/>
                            </w:rPr>
                            <w:t>18</w:t>
                          </w:r>
                          <w:r w:rsidRPr="004F763F">
                            <w:rPr>
                              <w:b/>
                              <w:sz w:val="18"/>
                            </w:rPr>
                            <w:fldChar w:fldCharType="end"/>
                          </w:r>
                          <w:r>
                            <w:rPr>
                              <w:sz w:val="18"/>
                            </w:rPr>
                            <w:tab/>
                          </w:r>
                        </w:p>
                        <w:p w14:paraId="70612EAE" w14:textId="77777777" w:rsidR="00BC6144" w:rsidRDefault="00BC61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87D5A1" id="_x0000_t202" coordsize="21600,21600" o:spt="202" path="m,l,21600r21600,l21600,xe">
              <v:stroke joinstyle="miter"/>
              <v:path gradientshapeok="t" o:connecttype="rect"/>
            </v:shapetype>
            <v:shape id="Text Box 10"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330E321" w14:textId="77777777" w:rsidR="00BC6144" w:rsidRPr="004F763F" w:rsidRDefault="00BC6144" w:rsidP="00B45EEC">
                    <w:pPr>
                      <w:pStyle w:val="Footer"/>
                      <w:tabs>
                        <w:tab w:val="right" w:pos="9638"/>
                      </w:tabs>
                      <w:rPr>
                        <w:sz w:val="18"/>
                      </w:rPr>
                    </w:pPr>
                    <w:r w:rsidRPr="004F763F">
                      <w:rPr>
                        <w:b/>
                        <w:sz w:val="18"/>
                      </w:rPr>
                      <w:fldChar w:fldCharType="begin"/>
                    </w:r>
                    <w:r w:rsidRPr="004F763F">
                      <w:rPr>
                        <w:b/>
                        <w:sz w:val="18"/>
                      </w:rPr>
                      <w:instrText xml:space="preserve"> PAGE  \* MERGEFORMAT </w:instrText>
                    </w:r>
                    <w:r w:rsidRPr="004F763F">
                      <w:rPr>
                        <w:b/>
                        <w:sz w:val="18"/>
                      </w:rPr>
                      <w:fldChar w:fldCharType="separate"/>
                    </w:r>
                    <w:r>
                      <w:rPr>
                        <w:b/>
                        <w:sz w:val="18"/>
                      </w:rPr>
                      <w:t>18</w:t>
                    </w:r>
                    <w:r w:rsidRPr="004F763F">
                      <w:rPr>
                        <w:b/>
                        <w:sz w:val="18"/>
                      </w:rPr>
                      <w:fldChar w:fldCharType="end"/>
                    </w:r>
                    <w:r>
                      <w:rPr>
                        <w:sz w:val="18"/>
                      </w:rPr>
                      <w:tab/>
                    </w:r>
                  </w:p>
                  <w:p w14:paraId="70612EAE" w14:textId="77777777" w:rsidR="00BC6144" w:rsidRDefault="00BC614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AF32" w14:textId="44BDC7FA" w:rsidR="00BC6144" w:rsidRPr="00B45EEC" w:rsidRDefault="00BC6144" w:rsidP="00B45EEC">
    <w:pPr>
      <w:pStyle w:val="Footer"/>
    </w:pPr>
    <w:r>
      <w:rPr>
        <w:noProof/>
      </w:rPr>
      <mc:AlternateContent>
        <mc:Choice Requires="wps">
          <w:drawing>
            <wp:anchor distT="0" distB="0" distL="114300" distR="114300" simplePos="0" relativeHeight="251660288" behindDoc="0" locked="0" layoutInCell="1" allowOverlap="1" wp14:anchorId="3FADA9BF" wp14:editId="15263F09">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B3FD68E" w14:textId="77777777" w:rsidR="00BC6144" w:rsidRPr="004F763F" w:rsidRDefault="00BC6144" w:rsidP="00B45EEC">
                          <w:pPr>
                            <w:pStyle w:val="Footer"/>
                            <w:tabs>
                              <w:tab w:val="right" w:pos="9638"/>
                            </w:tabs>
                            <w:rPr>
                              <w:b/>
                              <w:sz w:val="18"/>
                            </w:rPr>
                          </w:pPr>
                          <w:r>
                            <w:tab/>
                          </w:r>
                          <w:r w:rsidRPr="004F763F">
                            <w:rPr>
                              <w:b/>
                              <w:sz w:val="18"/>
                            </w:rPr>
                            <w:fldChar w:fldCharType="begin"/>
                          </w:r>
                          <w:r w:rsidRPr="004F763F">
                            <w:rPr>
                              <w:b/>
                              <w:sz w:val="18"/>
                            </w:rPr>
                            <w:instrText xml:space="preserve"> PAGE  \* MERGEFORMAT </w:instrText>
                          </w:r>
                          <w:r w:rsidRPr="004F763F">
                            <w:rPr>
                              <w:b/>
                              <w:sz w:val="18"/>
                            </w:rPr>
                            <w:fldChar w:fldCharType="separate"/>
                          </w:r>
                          <w:r>
                            <w:rPr>
                              <w:b/>
                              <w:sz w:val="18"/>
                            </w:rPr>
                            <w:t>17</w:t>
                          </w:r>
                          <w:r w:rsidRPr="004F763F">
                            <w:rPr>
                              <w:b/>
                              <w:sz w:val="18"/>
                            </w:rPr>
                            <w:fldChar w:fldCharType="end"/>
                          </w:r>
                        </w:p>
                        <w:p w14:paraId="5A833405" w14:textId="77777777" w:rsidR="00BC6144" w:rsidRDefault="00BC61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FADA9BF" id="_x0000_t202" coordsize="21600,21600" o:spt="202" path="m,l,21600r21600,l21600,xe">
              <v:stroke joinstyle="miter"/>
              <v:path gradientshapeok="t" o:connecttype="rect"/>
            </v:shapetype>
            <v:shape id="Text Box 8"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B3FD68E" w14:textId="77777777" w:rsidR="00BC6144" w:rsidRPr="004F763F" w:rsidRDefault="00BC6144" w:rsidP="00B45EEC">
                    <w:pPr>
                      <w:pStyle w:val="Footer"/>
                      <w:tabs>
                        <w:tab w:val="right" w:pos="9638"/>
                      </w:tabs>
                      <w:rPr>
                        <w:b/>
                        <w:sz w:val="18"/>
                      </w:rPr>
                    </w:pPr>
                    <w:r>
                      <w:tab/>
                    </w:r>
                    <w:r w:rsidRPr="004F763F">
                      <w:rPr>
                        <w:b/>
                        <w:sz w:val="18"/>
                      </w:rPr>
                      <w:fldChar w:fldCharType="begin"/>
                    </w:r>
                    <w:r w:rsidRPr="004F763F">
                      <w:rPr>
                        <w:b/>
                        <w:sz w:val="18"/>
                      </w:rPr>
                      <w:instrText xml:space="preserve"> PAGE  \* MERGEFORMAT </w:instrText>
                    </w:r>
                    <w:r w:rsidRPr="004F763F">
                      <w:rPr>
                        <w:b/>
                        <w:sz w:val="18"/>
                      </w:rPr>
                      <w:fldChar w:fldCharType="separate"/>
                    </w:r>
                    <w:r>
                      <w:rPr>
                        <w:b/>
                        <w:sz w:val="18"/>
                      </w:rPr>
                      <w:t>17</w:t>
                    </w:r>
                    <w:r w:rsidRPr="004F763F">
                      <w:rPr>
                        <w:b/>
                        <w:sz w:val="18"/>
                      </w:rPr>
                      <w:fldChar w:fldCharType="end"/>
                    </w:r>
                  </w:p>
                  <w:p w14:paraId="5A833405" w14:textId="77777777" w:rsidR="00BC6144" w:rsidRDefault="00BC614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AA08" w14:textId="22BF4A44" w:rsidR="00BC6144" w:rsidRPr="008E5153" w:rsidRDefault="00BC6144" w:rsidP="008E515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EB85" w14:textId="070440CA" w:rsidR="00BC6144" w:rsidRPr="008E5153" w:rsidRDefault="00BC6144" w:rsidP="008E515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573C" w14:textId="77777777" w:rsidR="001E79B3" w:rsidRPr="000B175B" w:rsidRDefault="001E79B3" w:rsidP="000B175B">
      <w:pPr>
        <w:tabs>
          <w:tab w:val="right" w:pos="2155"/>
        </w:tabs>
        <w:spacing w:after="80"/>
        <w:ind w:left="680"/>
        <w:rPr>
          <w:u w:val="single"/>
        </w:rPr>
      </w:pPr>
      <w:r>
        <w:rPr>
          <w:u w:val="single"/>
        </w:rPr>
        <w:tab/>
      </w:r>
    </w:p>
  </w:footnote>
  <w:footnote w:type="continuationSeparator" w:id="0">
    <w:p w14:paraId="444B0938" w14:textId="77777777" w:rsidR="001E79B3" w:rsidRPr="00FC68B7" w:rsidRDefault="001E79B3" w:rsidP="00FC68B7">
      <w:pPr>
        <w:tabs>
          <w:tab w:val="left" w:pos="2155"/>
        </w:tabs>
        <w:spacing w:after="80"/>
        <w:ind w:left="680"/>
        <w:rPr>
          <w:u w:val="single"/>
        </w:rPr>
      </w:pPr>
      <w:r>
        <w:rPr>
          <w:u w:val="single"/>
        </w:rPr>
        <w:tab/>
      </w:r>
    </w:p>
  </w:footnote>
  <w:footnote w:type="continuationNotice" w:id="1">
    <w:p w14:paraId="53A87E17" w14:textId="77777777" w:rsidR="001E79B3" w:rsidRDefault="001E79B3"/>
  </w:footnote>
  <w:footnote w:id="2">
    <w:p w14:paraId="1F321CC6" w14:textId="5E17D676" w:rsidR="00BC6144" w:rsidRPr="0040413D" w:rsidRDefault="00171CF0">
      <w:pPr>
        <w:pStyle w:val="FootnoteText"/>
      </w:pPr>
      <w:r>
        <w:rPr>
          <w:vertAlign w:val="superscript"/>
        </w:rPr>
        <w:tab/>
      </w:r>
      <w:r w:rsidR="00BC6144">
        <w:rPr>
          <w:rStyle w:val="FootnoteReference"/>
        </w:rPr>
        <w:footnoteRef/>
      </w:r>
      <w:r w:rsidR="00BC6144">
        <w:t xml:space="preserve"> </w:t>
      </w:r>
      <w:r>
        <w:rPr>
          <w:vertAlign w:val="superscript"/>
        </w:rPr>
        <w:tab/>
      </w:r>
      <w:r w:rsidR="00BC6144">
        <w:t>See www.</w:t>
      </w:r>
      <w:r w:rsidR="00BC6144" w:rsidRPr="0040413D">
        <w:t>unece.org/environment-policy/environmental-assessment/review-implementation-2019-protocol</w:t>
      </w:r>
    </w:p>
  </w:footnote>
  <w:footnote w:id="3">
    <w:p w14:paraId="00287B0A" w14:textId="77777777" w:rsidR="00BC6144" w:rsidRPr="00D92A41" w:rsidRDefault="00BC6144" w:rsidP="000C02C5">
      <w:pPr>
        <w:pStyle w:val="FootnoteText"/>
        <w:ind w:hanging="567"/>
      </w:pPr>
      <w:r>
        <w:rPr>
          <w:vertAlign w:val="superscript"/>
        </w:rPr>
        <w:tab/>
      </w:r>
      <w:r w:rsidRPr="00D92A41">
        <w:rPr>
          <w:vertAlign w:val="superscript"/>
        </w:rPr>
        <w:footnoteRef/>
      </w:r>
      <w:r>
        <w:rPr>
          <w:vertAlign w:val="superscript"/>
        </w:rPr>
        <w:tab/>
      </w:r>
      <w:r w:rsidRPr="00D92A41">
        <w:t>Both blank (in English, French and Russian) and completed versions of the questionnaires are available on the Protocol’s website</w:t>
      </w:r>
      <w:r>
        <w:t xml:space="preserve">. </w:t>
      </w:r>
      <w:r w:rsidRPr="00D92A41">
        <w:t xml:space="preserve">See </w:t>
      </w:r>
      <w:hyperlink r:id="rId1" w:history="1">
        <w:r w:rsidRPr="00D72000">
          <w:rPr>
            <w:rStyle w:val="Hyperlink"/>
            <w:color w:val="auto"/>
          </w:rPr>
          <w:t>www.unece.org/env/eia/implementation/review_implementation.html</w:t>
        </w:r>
      </w:hyperlink>
      <w:r w:rsidRPr="00D72000">
        <w:t xml:space="preserve">. </w:t>
      </w:r>
    </w:p>
  </w:footnote>
  <w:footnote w:id="4">
    <w:p w14:paraId="2C04D7EB" w14:textId="77777777" w:rsidR="00BC6144" w:rsidRPr="001C0938" w:rsidRDefault="00BC6144" w:rsidP="000C02C5">
      <w:pPr>
        <w:pStyle w:val="FootnoteText"/>
        <w:rPr>
          <w:lang w:val="en-US"/>
        </w:rPr>
      </w:pPr>
      <w:r>
        <w:tab/>
      </w:r>
      <w:r>
        <w:rPr>
          <w:rStyle w:val="FootnoteReference"/>
        </w:rPr>
        <w:footnoteRef/>
      </w:r>
      <w:r>
        <w:t xml:space="preserve"> </w:t>
      </w:r>
      <w:r>
        <w:tab/>
        <w:t>Therefore, information provided by the European Union is not included in the total number of responses.</w:t>
      </w:r>
    </w:p>
  </w:footnote>
  <w:footnote w:id="5">
    <w:p w14:paraId="50DC2F6F" w14:textId="2410E939" w:rsidR="00BC6144" w:rsidRPr="0076053A" w:rsidRDefault="00BC6144" w:rsidP="000C02C5">
      <w:pPr>
        <w:pStyle w:val="FootnoteText"/>
      </w:pPr>
      <w:r>
        <w:tab/>
      </w:r>
      <w:r>
        <w:rPr>
          <w:rStyle w:val="FootnoteReference"/>
        </w:rPr>
        <w:footnoteRef/>
      </w:r>
      <w:r>
        <w:tab/>
        <w:t xml:space="preserve">See </w:t>
      </w:r>
      <w:r w:rsidRPr="00F52A95">
        <w:t>https://eur-lex.europa.eu/legal-content/EN/ALL/?uri=CELEX:32001L0042</w:t>
      </w:r>
      <w:r w:rsidRPr="0076053A">
        <w:t>Directive 20</w:t>
      </w:r>
      <w:r>
        <w:t>0</w:t>
      </w:r>
      <w:r w:rsidRPr="0076053A">
        <w:t>1/</w:t>
      </w:r>
      <w:r>
        <w:t>4</w:t>
      </w:r>
      <w:r w:rsidRPr="0076053A">
        <w:t>2/EU</w:t>
      </w:r>
      <w:r>
        <w:t>.</w:t>
      </w:r>
    </w:p>
  </w:footnote>
  <w:footnote w:id="6">
    <w:p w14:paraId="5F81C8A8" w14:textId="656F24DA" w:rsidR="00BC6144" w:rsidRPr="00105230" w:rsidRDefault="00BC6144" w:rsidP="0017520B">
      <w:pPr>
        <w:pStyle w:val="FootnoteText"/>
        <w:rPr>
          <w:lang w:val="en-US"/>
        </w:rPr>
      </w:pPr>
      <w:r>
        <w:tab/>
      </w:r>
      <w:r>
        <w:rPr>
          <w:rStyle w:val="FootnoteReference"/>
        </w:rPr>
        <w:footnoteRef/>
      </w:r>
      <w:r>
        <w:t xml:space="preserve"> </w:t>
      </w:r>
      <w:r>
        <w:tab/>
        <w:t xml:space="preserve">The list of national points of contact for notification established by decision I/2 of the Meeting of the Parties (ECE/MP.EIA/SEA/2) is available on the Convention’s website (www.unece.org/env/eia/contacts.html) and is kept </w:t>
      </w:r>
      <w:proofErr w:type="gramStart"/>
      <w:r>
        <w:t>up-to-date</w:t>
      </w:r>
      <w:proofErr w:type="gramEnd"/>
      <w:r>
        <w:t xml:space="preserve"> by the secretariat based on the information provided by countries.</w:t>
      </w:r>
    </w:p>
  </w:footnote>
  <w:footnote w:id="7">
    <w:p w14:paraId="28A66E44" w14:textId="3DBE4E93" w:rsidR="00BC6144" w:rsidRPr="00DB1F40" w:rsidRDefault="00BC6144" w:rsidP="00522B52">
      <w:pPr>
        <w:pStyle w:val="FootnoteText"/>
      </w:pPr>
      <w:r>
        <w:tab/>
      </w:r>
      <w:r>
        <w:rPr>
          <w:rStyle w:val="FootnoteReference"/>
        </w:rPr>
        <w:footnoteRef/>
      </w:r>
      <w:r w:rsidRPr="00DB1F40">
        <w:tab/>
      </w:r>
      <w:r w:rsidRPr="00DB1F40">
        <w:rPr>
          <w:rFonts w:eastAsia="Times"/>
        </w:rPr>
        <w:t xml:space="preserve">United Nations publication, Sales No. </w:t>
      </w:r>
      <w:proofErr w:type="gramStart"/>
      <w:r w:rsidRPr="00DB1F40">
        <w:rPr>
          <w:rFonts w:eastAsia="Times"/>
        </w:rPr>
        <w:t>E.15.II.E.</w:t>
      </w:r>
      <w:proofErr w:type="gramEnd"/>
      <w:r w:rsidRPr="00DB1F40">
        <w:rPr>
          <w:rFonts w:eastAsia="Times"/>
        </w:rPr>
        <w:t>7.</w:t>
      </w:r>
      <w:r w:rsidRPr="00DB1F40">
        <w:t xml:space="preserve"> </w:t>
      </w:r>
    </w:p>
  </w:footnote>
  <w:footnote w:id="8">
    <w:p w14:paraId="13E0FB4D" w14:textId="48D92B67" w:rsidR="00BC6144" w:rsidRPr="00DB1F40" w:rsidRDefault="00BC6144" w:rsidP="00522B52">
      <w:pPr>
        <w:pStyle w:val="FootnoteText"/>
      </w:pPr>
      <w:r w:rsidRPr="00DB1F40">
        <w:tab/>
      </w:r>
      <w:r>
        <w:rPr>
          <w:rStyle w:val="FootnoteReference"/>
        </w:rPr>
        <w:footnoteRef/>
      </w:r>
      <w:r w:rsidRPr="00DB1F40">
        <w:tab/>
        <w:t>United Nations publication, ECE/MP.EIA/17.</w:t>
      </w:r>
    </w:p>
  </w:footnote>
  <w:footnote w:id="9">
    <w:p w14:paraId="5B19C27B" w14:textId="3854F7ED" w:rsidR="00BC6144" w:rsidRPr="008C7DE6" w:rsidRDefault="009B20BA">
      <w:pPr>
        <w:pStyle w:val="FootnoteText"/>
      </w:pPr>
      <w:r>
        <w:tab/>
      </w:r>
      <w:r w:rsidR="00BC6144">
        <w:rPr>
          <w:rStyle w:val="FootnoteReference"/>
        </w:rPr>
        <w:footnoteRef/>
      </w:r>
      <w:r>
        <w:tab/>
      </w:r>
      <w:r w:rsidR="00BC6144">
        <w:t xml:space="preserve">United Nations publication, </w:t>
      </w:r>
      <w:r w:rsidR="00BC6144" w:rsidRPr="00E258BD">
        <w:rPr>
          <w:rFonts w:eastAsia="Times"/>
        </w:rPr>
        <w:t>ECE/MP.EIA/SEA/14, para</w:t>
      </w:r>
      <w:r w:rsidR="00BC6144">
        <w:rPr>
          <w:rFonts w:eastAsia="Times"/>
        </w:rPr>
        <w:t>s.</w:t>
      </w:r>
      <w:r w:rsidR="00BC6144" w:rsidRPr="00E258BD">
        <w:rPr>
          <w:rFonts w:eastAsia="Times"/>
        </w:rPr>
        <w:t xml:space="preserve"> 84 (a)</w:t>
      </w:r>
      <w:r w:rsidR="00BC6144" w:rsidRPr="004F763F">
        <w:t>–</w:t>
      </w:r>
      <w:r w:rsidR="00BC6144" w:rsidRPr="00E258BD">
        <w:rPr>
          <w:rFonts w:eastAsia="Times"/>
        </w:rPr>
        <w:t>(b)</w:t>
      </w:r>
      <w:r w:rsidR="00BC6144">
        <w:rPr>
          <w:rFonts w:eastAsia="Times"/>
        </w:rPr>
        <w:t xml:space="preserve"> and</w:t>
      </w:r>
      <w:r w:rsidR="00BC6144" w:rsidRPr="00E258BD">
        <w:rPr>
          <w:rFonts w:eastAsia="Times"/>
        </w:rPr>
        <w:t xml:space="preserve"> (d)</w:t>
      </w:r>
      <w:r w:rsidR="00BC6144" w:rsidRPr="004F763F">
        <w:t>–</w:t>
      </w:r>
      <w:r w:rsidR="00BC6144" w:rsidRPr="00E258BD">
        <w:rPr>
          <w:rFonts w:eastAsia="Times"/>
        </w:rPr>
        <w:t xml:space="preserve">(e), </w:t>
      </w:r>
      <w:r w:rsidR="00BC6144">
        <w:rPr>
          <w:rFonts w:eastAsia="Times"/>
        </w:rPr>
        <w:t>and</w:t>
      </w:r>
      <w:r w:rsidR="00BC6144" w:rsidRPr="00E258BD">
        <w:rPr>
          <w:rFonts w:eastAsia="Times"/>
        </w:rPr>
        <w:t xml:space="preserve"> 85 (a)</w:t>
      </w:r>
      <w:r w:rsidR="00BC6144" w:rsidRPr="004F763F">
        <w:t>–</w:t>
      </w:r>
      <w:r w:rsidR="00BC6144" w:rsidRPr="00E258BD">
        <w:rPr>
          <w:rFonts w:eastAsia="Times"/>
        </w:rPr>
        <w:t>(b)</w:t>
      </w:r>
      <w:r w:rsidR="00BC6144">
        <w:rPr>
          <w:rFonts w:eastAsia="Times"/>
        </w:rPr>
        <w:t>.</w:t>
      </w:r>
    </w:p>
  </w:footnote>
  <w:footnote w:id="10">
    <w:p w14:paraId="4E555077" w14:textId="77777777" w:rsidR="00BC6144" w:rsidRPr="006D7343" w:rsidRDefault="00BC6144" w:rsidP="00E258BD">
      <w:pPr>
        <w:pStyle w:val="FootnoteText"/>
      </w:pPr>
      <w:r w:rsidRPr="00DB1F40">
        <w:tab/>
      </w:r>
      <w:r>
        <w:rPr>
          <w:rStyle w:val="FootnoteReference"/>
        </w:rPr>
        <w:footnoteRef/>
      </w:r>
      <w:r>
        <w:t xml:space="preserve"> </w:t>
      </w:r>
      <w:r>
        <w:tab/>
        <w:t>Decision V/5 on reporting and review of implementation of the Protocol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0239" w14:textId="397325BD" w:rsidR="00BC6144" w:rsidRPr="004F763F" w:rsidRDefault="002856EA">
    <w:pPr>
      <w:pStyle w:val="Header"/>
    </w:pPr>
    <w:fldSimple w:instr=" TITLE  \* MERGEFORMAT ">
      <w:r w:rsidR="00E04736">
        <w:t>ECE/MP.EIA/WG.2/2022/4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93EF" w14:textId="4CE8F999" w:rsidR="00BC6144" w:rsidRPr="004F763F" w:rsidRDefault="002856EA" w:rsidP="004F763F">
    <w:pPr>
      <w:pStyle w:val="Header"/>
      <w:jc w:val="right"/>
    </w:pPr>
    <w:fldSimple w:instr=" TITLE  \* MERGEFORMAT ">
      <w:r w:rsidR="00E04736">
        <w:t>ECE/MP.EIA/WG.2/2022/4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B22E" w14:textId="261A7533" w:rsidR="00BC6144" w:rsidRPr="00B45EEC" w:rsidRDefault="00BC6144" w:rsidP="00B45EEC">
    <w:r>
      <w:rPr>
        <w:noProof/>
      </w:rPr>
      <mc:AlternateContent>
        <mc:Choice Requires="wps">
          <w:drawing>
            <wp:anchor distT="0" distB="0" distL="114300" distR="114300" simplePos="0" relativeHeight="251661312" behindDoc="0" locked="0" layoutInCell="1" allowOverlap="1" wp14:anchorId="600EF002" wp14:editId="4DA1236C">
              <wp:simplePos x="0" y="0"/>
              <wp:positionH relativeFrom="page">
                <wp:posOffset>9935845</wp:posOffset>
              </wp:positionH>
              <wp:positionV relativeFrom="margin">
                <wp:posOffset>0</wp:posOffset>
              </wp:positionV>
              <wp:extent cx="2159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5948232" w14:textId="71E7CFD2" w:rsidR="00BC6144" w:rsidRPr="004F763F" w:rsidRDefault="002856EA" w:rsidP="00B45EEC">
                          <w:pPr>
                            <w:pStyle w:val="Header"/>
                          </w:pPr>
                          <w:fldSimple w:instr=" TITLE  \* MERGEFORMAT ">
                            <w:r w:rsidR="00E04736">
                              <w:t>ECE/MP.EIA/WG.2/2022/4</w:t>
                            </w:r>
                          </w:fldSimple>
                        </w:p>
                        <w:p w14:paraId="6AC86B4D" w14:textId="77777777" w:rsidR="00BC6144" w:rsidRDefault="00BC61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0EF002" id="_x0000_t202" coordsize="21600,21600" o:spt="202" path="m,l,21600r21600,l21600,xe">
              <v:stroke joinstyle="miter"/>
              <v:path gradientshapeok="t" o:connecttype="rect"/>
            </v:shapetype>
            <v:shape id="Text Box 9"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05948232" w14:textId="71E7CFD2" w:rsidR="00BC6144" w:rsidRPr="004F763F" w:rsidRDefault="002856EA" w:rsidP="00B45EEC">
                    <w:pPr>
                      <w:pStyle w:val="Header"/>
                    </w:pPr>
                    <w:fldSimple w:instr=" TITLE  \* MERGEFORMAT ">
                      <w:r w:rsidR="00E04736">
                        <w:t>ECE/MP.EIA/WG.2/2022/4</w:t>
                      </w:r>
                    </w:fldSimple>
                  </w:p>
                  <w:p w14:paraId="6AC86B4D" w14:textId="77777777" w:rsidR="00BC6144" w:rsidRDefault="00BC614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677" w14:textId="575D34D6" w:rsidR="00BC6144" w:rsidRPr="00B45EEC" w:rsidRDefault="00BC6144" w:rsidP="00B45EEC">
    <w:r>
      <w:rPr>
        <w:noProof/>
      </w:rPr>
      <mc:AlternateContent>
        <mc:Choice Requires="wps">
          <w:drawing>
            <wp:anchor distT="0" distB="0" distL="114300" distR="114300" simplePos="0" relativeHeight="251659264" behindDoc="0" locked="0" layoutInCell="1" allowOverlap="1" wp14:anchorId="2DC0E5E9" wp14:editId="75BCC1B5">
              <wp:simplePos x="0" y="0"/>
              <wp:positionH relativeFrom="page">
                <wp:posOffset>9935845</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56388E2" w14:textId="14009FBC" w:rsidR="00BC6144" w:rsidRPr="004F763F" w:rsidRDefault="002856EA" w:rsidP="00B45EEC">
                          <w:pPr>
                            <w:pStyle w:val="Header"/>
                            <w:jc w:val="right"/>
                          </w:pPr>
                          <w:fldSimple w:instr=" TITLE  \* MERGEFORMAT ">
                            <w:r w:rsidR="00E04736">
                              <w:t>ECE/MP.EIA/WG.2/2022/4</w:t>
                            </w:r>
                          </w:fldSimple>
                        </w:p>
                        <w:p w14:paraId="7A9D6E4D" w14:textId="77777777" w:rsidR="00BC6144" w:rsidRDefault="00BC614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C0E5E9" id="_x0000_t202" coordsize="21600,21600" o:spt="202" path="m,l,21600r21600,l21600,xe">
              <v:stroke joinstyle="miter"/>
              <v:path gradientshapeok="t" o:connecttype="rect"/>
            </v:shapetype>
            <v:shape id="Text Box 7"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56388E2" w14:textId="14009FBC" w:rsidR="00BC6144" w:rsidRPr="004F763F" w:rsidRDefault="002856EA" w:rsidP="00B45EEC">
                    <w:pPr>
                      <w:pStyle w:val="Header"/>
                      <w:jc w:val="right"/>
                    </w:pPr>
                    <w:fldSimple w:instr=" TITLE  \* MERGEFORMAT ">
                      <w:r w:rsidR="00E04736">
                        <w:t>ECE/MP.EIA/WG.2/2022/4</w:t>
                      </w:r>
                    </w:fldSimple>
                  </w:p>
                  <w:p w14:paraId="7A9D6E4D" w14:textId="77777777" w:rsidR="00BC6144" w:rsidRDefault="00BC614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2AB1" w14:textId="6E478559" w:rsidR="00BC6144" w:rsidRPr="008E5153" w:rsidRDefault="002856EA" w:rsidP="008E5153">
    <w:pPr>
      <w:pStyle w:val="Header"/>
    </w:pPr>
    <w:fldSimple w:instr=" TITLE  \* MERGEFORMAT ">
      <w:r w:rsidR="00E04736">
        <w:t>ECE/MP.EIA/WG.2/2022/4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2C18" w14:textId="76BB9362" w:rsidR="00BC6144" w:rsidRPr="008E5153" w:rsidRDefault="002856EA" w:rsidP="008E5153">
    <w:pPr>
      <w:pStyle w:val="Header"/>
      <w:jc w:val="right"/>
    </w:pPr>
    <w:fldSimple w:instr=" TITLE  \* MERGEFORMAT ">
      <w:r w:rsidR="00E04736">
        <w:t>ECE/MP.EIA/WG.2/2022/4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F215E8"/>
    <w:multiLevelType w:val="hybridMultilevel"/>
    <w:tmpl w:val="438CBD16"/>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3" w15:restartNumberingAfterBreak="0">
    <w:nsid w:val="1A5B482B"/>
    <w:multiLevelType w:val="hybridMultilevel"/>
    <w:tmpl w:val="780840A2"/>
    <w:lvl w:ilvl="0" w:tplc="D918F152">
      <w:start w:val="60"/>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B6F27"/>
    <w:multiLevelType w:val="hybridMultilevel"/>
    <w:tmpl w:val="0F6052C6"/>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19"/>
  </w:num>
  <w:num w:numId="18">
    <w:abstractNumId w:val="21"/>
  </w:num>
  <w:num w:numId="19">
    <w:abstractNumId w:val="11"/>
  </w:num>
  <w:num w:numId="20">
    <w:abstractNumId w:val="13"/>
  </w:num>
  <w:num w:numId="21">
    <w:abstractNumId w:val="12"/>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4F763F"/>
    <w:rsid w:val="00002A7D"/>
    <w:rsid w:val="000038A8"/>
    <w:rsid w:val="00006790"/>
    <w:rsid w:val="00011158"/>
    <w:rsid w:val="00027624"/>
    <w:rsid w:val="00050F6B"/>
    <w:rsid w:val="00053A9E"/>
    <w:rsid w:val="000678CD"/>
    <w:rsid w:val="00070A95"/>
    <w:rsid w:val="00072C8C"/>
    <w:rsid w:val="00081CE0"/>
    <w:rsid w:val="00084D30"/>
    <w:rsid w:val="0008604A"/>
    <w:rsid w:val="00090320"/>
    <w:rsid w:val="000931C0"/>
    <w:rsid w:val="000A280A"/>
    <w:rsid w:val="000A2E09"/>
    <w:rsid w:val="000A4809"/>
    <w:rsid w:val="000A7238"/>
    <w:rsid w:val="000B105C"/>
    <w:rsid w:val="000B175B"/>
    <w:rsid w:val="000B3221"/>
    <w:rsid w:val="000B3A0F"/>
    <w:rsid w:val="000B6A52"/>
    <w:rsid w:val="000C02C5"/>
    <w:rsid w:val="000C1EB5"/>
    <w:rsid w:val="000C559A"/>
    <w:rsid w:val="000D17FF"/>
    <w:rsid w:val="000E0415"/>
    <w:rsid w:val="000F48A4"/>
    <w:rsid w:val="000F7715"/>
    <w:rsid w:val="000F7E30"/>
    <w:rsid w:val="001079CF"/>
    <w:rsid w:val="00111873"/>
    <w:rsid w:val="001128F5"/>
    <w:rsid w:val="0012114D"/>
    <w:rsid w:val="00144E81"/>
    <w:rsid w:val="00144FB0"/>
    <w:rsid w:val="00153252"/>
    <w:rsid w:val="00154168"/>
    <w:rsid w:val="001568BA"/>
    <w:rsid w:val="00156B99"/>
    <w:rsid w:val="00166124"/>
    <w:rsid w:val="00171CF0"/>
    <w:rsid w:val="0017520B"/>
    <w:rsid w:val="00175643"/>
    <w:rsid w:val="001774D8"/>
    <w:rsid w:val="00184DDA"/>
    <w:rsid w:val="001900CD"/>
    <w:rsid w:val="001A0452"/>
    <w:rsid w:val="001A4AF1"/>
    <w:rsid w:val="001A5CD2"/>
    <w:rsid w:val="001B4B04"/>
    <w:rsid w:val="001B5875"/>
    <w:rsid w:val="001C194C"/>
    <w:rsid w:val="001C4904"/>
    <w:rsid w:val="001C4B9C"/>
    <w:rsid w:val="001C6663"/>
    <w:rsid w:val="001C7895"/>
    <w:rsid w:val="001D26DF"/>
    <w:rsid w:val="001D49FA"/>
    <w:rsid w:val="001D6C7D"/>
    <w:rsid w:val="001E3CC3"/>
    <w:rsid w:val="001E6DF1"/>
    <w:rsid w:val="001E79B3"/>
    <w:rsid w:val="001F1599"/>
    <w:rsid w:val="001F19C4"/>
    <w:rsid w:val="002043F0"/>
    <w:rsid w:val="00211E0B"/>
    <w:rsid w:val="00232575"/>
    <w:rsid w:val="00232A9A"/>
    <w:rsid w:val="002378C5"/>
    <w:rsid w:val="00242B50"/>
    <w:rsid w:val="00247258"/>
    <w:rsid w:val="002508E6"/>
    <w:rsid w:val="002568F3"/>
    <w:rsid w:val="00257AD9"/>
    <w:rsid w:val="00257CAC"/>
    <w:rsid w:val="00262A83"/>
    <w:rsid w:val="0027237A"/>
    <w:rsid w:val="00284CDA"/>
    <w:rsid w:val="002856EA"/>
    <w:rsid w:val="002954F9"/>
    <w:rsid w:val="002971D0"/>
    <w:rsid w:val="002974E9"/>
    <w:rsid w:val="002A5B41"/>
    <w:rsid w:val="002A7F94"/>
    <w:rsid w:val="002B109A"/>
    <w:rsid w:val="002C572E"/>
    <w:rsid w:val="002C65A5"/>
    <w:rsid w:val="002C6D45"/>
    <w:rsid w:val="002D63F2"/>
    <w:rsid w:val="002D6E53"/>
    <w:rsid w:val="002E445E"/>
    <w:rsid w:val="002F046D"/>
    <w:rsid w:val="002F0903"/>
    <w:rsid w:val="002F3023"/>
    <w:rsid w:val="00301764"/>
    <w:rsid w:val="0030358B"/>
    <w:rsid w:val="003047DA"/>
    <w:rsid w:val="0031412B"/>
    <w:rsid w:val="00314C6C"/>
    <w:rsid w:val="003229D8"/>
    <w:rsid w:val="00330481"/>
    <w:rsid w:val="00332A32"/>
    <w:rsid w:val="0033368A"/>
    <w:rsid w:val="0033379D"/>
    <w:rsid w:val="00336C97"/>
    <w:rsid w:val="00337F88"/>
    <w:rsid w:val="00342432"/>
    <w:rsid w:val="00343CD7"/>
    <w:rsid w:val="0035223F"/>
    <w:rsid w:val="003528D7"/>
    <w:rsid w:val="00352D4B"/>
    <w:rsid w:val="0035638C"/>
    <w:rsid w:val="00372578"/>
    <w:rsid w:val="00372627"/>
    <w:rsid w:val="00385924"/>
    <w:rsid w:val="0038593C"/>
    <w:rsid w:val="003A0902"/>
    <w:rsid w:val="003A17A6"/>
    <w:rsid w:val="003A2446"/>
    <w:rsid w:val="003A31A5"/>
    <w:rsid w:val="003A46BB"/>
    <w:rsid w:val="003A4EC7"/>
    <w:rsid w:val="003A5215"/>
    <w:rsid w:val="003A54C9"/>
    <w:rsid w:val="003A6FE9"/>
    <w:rsid w:val="003A7295"/>
    <w:rsid w:val="003B1F60"/>
    <w:rsid w:val="003C2CC4"/>
    <w:rsid w:val="003D22CC"/>
    <w:rsid w:val="003D4B23"/>
    <w:rsid w:val="003E10DD"/>
    <w:rsid w:val="003E278A"/>
    <w:rsid w:val="003E7272"/>
    <w:rsid w:val="00400450"/>
    <w:rsid w:val="0040413D"/>
    <w:rsid w:val="00413520"/>
    <w:rsid w:val="0041671A"/>
    <w:rsid w:val="004325CB"/>
    <w:rsid w:val="00440A07"/>
    <w:rsid w:val="00444125"/>
    <w:rsid w:val="0045612E"/>
    <w:rsid w:val="00462880"/>
    <w:rsid w:val="0046763C"/>
    <w:rsid w:val="00467AFB"/>
    <w:rsid w:val="00476F24"/>
    <w:rsid w:val="00487384"/>
    <w:rsid w:val="00495864"/>
    <w:rsid w:val="004A3082"/>
    <w:rsid w:val="004B57C8"/>
    <w:rsid w:val="004B786E"/>
    <w:rsid w:val="004C3C1A"/>
    <w:rsid w:val="004C55B0"/>
    <w:rsid w:val="004D3FB2"/>
    <w:rsid w:val="004D6807"/>
    <w:rsid w:val="004F6BA0"/>
    <w:rsid w:val="004F763F"/>
    <w:rsid w:val="0050295B"/>
    <w:rsid w:val="00503570"/>
    <w:rsid w:val="00503BEA"/>
    <w:rsid w:val="00506251"/>
    <w:rsid w:val="00506AF5"/>
    <w:rsid w:val="0051185F"/>
    <w:rsid w:val="00522B52"/>
    <w:rsid w:val="005245C1"/>
    <w:rsid w:val="005308BE"/>
    <w:rsid w:val="0053323C"/>
    <w:rsid w:val="00533616"/>
    <w:rsid w:val="00535ABA"/>
    <w:rsid w:val="0053768B"/>
    <w:rsid w:val="005420F2"/>
    <w:rsid w:val="0054285C"/>
    <w:rsid w:val="005470E7"/>
    <w:rsid w:val="00553BB6"/>
    <w:rsid w:val="005721A3"/>
    <w:rsid w:val="00572887"/>
    <w:rsid w:val="00572FDF"/>
    <w:rsid w:val="00576E09"/>
    <w:rsid w:val="00582B21"/>
    <w:rsid w:val="00584173"/>
    <w:rsid w:val="00586099"/>
    <w:rsid w:val="00591397"/>
    <w:rsid w:val="00595520"/>
    <w:rsid w:val="00597B0D"/>
    <w:rsid w:val="005A44B9"/>
    <w:rsid w:val="005B1BA0"/>
    <w:rsid w:val="005B3DB3"/>
    <w:rsid w:val="005B657B"/>
    <w:rsid w:val="005B7E37"/>
    <w:rsid w:val="005C6068"/>
    <w:rsid w:val="005C6296"/>
    <w:rsid w:val="005C6894"/>
    <w:rsid w:val="005C79C4"/>
    <w:rsid w:val="005D15CA"/>
    <w:rsid w:val="005E7783"/>
    <w:rsid w:val="005F08DF"/>
    <w:rsid w:val="005F3066"/>
    <w:rsid w:val="005F3E61"/>
    <w:rsid w:val="00604DDD"/>
    <w:rsid w:val="00605068"/>
    <w:rsid w:val="006115CC"/>
    <w:rsid w:val="00611FC4"/>
    <w:rsid w:val="00613652"/>
    <w:rsid w:val="006176FB"/>
    <w:rsid w:val="00625AB5"/>
    <w:rsid w:val="00626965"/>
    <w:rsid w:val="00627C40"/>
    <w:rsid w:val="00630FCB"/>
    <w:rsid w:val="00635244"/>
    <w:rsid w:val="00640B26"/>
    <w:rsid w:val="00651461"/>
    <w:rsid w:val="00651751"/>
    <w:rsid w:val="0065766B"/>
    <w:rsid w:val="00666F2D"/>
    <w:rsid w:val="006770B2"/>
    <w:rsid w:val="0067754E"/>
    <w:rsid w:val="00686A48"/>
    <w:rsid w:val="006940E1"/>
    <w:rsid w:val="0069469A"/>
    <w:rsid w:val="00695AEA"/>
    <w:rsid w:val="0069712B"/>
    <w:rsid w:val="006A3C72"/>
    <w:rsid w:val="006A7392"/>
    <w:rsid w:val="006B03A1"/>
    <w:rsid w:val="006B0A27"/>
    <w:rsid w:val="006B67D9"/>
    <w:rsid w:val="006C5535"/>
    <w:rsid w:val="006D0589"/>
    <w:rsid w:val="006E564B"/>
    <w:rsid w:val="006E7154"/>
    <w:rsid w:val="006F1796"/>
    <w:rsid w:val="007003CD"/>
    <w:rsid w:val="0070596C"/>
    <w:rsid w:val="00706D1A"/>
    <w:rsid w:val="0070701E"/>
    <w:rsid w:val="00715369"/>
    <w:rsid w:val="007169B0"/>
    <w:rsid w:val="0072632A"/>
    <w:rsid w:val="00733186"/>
    <w:rsid w:val="007358E8"/>
    <w:rsid w:val="00736ECE"/>
    <w:rsid w:val="0074533B"/>
    <w:rsid w:val="00757D8A"/>
    <w:rsid w:val="0076402A"/>
    <w:rsid w:val="007643BC"/>
    <w:rsid w:val="0076580C"/>
    <w:rsid w:val="00767EAA"/>
    <w:rsid w:val="00770C31"/>
    <w:rsid w:val="00780C68"/>
    <w:rsid w:val="00782629"/>
    <w:rsid w:val="00787671"/>
    <w:rsid w:val="007922F8"/>
    <w:rsid w:val="00793F3B"/>
    <w:rsid w:val="007959FE"/>
    <w:rsid w:val="007968A6"/>
    <w:rsid w:val="007A0CF1"/>
    <w:rsid w:val="007B6BA5"/>
    <w:rsid w:val="007C3390"/>
    <w:rsid w:val="007C42D8"/>
    <w:rsid w:val="007C4F4B"/>
    <w:rsid w:val="007D65BD"/>
    <w:rsid w:val="007D7362"/>
    <w:rsid w:val="007E4F70"/>
    <w:rsid w:val="007F5CE2"/>
    <w:rsid w:val="007F6611"/>
    <w:rsid w:val="007F792A"/>
    <w:rsid w:val="00805234"/>
    <w:rsid w:val="00810BAC"/>
    <w:rsid w:val="0081699B"/>
    <w:rsid w:val="008175E9"/>
    <w:rsid w:val="0082276E"/>
    <w:rsid w:val="00823A07"/>
    <w:rsid w:val="008242D7"/>
    <w:rsid w:val="0082577B"/>
    <w:rsid w:val="00864810"/>
    <w:rsid w:val="00866893"/>
    <w:rsid w:val="00866F02"/>
    <w:rsid w:val="00867D18"/>
    <w:rsid w:val="00871F9A"/>
    <w:rsid w:val="00871FD5"/>
    <w:rsid w:val="00873F66"/>
    <w:rsid w:val="008806A7"/>
    <w:rsid w:val="0088136D"/>
    <w:rsid w:val="0088172E"/>
    <w:rsid w:val="00881EFA"/>
    <w:rsid w:val="008879CB"/>
    <w:rsid w:val="008979B1"/>
    <w:rsid w:val="008A06B0"/>
    <w:rsid w:val="008A6B25"/>
    <w:rsid w:val="008A6C4F"/>
    <w:rsid w:val="008B2016"/>
    <w:rsid w:val="008B389E"/>
    <w:rsid w:val="008B4D5A"/>
    <w:rsid w:val="008C1A2B"/>
    <w:rsid w:val="008C7DE6"/>
    <w:rsid w:val="008D045E"/>
    <w:rsid w:val="008D3F25"/>
    <w:rsid w:val="008D4D82"/>
    <w:rsid w:val="008E0E46"/>
    <w:rsid w:val="008E5153"/>
    <w:rsid w:val="008E59CE"/>
    <w:rsid w:val="008E7116"/>
    <w:rsid w:val="008F143B"/>
    <w:rsid w:val="008F3882"/>
    <w:rsid w:val="008F4B7C"/>
    <w:rsid w:val="008F5FDB"/>
    <w:rsid w:val="008F6E36"/>
    <w:rsid w:val="009007F7"/>
    <w:rsid w:val="009169BF"/>
    <w:rsid w:val="009220F8"/>
    <w:rsid w:val="00926E47"/>
    <w:rsid w:val="0093228C"/>
    <w:rsid w:val="00933A15"/>
    <w:rsid w:val="0094681C"/>
    <w:rsid w:val="0094684F"/>
    <w:rsid w:val="00947162"/>
    <w:rsid w:val="00952E0B"/>
    <w:rsid w:val="009542A1"/>
    <w:rsid w:val="009610D0"/>
    <w:rsid w:val="0096375C"/>
    <w:rsid w:val="00964FC2"/>
    <w:rsid w:val="009655FF"/>
    <w:rsid w:val="009662E6"/>
    <w:rsid w:val="0097095E"/>
    <w:rsid w:val="009721EE"/>
    <w:rsid w:val="00972C41"/>
    <w:rsid w:val="00982293"/>
    <w:rsid w:val="0098592B"/>
    <w:rsid w:val="00985FC4"/>
    <w:rsid w:val="00990766"/>
    <w:rsid w:val="00991261"/>
    <w:rsid w:val="00995079"/>
    <w:rsid w:val="009964C4"/>
    <w:rsid w:val="009A1BA2"/>
    <w:rsid w:val="009A3E42"/>
    <w:rsid w:val="009A7B81"/>
    <w:rsid w:val="009B20BA"/>
    <w:rsid w:val="009B2B2D"/>
    <w:rsid w:val="009B6514"/>
    <w:rsid w:val="009C4AB4"/>
    <w:rsid w:val="009D01C0"/>
    <w:rsid w:val="009D18EE"/>
    <w:rsid w:val="009D6A08"/>
    <w:rsid w:val="009E0A16"/>
    <w:rsid w:val="009E5A6B"/>
    <w:rsid w:val="009E6CB7"/>
    <w:rsid w:val="009E7970"/>
    <w:rsid w:val="009F0C41"/>
    <w:rsid w:val="009F2EAC"/>
    <w:rsid w:val="009F57E3"/>
    <w:rsid w:val="009F7D0D"/>
    <w:rsid w:val="00A076E5"/>
    <w:rsid w:val="00A10F4F"/>
    <w:rsid w:val="00A11067"/>
    <w:rsid w:val="00A149B4"/>
    <w:rsid w:val="00A1704A"/>
    <w:rsid w:val="00A22C0A"/>
    <w:rsid w:val="00A34259"/>
    <w:rsid w:val="00A425EB"/>
    <w:rsid w:val="00A53623"/>
    <w:rsid w:val="00A570A6"/>
    <w:rsid w:val="00A64B17"/>
    <w:rsid w:val="00A71279"/>
    <w:rsid w:val="00A72F22"/>
    <w:rsid w:val="00A733BC"/>
    <w:rsid w:val="00A748A6"/>
    <w:rsid w:val="00A76A69"/>
    <w:rsid w:val="00A76CCD"/>
    <w:rsid w:val="00A81912"/>
    <w:rsid w:val="00A861D5"/>
    <w:rsid w:val="00A879A4"/>
    <w:rsid w:val="00A91A3C"/>
    <w:rsid w:val="00A924FB"/>
    <w:rsid w:val="00AA0FF8"/>
    <w:rsid w:val="00AA4173"/>
    <w:rsid w:val="00AC0F2C"/>
    <w:rsid w:val="00AC343B"/>
    <w:rsid w:val="00AC502A"/>
    <w:rsid w:val="00AD3135"/>
    <w:rsid w:val="00AD59E5"/>
    <w:rsid w:val="00AF58C1"/>
    <w:rsid w:val="00AF6B50"/>
    <w:rsid w:val="00AF7A0A"/>
    <w:rsid w:val="00B04A3F"/>
    <w:rsid w:val="00B06643"/>
    <w:rsid w:val="00B1164E"/>
    <w:rsid w:val="00B15055"/>
    <w:rsid w:val="00B20052"/>
    <w:rsid w:val="00B20551"/>
    <w:rsid w:val="00B30179"/>
    <w:rsid w:val="00B31E48"/>
    <w:rsid w:val="00B33FC7"/>
    <w:rsid w:val="00B36CA0"/>
    <w:rsid w:val="00B37B15"/>
    <w:rsid w:val="00B43304"/>
    <w:rsid w:val="00B45C02"/>
    <w:rsid w:val="00B45EEC"/>
    <w:rsid w:val="00B70B63"/>
    <w:rsid w:val="00B72A1E"/>
    <w:rsid w:val="00B75363"/>
    <w:rsid w:val="00B81E12"/>
    <w:rsid w:val="00BA339B"/>
    <w:rsid w:val="00BB0437"/>
    <w:rsid w:val="00BB2275"/>
    <w:rsid w:val="00BB5A3A"/>
    <w:rsid w:val="00BB7C74"/>
    <w:rsid w:val="00BC1E7E"/>
    <w:rsid w:val="00BC6144"/>
    <w:rsid w:val="00BC74E9"/>
    <w:rsid w:val="00BE20E1"/>
    <w:rsid w:val="00BE36A9"/>
    <w:rsid w:val="00BE618E"/>
    <w:rsid w:val="00BE7BEC"/>
    <w:rsid w:val="00BF0A5A"/>
    <w:rsid w:val="00BF0E63"/>
    <w:rsid w:val="00BF12A3"/>
    <w:rsid w:val="00BF16D7"/>
    <w:rsid w:val="00BF2373"/>
    <w:rsid w:val="00BF67AA"/>
    <w:rsid w:val="00C02D1D"/>
    <w:rsid w:val="00C044E2"/>
    <w:rsid w:val="00C048CB"/>
    <w:rsid w:val="00C066F3"/>
    <w:rsid w:val="00C1203A"/>
    <w:rsid w:val="00C3055B"/>
    <w:rsid w:val="00C31811"/>
    <w:rsid w:val="00C332A7"/>
    <w:rsid w:val="00C35232"/>
    <w:rsid w:val="00C366B0"/>
    <w:rsid w:val="00C463DD"/>
    <w:rsid w:val="00C46B3F"/>
    <w:rsid w:val="00C55744"/>
    <w:rsid w:val="00C64034"/>
    <w:rsid w:val="00C65C34"/>
    <w:rsid w:val="00C670C3"/>
    <w:rsid w:val="00C745C3"/>
    <w:rsid w:val="00C82F1F"/>
    <w:rsid w:val="00C86D58"/>
    <w:rsid w:val="00C92AD2"/>
    <w:rsid w:val="00C962E2"/>
    <w:rsid w:val="00C978F5"/>
    <w:rsid w:val="00CA19A7"/>
    <w:rsid w:val="00CA24A4"/>
    <w:rsid w:val="00CA4197"/>
    <w:rsid w:val="00CA67D2"/>
    <w:rsid w:val="00CB348D"/>
    <w:rsid w:val="00CC178A"/>
    <w:rsid w:val="00CD0B88"/>
    <w:rsid w:val="00CD46F5"/>
    <w:rsid w:val="00CD6ECC"/>
    <w:rsid w:val="00CE2F29"/>
    <w:rsid w:val="00CE4602"/>
    <w:rsid w:val="00CE4A8F"/>
    <w:rsid w:val="00CE56C6"/>
    <w:rsid w:val="00CF071D"/>
    <w:rsid w:val="00CF1B66"/>
    <w:rsid w:val="00CF6E2E"/>
    <w:rsid w:val="00D0123D"/>
    <w:rsid w:val="00D107CD"/>
    <w:rsid w:val="00D15B04"/>
    <w:rsid w:val="00D174D7"/>
    <w:rsid w:val="00D2031B"/>
    <w:rsid w:val="00D23B1B"/>
    <w:rsid w:val="00D25FE2"/>
    <w:rsid w:val="00D32F68"/>
    <w:rsid w:val="00D37DA9"/>
    <w:rsid w:val="00D406A7"/>
    <w:rsid w:val="00D43252"/>
    <w:rsid w:val="00D44D86"/>
    <w:rsid w:val="00D50B7D"/>
    <w:rsid w:val="00D52012"/>
    <w:rsid w:val="00D62D8E"/>
    <w:rsid w:val="00D64E15"/>
    <w:rsid w:val="00D704E5"/>
    <w:rsid w:val="00D72000"/>
    <w:rsid w:val="00D72727"/>
    <w:rsid w:val="00D74F8C"/>
    <w:rsid w:val="00D775B7"/>
    <w:rsid w:val="00D85F5B"/>
    <w:rsid w:val="00D94D40"/>
    <w:rsid w:val="00D978C6"/>
    <w:rsid w:val="00DA0956"/>
    <w:rsid w:val="00DA1CB7"/>
    <w:rsid w:val="00DA357F"/>
    <w:rsid w:val="00DA3E12"/>
    <w:rsid w:val="00DB1F40"/>
    <w:rsid w:val="00DC18AD"/>
    <w:rsid w:val="00DC325F"/>
    <w:rsid w:val="00DC497A"/>
    <w:rsid w:val="00DD0B4E"/>
    <w:rsid w:val="00DD146D"/>
    <w:rsid w:val="00DD1D00"/>
    <w:rsid w:val="00DE6BA9"/>
    <w:rsid w:val="00DE7F70"/>
    <w:rsid w:val="00DF04C6"/>
    <w:rsid w:val="00DF11D9"/>
    <w:rsid w:val="00DF7CAE"/>
    <w:rsid w:val="00E04736"/>
    <w:rsid w:val="00E1013F"/>
    <w:rsid w:val="00E12D29"/>
    <w:rsid w:val="00E258BD"/>
    <w:rsid w:val="00E35A47"/>
    <w:rsid w:val="00E423C0"/>
    <w:rsid w:val="00E47AEA"/>
    <w:rsid w:val="00E6414C"/>
    <w:rsid w:val="00E704B6"/>
    <w:rsid w:val="00E70CB1"/>
    <w:rsid w:val="00E723CA"/>
    <w:rsid w:val="00E7260F"/>
    <w:rsid w:val="00E8702D"/>
    <w:rsid w:val="00E87967"/>
    <w:rsid w:val="00E905F4"/>
    <w:rsid w:val="00E91565"/>
    <w:rsid w:val="00E916A9"/>
    <w:rsid w:val="00E916DE"/>
    <w:rsid w:val="00E925AD"/>
    <w:rsid w:val="00E96630"/>
    <w:rsid w:val="00EB04E1"/>
    <w:rsid w:val="00EB24D9"/>
    <w:rsid w:val="00EC0C6E"/>
    <w:rsid w:val="00EC12D5"/>
    <w:rsid w:val="00ED18DC"/>
    <w:rsid w:val="00ED5FE2"/>
    <w:rsid w:val="00ED6201"/>
    <w:rsid w:val="00ED7A2A"/>
    <w:rsid w:val="00EE3DA2"/>
    <w:rsid w:val="00EE43AA"/>
    <w:rsid w:val="00EF1CEF"/>
    <w:rsid w:val="00EF1D7F"/>
    <w:rsid w:val="00EF57B9"/>
    <w:rsid w:val="00EF690D"/>
    <w:rsid w:val="00F0137E"/>
    <w:rsid w:val="00F04977"/>
    <w:rsid w:val="00F21786"/>
    <w:rsid w:val="00F2260A"/>
    <w:rsid w:val="00F232B1"/>
    <w:rsid w:val="00F2575D"/>
    <w:rsid w:val="00F30351"/>
    <w:rsid w:val="00F3742B"/>
    <w:rsid w:val="00F41FDB"/>
    <w:rsid w:val="00F42ADD"/>
    <w:rsid w:val="00F43D70"/>
    <w:rsid w:val="00F52A95"/>
    <w:rsid w:val="00F53558"/>
    <w:rsid w:val="00F56D63"/>
    <w:rsid w:val="00F609A9"/>
    <w:rsid w:val="00F6214D"/>
    <w:rsid w:val="00F63A0A"/>
    <w:rsid w:val="00F712A7"/>
    <w:rsid w:val="00F80C99"/>
    <w:rsid w:val="00F867EC"/>
    <w:rsid w:val="00F91B2B"/>
    <w:rsid w:val="00FA255D"/>
    <w:rsid w:val="00FA5095"/>
    <w:rsid w:val="00FB5823"/>
    <w:rsid w:val="00FC03CD"/>
    <w:rsid w:val="00FC0646"/>
    <w:rsid w:val="00FC68B7"/>
    <w:rsid w:val="00FD0DEF"/>
    <w:rsid w:val="00FD1A7A"/>
    <w:rsid w:val="00FD207C"/>
    <w:rsid w:val="00FE1A2B"/>
    <w:rsid w:val="00FE6985"/>
    <w:rsid w:val="00FF0BC1"/>
    <w:rsid w:val="00FF108D"/>
    <w:rsid w:val="00FF111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3F2AB"/>
  <w15:docId w15:val="{EFD45C55-A794-4077-BB75-360659DC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paragraph" w:styleId="ListParagraph">
    <w:name w:val="List Paragraph"/>
    <w:basedOn w:val="Normal"/>
    <w:uiPriority w:val="34"/>
    <w:semiHidden/>
    <w:qFormat/>
    <w:rsid w:val="00144FB0"/>
    <w:pPr>
      <w:ind w:left="720"/>
      <w:contextualSpacing/>
    </w:pPr>
  </w:style>
  <w:style w:type="character" w:customStyle="1" w:styleId="FootnoteTextChar">
    <w:name w:val="Footnote Text Char"/>
    <w:aliases w:val="5_G Char"/>
    <w:basedOn w:val="DefaultParagraphFont"/>
    <w:link w:val="FootnoteText"/>
    <w:uiPriority w:val="99"/>
    <w:rsid w:val="00522B52"/>
    <w:rPr>
      <w:sz w:val="18"/>
      <w:lang w:val="en-GB"/>
    </w:rPr>
  </w:style>
  <w:style w:type="character" w:styleId="CommentReference">
    <w:name w:val="annotation reference"/>
    <w:basedOn w:val="DefaultParagraphFont"/>
    <w:semiHidden/>
    <w:unhideWhenUsed/>
    <w:rsid w:val="00CA19A7"/>
    <w:rPr>
      <w:sz w:val="16"/>
      <w:szCs w:val="16"/>
    </w:rPr>
  </w:style>
  <w:style w:type="paragraph" w:styleId="CommentText">
    <w:name w:val="annotation text"/>
    <w:basedOn w:val="Normal"/>
    <w:link w:val="CommentTextChar"/>
    <w:unhideWhenUsed/>
    <w:rsid w:val="00CA19A7"/>
    <w:pPr>
      <w:spacing w:line="240" w:lineRule="auto"/>
    </w:pPr>
  </w:style>
  <w:style w:type="character" w:customStyle="1" w:styleId="CommentTextChar">
    <w:name w:val="Comment Text Char"/>
    <w:basedOn w:val="DefaultParagraphFont"/>
    <w:link w:val="CommentText"/>
    <w:rsid w:val="00CA19A7"/>
    <w:rPr>
      <w:lang w:val="en-GB"/>
    </w:rPr>
  </w:style>
  <w:style w:type="paragraph" w:styleId="CommentSubject">
    <w:name w:val="annotation subject"/>
    <w:basedOn w:val="CommentText"/>
    <w:next w:val="CommentText"/>
    <w:link w:val="CommentSubjectChar"/>
    <w:semiHidden/>
    <w:unhideWhenUsed/>
    <w:rsid w:val="00CA19A7"/>
    <w:rPr>
      <w:b/>
      <w:bCs/>
    </w:rPr>
  </w:style>
  <w:style w:type="character" w:customStyle="1" w:styleId="CommentSubjectChar">
    <w:name w:val="Comment Subject Char"/>
    <w:basedOn w:val="CommentTextChar"/>
    <w:link w:val="CommentSubject"/>
    <w:semiHidden/>
    <w:rsid w:val="00CA19A7"/>
    <w:rPr>
      <w:b/>
      <w:bCs/>
      <w:lang w:val="en-GB"/>
    </w:rPr>
  </w:style>
  <w:style w:type="paragraph" w:styleId="Revision">
    <w:name w:val="Revision"/>
    <w:hidden/>
    <w:uiPriority w:val="99"/>
    <w:semiHidden/>
    <w:rsid w:val="00CA19A7"/>
    <w:rPr>
      <w:lang w:val="en-GB"/>
    </w:rPr>
  </w:style>
  <w:style w:type="character" w:styleId="UnresolvedMention">
    <w:name w:val="Unresolved Mention"/>
    <w:basedOn w:val="DefaultParagraphFont"/>
    <w:uiPriority w:val="99"/>
    <w:semiHidden/>
    <w:unhideWhenUsed/>
    <w:rsid w:val="0076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10.xml"/><Relationship Id="rId34" Type="http://schemas.openxmlformats.org/officeDocument/2006/relationships/hyperlink" Target="https://www.gov.me/mepg" TargetMode="External"/><Relationship Id="rId42" Type="http://schemas.openxmlformats.org/officeDocument/2006/relationships/footer" Target="footer5.xml"/><Relationship Id="rId47"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2.xml"/><Relationship Id="rId33" Type="http://schemas.openxmlformats.org/officeDocument/2006/relationships/hyperlink" Target="https://environment.gov.mt/en/sea/Pages/plansProgrammes.aspx" TargetMode="External"/><Relationship Id="rId38" Type="http://schemas.openxmlformats.org/officeDocument/2006/relationships/hyperlink" Target="https://sede.miteco.gob.es//portal/site/seMITECO/navSabiaPlanes"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mingor.gov.hr/oministarstvu-1065/djelokrug-rada/uprava-zaprocjenu-utjecaja-na-okolis-i-odrzivogospodarenje-otpadom-1271/procjenautjecaja-na-okolis-puo-spuo/strateskaprocjena-utjecaja-na-okolis-spuo-4015/4015"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32" Type="http://schemas.openxmlformats.org/officeDocument/2006/relationships/hyperlink" Target="https://www.vpvb.gov.lv/lv/jaunumi" TargetMode="External"/><Relationship Id="rId37" Type="http://schemas.openxmlformats.org/officeDocument/2006/relationships/hyperlink" Target="https://mediu.gov.md/ro/content/evaluarestrategic%C4%83-de-mediu-la-nivelna%C8%9Bional" TargetMode="External"/><Relationship Id="rId40" Type="http://schemas.openxmlformats.org/officeDocument/2006/relationships/header" Target="header4.xm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3.xml"/><Relationship Id="rId36" Type="http://schemas.openxmlformats.org/officeDocument/2006/relationships/hyperlink" Target="https://mediu.gov.md/ro/content/consultarea-proiectului-planuluiprogramului"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hyperlink" Target="https://www.vpvb.gov.lv/lv/darbibasjomas-strategiskais-ietekmes-uz-vidinovertejums"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2.xml"/><Relationship Id="rId30" Type="http://schemas.openxmlformats.org/officeDocument/2006/relationships/hyperlink" Target="https://portal.cenia.cz/eiasea/view/SEA100_koncepce" TargetMode="External"/><Relationship Id="rId35" Type="http://schemas.openxmlformats.org/officeDocument/2006/relationships/hyperlink" Target="http://bazaoos.gdos.gov.pl/web/guest/home" TargetMode="External"/><Relationship Id="rId43" Type="http://schemas.openxmlformats.org/officeDocument/2006/relationships/chart" Target="charts/chart13.xml"/><Relationship Id="rId48"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implementation/review_implement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2B-41D8-8C94-E3957A1229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2B-41D8-8C94-E3957A1229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2B-41D8-8C94-E3957A12297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2B-41D8-8C94-E3957A12297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(a) On a case-by-case basis </c:v>
                </c:pt>
                <c:pt idx="1">
                  <c:v>(b) By specifying types of plans and programmes </c:v>
                </c:pt>
                <c:pt idx="2">
                  <c:v>(c) By using a combination of (a) and (b) </c:v>
                </c:pt>
                <c:pt idx="3">
                  <c:v>(d) Other</c:v>
                </c:pt>
              </c:strCache>
            </c:strRef>
          </c:cat>
          <c:val>
            <c:numRef>
              <c:f>Аркуш1!$B$2:$B$5</c:f>
              <c:numCache>
                <c:formatCode>General</c:formatCode>
                <c:ptCount val="4"/>
                <c:pt idx="0">
                  <c:v>11</c:v>
                </c:pt>
                <c:pt idx="1">
                  <c:v>2</c:v>
                </c:pt>
                <c:pt idx="2">
                  <c:v>12</c:v>
                </c:pt>
                <c:pt idx="3">
                  <c:v>0</c:v>
                </c:pt>
              </c:numCache>
            </c:numRef>
          </c:val>
          <c:extLst>
            <c:ext xmlns:c16="http://schemas.microsoft.com/office/drawing/2014/chart" uri="{C3380CC4-5D6E-409C-BE32-E72D297353CC}">
              <c16:uniqueId val="{00000008-212B-41D8-8C94-E3957A12297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(a) Following those of the Party of origin</c:v>
                </c:pt>
                <c:pt idx="1">
                  <c:v>(b) Following those of the affected Party</c:v>
                </c:pt>
                <c:pt idx="2">
                  <c:v>(c) On a case-by-case basis </c:v>
                </c:pt>
                <c:pt idx="3">
                  <c:v>(d) In accordance with existing arrangements (for example, bilateral agreement) </c:v>
                </c:pt>
                <c:pt idx="4">
                  <c:v>(e) Other</c:v>
                </c:pt>
              </c:strCache>
            </c:strRef>
          </c:cat>
          <c:val>
            <c:numRef>
              <c:f>Аркуш1!$B$2:$B$6</c:f>
              <c:numCache>
                <c:formatCode>General</c:formatCode>
                <c:ptCount val="5"/>
                <c:pt idx="0">
                  <c:v>12</c:v>
                </c:pt>
                <c:pt idx="1">
                  <c:v>5</c:v>
                </c:pt>
                <c:pt idx="2">
                  <c:v>10</c:v>
                </c:pt>
                <c:pt idx="3">
                  <c:v>4</c:v>
                </c:pt>
                <c:pt idx="4">
                  <c:v>1</c:v>
                </c:pt>
              </c:numCache>
            </c:numRef>
          </c:val>
          <c:extLst>
            <c:ext xmlns:c16="http://schemas.microsoft.com/office/drawing/2014/chart" uri="{C3380CC4-5D6E-409C-BE32-E72D297353CC}">
              <c16:uniqueId val="{00000000-4343-4285-B3F2-0B7A8B890290}"/>
            </c:ext>
          </c:extLst>
        </c:ser>
        <c:dLbls>
          <c:showLegendKey val="0"/>
          <c:showVal val="0"/>
          <c:showCatName val="0"/>
          <c:showSerName val="0"/>
          <c:showPercent val="0"/>
          <c:showBubbleSize val="0"/>
        </c:dLbls>
        <c:gapWidth val="182"/>
        <c:axId val="614093583"/>
        <c:axId val="393090383"/>
      </c:barChart>
      <c:valAx>
        <c:axId val="393090383"/>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093583"/>
        <c:crosses val="autoZero"/>
        <c:crossBetween val="between"/>
      </c:valAx>
      <c:catAx>
        <c:axId val="61409358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090383"/>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Ряд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B5-4E35-97DC-6ED6CF3C03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B5-4E35-97DC-6ED6CF3C03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B5-4E35-97DC-6ED6CF3C03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Аркуш1!$A$2:$A$4</c:f>
              <c:strCache>
                <c:ptCount val="3"/>
                <c:pt idx="0">
                  <c:v>(a) Plan or programme</c:v>
                </c:pt>
                <c:pt idx="1">
                  <c:v>(b) Statement summarizing how the environmental, including health, considerations have been integrated into the plan or programme, and how the comments received have been taken into account</c:v>
                </c:pt>
                <c:pt idx="2">
                  <c:v>(c) The reasons for adopting the plan or programme in the light of the reasonable alternatives considered</c:v>
                </c:pt>
              </c:strCache>
            </c:strRef>
          </c:cat>
          <c:val>
            <c:numRef>
              <c:f>Аркуш1!$B$2:$B$4</c:f>
              <c:numCache>
                <c:formatCode>General</c:formatCode>
                <c:ptCount val="3"/>
                <c:pt idx="0">
                  <c:v>19</c:v>
                </c:pt>
                <c:pt idx="1">
                  <c:v>21</c:v>
                </c:pt>
                <c:pt idx="2">
                  <c:v>22</c:v>
                </c:pt>
              </c:numCache>
            </c:numRef>
          </c:val>
          <c:extLst>
            <c:ext xmlns:c16="http://schemas.microsoft.com/office/drawing/2014/chart" uri="{C3380CC4-5D6E-409C-BE32-E72D297353CC}">
              <c16:uniqueId val="{00000006-86B5-4E35-97DC-6ED6CF3C03A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1.6506189821182942E-2"/>
          <c:y val="2.0069474472128451E-2"/>
          <c:w val="0.4296192962124577"/>
          <c:h val="0.95986105105574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224887070747415"/>
          <c:y val="0.11605883796899488"/>
          <c:w val="0.46879979276065475"/>
          <c:h val="0.83118336826601713"/>
        </c:manualLayout>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By informing the point of contact</c:v>
                </c:pt>
                <c:pt idx="1">
                  <c:v>(b) By informing the contact person of the ministry responsible for SEA, who then follows the national procedure and informs his/her own authorities and public</c:v>
                </c:pt>
                <c:pt idx="2">
                  <c:v>(c) By informing all the authorities involved in the assessment and letting them inform their own public</c:v>
                </c:pt>
                <c:pt idx="3">
                  <c:v>(d) Other</c:v>
                </c:pt>
              </c:strCache>
            </c:strRef>
          </c:cat>
          <c:val>
            <c:numRef>
              <c:f>Аркуш1!$B$2:$B$5</c:f>
              <c:numCache>
                <c:formatCode>General</c:formatCode>
                <c:ptCount val="4"/>
                <c:pt idx="0">
                  <c:v>20</c:v>
                </c:pt>
                <c:pt idx="1">
                  <c:v>11</c:v>
                </c:pt>
                <c:pt idx="2">
                  <c:v>2</c:v>
                </c:pt>
                <c:pt idx="3">
                  <c:v>0</c:v>
                </c:pt>
              </c:numCache>
            </c:numRef>
          </c:val>
          <c:extLst>
            <c:ext xmlns:c16="http://schemas.microsoft.com/office/drawing/2014/chart" uri="{C3380CC4-5D6E-409C-BE32-E72D297353CC}">
              <c16:uniqueId val="{00000000-63AE-4FD7-B8F0-A91E372C3B51}"/>
            </c:ext>
          </c:extLst>
        </c:ser>
        <c:dLbls>
          <c:showLegendKey val="0"/>
          <c:showVal val="0"/>
          <c:showCatName val="0"/>
          <c:showSerName val="0"/>
          <c:showPercent val="0"/>
          <c:showBubbleSize val="0"/>
        </c:dLbls>
        <c:gapWidth val="182"/>
        <c:axId val="389636031"/>
        <c:axId val="481200863"/>
      </c:barChart>
      <c:catAx>
        <c:axId val="3896360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200863"/>
        <c:crosses val="autoZero"/>
        <c:auto val="1"/>
        <c:lblAlgn val="ctr"/>
        <c:lblOffset val="100"/>
        <c:noMultiLvlLbl val="0"/>
      </c:catAx>
      <c:valAx>
        <c:axId val="481200863"/>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636031"/>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(a) Cost effectiveness </c:v>
                </c:pt>
                <c:pt idx="1">
                  <c:v>(b) More focused and informed planning</c:v>
                </c:pt>
                <c:pt idx="2">
                  <c:v>(c) Coordination with other sectors/i.e. avoiding overlaps or discrepancies </c:v>
                </c:pt>
                <c:pt idx="3">
                  <c:v>(d) Environmental and health benefits </c:v>
                </c:pt>
                <c:pt idx="4">
                  <c:v>(e) Other</c:v>
                </c:pt>
              </c:strCache>
            </c:strRef>
          </c:cat>
          <c:val>
            <c:numRef>
              <c:f>Аркуш1!$B$2:$B$6</c:f>
              <c:numCache>
                <c:formatCode>General</c:formatCode>
                <c:ptCount val="5"/>
                <c:pt idx="0">
                  <c:v>3</c:v>
                </c:pt>
                <c:pt idx="1">
                  <c:v>19</c:v>
                </c:pt>
                <c:pt idx="2">
                  <c:v>14</c:v>
                </c:pt>
                <c:pt idx="3">
                  <c:v>20</c:v>
                </c:pt>
                <c:pt idx="4">
                  <c:v>3</c:v>
                </c:pt>
              </c:numCache>
            </c:numRef>
          </c:val>
          <c:extLst>
            <c:ext xmlns:c16="http://schemas.microsoft.com/office/drawing/2014/chart" uri="{C3380CC4-5D6E-409C-BE32-E72D297353CC}">
              <c16:uniqueId val="{00000000-53F2-4102-9D1C-F50F43A08E44}"/>
            </c:ext>
          </c:extLst>
        </c:ser>
        <c:dLbls>
          <c:showLegendKey val="0"/>
          <c:showVal val="0"/>
          <c:showCatName val="0"/>
          <c:showSerName val="0"/>
          <c:showPercent val="0"/>
          <c:showBubbleSize val="0"/>
        </c:dLbls>
        <c:gapWidth val="182"/>
        <c:axId val="389636031"/>
        <c:axId val="481200863"/>
      </c:barChart>
      <c:catAx>
        <c:axId val="3896360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200863"/>
        <c:crosses val="autoZero"/>
        <c:auto val="1"/>
        <c:lblAlgn val="ctr"/>
        <c:lblOffset val="100"/>
        <c:noMultiLvlLbl val="0"/>
      </c:catAx>
      <c:valAx>
        <c:axId val="481200863"/>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636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8C4-4056-8616-57B889D6397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C4-4056-8616-57B889D6397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8C4-4056-8616-57B889D6397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8C4-4056-8616-57B889D639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(a) By sending written comments to the relevant authority  </c:v>
                </c:pt>
                <c:pt idx="1">
                  <c:v>(b) By completing a questionnaire  </c:v>
                </c:pt>
                <c:pt idx="2">
                  <c:v>(c) By taking part in a public hearing </c:v>
                </c:pt>
                <c:pt idx="3">
                  <c:v>(d) Other</c:v>
                </c:pt>
              </c:strCache>
            </c:strRef>
          </c:cat>
          <c:val>
            <c:numRef>
              <c:f>Аркуш1!$B$2:$B$5</c:f>
              <c:numCache>
                <c:formatCode>General</c:formatCode>
                <c:ptCount val="4"/>
                <c:pt idx="0">
                  <c:v>11</c:v>
                </c:pt>
                <c:pt idx="1">
                  <c:v>0</c:v>
                </c:pt>
                <c:pt idx="2">
                  <c:v>6</c:v>
                </c:pt>
                <c:pt idx="3">
                  <c:v>4</c:v>
                </c:pt>
              </c:numCache>
            </c:numRef>
          </c:val>
          <c:extLst>
            <c:ext xmlns:c16="http://schemas.microsoft.com/office/drawing/2014/chart" uri="{C3380CC4-5D6E-409C-BE32-E72D297353CC}">
              <c16:uniqueId val="{00000008-18C4-4056-8616-57B889D6397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F4-4958-929E-C1D8D5F47C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F4-4958-929E-C1D8D5F47C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F4-4958-929E-C1D8D5F47CD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3F4-4958-929E-C1D8D5F47C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(a) By sending written comments to the relevant authority  </c:v>
                </c:pt>
                <c:pt idx="1">
                  <c:v>(b) By completing a questionnaire  </c:v>
                </c:pt>
                <c:pt idx="2">
                  <c:v>(c) By taking part in a public hearing </c:v>
                </c:pt>
                <c:pt idx="3">
                  <c:v>(d) Other</c:v>
                </c:pt>
              </c:strCache>
            </c:strRef>
          </c:cat>
          <c:val>
            <c:numRef>
              <c:f>Аркуш1!$B$2:$B$5</c:f>
              <c:numCache>
                <c:formatCode>General</c:formatCode>
                <c:ptCount val="4"/>
                <c:pt idx="0">
                  <c:v>15</c:v>
                </c:pt>
                <c:pt idx="1">
                  <c:v>1</c:v>
                </c:pt>
                <c:pt idx="2">
                  <c:v>9</c:v>
                </c:pt>
                <c:pt idx="3">
                  <c:v>0</c:v>
                </c:pt>
              </c:numCache>
            </c:numRef>
          </c:val>
          <c:extLst>
            <c:ext xmlns:c16="http://schemas.microsoft.com/office/drawing/2014/chart" uri="{C3380CC4-5D6E-409C-BE32-E72D297353CC}">
              <c16:uniqueId val="{00000008-D3F4-4958-929E-C1D8D5F47CD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DE4-404C-9D54-32DB11C625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DE4-404C-9D54-32DB11C625F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DE4-404C-9D54-32DB11C625F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DE4-404C-9D54-32DB11C625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(a) On a case-by-case basis </c:v>
                </c:pt>
                <c:pt idx="1">
                  <c:v>(b) As defined in the national legislation</c:v>
                </c:pt>
                <c:pt idx="2">
                  <c:v>(c) By using a combination of (a) and (b) </c:v>
                </c:pt>
                <c:pt idx="3">
                  <c:v>(d) Other</c:v>
                </c:pt>
              </c:strCache>
            </c:strRef>
          </c:cat>
          <c:val>
            <c:numRef>
              <c:f>Аркуш1!$B$2:$B$5</c:f>
              <c:numCache>
                <c:formatCode>General</c:formatCode>
                <c:ptCount val="4"/>
                <c:pt idx="0">
                  <c:v>17</c:v>
                </c:pt>
                <c:pt idx="1">
                  <c:v>3</c:v>
                </c:pt>
                <c:pt idx="2">
                  <c:v>5</c:v>
                </c:pt>
                <c:pt idx="3">
                  <c:v>0</c:v>
                </c:pt>
              </c:numCache>
            </c:numRef>
          </c:val>
          <c:extLst>
            <c:ext xmlns:c16="http://schemas.microsoft.com/office/drawing/2014/chart" uri="{C3380CC4-5D6E-409C-BE32-E72D297353CC}">
              <c16:uniqueId val="{00000008-2DE4-404C-9D54-32DB11C625F8}"/>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Аркуш1!$B$2:$B$5</c:f>
              <c:numCache>
                <c:formatCode>General</c:formatCode>
                <c:ptCount val="4"/>
                <c:pt idx="0">
                  <c:v>17</c:v>
                </c:pt>
                <c:pt idx="1">
                  <c:v>2</c:v>
                </c:pt>
                <c:pt idx="2">
                  <c:v>3</c:v>
                </c:pt>
                <c:pt idx="3">
                  <c:v>10</c:v>
                </c:pt>
              </c:numCache>
            </c:numRef>
          </c:val>
          <c:extLst>
            <c:ext xmlns:c16="http://schemas.microsoft.com/office/drawing/2014/chart" uri="{C3380CC4-5D6E-409C-BE32-E72D297353CC}">
              <c16:uniqueId val="{00000000-EEDF-4994-AF1A-8B2C950A978A}"/>
            </c:ext>
          </c:extLst>
        </c:ser>
        <c:ser>
          <c:idx val="1"/>
          <c:order val="1"/>
          <c:tx>
            <c:strRef>
              <c:f>Аркуш1!$C$1</c:f>
              <c:strCache>
                <c:ptCount val="1"/>
                <c:pt idx="0">
                  <c:v>Ряд 2</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Аркуш1!$C$2:$C$5</c:f>
              <c:numCache>
                <c:formatCode>General</c:formatCode>
                <c:ptCount val="4"/>
              </c:numCache>
            </c:numRef>
          </c:val>
          <c:extLst>
            <c:ext xmlns:c16="http://schemas.microsoft.com/office/drawing/2014/chart" uri="{C3380CC4-5D6E-409C-BE32-E72D297353CC}">
              <c16:uniqueId val="{00000001-EEDF-4994-AF1A-8B2C950A978A}"/>
            </c:ext>
          </c:extLst>
        </c:ser>
        <c:ser>
          <c:idx val="2"/>
          <c:order val="2"/>
          <c:tx>
            <c:strRef>
              <c:f>Аркуш1!$D$1</c:f>
              <c:strCache>
                <c:ptCount val="1"/>
                <c:pt idx="0">
                  <c:v>Ряд 3</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Аркуш1!$D$2:$D$5</c:f>
              <c:numCache>
                <c:formatCode>General</c:formatCode>
                <c:ptCount val="4"/>
              </c:numCache>
            </c:numRef>
          </c:val>
          <c:extLst>
            <c:ext xmlns:c16="http://schemas.microsoft.com/office/drawing/2014/chart" uri="{C3380CC4-5D6E-409C-BE32-E72D297353CC}">
              <c16:uniqueId val="{00000002-EEDF-4994-AF1A-8B2C950A978A}"/>
            </c:ext>
          </c:extLst>
        </c:ser>
        <c:dLbls>
          <c:showLegendKey val="0"/>
          <c:showVal val="0"/>
          <c:showCatName val="0"/>
          <c:showSerName val="0"/>
          <c:showPercent val="0"/>
          <c:showBubbleSize val="0"/>
        </c:dLbls>
        <c:gapWidth val="227"/>
        <c:overlap val="-48"/>
        <c:axId val="1768144399"/>
        <c:axId val="1844947327"/>
      </c:barChart>
      <c:catAx>
        <c:axId val="1768144399"/>
        <c:scaling>
          <c:orientation val="maxMin"/>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947327"/>
        <c:crosses val="autoZero"/>
        <c:auto val="1"/>
        <c:lblAlgn val="ctr"/>
        <c:lblOffset val="100"/>
        <c:noMultiLvlLbl val="0"/>
      </c:catAx>
      <c:valAx>
        <c:axId val="1844947327"/>
        <c:scaling>
          <c:orientation val="minMax"/>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8144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Through public notices </c:v>
                </c:pt>
                <c:pt idx="1">
                  <c:v>(b) Through electronic media </c:v>
                </c:pt>
                <c:pt idx="2">
                  <c:v>(c) Placing copies in public offices for the public</c:v>
                </c:pt>
                <c:pt idx="3">
                  <c:v>(d) Through other means</c:v>
                </c:pt>
              </c:strCache>
            </c:strRef>
          </c:cat>
          <c:val>
            <c:numRef>
              <c:f>Аркуш1!$B$2:$B$5</c:f>
              <c:numCache>
                <c:formatCode>General</c:formatCode>
                <c:ptCount val="4"/>
                <c:pt idx="0">
                  <c:v>22</c:v>
                </c:pt>
                <c:pt idx="1">
                  <c:v>23</c:v>
                </c:pt>
                <c:pt idx="2">
                  <c:v>14</c:v>
                </c:pt>
                <c:pt idx="3">
                  <c:v>2</c:v>
                </c:pt>
              </c:numCache>
            </c:numRef>
          </c:val>
          <c:extLst>
            <c:ext xmlns:c16="http://schemas.microsoft.com/office/drawing/2014/chart" uri="{C3380CC4-5D6E-409C-BE32-E72D297353CC}">
              <c16:uniqueId val="{00000000-6FE9-4DAB-84BC-32C512D4A337}"/>
            </c:ext>
          </c:extLst>
        </c:ser>
        <c:dLbls>
          <c:showLegendKey val="0"/>
          <c:showVal val="0"/>
          <c:showCatName val="0"/>
          <c:showSerName val="0"/>
          <c:showPercent val="0"/>
          <c:showBubbleSize val="0"/>
        </c:dLbls>
        <c:gapWidth val="182"/>
        <c:axId val="1919174639"/>
        <c:axId val="1844950655"/>
      </c:barChart>
      <c:catAx>
        <c:axId val="191917463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950655"/>
        <c:crosses val="autoZero"/>
        <c:auto val="1"/>
        <c:lblAlgn val="ctr"/>
        <c:lblOffset val="100"/>
        <c:noMultiLvlLbl val="0"/>
      </c:catAx>
      <c:valAx>
        <c:axId val="1844950655"/>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1746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Based on the geographical location of the plans and programmes</c:v>
                </c:pt>
                <c:pt idx="1">
                  <c:v>(b) Based on the environmental effects (significance, extent, accumulation, etc.) of the plans and programmes</c:v>
                </c:pt>
                <c:pt idx="2">
                  <c:v>(c) By making the information available to all members of the public and letting them identify themselves as the public concerned</c:v>
                </c:pt>
                <c:pt idx="3">
                  <c:v>(d) By other means </c:v>
                </c:pt>
              </c:strCache>
            </c:strRef>
          </c:cat>
          <c:val>
            <c:numRef>
              <c:f>Аркуш1!$B$2:$B$5</c:f>
              <c:numCache>
                <c:formatCode>General</c:formatCode>
                <c:ptCount val="4"/>
                <c:pt idx="0">
                  <c:v>21</c:v>
                </c:pt>
                <c:pt idx="1">
                  <c:v>15</c:v>
                </c:pt>
                <c:pt idx="2">
                  <c:v>22</c:v>
                </c:pt>
                <c:pt idx="3">
                  <c:v>1</c:v>
                </c:pt>
              </c:numCache>
            </c:numRef>
          </c:val>
          <c:extLst>
            <c:ext xmlns:c16="http://schemas.microsoft.com/office/drawing/2014/chart" uri="{C3380CC4-5D6E-409C-BE32-E72D297353CC}">
              <c16:uniqueId val="{00000000-F118-4DB2-8EE6-6FF31789C952}"/>
            </c:ext>
          </c:extLst>
        </c:ser>
        <c:dLbls>
          <c:showLegendKey val="0"/>
          <c:showVal val="0"/>
          <c:showCatName val="0"/>
          <c:showSerName val="0"/>
          <c:showPercent val="0"/>
          <c:showBubbleSize val="0"/>
        </c:dLbls>
        <c:gapWidth val="219"/>
        <c:overlap val="-27"/>
        <c:axId val="1764065951"/>
        <c:axId val="1774660703"/>
      </c:barChart>
      <c:catAx>
        <c:axId val="1764065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4660703"/>
        <c:crosses val="autoZero"/>
        <c:auto val="1"/>
        <c:lblAlgn val="ctr"/>
        <c:lblOffset val="100"/>
        <c:noMultiLvlLbl val="0"/>
      </c:catAx>
      <c:valAx>
        <c:axId val="1774660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40659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4"/>
                <c:pt idx="0">
                  <c:v>(a) By sending comments to the relevant authority/focal point</c:v>
                </c:pt>
                <c:pt idx="1">
                  <c:v>(b) By completing a questionnaire </c:v>
                </c:pt>
                <c:pt idx="2">
                  <c:v>(c) By taking part in a public hearing</c:v>
                </c:pt>
                <c:pt idx="3">
                  <c:v>(d) Other</c:v>
                </c:pt>
              </c:strCache>
            </c:strRef>
          </c:cat>
          <c:val>
            <c:numRef>
              <c:f>Аркуш1!$B$2:$B$6</c:f>
              <c:numCache>
                <c:formatCode>General</c:formatCode>
                <c:ptCount val="5"/>
                <c:pt idx="0">
                  <c:v>24</c:v>
                </c:pt>
                <c:pt idx="1">
                  <c:v>3</c:v>
                </c:pt>
                <c:pt idx="2">
                  <c:v>19</c:v>
                </c:pt>
                <c:pt idx="3">
                  <c:v>3</c:v>
                </c:pt>
              </c:numCache>
            </c:numRef>
          </c:val>
          <c:extLst>
            <c:ext xmlns:c16="http://schemas.microsoft.com/office/drawing/2014/chart" uri="{C3380CC4-5D6E-409C-BE32-E72D297353CC}">
              <c16:uniqueId val="{00000000-0551-41A0-B178-0EAF8678862F}"/>
            </c:ext>
          </c:extLst>
        </c:ser>
        <c:dLbls>
          <c:showLegendKey val="0"/>
          <c:showVal val="0"/>
          <c:showCatName val="0"/>
          <c:showSerName val="0"/>
          <c:showPercent val="0"/>
          <c:showBubbleSize val="0"/>
        </c:dLbls>
        <c:gapWidth val="219"/>
        <c:overlap val="-27"/>
        <c:axId val="1759376031"/>
        <c:axId val="1876969711"/>
      </c:barChart>
      <c:catAx>
        <c:axId val="1759376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6969711"/>
        <c:crosses val="autoZero"/>
        <c:auto val="1"/>
        <c:lblAlgn val="ctr"/>
        <c:lblOffset val="100"/>
        <c:noMultiLvlLbl val="0"/>
      </c:catAx>
      <c:valAx>
        <c:axId val="1876969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376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By sending comments</c:v>
                </c:pt>
                <c:pt idx="1">
                  <c:v>(b) By completing a questionnaire </c:v>
                </c:pt>
                <c:pt idx="2">
                  <c:v>(c) In a meeting</c:v>
                </c:pt>
                <c:pt idx="3">
                  <c:v>(d) By other means</c:v>
                </c:pt>
              </c:strCache>
            </c:strRef>
          </c:cat>
          <c:val>
            <c:numRef>
              <c:f>Аркуш1!$B$2:$B$5</c:f>
              <c:numCache>
                <c:formatCode>General</c:formatCode>
                <c:ptCount val="4"/>
                <c:pt idx="0">
                  <c:v>24</c:v>
                </c:pt>
                <c:pt idx="1">
                  <c:v>0</c:v>
                </c:pt>
                <c:pt idx="2">
                  <c:v>14</c:v>
                </c:pt>
                <c:pt idx="3">
                  <c:v>0</c:v>
                </c:pt>
              </c:numCache>
            </c:numRef>
          </c:val>
          <c:extLst>
            <c:ext xmlns:c16="http://schemas.microsoft.com/office/drawing/2014/chart" uri="{C3380CC4-5D6E-409C-BE32-E72D297353CC}">
              <c16:uniqueId val="{00000000-377C-4A64-BF83-73D4E0D7561F}"/>
            </c:ext>
          </c:extLst>
        </c:ser>
        <c:dLbls>
          <c:showLegendKey val="0"/>
          <c:showVal val="0"/>
          <c:showCatName val="0"/>
          <c:showSerName val="0"/>
          <c:showPercent val="0"/>
          <c:showBubbleSize val="0"/>
        </c:dLbls>
        <c:gapWidth val="182"/>
        <c:axId val="1294004544"/>
        <c:axId val="1021634256"/>
      </c:barChart>
      <c:catAx>
        <c:axId val="12940045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634256"/>
        <c:crosses val="autoZero"/>
        <c:auto val="1"/>
        <c:lblAlgn val="ctr"/>
        <c:lblOffset val="100"/>
        <c:noMultiLvlLbl val="0"/>
      </c:catAx>
      <c:valAx>
        <c:axId val="10216342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4004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EEBB6-7E86-4C6B-8008-3BB28C724E82}">
  <ds:schemaRefs>
    <ds:schemaRef ds:uri="http://schemas.openxmlformats.org/officeDocument/2006/bibliography"/>
  </ds:schemaRefs>
</ds:datastoreItem>
</file>

<file path=customXml/itemProps2.xml><?xml version="1.0" encoding="utf-8"?>
<ds:datastoreItem xmlns:ds="http://schemas.openxmlformats.org/officeDocument/2006/customXml" ds:itemID="{5B0C3239-BFC6-43EF-9EC4-3C162AE52E18}">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5A4F341B-9E2D-46F3-8372-5258AAA03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84130-9C9A-4042-88F2-CE3206742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MPEIA_E.dotm</Template>
  <TotalTime>2</TotalTime>
  <Pages>27</Pages>
  <Words>8997</Words>
  <Characters>51285</Characters>
  <Application>Microsoft Office Word</Application>
  <DocSecurity>0</DocSecurity>
  <Lines>427</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ECE/MP.EIA/WG.2/2022/4</vt:lpstr>
      <vt:lpstr/>
    </vt:vector>
  </TitlesOfParts>
  <Company>CSD</Company>
  <LinksUpToDate>false</LinksUpToDate>
  <CharactersWithSpaces>60162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ECE/MP.EIA/WG.2/2022/4</dc:title>
  <dc:creator>Maricar De_La_Cruz</dc:creator>
  <cp:lastModifiedBy>Elena Kashina</cp:lastModifiedBy>
  <cp:revision>5</cp:revision>
  <cp:lastPrinted>2022-10-03T09:46:00Z</cp:lastPrinted>
  <dcterms:created xsi:type="dcterms:W3CDTF">2022-09-30T13:43:00Z</dcterms:created>
  <dcterms:modified xsi:type="dcterms:W3CDTF">2022-10-03T09:47:00Z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759aee9cf7639d6522141a44513ab0056205ee09154a47395952093ad4d25ec6</vt:lpwstr>
  </property>
  <property fmtid="{D5CDD505-2E9C-101B-9397-08002B2CF9AE}" pid="3" name="ContentTypeId">
    <vt:lpwstr>0x010100B302F79B5BE87D40B73359BB004DC9B5</vt:lpwstr>
  </property>
  <property fmtid="{D5CDD505-2E9C-101B-9397-08002B2CF9AE}" pid="4" name="MediaServiceImageTags">
    <vt:lpwstr/>
  </property>
</Properties>
</file>