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0C2B80" w:rsidRPr="00A92B1E" w14:paraId="5FFE8A5C" w14:textId="77777777" w:rsidTr="005B08D1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14:paraId="146774F5" w14:textId="01D7E3E1" w:rsidR="000C2B80" w:rsidRPr="00A92B1E" w:rsidRDefault="000C2B80" w:rsidP="000C2B80">
            <w:pPr>
              <w:ind w:firstLine="284"/>
              <w:jc w:val="right"/>
              <w:rPr>
                <w:color w:val="000000"/>
                <w:spacing w:val="-3"/>
              </w:rPr>
            </w:pPr>
            <w:r w:rsidRPr="00A92B1E">
              <w:rPr>
                <w:b/>
                <w:color w:val="000000"/>
                <w:spacing w:val="-3"/>
                <w:sz w:val="40"/>
                <w:szCs w:val="40"/>
              </w:rPr>
              <w:t>INF.</w:t>
            </w:r>
            <w:r w:rsidR="00744C56">
              <w:rPr>
                <w:b/>
                <w:color w:val="000000"/>
                <w:spacing w:val="-3"/>
                <w:sz w:val="40"/>
                <w:szCs w:val="40"/>
              </w:rPr>
              <w:t>7</w:t>
            </w:r>
          </w:p>
        </w:tc>
      </w:tr>
      <w:tr w:rsidR="000C2B80" w:rsidRPr="00A92B1E" w14:paraId="4C011641" w14:textId="77777777" w:rsidTr="005B08D1">
        <w:trPr>
          <w:cantSplit/>
          <w:trHeight w:hRule="exact" w:val="3129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0C2B80" w:rsidRPr="00A92B1E" w14:paraId="28DB6AB5" w14:textId="77777777" w:rsidTr="00732E6F">
              <w:trPr>
                <w:cantSplit/>
                <w:trHeight w:val="2976"/>
              </w:trPr>
              <w:tc>
                <w:tcPr>
                  <w:tcW w:w="7230" w:type="dxa"/>
                </w:tcPr>
                <w:p w14:paraId="430ED479" w14:textId="77777777" w:rsidR="000C2B80" w:rsidRPr="00A92B1E" w:rsidRDefault="000C2B80" w:rsidP="000C2B80">
                  <w:pPr>
                    <w:spacing w:before="120"/>
                    <w:rPr>
                      <w:b/>
                      <w:sz w:val="28"/>
                      <w:szCs w:val="28"/>
                    </w:rPr>
                  </w:pPr>
                  <w:r w:rsidRPr="00A92B1E">
                    <w:rPr>
                      <w:b/>
                      <w:sz w:val="28"/>
                      <w:szCs w:val="28"/>
                    </w:rPr>
                    <w:t>Economic Commission for Europe</w:t>
                  </w:r>
                </w:p>
                <w:p w14:paraId="2AF9F2C3" w14:textId="77777777" w:rsidR="000C2B80" w:rsidRPr="00A92B1E" w:rsidRDefault="000C2B80" w:rsidP="000C2B80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A92B1E">
                    <w:rPr>
                      <w:sz w:val="28"/>
                      <w:szCs w:val="28"/>
                    </w:rPr>
                    <w:t>Inland Transport Committee</w:t>
                  </w:r>
                </w:p>
                <w:p w14:paraId="51E2DD48" w14:textId="77777777" w:rsidR="000C2B80" w:rsidRPr="00A92B1E" w:rsidRDefault="000C2B80" w:rsidP="000C2B80">
                  <w:pPr>
                    <w:spacing w:before="120"/>
                    <w:rPr>
                      <w:b/>
                    </w:rPr>
                  </w:pPr>
                  <w:r w:rsidRPr="00A92B1E">
                    <w:rPr>
                      <w:b/>
                    </w:rPr>
                    <w:t>Working Party on the Transport of Perishable Foodstuffs</w:t>
                  </w:r>
                </w:p>
                <w:p w14:paraId="412337FD" w14:textId="11CB2DE2" w:rsidR="00B11CBD" w:rsidRPr="00B11CBD" w:rsidRDefault="00B11CBD" w:rsidP="00B11CBD">
                  <w:pPr>
                    <w:spacing w:before="120"/>
                    <w:rPr>
                      <w:b/>
                      <w:lang w:eastAsia="fr-FR"/>
                    </w:rPr>
                  </w:pPr>
                  <w:r w:rsidRPr="00B11CBD">
                    <w:rPr>
                      <w:b/>
                      <w:lang w:eastAsia="fr-FR"/>
                    </w:rPr>
                    <w:t>Seventy-</w:t>
                  </w:r>
                  <w:r w:rsidR="00CC2E0B">
                    <w:rPr>
                      <w:b/>
                      <w:lang w:eastAsia="fr-FR"/>
                    </w:rPr>
                    <w:t>nin</w:t>
                  </w:r>
                  <w:r w:rsidRPr="00B11CBD">
                    <w:rPr>
                      <w:b/>
                      <w:lang w:eastAsia="fr-FR"/>
                    </w:rPr>
                    <w:t>th session</w:t>
                  </w:r>
                </w:p>
                <w:p w14:paraId="7F27C3C4" w14:textId="524A27D6" w:rsidR="00B11CBD" w:rsidRPr="00B11CBD" w:rsidRDefault="00B11CBD" w:rsidP="00B11CBD">
                  <w:pPr>
                    <w:rPr>
                      <w:lang w:eastAsia="fr-FR"/>
                    </w:rPr>
                  </w:pPr>
                  <w:r w:rsidRPr="00B11CBD">
                    <w:rPr>
                      <w:lang w:eastAsia="fr-FR"/>
                    </w:rPr>
                    <w:t xml:space="preserve">Geneva, </w:t>
                  </w:r>
                  <w:r w:rsidR="00CC2E0B">
                    <w:rPr>
                      <w:lang w:eastAsia="fr-FR"/>
                    </w:rPr>
                    <w:t>25</w:t>
                  </w:r>
                  <w:r w:rsidRPr="00B11CBD">
                    <w:rPr>
                      <w:lang w:eastAsia="fr-FR"/>
                    </w:rPr>
                    <w:t>-</w:t>
                  </w:r>
                  <w:r w:rsidR="00CC2E0B">
                    <w:rPr>
                      <w:lang w:eastAsia="fr-FR"/>
                    </w:rPr>
                    <w:t>28</w:t>
                  </w:r>
                  <w:r w:rsidRPr="00B11CBD">
                    <w:rPr>
                      <w:lang w:eastAsia="fr-FR"/>
                    </w:rPr>
                    <w:t xml:space="preserve"> </w:t>
                  </w:r>
                  <w:r w:rsidR="00CC2E0B">
                    <w:rPr>
                      <w:lang w:eastAsia="fr-FR"/>
                    </w:rPr>
                    <w:t>October</w:t>
                  </w:r>
                  <w:r w:rsidRPr="00B11CBD">
                    <w:rPr>
                      <w:lang w:eastAsia="fr-FR"/>
                    </w:rPr>
                    <w:t xml:space="preserve"> 202</w:t>
                  </w:r>
                  <w:r w:rsidR="00552466">
                    <w:rPr>
                      <w:lang w:eastAsia="fr-FR"/>
                    </w:rPr>
                    <w:t>2</w:t>
                  </w:r>
                </w:p>
                <w:p w14:paraId="248DC402" w14:textId="770C9217" w:rsidR="00FB7F41" w:rsidRPr="00F750DD" w:rsidRDefault="00B11CBD" w:rsidP="00B11CBD">
                  <w:pPr>
                    <w:rPr>
                      <w:lang w:eastAsia="fr-FR"/>
                    </w:rPr>
                  </w:pPr>
                  <w:r w:rsidRPr="00F750DD">
                    <w:rPr>
                      <w:lang w:eastAsia="fr-FR"/>
                    </w:rPr>
                    <w:t xml:space="preserve">Item </w:t>
                  </w:r>
                  <w:r w:rsidR="00B5306F">
                    <w:rPr>
                      <w:lang w:eastAsia="fr-FR"/>
                    </w:rPr>
                    <w:t>3 (c)</w:t>
                  </w:r>
                  <w:r w:rsidRPr="00F750DD">
                    <w:rPr>
                      <w:lang w:eastAsia="fr-FR"/>
                    </w:rPr>
                    <w:t xml:space="preserve"> </w:t>
                  </w:r>
                  <w:r w:rsidR="00CB78BA" w:rsidRPr="00F750DD">
                    <w:rPr>
                      <w:lang w:eastAsia="fr-FR"/>
                    </w:rPr>
                    <w:t>of the provisional agenda</w:t>
                  </w:r>
                </w:p>
                <w:p w14:paraId="4C44C0FE" w14:textId="7EED840A" w:rsidR="00FE2766" w:rsidRDefault="00C72E5D" w:rsidP="00FB7F41">
                  <w:pPr>
                    <w:rPr>
                      <w:b/>
                    </w:rPr>
                  </w:pPr>
                  <w:r w:rsidRPr="00C72E5D">
                    <w:rPr>
                      <w:b/>
                    </w:rPr>
                    <w:t xml:space="preserve">Activities of other international organizations dealing </w:t>
                  </w:r>
                  <w:r w:rsidR="00F7309F">
                    <w:rPr>
                      <w:b/>
                    </w:rPr>
                    <w:br/>
                  </w:r>
                  <w:r w:rsidRPr="00C72E5D">
                    <w:rPr>
                      <w:b/>
                    </w:rPr>
                    <w:t>with issues of interest to the Working Party</w:t>
                  </w:r>
                  <w:r>
                    <w:rPr>
                      <w:b/>
                    </w:rPr>
                    <w:t>:</w:t>
                  </w:r>
                </w:p>
                <w:p w14:paraId="4AF4284B" w14:textId="32414B4B" w:rsidR="000C2B80" w:rsidRPr="00A92B1E" w:rsidRDefault="00FE2766" w:rsidP="00FB7F41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C72E5D" w:rsidRPr="00C72E5D">
                    <w:rPr>
                      <w:b/>
                    </w:rPr>
                    <w:t>tandardization organizations</w:t>
                  </w:r>
                </w:p>
              </w:tc>
              <w:tc>
                <w:tcPr>
                  <w:tcW w:w="2409" w:type="dxa"/>
                </w:tcPr>
                <w:p w14:paraId="13BA9486" w14:textId="77777777" w:rsidR="000C2B80" w:rsidRPr="00A92B1E" w:rsidRDefault="000C2B80" w:rsidP="000C2B80">
                  <w:pPr>
                    <w:rPr>
                      <w:b/>
                    </w:rPr>
                  </w:pPr>
                </w:p>
                <w:p w14:paraId="77E092E5" w14:textId="77777777" w:rsidR="000C2B80" w:rsidRPr="00A92B1E" w:rsidRDefault="000C2B80" w:rsidP="000C2B80">
                  <w:pPr>
                    <w:rPr>
                      <w:b/>
                    </w:rPr>
                  </w:pPr>
                </w:p>
                <w:p w14:paraId="7D70608F" w14:textId="28398DBC" w:rsidR="000C2B80" w:rsidRPr="00A92B1E" w:rsidRDefault="00744C56" w:rsidP="000C2B80">
                  <w:pPr>
                    <w:spacing w:after="120"/>
                    <w:rPr>
                      <w:bCs/>
                    </w:rPr>
                  </w:pPr>
                  <w:r>
                    <w:t>2</w:t>
                  </w:r>
                  <w:r w:rsidR="00DA0E2B">
                    <w:t>4</w:t>
                  </w:r>
                  <w:r w:rsidR="00E7067E">
                    <w:t xml:space="preserve"> </w:t>
                  </w:r>
                  <w:r w:rsidR="00CC2E0B">
                    <w:t>October</w:t>
                  </w:r>
                  <w:r w:rsidR="00E7067E">
                    <w:t xml:space="preserve"> </w:t>
                  </w:r>
                  <w:r w:rsidR="000C2B80" w:rsidRPr="00A92B1E">
                    <w:rPr>
                      <w:bCs/>
                    </w:rPr>
                    <w:t>202</w:t>
                  </w:r>
                  <w:r w:rsidR="00813AC3">
                    <w:rPr>
                      <w:bCs/>
                    </w:rPr>
                    <w:t>2</w:t>
                  </w:r>
                </w:p>
                <w:p w14:paraId="5B355A70" w14:textId="77777777" w:rsidR="000C2B80" w:rsidRPr="00A92B1E" w:rsidRDefault="000C2B80" w:rsidP="000C2B80">
                  <w:pPr>
                    <w:rPr>
                      <w:bCs/>
                    </w:rPr>
                  </w:pPr>
                  <w:r w:rsidRPr="00A92B1E">
                    <w:rPr>
                      <w:bCs/>
                    </w:rPr>
                    <w:t>English</w:t>
                  </w:r>
                </w:p>
              </w:tc>
            </w:tr>
          </w:tbl>
          <w:p w14:paraId="04996A70" w14:textId="77777777" w:rsidR="000C2B80" w:rsidRPr="00A92B1E" w:rsidRDefault="000C2B80" w:rsidP="000C2B80">
            <w:pPr>
              <w:keepNext/>
              <w:keepLines/>
              <w:tabs>
                <w:tab w:val="right" w:pos="851"/>
              </w:tabs>
              <w:spacing w:before="360" w:after="240" w:line="300" w:lineRule="exact"/>
              <w:ind w:left="1134" w:right="1134" w:hanging="1134"/>
              <w:rPr>
                <w:b/>
                <w:color w:val="000000"/>
                <w:spacing w:val="-3"/>
                <w:sz w:val="28"/>
                <w:lang w:val="en-US"/>
              </w:rPr>
            </w:pPr>
          </w:p>
          <w:p w14:paraId="0C950582" w14:textId="77777777" w:rsidR="000C2B80" w:rsidRPr="00A92B1E" w:rsidRDefault="000C2B80" w:rsidP="000C2B80">
            <w:pPr>
              <w:spacing w:before="120"/>
              <w:ind w:right="425" w:firstLine="284"/>
              <w:rPr>
                <w:color w:val="000000"/>
                <w:spacing w:val="-3"/>
              </w:rPr>
            </w:pPr>
          </w:p>
        </w:tc>
      </w:tr>
    </w:tbl>
    <w:p w14:paraId="60BFA722" w14:textId="0B478263" w:rsidR="002D18CF" w:rsidRDefault="002D18CF" w:rsidP="00FE2766">
      <w:pPr>
        <w:pStyle w:val="HChG"/>
      </w:pPr>
      <w:r>
        <w:tab/>
      </w:r>
      <w:r>
        <w:tab/>
      </w:r>
      <w:r w:rsidR="00D1080A" w:rsidRPr="00D1080A">
        <w:t>I</w:t>
      </w:r>
      <w:r w:rsidR="00602116">
        <w:t>nformal document</w:t>
      </w:r>
    </w:p>
    <w:p w14:paraId="75F3162A" w14:textId="4064A42F" w:rsidR="001E391D" w:rsidRDefault="001E391D" w:rsidP="001E391D">
      <w:pPr>
        <w:pStyle w:val="H1G"/>
      </w:pPr>
      <w:r>
        <w:tab/>
      </w:r>
      <w:r>
        <w:tab/>
        <w:t xml:space="preserve">Transmitted by </w:t>
      </w:r>
      <w:r w:rsidR="00D1080A">
        <w:t xml:space="preserve">the </w:t>
      </w:r>
      <w:r w:rsidR="00921EBE">
        <w:t xml:space="preserve">Government of the </w:t>
      </w:r>
      <w:r w:rsidR="00D1080A">
        <w:t>United Kingdom</w:t>
      </w:r>
    </w:p>
    <w:p w14:paraId="1F01B1EC" w14:textId="3BCE5F5B" w:rsidR="00602116" w:rsidRPr="00602116" w:rsidRDefault="00602116" w:rsidP="00602116">
      <w:pPr>
        <w:pStyle w:val="HChG"/>
      </w:pPr>
      <w:r>
        <w:tab/>
      </w:r>
      <w:r>
        <w:tab/>
      </w:r>
      <w:r w:rsidRPr="00D1080A">
        <w:t>ISO Standards</w:t>
      </w:r>
    </w:p>
    <w:p w14:paraId="3CBA58B4" w14:textId="361EA001" w:rsidR="00B13F94" w:rsidRDefault="00732E6F" w:rsidP="00732E6F">
      <w:pPr>
        <w:pStyle w:val="SingleTxtG"/>
      </w:pPr>
      <w:r>
        <w:t>1.</w:t>
      </w:r>
      <w:r>
        <w:tab/>
      </w:r>
      <w:r w:rsidR="00B13F94" w:rsidRPr="007F6D88">
        <w:t xml:space="preserve">ISO </w:t>
      </w:r>
      <w:r w:rsidR="00B13F94">
        <w:t>plenary meetings occurred in October 2022 for TC104 Specific purpose containers.</w:t>
      </w:r>
    </w:p>
    <w:p w14:paraId="4CB31642" w14:textId="401D1006" w:rsidR="00B13F94" w:rsidRDefault="008D05A0" w:rsidP="00732E6F">
      <w:pPr>
        <w:pStyle w:val="SingleTxtG"/>
      </w:pPr>
      <w:r>
        <w:t>2.</w:t>
      </w:r>
      <w:r>
        <w:tab/>
      </w:r>
      <w:r w:rsidR="00B13F94">
        <w:t xml:space="preserve">The </w:t>
      </w:r>
      <w:r w:rsidR="00B13F94" w:rsidRPr="00962979">
        <w:rPr>
          <w:b/>
          <w:bCs/>
        </w:rPr>
        <w:t>TC104 SC2</w:t>
      </w:r>
      <w:r w:rsidR="00B13F94">
        <w:t xml:space="preserve"> plenary met on the 18</w:t>
      </w:r>
      <w:r w:rsidR="00B13F94" w:rsidRPr="00962979">
        <w:rPr>
          <w:vertAlign w:val="superscript"/>
        </w:rPr>
        <w:t>th</w:t>
      </w:r>
      <w:r w:rsidR="00B13F94">
        <w:t xml:space="preserve"> of October.</w:t>
      </w:r>
    </w:p>
    <w:p w14:paraId="2D4887BC" w14:textId="561901DC" w:rsidR="00B13F94" w:rsidRDefault="008D05A0" w:rsidP="00732E6F">
      <w:pPr>
        <w:pStyle w:val="SingleTxtG"/>
      </w:pPr>
      <w:r>
        <w:t>3.</w:t>
      </w:r>
      <w:r>
        <w:tab/>
      </w:r>
      <w:r w:rsidR="00B13F94">
        <w:t>SC2 is responsible for the following ISO standards</w:t>
      </w:r>
      <w:r>
        <w:t>:</w:t>
      </w:r>
    </w:p>
    <w:p w14:paraId="62467FB6" w14:textId="77777777" w:rsidR="00B13F94" w:rsidRPr="00D42BEE" w:rsidRDefault="00B13F94" w:rsidP="0088429D">
      <w:pPr>
        <w:pStyle w:val="SingleTxtG"/>
        <w:ind w:left="3686" w:hanging="1985"/>
      </w:pPr>
      <w:r>
        <w:t>I</w:t>
      </w:r>
      <w:r w:rsidRPr="00D42BEE">
        <w:t xml:space="preserve">SO 1496-2:2018 </w:t>
      </w:r>
      <w:r>
        <w:tab/>
      </w:r>
      <w:r w:rsidRPr="00D42BEE">
        <w:t>Series 1 freight containers — Specification and testing — Part 2: Thermal</w:t>
      </w:r>
      <w:r>
        <w:t xml:space="preserve"> </w:t>
      </w:r>
      <w:r w:rsidRPr="00D42BEE">
        <w:t>containers</w:t>
      </w:r>
    </w:p>
    <w:p w14:paraId="459E6653" w14:textId="77777777" w:rsidR="00B13F94" w:rsidRPr="00D42BEE" w:rsidRDefault="00B13F94" w:rsidP="0088429D">
      <w:pPr>
        <w:pStyle w:val="SingleTxtG"/>
        <w:ind w:left="3686" w:hanging="1985"/>
      </w:pPr>
      <w:r w:rsidRPr="00D42BEE">
        <w:t xml:space="preserve">ISO 1496-3:2019 </w:t>
      </w:r>
      <w:r>
        <w:tab/>
      </w:r>
      <w:r w:rsidRPr="00D42BEE">
        <w:t>Series 1 freight containers — Specification and testing — Part 3: Tank</w:t>
      </w:r>
      <w:r>
        <w:t xml:space="preserve"> </w:t>
      </w:r>
      <w:r w:rsidRPr="00D42BEE">
        <w:t xml:space="preserve">containers for liquids, </w:t>
      </w:r>
      <w:proofErr w:type="gramStart"/>
      <w:r w:rsidRPr="00D42BEE">
        <w:t>gases</w:t>
      </w:r>
      <w:proofErr w:type="gramEnd"/>
      <w:r w:rsidRPr="00D42BEE">
        <w:t xml:space="preserve"> and pressurized dry bulk</w:t>
      </w:r>
    </w:p>
    <w:p w14:paraId="68C845A2" w14:textId="77777777" w:rsidR="00B13F94" w:rsidRPr="00D42BEE" w:rsidRDefault="00B13F94" w:rsidP="0088429D">
      <w:pPr>
        <w:pStyle w:val="SingleTxtG"/>
        <w:ind w:left="3686" w:hanging="1985"/>
      </w:pPr>
      <w:r w:rsidRPr="00D42BEE">
        <w:t xml:space="preserve">ISO 1496-4:1991 </w:t>
      </w:r>
      <w:r>
        <w:tab/>
      </w:r>
      <w:r w:rsidRPr="00D42BEE">
        <w:t>Series 1 freight containers — Specification and testing — Part 4: Non</w:t>
      </w:r>
      <w:r>
        <w:t xml:space="preserve"> </w:t>
      </w:r>
      <w:r w:rsidRPr="00D42BEE">
        <w:t>pressuri</w:t>
      </w:r>
      <w:r>
        <w:t>s</w:t>
      </w:r>
      <w:r w:rsidRPr="00D42BEE">
        <w:t>ed</w:t>
      </w:r>
      <w:r>
        <w:t xml:space="preserve"> </w:t>
      </w:r>
      <w:r w:rsidRPr="00D42BEE">
        <w:t>containers for dry bulk</w:t>
      </w:r>
    </w:p>
    <w:p w14:paraId="1736D218" w14:textId="00F43D07" w:rsidR="00B13F94" w:rsidRPr="00D42BEE" w:rsidRDefault="00B13F94" w:rsidP="0088429D">
      <w:pPr>
        <w:pStyle w:val="SingleTxtG"/>
        <w:ind w:left="3686" w:hanging="1985"/>
      </w:pPr>
      <w:r w:rsidRPr="00D42BEE">
        <w:t>ISO 1496-4:1991 AM1</w:t>
      </w:r>
      <w:r w:rsidR="00610FFE">
        <w:tab/>
      </w:r>
      <w:r w:rsidRPr="00D42BEE">
        <w:t>Series 1 freight containers — Specification and testing — Part</w:t>
      </w:r>
      <w:r w:rsidR="00F17370">
        <w:t> </w:t>
      </w:r>
      <w:proofErr w:type="gramStart"/>
      <w:r w:rsidRPr="00D42BEE">
        <w:t>4:Non</w:t>
      </w:r>
      <w:proofErr w:type="gramEnd"/>
      <w:r>
        <w:t xml:space="preserve"> </w:t>
      </w:r>
      <w:r w:rsidRPr="00D42BEE">
        <w:t>pressuri</w:t>
      </w:r>
      <w:r>
        <w:t>s</w:t>
      </w:r>
      <w:r w:rsidRPr="00D42BEE">
        <w:t>ed</w:t>
      </w:r>
      <w:r>
        <w:t xml:space="preserve"> </w:t>
      </w:r>
      <w:r w:rsidRPr="00D42BEE">
        <w:t>containers for dry bulk — Amendment 1: 1AAA and 1BBB</w:t>
      </w:r>
      <w:r>
        <w:t xml:space="preserve"> </w:t>
      </w:r>
      <w:r w:rsidRPr="00D42BEE">
        <w:t>containers</w:t>
      </w:r>
    </w:p>
    <w:p w14:paraId="3E1D39A9" w14:textId="5B55D107" w:rsidR="00B13F94" w:rsidRPr="00D42BEE" w:rsidRDefault="00B13F94" w:rsidP="0088429D">
      <w:pPr>
        <w:pStyle w:val="SingleTxtG"/>
        <w:ind w:left="3686" w:hanging="1985"/>
      </w:pPr>
      <w:r w:rsidRPr="00D42BEE">
        <w:t>ISO 1496-4:1991 Cor1</w:t>
      </w:r>
      <w:r w:rsidR="00610FFE">
        <w:tab/>
      </w:r>
      <w:r w:rsidRPr="00D42BEE">
        <w:t>Series 1 freight containers — Specification and testing — Part 4: Non</w:t>
      </w:r>
      <w:r>
        <w:t xml:space="preserve"> </w:t>
      </w:r>
      <w:r w:rsidRPr="00D42BEE">
        <w:t>pressuri</w:t>
      </w:r>
      <w:r>
        <w:t>s</w:t>
      </w:r>
      <w:r w:rsidRPr="00D42BEE">
        <w:t>ed</w:t>
      </w:r>
      <w:r>
        <w:t xml:space="preserve"> </w:t>
      </w:r>
      <w:r w:rsidRPr="00D42BEE">
        <w:t>containers for dry bulk — Technical Corrigendum 1</w:t>
      </w:r>
    </w:p>
    <w:p w14:paraId="0239EB14" w14:textId="77777777" w:rsidR="00B13F94" w:rsidRPr="00D42BEE" w:rsidRDefault="00B13F94" w:rsidP="0088429D">
      <w:pPr>
        <w:pStyle w:val="SingleTxtG"/>
        <w:ind w:left="3686" w:hanging="1985"/>
      </w:pPr>
      <w:r w:rsidRPr="00D42BEE">
        <w:t xml:space="preserve">ISO 1496-5:2018 </w:t>
      </w:r>
      <w:r>
        <w:tab/>
      </w:r>
      <w:r w:rsidRPr="00D42BEE">
        <w:t>Series 1 freight containers — Specification and testing — Part 5: Platform</w:t>
      </w:r>
      <w:r>
        <w:t xml:space="preserve"> </w:t>
      </w:r>
      <w:r w:rsidRPr="00D42BEE">
        <w:t>and platform-based containers</w:t>
      </w:r>
    </w:p>
    <w:p w14:paraId="02FC1A36" w14:textId="77777777" w:rsidR="00B13F94" w:rsidRPr="00D42BEE" w:rsidRDefault="00B13F94" w:rsidP="0088429D">
      <w:pPr>
        <w:pStyle w:val="SingleTxtG"/>
        <w:ind w:left="3686" w:hanging="1985"/>
      </w:pPr>
      <w:r w:rsidRPr="00D42BEE">
        <w:t xml:space="preserve">ISO 9669:1990 </w:t>
      </w:r>
      <w:r>
        <w:tab/>
      </w:r>
      <w:r w:rsidRPr="00D42BEE">
        <w:t>Series 1 freight containers — Interface connections for tank containers</w:t>
      </w:r>
    </w:p>
    <w:p w14:paraId="66AE95B2" w14:textId="4686CBB4" w:rsidR="00B13F94" w:rsidRPr="00D42BEE" w:rsidRDefault="00B13F94" w:rsidP="0088429D">
      <w:pPr>
        <w:pStyle w:val="SingleTxtG"/>
        <w:ind w:left="3686" w:hanging="1985"/>
      </w:pPr>
      <w:r w:rsidRPr="00D42BEE">
        <w:t>ISO 9669:1990/AM1</w:t>
      </w:r>
      <w:r w:rsidR="0088429D">
        <w:tab/>
      </w:r>
      <w:r w:rsidRPr="00D42BEE">
        <w:t>Series 1 freight containers — Interface connections for tank</w:t>
      </w:r>
      <w:r w:rsidR="0088429D">
        <w:t xml:space="preserve"> </w:t>
      </w:r>
      <w:r w:rsidRPr="00D42BEE">
        <w:t>containers —</w:t>
      </w:r>
      <w:r>
        <w:t xml:space="preserve"> </w:t>
      </w:r>
      <w:r w:rsidRPr="00D42BEE">
        <w:t>Amendment 1: Sections 3 and 4</w:t>
      </w:r>
    </w:p>
    <w:p w14:paraId="52B1B584" w14:textId="77777777" w:rsidR="00B13F94" w:rsidRPr="00D42BEE" w:rsidRDefault="00B13F94" w:rsidP="0088429D">
      <w:pPr>
        <w:pStyle w:val="SingleTxtG"/>
        <w:ind w:left="3686" w:hanging="1985"/>
      </w:pPr>
      <w:r w:rsidRPr="00D42BEE">
        <w:t xml:space="preserve">ISO 10368:2006 </w:t>
      </w:r>
      <w:r>
        <w:tab/>
      </w:r>
      <w:r w:rsidRPr="00D42BEE">
        <w:t>Freight thermal containers — Remote condition monitoring</w:t>
      </w:r>
    </w:p>
    <w:p w14:paraId="068D595B" w14:textId="77777777" w:rsidR="00B13F94" w:rsidRPr="00D42BEE" w:rsidRDefault="00B13F94" w:rsidP="0088429D">
      <w:pPr>
        <w:pStyle w:val="SingleTxtG"/>
        <w:ind w:left="3686" w:hanging="1985"/>
      </w:pPr>
      <w:r w:rsidRPr="00D42BEE">
        <w:t xml:space="preserve">ISO 20854:2019 </w:t>
      </w:r>
      <w:r>
        <w:tab/>
      </w:r>
      <w:r w:rsidRPr="00D42BEE">
        <w:t>Thermal containers — Safety standard for refrigerating systems using</w:t>
      </w:r>
      <w:r>
        <w:t xml:space="preserve"> </w:t>
      </w:r>
      <w:r w:rsidRPr="00D42BEE">
        <w:t>flammable refrigerants — Requirements for design and operation</w:t>
      </w:r>
    </w:p>
    <w:p w14:paraId="77A9A7B6" w14:textId="14D7A013" w:rsidR="00B13F94" w:rsidRDefault="00B3664B" w:rsidP="00B3664B">
      <w:pPr>
        <w:pStyle w:val="HChG"/>
      </w:pPr>
      <w:r>
        <w:lastRenderedPageBreak/>
        <w:tab/>
      </w:r>
      <w:r>
        <w:tab/>
      </w:r>
      <w:r w:rsidR="00B13F94" w:rsidRPr="00D42BEE">
        <w:t>Overview</w:t>
      </w:r>
    </w:p>
    <w:p w14:paraId="3DE04817" w14:textId="63FD786C" w:rsidR="00B13F94" w:rsidRPr="00D42BEE" w:rsidRDefault="002814D9" w:rsidP="00732E6F">
      <w:pPr>
        <w:pStyle w:val="SingleTxtG"/>
      </w:pPr>
      <w:r>
        <w:t>4.</w:t>
      </w:r>
      <w:r>
        <w:tab/>
      </w:r>
      <w:r w:rsidR="00B13F94" w:rsidRPr="00D42BEE">
        <w:t>The Work Item for “ISO 1496-4: Non pressurised containers for dry bulk” will be completed</w:t>
      </w:r>
      <w:r w:rsidR="00B13F94">
        <w:t xml:space="preserve"> </w:t>
      </w:r>
      <w:r w:rsidR="00B13F94" w:rsidRPr="00D42BEE">
        <w:t>in 2023. This is the first major update to the standard first created in 1991/4.</w:t>
      </w:r>
      <w:r w:rsidR="00B13F94">
        <w:t xml:space="preserve"> </w:t>
      </w:r>
      <w:r w:rsidR="00B13F94" w:rsidRPr="00D42BEE">
        <w:t>The new thermal container standard “ISO 20854 Thermal Containers – Safety standard for</w:t>
      </w:r>
      <w:r w:rsidR="00B13F94">
        <w:t xml:space="preserve"> </w:t>
      </w:r>
      <w:r w:rsidR="00B13F94" w:rsidRPr="00D42BEE">
        <w:t>refrigerating systems using flammable refrigerants” is reportedly in use for new product</w:t>
      </w:r>
      <w:r w:rsidR="00B13F94">
        <w:t xml:space="preserve"> </w:t>
      </w:r>
      <w:r w:rsidR="00B13F94" w:rsidRPr="00D42BEE">
        <w:t>development and feedback is expected during this process. A European Work Item on a</w:t>
      </w:r>
      <w:r w:rsidR="00B13F94">
        <w:t xml:space="preserve"> </w:t>
      </w:r>
      <w:r w:rsidR="00B13F94" w:rsidRPr="00D42BEE">
        <w:t>vehicle-based standard has also been adapted from this work (</w:t>
      </w:r>
      <w:proofErr w:type="spellStart"/>
      <w:r w:rsidR="00B13F94" w:rsidRPr="00D42BEE">
        <w:t>prEN</w:t>
      </w:r>
      <w:proofErr w:type="spellEnd"/>
      <w:r w:rsidR="00B13F94" w:rsidRPr="00D42BEE">
        <w:t xml:space="preserve"> 17893</w:t>
      </w:r>
      <w:r w:rsidR="00B13F94">
        <w:t xml:space="preserve">) </w:t>
      </w:r>
      <w:r w:rsidR="00B13F94" w:rsidRPr="00D42BEE">
        <w:t>Thermal Road</w:t>
      </w:r>
    </w:p>
    <w:p w14:paraId="603A82CE" w14:textId="3BBA517F" w:rsidR="00B13F94" w:rsidRDefault="002814D9" w:rsidP="00732E6F">
      <w:pPr>
        <w:pStyle w:val="SingleTxtG"/>
      </w:pPr>
      <w:r>
        <w:t>5.</w:t>
      </w:r>
      <w:r>
        <w:tab/>
      </w:r>
      <w:r w:rsidR="00B13F94">
        <w:t>V</w:t>
      </w:r>
      <w:r w:rsidR="00B13F94" w:rsidRPr="00D42BEE">
        <w:t>ehicles – Safety Standard for temperature-controlled systems using flammable refrigerants</w:t>
      </w:r>
      <w:r w:rsidR="00B13F94">
        <w:t xml:space="preserve"> </w:t>
      </w:r>
      <w:r w:rsidR="00B13F94" w:rsidRPr="00D42BEE">
        <w:t>for the transport of goods – Requirements and risk analysis process)</w:t>
      </w:r>
      <w:r w:rsidR="00B13F94">
        <w:t xml:space="preserve"> </w:t>
      </w:r>
      <w:r w:rsidR="00B13F94" w:rsidRPr="00D42BEE">
        <w:t>The SC2 Plenary will discuss early proposals to update and correct the tank container</w:t>
      </w:r>
      <w:r w:rsidR="00B13F94">
        <w:t xml:space="preserve"> </w:t>
      </w:r>
      <w:r w:rsidR="00B13F94" w:rsidRPr="00D42BEE">
        <w:t>standard ISO 1496-3, and to continue to rationalise testing requirements with ISO 1496-1.</w:t>
      </w:r>
      <w:r w:rsidR="00B13F94">
        <w:t xml:space="preserve"> </w:t>
      </w:r>
    </w:p>
    <w:p w14:paraId="36735AD0" w14:textId="7C12D0F5" w:rsidR="00B13F94" w:rsidRPr="00D42BEE" w:rsidRDefault="002814D9" w:rsidP="00732E6F">
      <w:pPr>
        <w:pStyle w:val="SingleTxtG"/>
      </w:pPr>
      <w:r>
        <w:t>6.</w:t>
      </w:r>
      <w:r>
        <w:tab/>
      </w:r>
      <w:r w:rsidR="00B13F94">
        <w:t xml:space="preserve">There is also a proposal for tank container variants </w:t>
      </w:r>
      <w:r w:rsidR="00B13F94" w:rsidRPr="00D42BEE">
        <w:t>of tank containers are catered for in this standard</w:t>
      </w:r>
      <w:r w:rsidR="00B13F94">
        <w:t xml:space="preserve"> but no decision yet</w:t>
      </w:r>
      <w:r w:rsidR="00B13F94" w:rsidRPr="00D42BEE">
        <w:t>.</w:t>
      </w:r>
    </w:p>
    <w:p w14:paraId="1091567A" w14:textId="125137B6" w:rsidR="00B13F94" w:rsidRPr="00962979" w:rsidRDefault="002814D9" w:rsidP="002814D9">
      <w:pPr>
        <w:pStyle w:val="HChG"/>
      </w:pPr>
      <w:r>
        <w:tab/>
      </w:r>
      <w:r>
        <w:tab/>
      </w:r>
      <w:r w:rsidR="00B13F94" w:rsidRPr="00962979">
        <w:t>CAG meeting</w:t>
      </w:r>
    </w:p>
    <w:p w14:paraId="06B97641" w14:textId="5B71EAB5" w:rsidR="00B13F94" w:rsidRDefault="002814D9" w:rsidP="00732E6F">
      <w:pPr>
        <w:pStyle w:val="SingleTxtG"/>
      </w:pPr>
      <w:r>
        <w:t>7.</w:t>
      </w:r>
      <w:r>
        <w:tab/>
      </w:r>
      <w:r w:rsidR="00B13F94">
        <w:t xml:space="preserve">A TC104 </w:t>
      </w:r>
      <w:r w:rsidR="00B13F94" w:rsidRPr="007F6D88">
        <w:t>Chairmen advisory group meeting took place on 1</w:t>
      </w:r>
      <w:r w:rsidR="00B13F94">
        <w:t>9</w:t>
      </w:r>
      <w:r w:rsidR="00B13F94" w:rsidRPr="00962979">
        <w:rPr>
          <w:vertAlign w:val="superscript"/>
        </w:rPr>
        <w:t>th</w:t>
      </w:r>
      <w:r w:rsidR="00B13F94">
        <w:t xml:space="preserve"> of October where it was agreed that </w:t>
      </w:r>
      <w:r w:rsidR="00B13F94" w:rsidRPr="00962979">
        <w:t xml:space="preserve">Mr Mike </w:t>
      </w:r>
      <w:proofErr w:type="spellStart"/>
      <w:r w:rsidR="00B13F94" w:rsidRPr="00962979">
        <w:t>Himbury</w:t>
      </w:r>
      <w:proofErr w:type="spellEnd"/>
      <w:r w:rsidR="00B13F94">
        <w:t xml:space="preserve"> be put forward for another term as SC2 Chairman.</w:t>
      </w:r>
    </w:p>
    <w:p w14:paraId="056E0EE2" w14:textId="527E1F23" w:rsidR="00B13F94" w:rsidRPr="00962979" w:rsidRDefault="002814D9" w:rsidP="002814D9">
      <w:pPr>
        <w:pStyle w:val="HChG"/>
      </w:pPr>
      <w:r>
        <w:tab/>
      </w:r>
      <w:r>
        <w:tab/>
      </w:r>
      <w:r w:rsidR="00B13F94" w:rsidRPr="00962979">
        <w:t>TC104 Plenary</w:t>
      </w:r>
    </w:p>
    <w:p w14:paraId="5B977BD3" w14:textId="5CC93356" w:rsidR="00B13F94" w:rsidRDefault="007371A7" w:rsidP="00732E6F">
      <w:pPr>
        <w:pStyle w:val="SingleTxtG"/>
      </w:pPr>
      <w:r>
        <w:t>8.</w:t>
      </w:r>
      <w:r>
        <w:tab/>
      </w:r>
      <w:r w:rsidR="00B13F94">
        <w:t>The TC104 plenary met by teleconference on the 20</w:t>
      </w:r>
      <w:r w:rsidR="00B13F94" w:rsidRPr="00962979">
        <w:rPr>
          <w:vertAlign w:val="superscript"/>
        </w:rPr>
        <w:t>th</w:t>
      </w:r>
      <w:r w:rsidR="00B13F94">
        <w:t xml:space="preserve"> of October chaired by L</w:t>
      </w:r>
      <w:r w:rsidR="00B13F94" w:rsidRPr="00361A91">
        <w:t xml:space="preserve">ars </w:t>
      </w:r>
      <w:proofErr w:type="spellStart"/>
      <w:r w:rsidR="00B13F94" w:rsidRPr="00361A91">
        <w:t>Kjaer</w:t>
      </w:r>
      <w:proofErr w:type="spellEnd"/>
      <w:r w:rsidR="00B13F94">
        <w:t xml:space="preserve"> and </w:t>
      </w:r>
      <w:r w:rsidR="00B13F94" w:rsidRPr="00361A91">
        <w:t xml:space="preserve">Committee manager Kristen </w:t>
      </w:r>
      <w:proofErr w:type="spellStart"/>
      <w:r w:rsidR="00B13F94" w:rsidRPr="00361A91">
        <w:t>Califra</w:t>
      </w:r>
      <w:proofErr w:type="spellEnd"/>
      <w:r w:rsidR="00B13F94">
        <w:t>.</w:t>
      </w:r>
    </w:p>
    <w:p w14:paraId="17F88868" w14:textId="30C39C1C" w:rsidR="00B13F94" w:rsidRDefault="007371A7" w:rsidP="00732E6F">
      <w:pPr>
        <w:pStyle w:val="SingleTxtG"/>
      </w:pPr>
      <w:r>
        <w:t>9.</w:t>
      </w:r>
      <w:r>
        <w:tab/>
      </w:r>
      <w:r w:rsidR="00B13F94" w:rsidRPr="00361A91">
        <w:t>ISO/TC 104 Structure</w:t>
      </w:r>
      <w:r>
        <w:t>:</w:t>
      </w:r>
    </w:p>
    <w:p w14:paraId="6F3C5172" w14:textId="77777777" w:rsidR="00B13F94" w:rsidRPr="007371A7" w:rsidRDefault="00B13F94" w:rsidP="007371A7">
      <w:pPr>
        <w:pStyle w:val="SingleTxtG"/>
        <w:ind w:firstLine="567"/>
      </w:pPr>
      <w:r w:rsidRPr="007371A7">
        <w:t>TC 104- Freight Containers (ANSI)</w:t>
      </w:r>
    </w:p>
    <w:p w14:paraId="780D7726" w14:textId="77777777" w:rsidR="00B13F94" w:rsidRPr="007371A7" w:rsidRDefault="00B13F94" w:rsidP="007371A7">
      <w:pPr>
        <w:pStyle w:val="SingleTxtG"/>
        <w:ind w:firstLine="567"/>
      </w:pPr>
      <w:r w:rsidRPr="007371A7">
        <w:t>TC 104/WG 9 - Revision of ISO 830</w:t>
      </w:r>
    </w:p>
    <w:p w14:paraId="37A0ED02" w14:textId="77777777" w:rsidR="00B13F94" w:rsidRPr="007371A7" w:rsidRDefault="00B13F94" w:rsidP="007371A7">
      <w:pPr>
        <w:pStyle w:val="SingleTxtG"/>
        <w:ind w:firstLine="567"/>
      </w:pPr>
      <w:r w:rsidRPr="007371A7">
        <w:t>TC 104/CAG – Chair Advisory Group</w:t>
      </w:r>
    </w:p>
    <w:p w14:paraId="33B13779" w14:textId="77777777" w:rsidR="00B13F94" w:rsidRPr="007371A7" w:rsidRDefault="00B13F94" w:rsidP="007371A7">
      <w:pPr>
        <w:pStyle w:val="SingleTxtG"/>
        <w:ind w:firstLine="567"/>
      </w:pPr>
      <w:r w:rsidRPr="007371A7">
        <w:t>ISO/TC 104/SC 1 – General purpose containers (AFNOR)</w:t>
      </w:r>
    </w:p>
    <w:p w14:paraId="30A9FD51" w14:textId="77777777" w:rsidR="00B13F94" w:rsidRPr="007371A7" w:rsidRDefault="00B13F94" w:rsidP="007371A7">
      <w:pPr>
        <w:pStyle w:val="SingleTxtG"/>
        <w:ind w:firstLine="567"/>
      </w:pPr>
      <w:r w:rsidRPr="007371A7">
        <w:t>WG 1 – General cargo containers</w:t>
      </w:r>
    </w:p>
    <w:p w14:paraId="0467D689" w14:textId="77777777" w:rsidR="00B13F94" w:rsidRPr="007371A7" w:rsidRDefault="00B13F94" w:rsidP="007371A7">
      <w:pPr>
        <w:pStyle w:val="SingleTxtG"/>
        <w:ind w:firstLine="567"/>
      </w:pPr>
      <w:r w:rsidRPr="007371A7">
        <w:t>WG 2 – Handling and securing</w:t>
      </w:r>
    </w:p>
    <w:p w14:paraId="1E9DEB89" w14:textId="77777777" w:rsidR="00B13F94" w:rsidRPr="007371A7" w:rsidRDefault="00B13F94" w:rsidP="007371A7">
      <w:pPr>
        <w:pStyle w:val="SingleTxtG"/>
        <w:ind w:firstLine="567"/>
      </w:pPr>
      <w:r w:rsidRPr="007371A7">
        <w:t>ISO/TC 104/SC 2 – Specific purpose containers (BSI)</w:t>
      </w:r>
    </w:p>
    <w:p w14:paraId="2B61AF3A" w14:textId="77777777" w:rsidR="00B13F94" w:rsidRPr="007371A7" w:rsidRDefault="00B13F94" w:rsidP="007371A7">
      <w:pPr>
        <w:pStyle w:val="SingleTxtG"/>
        <w:ind w:firstLine="567"/>
      </w:pPr>
      <w:r w:rsidRPr="007371A7">
        <w:t>WG 1 – Thermal containers</w:t>
      </w:r>
    </w:p>
    <w:p w14:paraId="5D8C1059" w14:textId="77777777" w:rsidR="00B13F94" w:rsidRPr="007371A7" w:rsidRDefault="00B13F94" w:rsidP="007371A7">
      <w:pPr>
        <w:pStyle w:val="SingleTxtG"/>
        <w:ind w:firstLine="567"/>
      </w:pPr>
      <w:r w:rsidRPr="007371A7">
        <w:t>WG 4 – Tank containers</w:t>
      </w:r>
    </w:p>
    <w:p w14:paraId="615BFCB9" w14:textId="77777777" w:rsidR="00B13F94" w:rsidRPr="007371A7" w:rsidRDefault="00B13F94" w:rsidP="007371A7">
      <w:pPr>
        <w:pStyle w:val="SingleTxtG"/>
        <w:ind w:firstLine="567"/>
      </w:pPr>
      <w:r w:rsidRPr="007371A7">
        <w:t>WG 7 – Dry bulk cargo containers</w:t>
      </w:r>
    </w:p>
    <w:p w14:paraId="20FB2F9C" w14:textId="77777777" w:rsidR="00B13F94" w:rsidRPr="007371A7" w:rsidRDefault="00B13F94" w:rsidP="007371A7">
      <w:pPr>
        <w:pStyle w:val="SingleTxtG"/>
        <w:ind w:firstLine="567"/>
      </w:pPr>
      <w:r w:rsidRPr="007371A7">
        <w:t>ISO/TC 104/SC 4 – Identification and communication (AFNOR)</w:t>
      </w:r>
    </w:p>
    <w:p w14:paraId="5F5E2473" w14:textId="77777777" w:rsidR="00B13F94" w:rsidRPr="007371A7" w:rsidRDefault="00B13F94" w:rsidP="007371A7">
      <w:pPr>
        <w:pStyle w:val="SingleTxtG"/>
        <w:ind w:firstLine="567"/>
      </w:pPr>
      <w:r w:rsidRPr="007371A7">
        <w:t>WG 1 – Coding, identification and marking (revision of ISO 6346)</w:t>
      </w:r>
    </w:p>
    <w:p w14:paraId="39A93322" w14:textId="77777777" w:rsidR="00B13F94" w:rsidRPr="007371A7" w:rsidRDefault="00B13F94" w:rsidP="007371A7">
      <w:pPr>
        <w:pStyle w:val="SingleTxtG"/>
        <w:ind w:firstLine="567"/>
      </w:pPr>
      <w:r w:rsidRPr="007371A7">
        <w:t xml:space="preserve">WG 2 – AEI for containers and </w:t>
      </w:r>
      <w:proofErr w:type="gramStart"/>
      <w:r w:rsidRPr="007371A7">
        <w:t>container</w:t>
      </w:r>
      <w:proofErr w:type="gramEnd"/>
      <w:r w:rsidRPr="007371A7">
        <w:t xml:space="preserve"> related equipment</w:t>
      </w:r>
    </w:p>
    <w:p w14:paraId="2B1B73A6" w14:textId="77777777" w:rsidR="00B13F94" w:rsidRPr="007371A7" w:rsidRDefault="00B13F94" w:rsidP="007371A7">
      <w:pPr>
        <w:pStyle w:val="SingleTxtG"/>
        <w:ind w:firstLine="567"/>
      </w:pPr>
      <w:r w:rsidRPr="007371A7">
        <w:t>WG 3 – Communication and terminology</w:t>
      </w:r>
    </w:p>
    <w:p w14:paraId="7714456F" w14:textId="3C218533" w:rsidR="00B13F94" w:rsidRDefault="009C36A9" w:rsidP="00732E6F">
      <w:pPr>
        <w:pStyle w:val="SingleTxtG"/>
      </w:pPr>
      <w:r>
        <w:t>10.</w:t>
      </w:r>
      <w:r>
        <w:tab/>
      </w:r>
      <w:r w:rsidR="00B13F94">
        <w:t xml:space="preserve">During the meeting 13 resolutions were adopted which included election and re-election of committee members and a </w:t>
      </w:r>
      <w:r w:rsidR="00B13F94" w:rsidRPr="008547F6">
        <w:t>Creation of ISO TC 104 Ad Hoc Group - Revitalization effort in</w:t>
      </w:r>
      <w:r w:rsidR="00B13F94">
        <w:t xml:space="preserve"> </w:t>
      </w:r>
      <w:r w:rsidR="00B13F94" w:rsidRPr="008547F6">
        <w:t>ISO TC 10</w:t>
      </w:r>
      <w:r w:rsidR="00B13F94">
        <w:t>4 to b</w:t>
      </w:r>
      <w:r w:rsidR="00B13F94" w:rsidRPr="008547F6">
        <w:t xml:space="preserve">e led by Lissa </w:t>
      </w:r>
      <w:proofErr w:type="spellStart"/>
      <w:r w:rsidR="00B13F94" w:rsidRPr="008547F6">
        <w:t>D'arcy</w:t>
      </w:r>
      <w:proofErr w:type="spellEnd"/>
      <w:r w:rsidR="00B13F94" w:rsidRPr="008547F6">
        <w:t xml:space="preserve"> (ANSI) as the convene</w:t>
      </w:r>
      <w:r w:rsidR="00B13F94">
        <w:t>r.</w:t>
      </w:r>
    </w:p>
    <w:p w14:paraId="4BA6B58C" w14:textId="7DEC721E" w:rsidR="00B13F94" w:rsidRDefault="009C36A9" w:rsidP="00732E6F">
      <w:pPr>
        <w:pStyle w:val="SingleTxtG"/>
      </w:pPr>
      <w:r>
        <w:t>11.</w:t>
      </w:r>
      <w:r>
        <w:tab/>
      </w:r>
      <w:r w:rsidR="00B13F94">
        <w:t xml:space="preserve">A presentation was also given concerning </w:t>
      </w:r>
      <w:r w:rsidR="00B13F94" w:rsidRPr="008547F6">
        <w:t>ISO/CS updates (ISO/IEC Directives 2022)</w:t>
      </w:r>
      <w:r w:rsidR="00B13F94">
        <w:t>.</w:t>
      </w:r>
    </w:p>
    <w:p w14:paraId="7EFBF661" w14:textId="31977A68" w:rsidR="00B13F94" w:rsidRDefault="009C36A9" w:rsidP="00732E6F">
      <w:pPr>
        <w:pStyle w:val="SingleTxtG"/>
      </w:pPr>
      <w:r>
        <w:t>12.</w:t>
      </w:r>
      <w:r>
        <w:tab/>
      </w:r>
      <w:r w:rsidR="00B13F94">
        <w:t xml:space="preserve">A key change is that </w:t>
      </w:r>
      <w:r w:rsidR="00B13F94" w:rsidRPr="008547F6">
        <w:t>CD ballot</w:t>
      </w:r>
      <w:r w:rsidR="00B13F94">
        <w:t xml:space="preserve"> is no longer </w:t>
      </w:r>
      <w:proofErr w:type="spellStart"/>
      <w:r w:rsidR="00B13F94" w:rsidRPr="008547F6">
        <w:t>longer</w:t>
      </w:r>
      <w:proofErr w:type="spellEnd"/>
      <w:r w:rsidR="00B13F94" w:rsidRPr="008547F6">
        <w:t xml:space="preserve"> a voting, but for commenting</w:t>
      </w:r>
      <w:r w:rsidR="00B13F94">
        <w:t xml:space="preserve"> </w:t>
      </w:r>
      <w:r w:rsidR="00B13F94" w:rsidRPr="008547F6">
        <w:t>only</w:t>
      </w:r>
      <w:r w:rsidR="00B13F94">
        <w:t xml:space="preserve"> f</w:t>
      </w:r>
      <w:r w:rsidR="00B13F94" w:rsidRPr="008547F6">
        <w:t>or alignment of practices with IEC and</w:t>
      </w:r>
      <w:r w:rsidR="00B13F94">
        <w:t xml:space="preserve"> </w:t>
      </w:r>
      <w:r w:rsidR="00B13F94" w:rsidRPr="008547F6">
        <w:t>JTC 1</w:t>
      </w:r>
      <w:r w:rsidR="00B13F94">
        <w:t>In future it will be</w:t>
      </w:r>
      <w:r w:rsidR="00B13F94" w:rsidRPr="008547F6">
        <w:t xml:space="preserve"> </w:t>
      </w:r>
      <w:r>
        <w:t>"</w:t>
      </w:r>
      <w:r w:rsidR="00B13F94" w:rsidRPr="008547F6">
        <w:t xml:space="preserve">Do you approve the </w:t>
      </w:r>
      <w:r w:rsidR="00B13F94" w:rsidRPr="008547F6">
        <w:lastRenderedPageBreak/>
        <w:t>circulation of the draft</w:t>
      </w:r>
      <w:r w:rsidR="00B13F94">
        <w:t xml:space="preserve"> </w:t>
      </w:r>
      <w:r w:rsidR="00B13F94" w:rsidRPr="008547F6">
        <w:t>as a DIS?” becomes “Do you have</w:t>
      </w:r>
      <w:r w:rsidR="00B13F94">
        <w:t xml:space="preserve"> </w:t>
      </w:r>
      <w:r w:rsidR="00B13F94" w:rsidRPr="008547F6">
        <w:t>comments related to the Committee</w:t>
      </w:r>
      <w:r w:rsidR="00B13F94">
        <w:t xml:space="preserve"> </w:t>
      </w:r>
      <w:r w:rsidR="00B13F94" w:rsidRPr="008547F6">
        <w:t>Draft?</w:t>
      </w:r>
      <w:r>
        <w:t>"</w:t>
      </w:r>
    </w:p>
    <w:p w14:paraId="4C0395F0" w14:textId="2C97DB48" w:rsidR="00B13F94" w:rsidRDefault="009C36A9" w:rsidP="00732E6F">
      <w:pPr>
        <w:pStyle w:val="SingleTxtG"/>
      </w:pPr>
      <w:r>
        <w:t>13.</w:t>
      </w:r>
      <w:r>
        <w:tab/>
      </w:r>
      <w:r w:rsidR="00B13F94">
        <w:t>Other points are:</w:t>
      </w:r>
    </w:p>
    <w:p w14:paraId="3C5B48CA" w14:textId="4ABAC783" w:rsidR="00B13F94" w:rsidRDefault="008D4D6D" w:rsidP="008D4D6D">
      <w:pPr>
        <w:pStyle w:val="H23G"/>
      </w:pPr>
      <w:r>
        <w:tab/>
      </w:r>
      <w:r>
        <w:tab/>
      </w:r>
      <w:r w:rsidR="00B13F94">
        <w:t>CD circulation Committee stage National bodies’ comments 8, 12 or 16 weeks</w:t>
      </w:r>
      <w:r w:rsidR="007E7A0D">
        <w:t>:</w:t>
      </w:r>
    </w:p>
    <w:p w14:paraId="150442CE" w14:textId="5D5C4723" w:rsidR="00B13F94" w:rsidRPr="008D4D6D" w:rsidRDefault="008D4D6D" w:rsidP="008D4D6D">
      <w:pPr>
        <w:pStyle w:val="SingleTxtG"/>
      </w:pPr>
      <w:r>
        <w:tab/>
      </w:r>
      <w:r w:rsidR="005F6FE1" w:rsidRPr="008D4D6D">
        <w:t>(</w:t>
      </w:r>
      <w:r w:rsidR="00B13F94" w:rsidRPr="008D4D6D">
        <w:t>a)</w:t>
      </w:r>
      <w:r>
        <w:tab/>
      </w:r>
      <w:r w:rsidR="00B13F94" w:rsidRPr="008D4D6D">
        <w:t xml:space="preserve">Discuss at </w:t>
      </w:r>
      <w:proofErr w:type="gramStart"/>
      <w:r w:rsidR="00B13F94" w:rsidRPr="008D4D6D">
        <w:t>meeting</w:t>
      </w:r>
      <w:r>
        <w:t>;</w:t>
      </w:r>
      <w:proofErr w:type="gramEnd"/>
    </w:p>
    <w:p w14:paraId="5F838F02" w14:textId="6047701A" w:rsidR="00B13F94" w:rsidRPr="008D4D6D" w:rsidRDefault="008D4D6D" w:rsidP="008D4D6D">
      <w:pPr>
        <w:pStyle w:val="SingleTxtG"/>
      </w:pPr>
      <w:r>
        <w:tab/>
      </w:r>
      <w:r w:rsidR="005F6FE1" w:rsidRPr="008D4D6D">
        <w:t>(</w:t>
      </w:r>
      <w:r w:rsidR="00B13F94" w:rsidRPr="008D4D6D">
        <w:t>b)</w:t>
      </w:r>
      <w:r>
        <w:tab/>
      </w:r>
      <w:r w:rsidR="00B13F94" w:rsidRPr="008D4D6D">
        <w:t xml:space="preserve">Circulate a revised </w:t>
      </w:r>
      <w:proofErr w:type="gramStart"/>
      <w:r w:rsidR="00B13F94" w:rsidRPr="008D4D6D">
        <w:t>CD</w:t>
      </w:r>
      <w:r>
        <w:t>;</w:t>
      </w:r>
      <w:proofErr w:type="gramEnd"/>
    </w:p>
    <w:p w14:paraId="55122614" w14:textId="785044FF" w:rsidR="00B13F94" w:rsidRPr="008D4D6D" w:rsidRDefault="008D4D6D" w:rsidP="008D4D6D">
      <w:pPr>
        <w:pStyle w:val="SingleTxtG"/>
      </w:pPr>
      <w:r>
        <w:tab/>
      </w:r>
      <w:r w:rsidR="005F6FE1" w:rsidRPr="008D4D6D">
        <w:t>(</w:t>
      </w:r>
      <w:r w:rsidR="00B13F94" w:rsidRPr="008D4D6D">
        <w:t>c)</w:t>
      </w:r>
      <w:r>
        <w:tab/>
      </w:r>
      <w:r w:rsidR="00B13F94" w:rsidRPr="008D4D6D">
        <w:t>Move to DIS</w:t>
      </w:r>
      <w:r w:rsidR="00BC2F83">
        <w:t>.</w:t>
      </w:r>
    </w:p>
    <w:p w14:paraId="5608C076" w14:textId="0DA2F93C" w:rsidR="00B13F94" w:rsidRDefault="00BC2F83" w:rsidP="00BC2F83">
      <w:pPr>
        <w:pStyle w:val="H23G"/>
      </w:pPr>
      <w:r>
        <w:tab/>
      </w:r>
      <w:r>
        <w:tab/>
      </w:r>
      <w:r w:rsidR="00B13F94">
        <w:t>Proposal stage</w:t>
      </w:r>
    </w:p>
    <w:p w14:paraId="28CC554C" w14:textId="70DD90EF" w:rsidR="00B13F94" w:rsidRPr="00BC2F83" w:rsidRDefault="00B13F94" w:rsidP="00BC2F83">
      <w:pPr>
        <w:pStyle w:val="SingleTxtG"/>
      </w:pPr>
      <w:r w:rsidRPr="00BC2F83">
        <w:t>NP stage is not required for the conversion of a PAS to a TS</w:t>
      </w:r>
    </w:p>
    <w:p w14:paraId="41F103B3" w14:textId="34F9DE9A" w:rsidR="00B13F94" w:rsidRPr="00BC2F83" w:rsidRDefault="00B13F94" w:rsidP="00BC2F83">
      <w:pPr>
        <w:pStyle w:val="SingleTxtG"/>
      </w:pPr>
      <w:r w:rsidRPr="00BC2F83">
        <w:t>A two-thirds majority resolution is required for:</w:t>
      </w:r>
    </w:p>
    <w:p w14:paraId="5627C19E" w14:textId="79671565" w:rsidR="00B13F94" w:rsidRPr="008A76F4" w:rsidRDefault="008A76F4" w:rsidP="008A76F4">
      <w:pPr>
        <w:pStyle w:val="SingleTxtG"/>
      </w:pPr>
      <w:r>
        <w:tab/>
        <w:t>(a)</w:t>
      </w:r>
      <w:r>
        <w:tab/>
      </w:r>
      <w:r w:rsidR="00B13F94" w:rsidRPr="008A76F4">
        <w:t xml:space="preserve">The conversion of a TS or a PAS to an </w:t>
      </w:r>
      <w:proofErr w:type="gramStart"/>
      <w:r w:rsidR="00B13F94" w:rsidRPr="008A76F4">
        <w:t>IS</w:t>
      </w:r>
      <w:r>
        <w:t>;</w:t>
      </w:r>
      <w:proofErr w:type="gramEnd"/>
      <w:r w:rsidR="00B13F94" w:rsidRPr="008A76F4">
        <w:t xml:space="preserve"> </w:t>
      </w:r>
    </w:p>
    <w:p w14:paraId="4E3BB133" w14:textId="21F4E482" w:rsidR="00B13F94" w:rsidRPr="008A76F4" w:rsidRDefault="008A76F4" w:rsidP="008A76F4">
      <w:pPr>
        <w:pStyle w:val="SingleTxtG"/>
      </w:pPr>
      <w:r>
        <w:tab/>
        <w:t>(b)</w:t>
      </w:r>
      <w:r>
        <w:tab/>
      </w:r>
      <w:r w:rsidR="00B13F94" w:rsidRPr="008A76F4">
        <w:t xml:space="preserve">The conversion of a PAS to a </w:t>
      </w:r>
      <w:proofErr w:type="gramStart"/>
      <w:r w:rsidR="00B13F94" w:rsidRPr="008A76F4">
        <w:t>TS</w:t>
      </w:r>
      <w:r>
        <w:t>;</w:t>
      </w:r>
      <w:proofErr w:type="gramEnd"/>
    </w:p>
    <w:p w14:paraId="6309D375" w14:textId="39C54AEC" w:rsidR="00B13F94" w:rsidRPr="008A76F4" w:rsidRDefault="008A76F4" w:rsidP="008A76F4">
      <w:pPr>
        <w:pStyle w:val="SingleTxtG"/>
      </w:pPr>
      <w:r>
        <w:tab/>
        <w:t>(c)</w:t>
      </w:r>
      <w:r>
        <w:tab/>
      </w:r>
      <w:r w:rsidR="00B13F94" w:rsidRPr="008A76F4">
        <w:t>A revision or an amendment that results in an expanded scope.</w:t>
      </w:r>
    </w:p>
    <w:p w14:paraId="6A804BDE" w14:textId="5C90B720" w:rsidR="00B13F94" w:rsidRDefault="008A76F4" w:rsidP="008A76F4">
      <w:pPr>
        <w:pStyle w:val="H23G"/>
      </w:pPr>
      <w:r>
        <w:tab/>
      </w:r>
      <w:r>
        <w:tab/>
      </w:r>
      <w:r w:rsidR="00B13F94">
        <w:t>TR, PAS and TS</w:t>
      </w:r>
    </w:p>
    <w:p w14:paraId="22C1044B" w14:textId="77777777" w:rsidR="00B13F94" w:rsidRDefault="00B13F94" w:rsidP="00732E6F">
      <w:pPr>
        <w:pStyle w:val="SingleTxtG"/>
      </w:pPr>
      <w:r>
        <w:t>Changes: Clarifications on the purposes, approval criteria and development processes related to Technical Reports (TR), Publicly Available Specifications (TS).</w:t>
      </w:r>
    </w:p>
    <w:p w14:paraId="499B551B" w14:textId="53C84B8D" w:rsidR="00B13F94" w:rsidRDefault="00E41516" w:rsidP="00E41516">
      <w:pPr>
        <w:pStyle w:val="H23G"/>
      </w:pPr>
      <w:r>
        <w:tab/>
      </w:r>
      <w:r>
        <w:tab/>
      </w:r>
      <w:r w:rsidR="00B13F94">
        <w:t>Decisions at enquiry stage</w:t>
      </w:r>
    </w:p>
    <w:p w14:paraId="57A9ECB5" w14:textId="77777777" w:rsidR="00B13F94" w:rsidRDefault="00B13F94" w:rsidP="00732E6F">
      <w:pPr>
        <w:pStyle w:val="SingleTxtG"/>
      </w:pPr>
      <w:r>
        <w:t>Clarifications on how the draft International Standard (DIS) should evolve following the DIS ballot.</w:t>
      </w:r>
    </w:p>
    <w:p w14:paraId="432B7B0E" w14:textId="20C0CD2A" w:rsidR="00B13F94" w:rsidRDefault="00E41516" w:rsidP="00E41516">
      <w:pPr>
        <w:pStyle w:val="H23G"/>
      </w:pPr>
      <w:r>
        <w:tab/>
      </w:r>
      <w:r>
        <w:tab/>
      </w:r>
      <w:r w:rsidR="00B13F94">
        <w:t>Voting and abstention</w:t>
      </w:r>
    </w:p>
    <w:p w14:paraId="3E5B258C" w14:textId="7CDDE9C9" w:rsidR="00B13F94" w:rsidRDefault="00B13F94" w:rsidP="00535423">
      <w:pPr>
        <w:pStyle w:val="SingleTxtG"/>
      </w:pPr>
      <w:r>
        <w:t>Member bodies are encouraged to abstain if there is a lack of national</w:t>
      </w:r>
      <w:r w:rsidR="00535423">
        <w:t xml:space="preserve"> </w:t>
      </w:r>
      <w:r>
        <w:t>consensus or expert input on a specific ballot</w:t>
      </w:r>
    </w:p>
    <w:p w14:paraId="224015E8" w14:textId="151FBED6" w:rsidR="00D1080A" w:rsidRPr="00732E6F" w:rsidRDefault="00732E6F" w:rsidP="00732E6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00137D" w14:textId="14649C46" w:rsidR="007F0335" w:rsidRDefault="007F0335" w:rsidP="00732E6F"/>
    <w:sectPr w:rsidR="007F0335" w:rsidSect="00C83B36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9278" w14:textId="77777777" w:rsidR="00C421DB" w:rsidRPr="00FB1744" w:rsidRDefault="00C421DB" w:rsidP="00FB1744">
      <w:pPr>
        <w:pStyle w:val="Footer"/>
      </w:pPr>
    </w:p>
  </w:endnote>
  <w:endnote w:type="continuationSeparator" w:id="0">
    <w:p w14:paraId="472AFDAA" w14:textId="77777777" w:rsidR="00C421DB" w:rsidRPr="00FB1744" w:rsidRDefault="00C421DB" w:rsidP="00FB1744">
      <w:pPr>
        <w:pStyle w:val="Footer"/>
      </w:pPr>
    </w:p>
  </w:endnote>
  <w:endnote w:type="continuationNotice" w:id="1">
    <w:p w14:paraId="0989A425" w14:textId="77777777" w:rsidR="00C421DB" w:rsidRDefault="00C421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 Grotesk Thin">
    <w:charset w:val="00"/>
    <w:family w:val="swiss"/>
    <w:pitch w:val="variable"/>
    <w:sig w:usb0="A00000EF" w:usb1="5000205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3054" w14:textId="77777777" w:rsidR="002D18CF" w:rsidRDefault="002D18CF" w:rsidP="002D18CF">
    <w:pPr>
      <w:pStyle w:val="Footer"/>
      <w:tabs>
        <w:tab w:val="right" w:pos="9638"/>
      </w:tabs>
    </w:pP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6</w:t>
    </w:r>
    <w:r w:rsidRPr="002D18CF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A727" w14:textId="77777777" w:rsidR="002D18CF" w:rsidRDefault="002D18CF" w:rsidP="002D18CF">
    <w:pPr>
      <w:pStyle w:val="Footer"/>
      <w:tabs>
        <w:tab w:val="right" w:pos="9638"/>
      </w:tabs>
    </w:pPr>
    <w:r>
      <w:tab/>
    </w: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5</w:t>
    </w:r>
    <w:r w:rsidRPr="002D18CF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5E37" w14:textId="77777777" w:rsidR="00C421DB" w:rsidRPr="00FB1744" w:rsidRDefault="00C421D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4246FBE" w14:textId="77777777" w:rsidR="00C421DB" w:rsidRPr="00FB1744" w:rsidRDefault="00C421D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5A84166" w14:textId="77777777" w:rsidR="00C421DB" w:rsidRDefault="00C421D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10DE" w14:textId="525FACE6" w:rsidR="002D18CF" w:rsidRPr="000C2B80" w:rsidRDefault="000C2B80" w:rsidP="002D18CF">
    <w:pPr>
      <w:pStyle w:val="Header"/>
      <w:rPr>
        <w:lang w:val="fr-CH"/>
      </w:rPr>
    </w:pPr>
    <w:r>
      <w:rPr>
        <w:lang w:val="fr-CH"/>
      </w:rPr>
      <w:t>INF.</w:t>
    </w:r>
    <w:r w:rsidR="00732E6F">
      <w:rPr>
        <w:lang w:val="fr-CH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DDE9" w14:textId="0CC3EA4A" w:rsidR="002D18CF" w:rsidRPr="000C2B80" w:rsidRDefault="000C2B80" w:rsidP="002D18CF">
    <w:pPr>
      <w:pStyle w:val="Header"/>
      <w:jc w:val="right"/>
      <w:rPr>
        <w:lang w:val="fr-CH"/>
      </w:rPr>
    </w:pPr>
    <w:r>
      <w:rPr>
        <w:lang w:val="fr-CH"/>
      </w:rPr>
      <w:t>INF.</w:t>
    </w:r>
    <w:r w:rsidR="00732E6F">
      <w:rPr>
        <w:lang w:val="fr-CH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C51CF3"/>
    <w:multiLevelType w:val="hybridMultilevel"/>
    <w:tmpl w:val="AE904F6C"/>
    <w:lvl w:ilvl="0" w:tplc="27F44244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E1618"/>
    <w:multiLevelType w:val="hybridMultilevel"/>
    <w:tmpl w:val="33EA18AA"/>
    <w:lvl w:ilvl="0" w:tplc="9A9E1C48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0703814"/>
    <w:multiLevelType w:val="hybridMultilevel"/>
    <w:tmpl w:val="4C920D5C"/>
    <w:lvl w:ilvl="0" w:tplc="51708F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78B9"/>
    <w:multiLevelType w:val="multilevel"/>
    <w:tmpl w:val="8D94E2CC"/>
    <w:lvl w:ilvl="0">
      <w:start w:val="1"/>
      <w:numFmt w:val="decimal"/>
      <w:lvlText w:val="%1."/>
      <w:lvlJc w:val="left"/>
      <w:pPr>
        <w:ind w:left="1238" w:hanging="113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98" w:hanging="1135"/>
      </w:pPr>
      <w:rPr>
        <w:rFonts w:hint="default"/>
        <w:b/>
        <w:bCs/>
        <w:w w:val="99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800" w:hanging="1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860" w:hanging="11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09" w:hanging="11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58" w:hanging="11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08" w:hanging="11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57" w:hanging="11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6" w:hanging="1135"/>
      </w:pPr>
      <w:rPr>
        <w:rFonts w:hint="default"/>
        <w:lang w:val="en-US" w:eastAsia="en-US" w:bidi="ar-SA"/>
      </w:rPr>
    </w:lvl>
  </w:abstractNum>
  <w:abstractNum w:abstractNumId="22" w15:restartNumberingAfterBreak="0">
    <w:nsid w:val="5AB34775"/>
    <w:multiLevelType w:val="hybridMultilevel"/>
    <w:tmpl w:val="E966A78E"/>
    <w:lvl w:ilvl="0" w:tplc="A7643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10987"/>
    <w:multiLevelType w:val="multilevel"/>
    <w:tmpl w:val="69322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u w:val="single"/>
      </w:rPr>
    </w:lvl>
    <w:lvl w:ilvl="1">
      <w:start w:val="2"/>
      <w:numFmt w:val="decimal"/>
      <w:lvlText w:val="%1.%2"/>
      <w:lvlJc w:val="left"/>
      <w:pPr>
        <w:ind w:left="2574" w:hanging="360"/>
      </w:pPr>
      <w:rPr>
        <w:rFonts w:hint="default"/>
        <w:sz w:val="22"/>
        <w:u w:val="single"/>
      </w:rPr>
    </w:lvl>
    <w:lvl w:ilvl="2">
      <w:start w:val="1"/>
      <w:numFmt w:val="decimal"/>
      <w:lvlText w:val="%1.%2.%3"/>
      <w:lvlJc w:val="left"/>
      <w:pPr>
        <w:ind w:left="5148" w:hanging="720"/>
      </w:pPr>
      <w:rPr>
        <w:rFonts w:hint="default"/>
        <w:sz w:val="22"/>
        <w:u w:val="single"/>
      </w:rPr>
    </w:lvl>
    <w:lvl w:ilvl="3">
      <w:start w:val="1"/>
      <w:numFmt w:val="decimal"/>
      <w:lvlText w:val="%1.%2.%3.%4"/>
      <w:lvlJc w:val="left"/>
      <w:pPr>
        <w:ind w:left="7362" w:hanging="720"/>
      </w:pPr>
      <w:rPr>
        <w:rFonts w:hint="default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9576" w:hanging="720"/>
      </w:pPr>
      <w:rPr>
        <w:rFonts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2150" w:hanging="1080"/>
      </w:pPr>
      <w:rPr>
        <w:rFonts w:hint="default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364" w:hanging="1080"/>
      </w:pPr>
      <w:rPr>
        <w:rFonts w:hint="default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6938" w:hanging="1440"/>
      </w:pPr>
      <w:rPr>
        <w:rFonts w:hint="default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9152" w:hanging="1440"/>
      </w:pPr>
      <w:rPr>
        <w:rFonts w:hint="default"/>
        <w:sz w:val="22"/>
        <w:u w:val="single"/>
      </w:rPr>
    </w:lvl>
  </w:abstractNum>
  <w:abstractNum w:abstractNumId="27" w15:restartNumberingAfterBreak="0">
    <w:nsid w:val="6782256C"/>
    <w:multiLevelType w:val="hybridMultilevel"/>
    <w:tmpl w:val="31F87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E11E1"/>
    <w:multiLevelType w:val="hybridMultilevel"/>
    <w:tmpl w:val="2BACC9BC"/>
    <w:lvl w:ilvl="0" w:tplc="0D7C979E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47BD2"/>
    <w:multiLevelType w:val="hybridMultilevel"/>
    <w:tmpl w:val="10F4D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3"/>
  </w:num>
  <w:num w:numId="5">
    <w:abstractNumId w:val="24"/>
  </w:num>
  <w:num w:numId="6">
    <w:abstractNumId w:val="31"/>
  </w:num>
  <w:num w:numId="7">
    <w:abstractNumId w:val="13"/>
  </w:num>
  <w:num w:numId="8">
    <w:abstractNumId w:val="17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  <w:num w:numId="20">
    <w:abstractNumId w:val="19"/>
  </w:num>
  <w:num w:numId="21">
    <w:abstractNumId w:val="15"/>
  </w:num>
  <w:num w:numId="22">
    <w:abstractNumId w:val="25"/>
  </w:num>
  <w:num w:numId="23">
    <w:abstractNumId w:val="30"/>
  </w:num>
  <w:num w:numId="24">
    <w:abstractNumId w:val="12"/>
  </w:num>
  <w:num w:numId="25">
    <w:abstractNumId w:val="29"/>
  </w:num>
  <w:num w:numId="26">
    <w:abstractNumId w:val="21"/>
  </w:num>
  <w:num w:numId="27">
    <w:abstractNumId w:val="26"/>
  </w:num>
  <w:num w:numId="28">
    <w:abstractNumId w:val="11"/>
  </w:num>
  <w:num w:numId="29">
    <w:abstractNumId w:val="28"/>
  </w:num>
  <w:num w:numId="30">
    <w:abstractNumId w:val="20"/>
  </w:num>
  <w:num w:numId="31">
    <w:abstractNumId w:val="2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4C6"/>
    <w:rsid w:val="00046E92"/>
    <w:rsid w:val="00087AD8"/>
    <w:rsid w:val="000A4A5B"/>
    <w:rsid w:val="000B664C"/>
    <w:rsid w:val="000C29EF"/>
    <w:rsid w:val="000C2B80"/>
    <w:rsid w:val="000D1B89"/>
    <w:rsid w:val="0011479F"/>
    <w:rsid w:val="001170DC"/>
    <w:rsid w:val="001336E6"/>
    <w:rsid w:val="0018353A"/>
    <w:rsid w:val="00192BEB"/>
    <w:rsid w:val="001A09F4"/>
    <w:rsid w:val="001B1490"/>
    <w:rsid w:val="001C2868"/>
    <w:rsid w:val="001C4519"/>
    <w:rsid w:val="001C5536"/>
    <w:rsid w:val="001E105A"/>
    <w:rsid w:val="001E391D"/>
    <w:rsid w:val="001E4853"/>
    <w:rsid w:val="00202A4B"/>
    <w:rsid w:val="002270AC"/>
    <w:rsid w:val="00231E6A"/>
    <w:rsid w:val="002340E4"/>
    <w:rsid w:val="00247E2C"/>
    <w:rsid w:val="002814D9"/>
    <w:rsid w:val="00282508"/>
    <w:rsid w:val="002D18CF"/>
    <w:rsid w:val="002D439F"/>
    <w:rsid w:val="002D6C53"/>
    <w:rsid w:val="002F5595"/>
    <w:rsid w:val="002F56B7"/>
    <w:rsid w:val="0032099E"/>
    <w:rsid w:val="00334F6A"/>
    <w:rsid w:val="00342AC8"/>
    <w:rsid w:val="003B4550"/>
    <w:rsid w:val="003C0A45"/>
    <w:rsid w:val="003F1DFF"/>
    <w:rsid w:val="00417397"/>
    <w:rsid w:val="0041767D"/>
    <w:rsid w:val="004255FE"/>
    <w:rsid w:val="00426FA2"/>
    <w:rsid w:val="004324AA"/>
    <w:rsid w:val="0043448D"/>
    <w:rsid w:val="00456087"/>
    <w:rsid w:val="00461253"/>
    <w:rsid w:val="00461F59"/>
    <w:rsid w:val="004934C6"/>
    <w:rsid w:val="005042C2"/>
    <w:rsid w:val="00506C12"/>
    <w:rsid w:val="00535423"/>
    <w:rsid w:val="00552466"/>
    <w:rsid w:val="0056599A"/>
    <w:rsid w:val="00587690"/>
    <w:rsid w:val="005B08D1"/>
    <w:rsid w:val="005C1032"/>
    <w:rsid w:val="005C70FF"/>
    <w:rsid w:val="005D024A"/>
    <w:rsid w:val="005D4454"/>
    <w:rsid w:val="005F06F2"/>
    <w:rsid w:val="005F6FE1"/>
    <w:rsid w:val="005F7003"/>
    <w:rsid w:val="00602116"/>
    <w:rsid w:val="006079CB"/>
    <w:rsid w:val="00610FFE"/>
    <w:rsid w:val="006604B7"/>
    <w:rsid w:val="00671529"/>
    <w:rsid w:val="00687DFE"/>
    <w:rsid w:val="006B24B4"/>
    <w:rsid w:val="006C0D53"/>
    <w:rsid w:val="006E6D4D"/>
    <w:rsid w:val="006F40C3"/>
    <w:rsid w:val="00703BBD"/>
    <w:rsid w:val="00717266"/>
    <w:rsid w:val="007268F9"/>
    <w:rsid w:val="00732E6F"/>
    <w:rsid w:val="007371A7"/>
    <w:rsid w:val="00744C56"/>
    <w:rsid w:val="00761D32"/>
    <w:rsid w:val="00770E69"/>
    <w:rsid w:val="00780A81"/>
    <w:rsid w:val="007C52B0"/>
    <w:rsid w:val="007E3E3A"/>
    <w:rsid w:val="007E7A0D"/>
    <w:rsid w:val="007F0335"/>
    <w:rsid w:val="00813AC3"/>
    <w:rsid w:val="0088429D"/>
    <w:rsid w:val="008A76F4"/>
    <w:rsid w:val="008D05A0"/>
    <w:rsid w:val="008D060F"/>
    <w:rsid w:val="008D4D6D"/>
    <w:rsid w:val="00901D57"/>
    <w:rsid w:val="00921EBE"/>
    <w:rsid w:val="009411B4"/>
    <w:rsid w:val="00993553"/>
    <w:rsid w:val="00994049"/>
    <w:rsid w:val="009A63F6"/>
    <w:rsid w:val="009C36A9"/>
    <w:rsid w:val="009D0139"/>
    <w:rsid w:val="009E4218"/>
    <w:rsid w:val="009E6429"/>
    <w:rsid w:val="009F5CDC"/>
    <w:rsid w:val="00A032EB"/>
    <w:rsid w:val="00A068BC"/>
    <w:rsid w:val="00A10EF0"/>
    <w:rsid w:val="00A429CD"/>
    <w:rsid w:val="00A56530"/>
    <w:rsid w:val="00A64C7A"/>
    <w:rsid w:val="00A7359C"/>
    <w:rsid w:val="00A775CF"/>
    <w:rsid w:val="00AB3C7E"/>
    <w:rsid w:val="00AC33BC"/>
    <w:rsid w:val="00AE710D"/>
    <w:rsid w:val="00B06045"/>
    <w:rsid w:val="00B11CBD"/>
    <w:rsid w:val="00B13F94"/>
    <w:rsid w:val="00B3664B"/>
    <w:rsid w:val="00B4553E"/>
    <w:rsid w:val="00B5306F"/>
    <w:rsid w:val="00B662C1"/>
    <w:rsid w:val="00B768C2"/>
    <w:rsid w:val="00B95EF6"/>
    <w:rsid w:val="00BA6DE9"/>
    <w:rsid w:val="00BB16E9"/>
    <w:rsid w:val="00BC2F83"/>
    <w:rsid w:val="00BF7E2B"/>
    <w:rsid w:val="00C35A27"/>
    <w:rsid w:val="00C421DB"/>
    <w:rsid w:val="00C54041"/>
    <w:rsid w:val="00C70780"/>
    <w:rsid w:val="00C72E5D"/>
    <w:rsid w:val="00C83B36"/>
    <w:rsid w:val="00C94CCC"/>
    <w:rsid w:val="00CB00E9"/>
    <w:rsid w:val="00CB78BA"/>
    <w:rsid w:val="00CC2E0B"/>
    <w:rsid w:val="00CC6247"/>
    <w:rsid w:val="00CD5661"/>
    <w:rsid w:val="00CF36F8"/>
    <w:rsid w:val="00D1080A"/>
    <w:rsid w:val="00D52468"/>
    <w:rsid w:val="00D56775"/>
    <w:rsid w:val="00DA0E2B"/>
    <w:rsid w:val="00DE33BB"/>
    <w:rsid w:val="00E00163"/>
    <w:rsid w:val="00E02C2B"/>
    <w:rsid w:val="00E05DDE"/>
    <w:rsid w:val="00E41516"/>
    <w:rsid w:val="00E7067E"/>
    <w:rsid w:val="00EA30C2"/>
    <w:rsid w:val="00EB3BEF"/>
    <w:rsid w:val="00EB4157"/>
    <w:rsid w:val="00EC3BE2"/>
    <w:rsid w:val="00ED6C48"/>
    <w:rsid w:val="00F17370"/>
    <w:rsid w:val="00F65DAA"/>
    <w:rsid w:val="00F65F5D"/>
    <w:rsid w:val="00F7309F"/>
    <w:rsid w:val="00F750DD"/>
    <w:rsid w:val="00F86A3A"/>
    <w:rsid w:val="00F90144"/>
    <w:rsid w:val="00FB1744"/>
    <w:rsid w:val="00FB7F41"/>
    <w:rsid w:val="00FC04AB"/>
    <w:rsid w:val="00FE2766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8EE6D"/>
  <w15:docId w15:val="{702489AF-1B30-413F-A9FC-1EE9C06E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qFormat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uiPriority w:val="99"/>
    <w:qFormat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qFormat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qFormat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2D18C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C0D53"/>
    <w:pPr>
      <w:ind w:left="720"/>
      <w:contextualSpacing/>
    </w:pPr>
    <w:rPr>
      <w:lang w:eastAsia="fr-FR"/>
    </w:rPr>
  </w:style>
  <w:style w:type="character" w:styleId="Hyperlink">
    <w:name w:val="Hyperlink"/>
    <w:basedOn w:val="DefaultParagraphFont"/>
    <w:rsid w:val="00231E6A"/>
    <w:rPr>
      <w:color w:val="0000FF"/>
      <w:u w:val="none"/>
    </w:rPr>
  </w:style>
  <w:style w:type="character" w:styleId="FollowedHyperlink">
    <w:name w:val="FollowedHyperlink"/>
    <w:basedOn w:val="DefaultParagraphFont"/>
    <w:rsid w:val="00231E6A"/>
    <w:rPr>
      <w:color w:val="0000FF"/>
      <w:u w:val="none"/>
    </w:rPr>
  </w:style>
  <w:style w:type="paragraph" w:customStyle="1" w:styleId="ParNoG">
    <w:name w:val="_ParNo_G"/>
    <w:basedOn w:val="SingleTxtG"/>
    <w:qFormat/>
    <w:rsid w:val="00231E6A"/>
    <w:pPr>
      <w:numPr>
        <w:numId w:val="24"/>
      </w:numPr>
      <w:suppressAutoHyphens w:val="0"/>
    </w:pPr>
    <w:rPr>
      <w:rFonts w:eastAsia="Times New Roman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231E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E6A"/>
    <w:pPr>
      <w:spacing w:line="240" w:lineRule="auto"/>
    </w:pPr>
    <w:rPr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E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odyText">
    <w:name w:val="Body Text"/>
    <w:basedOn w:val="Normal"/>
    <w:link w:val="BodyTextChar"/>
    <w:uiPriority w:val="1"/>
    <w:qFormat/>
    <w:rsid w:val="00231E6A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1E6A"/>
    <w:rPr>
      <w:rFonts w:ascii="Times New Roman" w:eastAsia="Times New Roman" w:hAnsi="Times New Roman" w:cs="Times New Roman"/>
      <w:lang w:val="en-US" w:eastAsia="en-US"/>
    </w:rPr>
  </w:style>
  <w:style w:type="paragraph" w:styleId="Revision">
    <w:name w:val="Revision"/>
    <w:hidden/>
    <w:uiPriority w:val="99"/>
    <w:semiHidden/>
    <w:rsid w:val="0023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6079CB"/>
    <w:pPr>
      <w:keepNext/>
      <w:keepLines/>
      <w:numPr>
        <w:ilvl w:val="1"/>
      </w:numPr>
      <w:spacing w:after="180" w:line="235" w:lineRule="auto"/>
    </w:pPr>
    <w:rPr>
      <w:rFonts w:ascii="Aktiv Grotesk Thin" w:eastAsiaTheme="minorEastAsia" w:hAnsi="Aktiv Grotesk Thin" w:cstheme="majorHAnsi"/>
      <w:color w:val="4F81BD" w:themeColor="accent1"/>
      <w:sz w:val="60"/>
      <w:szCs w:val="56"/>
    </w:rPr>
  </w:style>
  <w:style w:type="character" w:customStyle="1" w:styleId="SubtitleChar">
    <w:name w:val="Subtitle Char"/>
    <w:basedOn w:val="DefaultParagraphFont"/>
    <w:link w:val="Subtitle"/>
    <w:uiPriority w:val="25"/>
    <w:rsid w:val="006079CB"/>
    <w:rPr>
      <w:rFonts w:ascii="Aktiv Grotesk Thin" w:eastAsiaTheme="minorEastAsia" w:hAnsi="Aktiv Grotesk Thin" w:cstheme="majorHAnsi"/>
      <w:color w:val="4F81BD" w:themeColor="accent1"/>
      <w:sz w:val="60"/>
      <w:szCs w:val="56"/>
      <w:lang w:eastAsia="en-US"/>
    </w:rPr>
  </w:style>
  <w:style w:type="paragraph" w:customStyle="1" w:styleId="TableText">
    <w:name w:val="Table Text"/>
    <w:basedOn w:val="Normal"/>
    <w:uiPriority w:val="14"/>
    <w:qFormat/>
    <w:rsid w:val="006079CB"/>
    <w:pPr>
      <w:suppressAutoHyphens w:val="0"/>
      <w:spacing w:line="240" w:lineRule="auto"/>
    </w:pPr>
    <w:rPr>
      <w:rFonts w:asciiTheme="majorHAnsi" w:eastAsiaTheme="majorEastAsia" w:hAnsiTheme="majorHAnsi" w:cstheme="majorBidi"/>
      <w:szCs w:val="56"/>
    </w:rPr>
  </w:style>
  <w:style w:type="paragraph" w:customStyle="1" w:styleId="LetterHeadFooter">
    <w:name w:val="LetterHead Footer"/>
    <w:basedOn w:val="Footer"/>
    <w:rsid w:val="00B662C1"/>
    <w:pPr>
      <w:tabs>
        <w:tab w:val="left" w:pos="284"/>
      </w:tabs>
      <w:suppressAutoHyphens w:val="0"/>
    </w:pPr>
    <w:rPr>
      <w:rFonts w:asciiTheme="minorHAnsi" w:eastAsiaTheme="majorEastAsia" w:hAnsiTheme="minorHAnsi" w:cstheme="majorBidi"/>
      <w:color w:val="4F81BD" w:themeColor="accent1"/>
      <w:sz w:val="14"/>
      <w:szCs w:val="5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FD405-6312-4CA6-9986-57CAFFBEDCF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6B91E7B8-8541-436C-A0A5-6D88FD102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5CCC6-00DF-4D49-90A3-B91D0E37FA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5486E6-2B4B-49B6-B4BF-471A48A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ECE/TRANS/WP.11/2020/1/Rev.1</vt:lpstr>
      <vt:lpstr>ECE/TRANS/WP.11/2020/1/Rev.1</vt:lpstr>
    </vt:vector>
  </TitlesOfParts>
  <Company>DCM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ECE/TRANS/WP.11/2020/1/Rev.1</dc:title>
  <dc:subject>2009978</dc:subject>
  <dc:creator>cg</dc:creator>
  <cp:keywords/>
  <cp:lastModifiedBy>ECE/TRANS/WP.29/2018/22</cp:lastModifiedBy>
  <cp:revision>34</cp:revision>
  <dcterms:created xsi:type="dcterms:W3CDTF">2022-10-21T15:28:00Z</dcterms:created>
  <dcterms:modified xsi:type="dcterms:W3CDTF">2022-10-25T15:31:00Z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