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25691" w14:textId="522DDC13" w:rsidR="00C56885" w:rsidRPr="00697F59" w:rsidRDefault="00C56885" w:rsidP="00C56885">
      <w:pPr>
        <w:spacing w:line="240" w:lineRule="auto"/>
        <w:jc w:val="right"/>
        <w:rPr>
          <w:b/>
          <w:sz w:val="12"/>
          <w:szCs w:val="12"/>
        </w:rPr>
      </w:pPr>
      <w:r w:rsidRPr="00697F59">
        <w:rPr>
          <w:b/>
          <w:sz w:val="24"/>
          <w:szCs w:val="24"/>
        </w:rPr>
        <w:t>Corrigendum</w:t>
      </w:r>
      <w:r w:rsidRPr="00697F59">
        <w:rPr>
          <w:b/>
          <w:sz w:val="24"/>
          <w:szCs w:val="24"/>
        </w:rPr>
        <w:br/>
      </w:r>
      <w:r w:rsidRPr="00697F59">
        <w:rPr>
          <w:b/>
          <w:sz w:val="24"/>
          <w:szCs w:val="24"/>
        </w:rPr>
        <w:br/>
        <w:t xml:space="preserve">Ref. Sales No.: </w:t>
      </w:r>
      <w:r w:rsidR="00E1649B">
        <w:rPr>
          <w:rFonts w:hint="eastAsia"/>
          <w:b/>
          <w:sz w:val="24"/>
          <w:szCs w:val="24"/>
        </w:rPr>
        <w:t>E</w:t>
      </w:r>
      <w:r w:rsidRPr="00697F59">
        <w:rPr>
          <w:b/>
          <w:sz w:val="24"/>
          <w:szCs w:val="24"/>
        </w:rPr>
        <w:t>.20.VIII.1</w:t>
      </w:r>
      <w:r w:rsidRPr="00697F59">
        <w:rPr>
          <w:b/>
          <w:sz w:val="24"/>
          <w:szCs w:val="24"/>
        </w:rPr>
        <w:br/>
        <w:t>(ST/SG/AC.10/11/Rev.7)</w:t>
      </w:r>
      <w:r w:rsidRPr="00697F59">
        <w:rPr>
          <w:b/>
          <w:sz w:val="24"/>
          <w:szCs w:val="24"/>
        </w:rPr>
        <w:br/>
      </w:r>
      <w:r w:rsidRPr="00697F59">
        <w:rPr>
          <w:b/>
          <w:sz w:val="24"/>
          <w:szCs w:val="24"/>
        </w:rPr>
        <w:br/>
        <w:t>July 2022</w:t>
      </w:r>
      <w:r w:rsidRPr="00697F59">
        <w:rPr>
          <w:b/>
          <w:sz w:val="24"/>
          <w:szCs w:val="24"/>
        </w:rPr>
        <w:br/>
        <w:t>New York and Geneva</w:t>
      </w:r>
      <w:r w:rsidRPr="00697F59">
        <w:rPr>
          <w:b/>
          <w:sz w:val="24"/>
          <w:szCs w:val="24"/>
        </w:rPr>
        <w:br/>
      </w:r>
    </w:p>
    <w:p w14:paraId="5B6FBD89" w14:textId="77777777" w:rsidR="00C56885" w:rsidRPr="00697F59" w:rsidRDefault="00C56885" w:rsidP="00C56885">
      <w:pPr>
        <w:pBdr>
          <w:top w:val="single" w:sz="18" w:space="1" w:color="auto"/>
        </w:pBdr>
        <w:tabs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spacing w:line="240" w:lineRule="auto"/>
        <w:rPr>
          <w:b/>
          <w:sz w:val="12"/>
          <w:szCs w:val="12"/>
        </w:rPr>
      </w:pPr>
    </w:p>
    <w:p w14:paraId="68C707D6" w14:textId="77777777" w:rsidR="00C56885" w:rsidRPr="002207A1" w:rsidRDefault="00C56885" w:rsidP="00C56885">
      <w:pPr>
        <w:rPr>
          <w:rFonts w:eastAsia="SimHei"/>
          <w:sz w:val="24"/>
          <w:szCs w:val="24"/>
        </w:rPr>
      </w:pPr>
      <w:r w:rsidRPr="002207A1">
        <w:rPr>
          <w:rFonts w:eastAsia="SimHei" w:hint="eastAsia"/>
          <w:sz w:val="24"/>
          <w:szCs w:val="24"/>
        </w:rPr>
        <w:t>试验和标准手册</w:t>
      </w:r>
      <w:r w:rsidRPr="002207A1">
        <w:rPr>
          <w:rFonts w:eastAsia="SimHei"/>
          <w:sz w:val="24"/>
          <w:szCs w:val="24"/>
        </w:rPr>
        <w:br/>
        <w:t>(</w:t>
      </w:r>
      <w:r w:rsidRPr="002207A1">
        <w:rPr>
          <w:rFonts w:eastAsia="SimHei" w:hint="eastAsia"/>
          <w:sz w:val="24"/>
          <w:szCs w:val="24"/>
        </w:rPr>
        <w:t>第七修订版</w:t>
      </w:r>
      <w:r w:rsidRPr="002207A1">
        <w:rPr>
          <w:rFonts w:eastAsia="SimHei"/>
          <w:sz w:val="24"/>
          <w:szCs w:val="24"/>
        </w:rPr>
        <w:t>)</w:t>
      </w:r>
    </w:p>
    <w:p w14:paraId="46A6D565" w14:textId="132F106F" w:rsidR="00723CBF" w:rsidRDefault="00C56885" w:rsidP="00C56885">
      <w:pPr>
        <w:pStyle w:val="HChGC"/>
      </w:pPr>
      <w:r w:rsidRPr="00C56885">
        <w:rPr>
          <w:rFonts w:hint="eastAsia"/>
        </w:rPr>
        <w:tab/>
      </w:r>
      <w:r w:rsidRPr="00C56885">
        <w:rPr>
          <w:rFonts w:hint="eastAsia"/>
        </w:rPr>
        <w:tab/>
      </w:r>
      <w:r w:rsidRPr="00C56885">
        <w:rPr>
          <w:rFonts w:hint="eastAsia"/>
        </w:rPr>
        <w:t>更正</w:t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8494"/>
      </w:tblGrid>
      <w:tr w:rsidR="00C56885" w:rsidRPr="00C56885" w14:paraId="05D325D0" w14:textId="77777777" w:rsidTr="00C56885">
        <w:tc>
          <w:tcPr>
            <w:tcW w:w="9628" w:type="dxa"/>
          </w:tcPr>
          <w:p w14:paraId="1EAD9FAB" w14:textId="093ABEFA" w:rsidR="00C56885" w:rsidRPr="00C56885" w:rsidRDefault="00C56885" w:rsidP="00C56885">
            <w:pPr>
              <w:jc w:val="left"/>
              <w:rPr>
                <w:rFonts w:eastAsia="KaiTi"/>
              </w:rPr>
            </w:pPr>
            <w:r w:rsidRPr="00DB0E8D">
              <w:rPr>
                <w:rFonts w:eastAsia="KaiTi" w:hint="eastAsia"/>
                <w:b/>
                <w:bCs/>
              </w:rPr>
              <w:t>注</w:t>
            </w:r>
            <w:r w:rsidRPr="00C56885">
              <w:rPr>
                <w:rFonts w:eastAsia="KaiTi" w:hint="eastAsia"/>
              </w:rPr>
              <w:t>：对《试验和标准手册》第七修订版的更正，也载于联合国欧洲经济委员会的网站，网址如下：</w:t>
            </w:r>
            <w:hyperlink r:id="rId8" w:history="1">
              <w:r w:rsidRPr="00B075A6">
                <w:rPr>
                  <w:rStyle w:val="Hyperlink"/>
                  <w:rFonts w:eastAsia="KaiTi" w:hint="eastAsia"/>
                </w:rPr>
                <w:t>https://unece.org/transport/dangerous-goods/rev7-files</w:t>
              </w:r>
            </w:hyperlink>
            <w:r>
              <w:rPr>
                <w:rFonts w:eastAsia="KaiTi"/>
              </w:rPr>
              <w:t xml:space="preserve"> </w:t>
            </w:r>
          </w:p>
        </w:tc>
      </w:tr>
    </w:tbl>
    <w:p w14:paraId="29A48B15" w14:textId="649F68A4" w:rsidR="00723CBF" w:rsidRPr="00C56885" w:rsidRDefault="00723CBF" w:rsidP="00723CBF">
      <w:pPr>
        <w:pStyle w:val="SingleTxtGC"/>
      </w:pPr>
    </w:p>
    <w:p w14:paraId="2F201B22" w14:textId="020DD1AF" w:rsidR="00723CBF" w:rsidRDefault="00031BCF" w:rsidP="00031BCF">
      <w:pPr>
        <w:pStyle w:val="H23GC"/>
      </w:pPr>
      <w:r>
        <w:rPr>
          <w:rFonts w:hint="eastAsia"/>
        </w:rPr>
        <w:tab/>
        <w:t>1.</w:t>
      </w:r>
      <w:r w:rsidR="00723CBF">
        <w:rPr>
          <w:rFonts w:hint="eastAsia"/>
        </w:rPr>
        <w:tab/>
      </w:r>
      <w:r w:rsidR="00723CBF">
        <w:rPr>
          <w:rFonts w:hint="eastAsia"/>
        </w:rPr>
        <w:t>第</w:t>
      </w:r>
      <w:r w:rsidR="00723CBF">
        <w:rPr>
          <w:rFonts w:hint="eastAsia"/>
        </w:rPr>
        <w:t>10</w:t>
      </w:r>
      <w:r w:rsidR="00723CBF">
        <w:rPr>
          <w:rFonts w:hint="eastAsia"/>
        </w:rPr>
        <w:t>节，图</w:t>
      </w:r>
      <w:r w:rsidR="00723CBF">
        <w:rPr>
          <w:rFonts w:hint="eastAsia"/>
        </w:rPr>
        <w:t>10.4</w:t>
      </w:r>
      <w:r w:rsidR="00723CBF">
        <w:rPr>
          <w:rFonts w:hint="eastAsia"/>
        </w:rPr>
        <w:t>，框</w:t>
      </w:r>
      <w:r w:rsidR="00723CBF">
        <w:rPr>
          <w:rFonts w:hint="eastAsia"/>
        </w:rPr>
        <w:t>8</w:t>
      </w:r>
    </w:p>
    <w:p w14:paraId="7DBDB499" w14:textId="77777777" w:rsidR="00723CBF" w:rsidRDefault="00723CBF" w:rsidP="00723CBF">
      <w:pPr>
        <w:pStyle w:val="SingleTxtGC"/>
      </w:pPr>
      <w:r>
        <w:rPr>
          <w:rFonts w:hint="eastAsia"/>
        </w:rPr>
        <w:t>原案文</w:t>
      </w:r>
      <w:r w:rsidRPr="00EB3767">
        <w:rPr>
          <w:rFonts w:ascii="Time New Roman" w:eastAsia="KaiTi" w:hAnsi="Time New Roman" w:hint="eastAsia"/>
        </w:rPr>
        <w:t>改为</w:t>
      </w:r>
    </w:p>
    <w:p w14:paraId="71C65C32" w14:textId="77777777" w:rsidR="00723CBF" w:rsidRDefault="00723CBF" w:rsidP="00723CBF">
      <w:pPr>
        <w:pStyle w:val="SingleTxtGC"/>
      </w:pPr>
      <w:r>
        <w:rPr>
          <w:rFonts w:hint="eastAsia"/>
        </w:rPr>
        <w:t>考虑将物质划入</w:t>
      </w:r>
      <w:r>
        <w:rPr>
          <w:rFonts w:hint="eastAsia"/>
        </w:rPr>
        <w:t>1.5</w:t>
      </w:r>
      <w:r>
        <w:rPr>
          <w:rFonts w:hint="eastAsia"/>
        </w:rPr>
        <w:t>项爆炸物，继续进行试验系列</w:t>
      </w:r>
      <w:r>
        <w:rPr>
          <w:rFonts w:hint="eastAsia"/>
        </w:rPr>
        <w:t>5</w:t>
      </w:r>
      <w:r>
        <w:rPr>
          <w:rFonts w:hint="eastAsia"/>
        </w:rPr>
        <w:t>。</w:t>
      </w:r>
    </w:p>
    <w:p w14:paraId="61CBEBDD" w14:textId="77777777" w:rsidR="00723CBF" w:rsidRDefault="00723CBF" w:rsidP="00723CBF">
      <w:pPr>
        <w:pStyle w:val="SingleTxtGC"/>
      </w:pPr>
      <w:r>
        <w:rPr>
          <w:rFonts w:hint="eastAsia"/>
        </w:rPr>
        <w:t>如果对图</w:t>
      </w:r>
      <w:r>
        <w:rPr>
          <w:rFonts w:hint="eastAsia"/>
        </w:rPr>
        <w:t>10.3</w:t>
      </w:r>
      <w:r>
        <w:rPr>
          <w:rFonts w:hint="eastAsia"/>
        </w:rPr>
        <w:t>问题“它是一种具有整体爆炸危害的非常不敏感爆炸性物质吗？”的答案是“是”，则该物质应被划入</w:t>
      </w:r>
      <w:r>
        <w:rPr>
          <w:rFonts w:hint="eastAsia"/>
        </w:rPr>
        <w:t>1.5</w:t>
      </w:r>
      <w:r>
        <w:rPr>
          <w:rFonts w:hint="eastAsia"/>
        </w:rPr>
        <w:t>项。</w:t>
      </w:r>
    </w:p>
    <w:p w14:paraId="6724674E" w14:textId="77777777" w:rsidR="00723CBF" w:rsidRDefault="00723CBF" w:rsidP="00723CBF">
      <w:pPr>
        <w:pStyle w:val="SingleTxtGC"/>
      </w:pPr>
      <w:r>
        <w:rPr>
          <w:rFonts w:hint="eastAsia"/>
        </w:rPr>
        <w:t>如果答案为“否”，该物质应被划入</w:t>
      </w:r>
      <w:r>
        <w:rPr>
          <w:rFonts w:hint="eastAsia"/>
        </w:rPr>
        <w:t>1.1</w:t>
      </w:r>
      <w:r>
        <w:rPr>
          <w:rFonts w:hint="eastAsia"/>
        </w:rPr>
        <w:t>项。</w:t>
      </w:r>
    </w:p>
    <w:p w14:paraId="7A9C1C5C" w14:textId="30C627D0" w:rsidR="00723CBF" w:rsidRDefault="00031BCF" w:rsidP="00031BCF">
      <w:pPr>
        <w:pStyle w:val="H23GC"/>
      </w:pPr>
      <w:r>
        <w:rPr>
          <w:rFonts w:hint="eastAsia"/>
        </w:rPr>
        <w:tab/>
        <w:t>2.</w:t>
      </w:r>
      <w:r w:rsidR="00723CBF">
        <w:rPr>
          <w:rFonts w:hint="eastAsia"/>
        </w:rPr>
        <w:tab/>
      </w:r>
      <w:r w:rsidR="00723CBF">
        <w:rPr>
          <w:rFonts w:hint="eastAsia"/>
        </w:rPr>
        <w:t>第</w:t>
      </w:r>
      <w:r w:rsidR="00723CBF">
        <w:rPr>
          <w:rFonts w:hint="eastAsia"/>
        </w:rPr>
        <w:t>11</w:t>
      </w:r>
      <w:r w:rsidR="00723CBF">
        <w:rPr>
          <w:rFonts w:hint="eastAsia"/>
        </w:rPr>
        <w:t>节，</w:t>
      </w:r>
      <w:r w:rsidR="00723CBF">
        <w:rPr>
          <w:rFonts w:hint="eastAsia"/>
        </w:rPr>
        <w:t>11.1.1</w:t>
      </w:r>
      <w:r w:rsidR="00723CBF">
        <w:rPr>
          <w:rFonts w:hint="eastAsia"/>
        </w:rPr>
        <w:t>，第二句</w:t>
      </w:r>
    </w:p>
    <w:p w14:paraId="51F8ED62" w14:textId="77777777" w:rsidR="00723CBF" w:rsidRDefault="00723CBF" w:rsidP="00723CBF">
      <w:pPr>
        <w:pStyle w:val="SingleTxtGC"/>
      </w:pPr>
      <w:r w:rsidRPr="00EB3767">
        <w:rPr>
          <w:rFonts w:ascii="Time New Roman" w:eastAsia="KaiTi" w:hAnsi="Time New Roman" w:hint="eastAsia"/>
        </w:rPr>
        <w:t>将</w:t>
      </w:r>
      <w:r>
        <w:rPr>
          <w:rFonts w:hint="eastAsia"/>
        </w:rPr>
        <w:t>“框</w:t>
      </w:r>
      <w:r>
        <w:rPr>
          <w:rFonts w:hint="eastAsia"/>
        </w:rPr>
        <w:t>4</w:t>
      </w:r>
      <w:r>
        <w:rPr>
          <w:rFonts w:hint="eastAsia"/>
        </w:rPr>
        <w:t>”</w:t>
      </w:r>
      <w:r w:rsidRPr="00EB3767">
        <w:rPr>
          <w:rFonts w:ascii="Time New Roman" w:eastAsia="KaiTi" w:hAnsi="Time New Roman" w:hint="eastAsia"/>
        </w:rPr>
        <w:t>改为</w:t>
      </w:r>
      <w:r>
        <w:rPr>
          <w:rFonts w:hint="eastAsia"/>
        </w:rPr>
        <w:t>“框</w:t>
      </w:r>
      <w:r>
        <w:rPr>
          <w:rFonts w:hint="eastAsia"/>
        </w:rPr>
        <w:t>5</w:t>
      </w:r>
      <w:r>
        <w:rPr>
          <w:rFonts w:hint="eastAsia"/>
        </w:rPr>
        <w:t>”</w:t>
      </w:r>
    </w:p>
    <w:p w14:paraId="55B79B19" w14:textId="0D0A485C" w:rsidR="00723CBF" w:rsidRDefault="00031BCF" w:rsidP="00031BCF">
      <w:pPr>
        <w:pStyle w:val="H23GC"/>
      </w:pPr>
      <w:r>
        <w:rPr>
          <w:rFonts w:hint="eastAsia"/>
        </w:rPr>
        <w:tab/>
        <w:t>3.</w:t>
      </w:r>
      <w:r w:rsidR="00723CBF">
        <w:rPr>
          <w:rFonts w:hint="eastAsia"/>
        </w:rPr>
        <w:tab/>
      </w:r>
      <w:r w:rsidR="00723CBF">
        <w:rPr>
          <w:rFonts w:hint="eastAsia"/>
        </w:rPr>
        <w:t>第</w:t>
      </w:r>
      <w:r w:rsidR="00723CBF">
        <w:rPr>
          <w:rFonts w:hint="eastAsia"/>
        </w:rPr>
        <w:t>12</w:t>
      </w:r>
      <w:r w:rsidR="00723CBF">
        <w:rPr>
          <w:rFonts w:hint="eastAsia"/>
        </w:rPr>
        <w:t>节，</w:t>
      </w:r>
      <w:r w:rsidR="00723CBF">
        <w:rPr>
          <w:rFonts w:hint="eastAsia"/>
        </w:rPr>
        <w:t>12.1.1</w:t>
      </w:r>
      <w:r w:rsidR="00723CBF">
        <w:rPr>
          <w:rFonts w:hint="eastAsia"/>
        </w:rPr>
        <w:t>，第二句</w:t>
      </w:r>
    </w:p>
    <w:p w14:paraId="7FC5E765" w14:textId="77777777" w:rsidR="00723CBF" w:rsidRDefault="00723CBF" w:rsidP="00723CBF">
      <w:pPr>
        <w:pStyle w:val="SingleTxtGC"/>
      </w:pPr>
      <w:r w:rsidRPr="00EB3767">
        <w:rPr>
          <w:rFonts w:ascii="Time New Roman" w:eastAsia="KaiTi" w:hAnsi="Time New Roman" w:hint="eastAsia"/>
        </w:rPr>
        <w:t>将</w:t>
      </w:r>
      <w:r>
        <w:rPr>
          <w:rFonts w:hint="eastAsia"/>
        </w:rPr>
        <w:t>“框</w:t>
      </w:r>
      <w:r>
        <w:rPr>
          <w:rFonts w:hint="eastAsia"/>
        </w:rPr>
        <w:t>6</w:t>
      </w:r>
      <w:r>
        <w:rPr>
          <w:rFonts w:hint="eastAsia"/>
        </w:rPr>
        <w:t>”</w:t>
      </w:r>
      <w:r w:rsidRPr="00EB3767">
        <w:rPr>
          <w:rFonts w:ascii="Time New Roman" w:eastAsia="KaiTi" w:hAnsi="Time New Roman" w:hint="eastAsia"/>
        </w:rPr>
        <w:t>改为</w:t>
      </w:r>
      <w:r>
        <w:rPr>
          <w:rFonts w:hint="eastAsia"/>
        </w:rPr>
        <w:t>“框</w:t>
      </w:r>
      <w:r>
        <w:rPr>
          <w:rFonts w:hint="eastAsia"/>
        </w:rPr>
        <w:t>7</w:t>
      </w:r>
      <w:r>
        <w:rPr>
          <w:rFonts w:hint="eastAsia"/>
        </w:rPr>
        <w:t>”</w:t>
      </w:r>
    </w:p>
    <w:p w14:paraId="664AFB4F" w14:textId="1635E36F" w:rsidR="00723CBF" w:rsidRDefault="00031BCF" w:rsidP="00031BCF">
      <w:pPr>
        <w:pStyle w:val="H23GC"/>
      </w:pPr>
      <w:r>
        <w:rPr>
          <w:rFonts w:hint="eastAsia"/>
        </w:rPr>
        <w:tab/>
        <w:t>4.</w:t>
      </w:r>
      <w:r w:rsidR="00723CBF">
        <w:rPr>
          <w:rFonts w:hint="eastAsia"/>
        </w:rPr>
        <w:tab/>
      </w:r>
      <w:r w:rsidR="00723CBF">
        <w:rPr>
          <w:rFonts w:hint="eastAsia"/>
        </w:rPr>
        <w:t>第</w:t>
      </w:r>
      <w:r w:rsidR="00723CBF">
        <w:rPr>
          <w:rFonts w:hint="eastAsia"/>
        </w:rPr>
        <w:t>15</w:t>
      </w:r>
      <w:r w:rsidR="00723CBF">
        <w:rPr>
          <w:rFonts w:hint="eastAsia"/>
        </w:rPr>
        <w:t>节，</w:t>
      </w:r>
      <w:r w:rsidR="00723CBF">
        <w:rPr>
          <w:rFonts w:hint="eastAsia"/>
        </w:rPr>
        <w:t>15.1.1</w:t>
      </w:r>
      <w:r w:rsidR="00723CBF">
        <w:rPr>
          <w:rFonts w:hint="eastAsia"/>
        </w:rPr>
        <w:t>，第一句</w:t>
      </w:r>
    </w:p>
    <w:p w14:paraId="6597FC02" w14:textId="77777777" w:rsidR="00723CBF" w:rsidRDefault="00723CBF" w:rsidP="00723CBF">
      <w:pPr>
        <w:pStyle w:val="SingleTxtGC"/>
      </w:pPr>
      <w:r w:rsidRPr="00EB3767">
        <w:rPr>
          <w:rFonts w:ascii="Time New Roman" w:eastAsia="KaiTi" w:hAnsi="Time New Roman" w:hint="eastAsia"/>
        </w:rPr>
        <w:t>将</w:t>
      </w:r>
      <w:r>
        <w:rPr>
          <w:rFonts w:hint="eastAsia"/>
        </w:rPr>
        <w:t>“框</w:t>
      </w:r>
      <w:r>
        <w:rPr>
          <w:rFonts w:hint="eastAsia"/>
        </w:rPr>
        <w:t>21</w:t>
      </w:r>
      <w:r>
        <w:rPr>
          <w:rFonts w:hint="eastAsia"/>
        </w:rPr>
        <w:t>”</w:t>
      </w:r>
      <w:r w:rsidRPr="00EB3767">
        <w:rPr>
          <w:rFonts w:ascii="Time New Roman" w:eastAsia="KaiTi" w:hAnsi="Time New Roman" w:hint="eastAsia"/>
        </w:rPr>
        <w:t>改为</w:t>
      </w:r>
      <w:r>
        <w:rPr>
          <w:rFonts w:hint="eastAsia"/>
        </w:rPr>
        <w:t>“框</w:t>
      </w:r>
      <w:r>
        <w:rPr>
          <w:rFonts w:hint="eastAsia"/>
        </w:rPr>
        <w:t>28</w:t>
      </w:r>
      <w:r>
        <w:rPr>
          <w:rFonts w:hint="eastAsia"/>
        </w:rPr>
        <w:t>”</w:t>
      </w:r>
    </w:p>
    <w:p w14:paraId="12ABD1AA" w14:textId="729A45A6" w:rsidR="00723CBF" w:rsidRDefault="00031BCF" w:rsidP="00031BCF">
      <w:pPr>
        <w:pStyle w:val="H23GC"/>
      </w:pPr>
      <w:r>
        <w:rPr>
          <w:rFonts w:hint="eastAsia"/>
        </w:rPr>
        <w:tab/>
        <w:t>5.</w:t>
      </w:r>
      <w:r w:rsidR="00723CBF">
        <w:rPr>
          <w:rFonts w:hint="eastAsia"/>
        </w:rPr>
        <w:tab/>
      </w:r>
      <w:r w:rsidR="00723CBF">
        <w:rPr>
          <w:rFonts w:hint="eastAsia"/>
        </w:rPr>
        <w:t>第</w:t>
      </w:r>
      <w:r w:rsidR="00723CBF">
        <w:rPr>
          <w:rFonts w:hint="eastAsia"/>
        </w:rPr>
        <w:t>16</w:t>
      </w:r>
      <w:r w:rsidR="00723CBF">
        <w:rPr>
          <w:rFonts w:hint="eastAsia"/>
        </w:rPr>
        <w:t>节，</w:t>
      </w:r>
      <w:r w:rsidR="00723CBF">
        <w:rPr>
          <w:rFonts w:hint="eastAsia"/>
        </w:rPr>
        <w:t>16.1.1</w:t>
      </w:r>
      <w:r w:rsidR="00723CBF">
        <w:rPr>
          <w:rFonts w:hint="eastAsia"/>
        </w:rPr>
        <w:t>，第一句</w:t>
      </w:r>
    </w:p>
    <w:p w14:paraId="649720AD" w14:textId="77777777" w:rsidR="00723CBF" w:rsidRDefault="00723CBF" w:rsidP="00723CBF">
      <w:pPr>
        <w:pStyle w:val="SingleTxtGC"/>
      </w:pPr>
      <w:r w:rsidRPr="00EB3767">
        <w:rPr>
          <w:rFonts w:ascii="Time New Roman" w:eastAsia="KaiTi" w:hAnsi="Time New Roman" w:hint="eastAsia"/>
        </w:rPr>
        <w:t>将</w:t>
      </w:r>
      <w:r>
        <w:rPr>
          <w:rFonts w:hint="eastAsia"/>
        </w:rPr>
        <w:t>“框</w:t>
      </w:r>
      <w:r>
        <w:rPr>
          <w:rFonts w:hint="eastAsia"/>
        </w:rPr>
        <w:t>26</w:t>
      </w:r>
      <w:r>
        <w:rPr>
          <w:rFonts w:hint="eastAsia"/>
        </w:rPr>
        <w:t>、</w:t>
      </w:r>
      <w:r>
        <w:rPr>
          <w:rFonts w:hint="eastAsia"/>
        </w:rPr>
        <w:t>28</w:t>
      </w:r>
      <w:r>
        <w:rPr>
          <w:rFonts w:hint="eastAsia"/>
        </w:rPr>
        <w:t>、</w:t>
      </w:r>
      <w:r>
        <w:rPr>
          <w:rFonts w:hint="eastAsia"/>
        </w:rPr>
        <w:t>30</w:t>
      </w:r>
      <w:r>
        <w:rPr>
          <w:rFonts w:hint="eastAsia"/>
        </w:rPr>
        <w:t>、</w:t>
      </w:r>
      <w:r>
        <w:rPr>
          <w:rFonts w:hint="eastAsia"/>
        </w:rPr>
        <w:t>32</w:t>
      </w:r>
      <w:r>
        <w:rPr>
          <w:rFonts w:hint="eastAsia"/>
        </w:rPr>
        <w:t>和</w:t>
      </w:r>
      <w:r>
        <w:rPr>
          <w:rFonts w:hint="eastAsia"/>
        </w:rPr>
        <w:t>33</w:t>
      </w:r>
      <w:r>
        <w:rPr>
          <w:rFonts w:hint="eastAsia"/>
        </w:rPr>
        <w:t>”</w:t>
      </w:r>
      <w:r w:rsidRPr="00EB3767">
        <w:rPr>
          <w:rFonts w:ascii="Time New Roman" w:eastAsia="KaiTi" w:hAnsi="Time New Roman" w:hint="eastAsia"/>
        </w:rPr>
        <w:t>改为</w:t>
      </w:r>
      <w:r>
        <w:rPr>
          <w:rFonts w:hint="eastAsia"/>
        </w:rPr>
        <w:t>“框</w:t>
      </w:r>
      <w:r>
        <w:rPr>
          <w:rFonts w:hint="eastAsia"/>
        </w:rPr>
        <w:t>32</w:t>
      </w:r>
      <w:r>
        <w:rPr>
          <w:rFonts w:hint="eastAsia"/>
        </w:rPr>
        <w:t>、</w:t>
      </w:r>
      <w:r>
        <w:rPr>
          <w:rFonts w:hint="eastAsia"/>
        </w:rPr>
        <w:t>33</w:t>
      </w:r>
      <w:r>
        <w:rPr>
          <w:rFonts w:hint="eastAsia"/>
        </w:rPr>
        <w:t>、</w:t>
      </w:r>
      <w:r>
        <w:rPr>
          <w:rFonts w:hint="eastAsia"/>
        </w:rPr>
        <w:t>34</w:t>
      </w:r>
      <w:r>
        <w:rPr>
          <w:rFonts w:hint="eastAsia"/>
        </w:rPr>
        <w:t>、</w:t>
      </w:r>
      <w:r>
        <w:rPr>
          <w:rFonts w:hint="eastAsia"/>
        </w:rPr>
        <w:t>35</w:t>
      </w:r>
      <w:r>
        <w:rPr>
          <w:rFonts w:hint="eastAsia"/>
        </w:rPr>
        <w:t>、</w:t>
      </w:r>
      <w:r>
        <w:rPr>
          <w:rFonts w:hint="eastAsia"/>
        </w:rPr>
        <w:t>36</w:t>
      </w:r>
      <w:r>
        <w:rPr>
          <w:rFonts w:hint="eastAsia"/>
        </w:rPr>
        <w:t>和</w:t>
      </w:r>
      <w:r>
        <w:rPr>
          <w:rFonts w:hint="eastAsia"/>
        </w:rPr>
        <w:t>37</w:t>
      </w:r>
      <w:r>
        <w:rPr>
          <w:rFonts w:hint="eastAsia"/>
        </w:rPr>
        <w:t>”</w:t>
      </w:r>
    </w:p>
    <w:p w14:paraId="14CD765A" w14:textId="4F315B87" w:rsidR="00723CBF" w:rsidRDefault="00031BCF" w:rsidP="00031BCF">
      <w:pPr>
        <w:pStyle w:val="H23GC"/>
      </w:pPr>
      <w:r>
        <w:rPr>
          <w:rFonts w:hint="eastAsia"/>
        </w:rPr>
        <w:tab/>
        <w:t>6.</w:t>
      </w:r>
      <w:r w:rsidR="00723CBF">
        <w:rPr>
          <w:rFonts w:hint="eastAsia"/>
        </w:rPr>
        <w:tab/>
      </w:r>
      <w:r w:rsidR="00723CBF">
        <w:rPr>
          <w:rFonts w:hint="eastAsia"/>
        </w:rPr>
        <w:t>第</w:t>
      </w:r>
      <w:r w:rsidR="00723CBF">
        <w:rPr>
          <w:rFonts w:hint="eastAsia"/>
        </w:rPr>
        <w:t>16</w:t>
      </w:r>
      <w:r w:rsidR="00723CBF">
        <w:rPr>
          <w:rFonts w:hint="eastAsia"/>
        </w:rPr>
        <w:t>节，</w:t>
      </w:r>
      <w:r w:rsidR="00723CBF">
        <w:rPr>
          <w:rFonts w:hint="eastAsia"/>
        </w:rPr>
        <w:t>16.1.1</w:t>
      </w:r>
      <w:r w:rsidR="00723CBF">
        <w:rPr>
          <w:rFonts w:hint="eastAsia"/>
        </w:rPr>
        <w:t>，第二句</w:t>
      </w:r>
    </w:p>
    <w:p w14:paraId="29420495" w14:textId="77777777" w:rsidR="00723CBF" w:rsidRDefault="00723CBF" w:rsidP="00723CBF">
      <w:pPr>
        <w:pStyle w:val="SingleTxtGC"/>
      </w:pPr>
      <w:r w:rsidRPr="00EB3767">
        <w:rPr>
          <w:rFonts w:ascii="Time New Roman" w:eastAsia="KaiTi" w:hAnsi="Time New Roman" w:hint="eastAsia"/>
        </w:rPr>
        <w:t>将</w:t>
      </w:r>
      <w:r>
        <w:rPr>
          <w:rFonts w:hint="eastAsia"/>
        </w:rPr>
        <w:t>“框</w:t>
      </w:r>
      <w:r>
        <w:rPr>
          <w:rFonts w:hint="eastAsia"/>
        </w:rPr>
        <w:t>35</w:t>
      </w:r>
      <w:r>
        <w:rPr>
          <w:rFonts w:hint="eastAsia"/>
        </w:rPr>
        <w:t>和</w:t>
      </w:r>
      <w:r>
        <w:rPr>
          <w:rFonts w:hint="eastAsia"/>
        </w:rPr>
        <w:t>36</w:t>
      </w:r>
      <w:r>
        <w:rPr>
          <w:rFonts w:hint="eastAsia"/>
        </w:rPr>
        <w:t>”</w:t>
      </w:r>
      <w:r w:rsidRPr="00EB3767">
        <w:rPr>
          <w:rFonts w:ascii="Time New Roman" w:eastAsia="KaiTi" w:hAnsi="Time New Roman" w:hint="eastAsia"/>
        </w:rPr>
        <w:t>改为</w:t>
      </w:r>
      <w:r>
        <w:rPr>
          <w:rFonts w:hint="eastAsia"/>
        </w:rPr>
        <w:t>“框</w:t>
      </w:r>
      <w:r>
        <w:rPr>
          <w:rFonts w:hint="eastAsia"/>
        </w:rPr>
        <w:t>38</w:t>
      </w:r>
      <w:r>
        <w:rPr>
          <w:rFonts w:hint="eastAsia"/>
        </w:rPr>
        <w:t>和</w:t>
      </w:r>
      <w:r>
        <w:rPr>
          <w:rFonts w:hint="eastAsia"/>
        </w:rPr>
        <w:t>39</w:t>
      </w:r>
      <w:r>
        <w:rPr>
          <w:rFonts w:hint="eastAsia"/>
        </w:rPr>
        <w:t>”</w:t>
      </w:r>
    </w:p>
    <w:p w14:paraId="64B69035" w14:textId="7CFC07F3" w:rsidR="00723CBF" w:rsidRDefault="00031BCF" w:rsidP="00031BCF">
      <w:pPr>
        <w:pStyle w:val="H23GC"/>
      </w:pPr>
      <w:r>
        <w:rPr>
          <w:rFonts w:hint="eastAsia"/>
        </w:rPr>
        <w:lastRenderedPageBreak/>
        <w:tab/>
        <w:t>7.</w:t>
      </w:r>
      <w:r w:rsidR="00723CBF">
        <w:rPr>
          <w:rFonts w:hint="eastAsia"/>
        </w:rPr>
        <w:tab/>
      </w:r>
      <w:r w:rsidR="00723CBF">
        <w:rPr>
          <w:rFonts w:hint="eastAsia"/>
        </w:rPr>
        <w:t>第</w:t>
      </w:r>
      <w:r w:rsidR="00723CBF">
        <w:rPr>
          <w:rFonts w:hint="eastAsia"/>
        </w:rPr>
        <w:t>16</w:t>
      </w:r>
      <w:r w:rsidR="00723CBF">
        <w:rPr>
          <w:rFonts w:hint="eastAsia"/>
        </w:rPr>
        <w:t>节，</w:t>
      </w:r>
      <w:r w:rsidR="00723CBF">
        <w:rPr>
          <w:rFonts w:hint="eastAsia"/>
        </w:rPr>
        <w:t>16.6.1.4.1</w:t>
      </w:r>
    </w:p>
    <w:p w14:paraId="4AC7376A" w14:textId="77777777" w:rsidR="00723CBF" w:rsidRDefault="00723CBF" w:rsidP="00723CBF">
      <w:pPr>
        <w:pStyle w:val="SingleTxtGC"/>
      </w:pPr>
      <w:r w:rsidRPr="00EB3767">
        <w:rPr>
          <w:rFonts w:ascii="Time New Roman" w:eastAsia="KaiTi" w:hAnsi="Time New Roman" w:hint="eastAsia"/>
        </w:rPr>
        <w:t>将</w:t>
      </w:r>
      <w:r>
        <w:rPr>
          <w:rFonts w:hint="eastAsia"/>
        </w:rPr>
        <w:t>“框</w:t>
      </w:r>
      <w:r>
        <w:rPr>
          <w:rFonts w:hint="eastAsia"/>
        </w:rPr>
        <w:t>26</w:t>
      </w:r>
      <w:r>
        <w:rPr>
          <w:rFonts w:hint="eastAsia"/>
        </w:rPr>
        <w:t>、</w:t>
      </w:r>
      <w:r>
        <w:rPr>
          <w:rFonts w:hint="eastAsia"/>
        </w:rPr>
        <w:t>28</w:t>
      </w:r>
      <w:r>
        <w:rPr>
          <w:rFonts w:hint="eastAsia"/>
        </w:rPr>
        <w:t>、</w:t>
      </w:r>
      <w:r>
        <w:rPr>
          <w:rFonts w:hint="eastAsia"/>
        </w:rPr>
        <w:t>30</w:t>
      </w:r>
      <w:r>
        <w:rPr>
          <w:rFonts w:hint="eastAsia"/>
        </w:rPr>
        <w:t>、</w:t>
      </w:r>
      <w:r>
        <w:rPr>
          <w:rFonts w:hint="eastAsia"/>
        </w:rPr>
        <w:t>32</w:t>
      </w:r>
      <w:r>
        <w:rPr>
          <w:rFonts w:hint="eastAsia"/>
        </w:rPr>
        <w:t>、</w:t>
      </w:r>
      <w:r>
        <w:rPr>
          <w:rFonts w:hint="eastAsia"/>
        </w:rPr>
        <w:t>33</w:t>
      </w:r>
      <w:r>
        <w:rPr>
          <w:rFonts w:hint="eastAsia"/>
        </w:rPr>
        <w:t>、</w:t>
      </w:r>
      <w:r>
        <w:rPr>
          <w:rFonts w:hint="eastAsia"/>
        </w:rPr>
        <w:t>35</w:t>
      </w:r>
      <w:r>
        <w:rPr>
          <w:rFonts w:hint="eastAsia"/>
        </w:rPr>
        <w:t>和</w:t>
      </w:r>
      <w:r>
        <w:rPr>
          <w:rFonts w:hint="eastAsia"/>
        </w:rPr>
        <w:t>36</w:t>
      </w:r>
      <w:r>
        <w:rPr>
          <w:rFonts w:hint="eastAsia"/>
        </w:rPr>
        <w:t>”</w:t>
      </w:r>
      <w:r w:rsidRPr="00EB3767">
        <w:rPr>
          <w:rFonts w:ascii="Time New Roman" w:eastAsia="KaiTi" w:hAnsi="Time New Roman" w:hint="eastAsia"/>
        </w:rPr>
        <w:t>改为</w:t>
      </w:r>
      <w:r>
        <w:rPr>
          <w:rFonts w:hint="eastAsia"/>
        </w:rPr>
        <w:t>“框</w:t>
      </w:r>
      <w:r>
        <w:rPr>
          <w:rFonts w:hint="eastAsia"/>
        </w:rPr>
        <w:t>32</w:t>
      </w:r>
      <w:r>
        <w:rPr>
          <w:rFonts w:hint="eastAsia"/>
        </w:rPr>
        <w:t>、</w:t>
      </w:r>
      <w:r>
        <w:rPr>
          <w:rFonts w:hint="eastAsia"/>
        </w:rPr>
        <w:t>33</w:t>
      </w:r>
      <w:r>
        <w:rPr>
          <w:rFonts w:hint="eastAsia"/>
        </w:rPr>
        <w:t>、</w:t>
      </w:r>
      <w:r>
        <w:rPr>
          <w:rFonts w:hint="eastAsia"/>
        </w:rPr>
        <w:t>34</w:t>
      </w:r>
      <w:r>
        <w:rPr>
          <w:rFonts w:hint="eastAsia"/>
        </w:rPr>
        <w:t>、</w:t>
      </w:r>
      <w:r>
        <w:rPr>
          <w:rFonts w:hint="eastAsia"/>
        </w:rPr>
        <w:t>35</w:t>
      </w:r>
      <w:r>
        <w:rPr>
          <w:rFonts w:hint="eastAsia"/>
        </w:rPr>
        <w:t>、</w:t>
      </w:r>
      <w:r>
        <w:rPr>
          <w:rFonts w:hint="eastAsia"/>
        </w:rPr>
        <w:t>36</w:t>
      </w:r>
      <w:r>
        <w:rPr>
          <w:rFonts w:hint="eastAsia"/>
        </w:rPr>
        <w:t>、</w:t>
      </w:r>
      <w:r>
        <w:rPr>
          <w:rFonts w:hint="eastAsia"/>
        </w:rPr>
        <w:t>37</w:t>
      </w:r>
      <w:r>
        <w:rPr>
          <w:rFonts w:hint="eastAsia"/>
        </w:rPr>
        <w:t>、</w:t>
      </w:r>
      <w:r>
        <w:rPr>
          <w:rFonts w:hint="eastAsia"/>
        </w:rPr>
        <w:t>38</w:t>
      </w:r>
      <w:r>
        <w:rPr>
          <w:rFonts w:hint="eastAsia"/>
        </w:rPr>
        <w:t>和</w:t>
      </w:r>
      <w:r>
        <w:rPr>
          <w:rFonts w:hint="eastAsia"/>
        </w:rPr>
        <w:t>39</w:t>
      </w:r>
      <w:r>
        <w:rPr>
          <w:rFonts w:hint="eastAsia"/>
        </w:rPr>
        <w:t>”</w:t>
      </w:r>
    </w:p>
    <w:p w14:paraId="57A5C881" w14:textId="6F02A623" w:rsidR="00723CBF" w:rsidRDefault="00031BCF" w:rsidP="00031BCF">
      <w:pPr>
        <w:pStyle w:val="H23GC"/>
      </w:pPr>
      <w:r>
        <w:rPr>
          <w:rFonts w:hint="eastAsia"/>
        </w:rPr>
        <w:tab/>
        <w:t>8.</w:t>
      </w:r>
      <w:r w:rsidR="00723CBF">
        <w:rPr>
          <w:rFonts w:hint="eastAsia"/>
        </w:rPr>
        <w:tab/>
      </w:r>
      <w:r w:rsidR="00723CBF">
        <w:rPr>
          <w:rFonts w:hint="eastAsia"/>
        </w:rPr>
        <w:t>第</w:t>
      </w:r>
      <w:r w:rsidR="00723CBF">
        <w:rPr>
          <w:rFonts w:hint="eastAsia"/>
        </w:rPr>
        <w:t>16</w:t>
      </w:r>
      <w:r w:rsidR="00723CBF">
        <w:rPr>
          <w:rFonts w:hint="eastAsia"/>
        </w:rPr>
        <w:t>节，</w:t>
      </w:r>
      <w:r w:rsidR="00723CBF">
        <w:rPr>
          <w:rFonts w:hint="eastAsia"/>
        </w:rPr>
        <w:t>16.6.1.4.7</w:t>
      </w:r>
      <w:r w:rsidR="00723CBF">
        <w:rPr>
          <w:rFonts w:hint="eastAsia"/>
        </w:rPr>
        <w:t>，第二句</w:t>
      </w:r>
    </w:p>
    <w:p w14:paraId="0E09E564" w14:textId="77777777" w:rsidR="00723CBF" w:rsidRDefault="00723CBF" w:rsidP="00723CBF">
      <w:pPr>
        <w:pStyle w:val="SingleTxtGC"/>
      </w:pPr>
      <w:r w:rsidRPr="000C04C6">
        <w:rPr>
          <w:rFonts w:ascii="Time New Roman" w:eastAsia="KaiTi" w:hAnsi="Time New Roman" w:hint="eastAsia"/>
        </w:rPr>
        <w:t>将</w:t>
      </w:r>
      <w:r>
        <w:rPr>
          <w:rFonts w:hint="eastAsia"/>
        </w:rPr>
        <w:t>“框</w:t>
      </w:r>
      <w:r>
        <w:rPr>
          <w:rFonts w:hint="eastAsia"/>
        </w:rPr>
        <w:t>35</w:t>
      </w:r>
      <w:r>
        <w:rPr>
          <w:rFonts w:hint="eastAsia"/>
        </w:rPr>
        <w:t>和</w:t>
      </w:r>
      <w:r>
        <w:rPr>
          <w:rFonts w:hint="eastAsia"/>
        </w:rPr>
        <w:t>36</w:t>
      </w:r>
      <w:r>
        <w:rPr>
          <w:rFonts w:hint="eastAsia"/>
        </w:rPr>
        <w:t>”</w:t>
      </w:r>
      <w:r w:rsidRPr="000C04C6">
        <w:rPr>
          <w:rFonts w:ascii="Time New Roman" w:eastAsia="KaiTi" w:hAnsi="Time New Roman" w:hint="eastAsia"/>
        </w:rPr>
        <w:t>改为</w:t>
      </w:r>
      <w:r>
        <w:rPr>
          <w:rFonts w:hint="eastAsia"/>
        </w:rPr>
        <w:t>“框</w:t>
      </w:r>
      <w:r>
        <w:rPr>
          <w:rFonts w:hint="eastAsia"/>
        </w:rPr>
        <w:t>38</w:t>
      </w:r>
      <w:r>
        <w:rPr>
          <w:rFonts w:hint="eastAsia"/>
        </w:rPr>
        <w:t>和</w:t>
      </w:r>
      <w:r>
        <w:rPr>
          <w:rFonts w:hint="eastAsia"/>
        </w:rPr>
        <w:t>39</w:t>
      </w:r>
      <w:r>
        <w:rPr>
          <w:rFonts w:hint="eastAsia"/>
        </w:rPr>
        <w:t>”</w:t>
      </w:r>
    </w:p>
    <w:p w14:paraId="2CB1EFB7" w14:textId="47AB5B4F" w:rsidR="00723CBF" w:rsidRDefault="00031BCF" w:rsidP="00031BCF">
      <w:pPr>
        <w:pStyle w:val="H23GC"/>
      </w:pPr>
      <w:r>
        <w:rPr>
          <w:rFonts w:hint="eastAsia"/>
        </w:rPr>
        <w:tab/>
        <w:t>9.</w:t>
      </w:r>
      <w:r w:rsidR="00723CBF">
        <w:rPr>
          <w:rFonts w:hint="eastAsia"/>
        </w:rPr>
        <w:tab/>
      </w:r>
      <w:r w:rsidR="00723CBF">
        <w:rPr>
          <w:rFonts w:hint="eastAsia"/>
        </w:rPr>
        <w:t>第</w:t>
      </w:r>
      <w:r w:rsidR="00723CBF">
        <w:rPr>
          <w:rFonts w:hint="eastAsia"/>
        </w:rPr>
        <w:t>17</w:t>
      </w:r>
      <w:r w:rsidR="00723CBF">
        <w:rPr>
          <w:rFonts w:hint="eastAsia"/>
        </w:rPr>
        <w:t>节，</w:t>
      </w:r>
      <w:r w:rsidR="00723CBF">
        <w:rPr>
          <w:rFonts w:hint="eastAsia"/>
        </w:rPr>
        <w:t>17.1</w:t>
      </w:r>
      <w:r w:rsidR="00723CBF">
        <w:rPr>
          <w:rFonts w:hint="eastAsia"/>
        </w:rPr>
        <w:t>，第一句</w:t>
      </w:r>
    </w:p>
    <w:p w14:paraId="414616C6" w14:textId="77777777" w:rsidR="00723CBF" w:rsidRDefault="00723CBF" w:rsidP="00723CBF">
      <w:pPr>
        <w:pStyle w:val="SingleTxtGC"/>
      </w:pPr>
      <w:r w:rsidRPr="000C04C6">
        <w:rPr>
          <w:rFonts w:ascii="Time New Roman" w:eastAsia="KaiTi" w:hAnsi="Time New Roman" w:hint="eastAsia"/>
        </w:rPr>
        <w:t>将</w:t>
      </w:r>
      <w:r>
        <w:rPr>
          <w:rFonts w:hint="eastAsia"/>
        </w:rPr>
        <w:t>“框</w:t>
      </w:r>
      <w:r>
        <w:rPr>
          <w:rFonts w:hint="eastAsia"/>
        </w:rPr>
        <w:t>40</w:t>
      </w:r>
      <w:r>
        <w:rPr>
          <w:rFonts w:hint="eastAsia"/>
        </w:rPr>
        <w:t>”</w:t>
      </w:r>
      <w:r w:rsidRPr="000C04C6">
        <w:rPr>
          <w:rFonts w:ascii="Time New Roman" w:eastAsia="KaiTi" w:hAnsi="Time New Roman" w:hint="eastAsia"/>
        </w:rPr>
        <w:t>改为</w:t>
      </w:r>
      <w:r>
        <w:rPr>
          <w:rFonts w:hint="eastAsia"/>
        </w:rPr>
        <w:t>“框</w:t>
      </w:r>
      <w:r>
        <w:rPr>
          <w:rFonts w:hint="eastAsia"/>
        </w:rPr>
        <w:t>23</w:t>
      </w:r>
      <w:r>
        <w:rPr>
          <w:rFonts w:hint="eastAsia"/>
        </w:rPr>
        <w:t>”</w:t>
      </w:r>
    </w:p>
    <w:p w14:paraId="38E474DC" w14:textId="0C433780" w:rsidR="00723CBF" w:rsidRDefault="00031BCF" w:rsidP="00031BCF">
      <w:pPr>
        <w:pStyle w:val="H23GC"/>
      </w:pPr>
      <w:r>
        <w:rPr>
          <w:rFonts w:hint="eastAsia"/>
        </w:rPr>
        <w:tab/>
        <w:t>10.</w:t>
      </w:r>
      <w:r w:rsidR="00723CBF">
        <w:rPr>
          <w:rFonts w:hint="eastAsia"/>
        </w:rPr>
        <w:tab/>
      </w:r>
      <w:r w:rsidR="00723CBF">
        <w:rPr>
          <w:rFonts w:hint="eastAsia"/>
        </w:rPr>
        <w:t>第</w:t>
      </w:r>
      <w:r w:rsidR="00723CBF">
        <w:rPr>
          <w:rFonts w:hint="eastAsia"/>
        </w:rPr>
        <w:t>21</w:t>
      </w:r>
      <w:r w:rsidR="00723CBF">
        <w:rPr>
          <w:rFonts w:hint="eastAsia"/>
        </w:rPr>
        <w:t>节，</w:t>
      </w:r>
      <w:r w:rsidR="00723CBF">
        <w:rPr>
          <w:rFonts w:hint="eastAsia"/>
        </w:rPr>
        <w:t>21.2.2</w:t>
      </w:r>
      <w:r w:rsidR="00723CBF">
        <w:rPr>
          <w:rFonts w:hint="eastAsia"/>
        </w:rPr>
        <w:t>，第一句，括号中的案文</w:t>
      </w:r>
    </w:p>
    <w:p w14:paraId="2F63E7FA" w14:textId="77777777" w:rsidR="00723CBF" w:rsidRDefault="00723CBF" w:rsidP="00723CBF">
      <w:pPr>
        <w:pStyle w:val="SingleTxtGC"/>
      </w:pPr>
      <w:r>
        <w:rPr>
          <w:rFonts w:hint="eastAsia"/>
        </w:rPr>
        <w:t>原案文</w:t>
      </w:r>
      <w:r w:rsidRPr="000C04C6">
        <w:rPr>
          <w:rFonts w:ascii="Time New Roman" w:eastAsia="KaiTi" w:hAnsi="Time New Roman" w:hint="eastAsia"/>
        </w:rPr>
        <w:t>改为</w:t>
      </w:r>
    </w:p>
    <w:p w14:paraId="26C7234F" w14:textId="77777777" w:rsidR="00723CBF" w:rsidRDefault="00723CBF" w:rsidP="00723CBF">
      <w:pPr>
        <w:pStyle w:val="SingleTxtGC"/>
      </w:pPr>
      <w:r>
        <w:rPr>
          <w:rFonts w:hint="eastAsia"/>
        </w:rPr>
        <w:t>(</w:t>
      </w:r>
      <w:r>
        <w:rPr>
          <w:rFonts w:hint="eastAsia"/>
        </w:rPr>
        <w:t>对于有机过氧化物，任何</w:t>
      </w:r>
      <w:r>
        <w:rPr>
          <w:rFonts w:hint="eastAsia"/>
        </w:rPr>
        <w:t>F</w:t>
      </w:r>
      <w:r>
        <w:rPr>
          <w:rFonts w:hint="eastAsia"/>
        </w:rPr>
        <w:t>系列试验；对于自反应物质，试验</w:t>
      </w:r>
      <w:r>
        <w:rPr>
          <w:rFonts w:hint="eastAsia"/>
        </w:rPr>
        <w:t>F.4</w:t>
      </w:r>
      <w:r>
        <w:rPr>
          <w:rFonts w:hint="eastAsia"/>
        </w:rPr>
        <w:t>以外的任何</w:t>
      </w:r>
      <w:r>
        <w:rPr>
          <w:rFonts w:hint="eastAsia"/>
        </w:rPr>
        <w:t>F</w:t>
      </w:r>
      <w:r>
        <w:rPr>
          <w:rFonts w:hint="eastAsia"/>
        </w:rPr>
        <w:t>系列试验</w:t>
      </w:r>
      <w:r>
        <w:rPr>
          <w:rFonts w:hint="eastAsia"/>
        </w:rPr>
        <w:t>)</w:t>
      </w:r>
    </w:p>
    <w:p w14:paraId="40A25E19" w14:textId="6A04F005" w:rsidR="00723CBF" w:rsidRDefault="00031BCF" w:rsidP="00031BCF">
      <w:pPr>
        <w:pStyle w:val="H23GC"/>
      </w:pPr>
      <w:r>
        <w:rPr>
          <w:rFonts w:hint="eastAsia"/>
        </w:rPr>
        <w:tab/>
        <w:t>11.</w:t>
      </w:r>
      <w:r w:rsidR="00723CBF">
        <w:rPr>
          <w:rFonts w:hint="eastAsia"/>
        </w:rPr>
        <w:tab/>
      </w:r>
      <w:r w:rsidR="00723CBF">
        <w:rPr>
          <w:rFonts w:hint="eastAsia"/>
        </w:rPr>
        <w:t>第</w:t>
      </w:r>
      <w:r w:rsidR="00723CBF">
        <w:rPr>
          <w:rFonts w:hint="eastAsia"/>
        </w:rPr>
        <w:t>26</w:t>
      </w:r>
      <w:r w:rsidR="00723CBF">
        <w:rPr>
          <w:rFonts w:hint="eastAsia"/>
        </w:rPr>
        <w:t>节，</w:t>
      </w:r>
      <w:r w:rsidR="00723CBF">
        <w:rPr>
          <w:rFonts w:hint="eastAsia"/>
        </w:rPr>
        <w:t>26.1.2</w:t>
      </w:r>
    </w:p>
    <w:p w14:paraId="3000BB1A" w14:textId="77777777" w:rsidR="00723CBF" w:rsidRDefault="00723CBF" w:rsidP="00723CBF">
      <w:pPr>
        <w:pStyle w:val="SingleTxtGC"/>
      </w:pPr>
      <w:r w:rsidRPr="000C04C6">
        <w:rPr>
          <w:rFonts w:ascii="Time New Roman" w:eastAsia="KaiTi" w:hAnsi="Time New Roman" w:hint="eastAsia"/>
        </w:rPr>
        <w:t>删除</w:t>
      </w:r>
      <w:r>
        <w:rPr>
          <w:rFonts w:hint="eastAsia"/>
        </w:rPr>
        <w:t>句首的“试验</w:t>
      </w:r>
      <w:r>
        <w:rPr>
          <w:rFonts w:hint="eastAsia"/>
        </w:rPr>
        <w:t>F.5</w:t>
      </w:r>
      <w:r>
        <w:rPr>
          <w:rFonts w:hint="eastAsia"/>
        </w:rPr>
        <w:t>除外的”</w:t>
      </w:r>
    </w:p>
    <w:p w14:paraId="27169C01" w14:textId="2979240D" w:rsidR="00723CBF" w:rsidRDefault="00031BCF" w:rsidP="00031BCF">
      <w:pPr>
        <w:pStyle w:val="H23GC"/>
      </w:pPr>
      <w:r>
        <w:rPr>
          <w:rFonts w:hint="eastAsia"/>
        </w:rPr>
        <w:tab/>
        <w:t>12.</w:t>
      </w:r>
      <w:r w:rsidR="00723CBF">
        <w:rPr>
          <w:rFonts w:hint="eastAsia"/>
        </w:rPr>
        <w:tab/>
      </w:r>
      <w:r w:rsidR="00723CBF">
        <w:rPr>
          <w:rFonts w:hint="eastAsia"/>
        </w:rPr>
        <w:t>第</w:t>
      </w:r>
      <w:r w:rsidR="00723CBF">
        <w:rPr>
          <w:rFonts w:hint="eastAsia"/>
        </w:rPr>
        <w:t>26</w:t>
      </w:r>
      <w:r w:rsidR="00723CBF">
        <w:rPr>
          <w:rFonts w:hint="eastAsia"/>
        </w:rPr>
        <w:t>节，</w:t>
      </w:r>
      <w:r w:rsidR="00723CBF">
        <w:rPr>
          <w:rFonts w:hint="eastAsia"/>
        </w:rPr>
        <w:t>26.2</w:t>
      </w:r>
      <w:r w:rsidR="00723CBF">
        <w:rPr>
          <w:rFonts w:hint="eastAsia"/>
        </w:rPr>
        <w:t>，表</w:t>
      </w:r>
      <w:r w:rsidR="00723CBF">
        <w:rPr>
          <w:rFonts w:hint="eastAsia"/>
        </w:rPr>
        <w:t>26.1</w:t>
      </w:r>
    </w:p>
    <w:p w14:paraId="296B97C0" w14:textId="77777777" w:rsidR="00723CBF" w:rsidRDefault="00723CBF" w:rsidP="00723CBF">
      <w:pPr>
        <w:pStyle w:val="SingleTxtGC"/>
      </w:pPr>
      <w:r w:rsidRPr="00ED38D0">
        <w:rPr>
          <w:rFonts w:ascii="Time New Roman" w:eastAsiaTheme="minorEastAsia" w:hAnsi="Time New Roman" w:hint="eastAsia"/>
        </w:rPr>
        <w:t>删除</w:t>
      </w:r>
      <w:r>
        <w:rPr>
          <w:rFonts w:hint="eastAsia"/>
        </w:rPr>
        <w:t>F.5</w:t>
      </w:r>
      <w:r>
        <w:rPr>
          <w:rFonts w:hint="eastAsia"/>
        </w:rPr>
        <w:t>这一行。</w:t>
      </w:r>
    </w:p>
    <w:p w14:paraId="1FA95BDF" w14:textId="3FBEC47A" w:rsidR="00723CBF" w:rsidRDefault="00031BCF" w:rsidP="00031BCF">
      <w:pPr>
        <w:pStyle w:val="H23GC"/>
      </w:pPr>
      <w:r>
        <w:rPr>
          <w:rFonts w:hint="eastAsia"/>
        </w:rPr>
        <w:tab/>
        <w:t>13.</w:t>
      </w:r>
      <w:r w:rsidR="00723CBF">
        <w:rPr>
          <w:rFonts w:hint="eastAsia"/>
        </w:rPr>
        <w:tab/>
      </w:r>
      <w:r w:rsidR="00723CBF">
        <w:rPr>
          <w:rFonts w:hint="eastAsia"/>
        </w:rPr>
        <w:t>第</w:t>
      </w:r>
      <w:r w:rsidR="00723CBF">
        <w:rPr>
          <w:rFonts w:hint="eastAsia"/>
        </w:rPr>
        <w:t>37</w:t>
      </w:r>
      <w:r w:rsidR="00723CBF">
        <w:rPr>
          <w:rFonts w:hint="eastAsia"/>
        </w:rPr>
        <w:t>节，</w:t>
      </w:r>
      <w:r w:rsidR="00723CBF">
        <w:rPr>
          <w:rFonts w:hint="eastAsia"/>
        </w:rPr>
        <w:t>37.4.4.1</w:t>
      </w:r>
      <w:r w:rsidR="00723CBF">
        <w:rPr>
          <w:rFonts w:hint="eastAsia"/>
        </w:rPr>
        <w:t>，第二句</w:t>
      </w:r>
    </w:p>
    <w:p w14:paraId="3F36398D" w14:textId="77777777" w:rsidR="00723CBF" w:rsidRDefault="00723CBF" w:rsidP="00723CBF">
      <w:pPr>
        <w:pStyle w:val="SingleTxtGC"/>
      </w:pPr>
      <w:r>
        <w:rPr>
          <w:rFonts w:hint="eastAsia"/>
        </w:rPr>
        <w:t>中文无改动。</w:t>
      </w:r>
    </w:p>
    <w:p w14:paraId="1E4AB143" w14:textId="70234030" w:rsidR="00723CBF" w:rsidRDefault="00031BCF" w:rsidP="00031BCF">
      <w:pPr>
        <w:pStyle w:val="H23GC"/>
      </w:pPr>
      <w:r>
        <w:rPr>
          <w:rFonts w:hint="eastAsia"/>
        </w:rPr>
        <w:tab/>
        <w:t>14.</w:t>
      </w:r>
      <w:r w:rsidR="00723CBF">
        <w:rPr>
          <w:rFonts w:hint="eastAsia"/>
        </w:rPr>
        <w:tab/>
      </w:r>
      <w:r w:rsidR="00723CBF">
        <w:rPr>
          <w:rFonts w:hint="eastAsia"/>
        </w:rPr>
        <w:t>第</w:t>
      </w:r>
      <w:r w:rsidR="00723CBF">
        <w:rPr>
          <w:rFonts w:hint="eastAsia"/>
        </w:rPr>
        <w:t>38</w:t>
      </w:r>
      <w:r w:rsidR="00723CBF">
        <w:rPr>
          <w:rFonts w:hint="eastAsia"/>
        </w:rPr>
        <w:t>节，</w:t>
      </w:r>
      <w:r w:rsidR="00723CBF">
        <w:rPr>
          <w:rFonts w:hint="eastAsia"/>
        </w:rPr>
        <w:t>38.3.3 (b) (</w:t>
      </w:r>
      <w:r w:rsidR="00723CBF">
        <w:rPr>
          <w:rFonts w:hint="eastAsia"/>
        </w:rPr>
        <w:t>二</w:t>
      </w:r>
      <w:r w:rsidR="00723CBF">
        <w:rPr>
          <w:rFonts w:hint="eastAsia"/>
        </w:rPr>
        <w:t>)</w:t>
      </w:r>
    </w:p>
    <w:p w14:paraId="327F256B" w14:textId="77777777" w:rsidR="00723CBF" w:rsidRDefault="00723CBF" w:rsidP="00723CBF">
      <w:pPr>
        <w:pStyle w:val="SingleTxtGC"/>
      </w:pPr>
      <w:r>
        <w:rPr>
          <w:rFonts w:hint="eastAsia"/>
        </w:rPr>
        <w:t>中文无改动。</w:t>
      </w:r>
    </w:p>
    <w:p w14:paraId="52CB37B0" w14:textId="63523E6E" w:rsidR="00723CBF" w:rsidRDefault="00031BCF" w:rsidP="00031BCF">
      <w:pPr>
        <w:pStyle w:val="H23GC"/>
      </w:pPr>
      <w:r>
        <w:rPr>
          <w:rFonts w:hint="eastAsia"/>
        </w:rPr>
        <w:tab/>
        <w:t>15.</w:t>
      </w:r>
      <w:r w:rsidR="00723CBF">
        <w:rPr>
          <w:rFonts w:hint="eastAsia"/>
        </w:rPr>
        <w:tab/>
      </w:r>
      <w:r w:rsidR="00723CBF">
        <w:rPr>
          <w:rFonts w:hint="eastAsia"/>
        </w:rPr>
        <w:t>第</w:t>
      </w:r>
      <w:r w:rsidR="00723CBF">
        <w:rPr>
          <w:rFonts w:hint="eastAsia"/>
        </w:rPr>
        <w:t>38</w:t>
      </w:r>
      <w:r w:rsidR="00723CBF">
        <w:rPr>
          <w:rFonts w:hint="eastAsia"/>
        </w:rPr>
        <w:t>节，</w:t>
      </w:r>
      <w:r w:rsidR="00723CBF">
        <w:rPr>
          <w:rFonts w:hint="eastAsia"/>
        </w:rPr>
        <w:t>38.3.3</w:t>
      </w:r>
      <w:r w:rsidR="00723CBF">
        <w:rPr>
          <w:rFonts w:hint="eastAsia"/>
        </w:rPr>
        <w:t>，第</w:t>
      </w:r>
      <w:r w:rsidR="00723CBF">
        <w:rPr>
          <w:rFonts w:hint="eastAsia"/>
        </w:rPr>
        <w:t>(b) (</w:t>
      </w:r>
      <w:r w:rsidR="00723CBF">
        <w:rPr>
          <w:rFonts w:hint="eastAsia"/>
        </w:rPr>
        <w:t>四</w:t>
      </w:r>
      <w:r w:rsidR="00723CBF">
        <w:rPr>
          <w:rFonts w:hint="eastAsia"/>
        </w:rPr>
        <w:t>)</w:t>
      </w:r>
      <w:r w:rsidR="00723CBF">
        <w:rPr>
          <w:rFonts w:hint="eastAsia"/>
        </w:rPr>
        <w:t>、</w:t>
      </w:r>
      <w:r w:rsidR="00723CBF">
        <w:rPr>
          <w:rFonts w:hint="eastAsia"/>
        </w:rPr>
        <w:t>(b) (</w:t>
      </w:r>
      <w:r w:rsidR="00723CBF">
        <w:rPr>
          <w:rFonts w:hint="eastAsia"/>
        </w:rPr>
        <w:t>六</w:t>
      </w:r>
      <w:r w:rsidR="00723CBF">
        <w:rPr>
          <w:rFonts w:hint="eastAsia"/>
        </w:rPr>
        <w:t>)</w:t>
      </w:r>
      <w:r w:rsidR="00723CBF">
        <w:rPr>
          <w:rFonts w:hint="eastAsia"/>
        </w:rPr>
        <w:t>、</w:t>
      </w:r>
      <w:r w:rsidR="00723CBF">
        <w:rPr>
          <w:rFonts w:hint="eastAsia"/>
        </w:rPr>
        <w:t>(c) (</w:t>
      </w:r>
      <w:r w:rsidR="00723CBF">
        <w:rPr>
          <w:rFonts w:hint="eastAsia"/>
        </w:rPr>
        <w:t>三</w:t>
      </w:r>
      <w:r w:rsidR="00723CBF">
        <w:rPr>
          <w:rFonts w:hint="eastAsia"/>
        </w:rPr>
        <w:t>)</w:t>
      </w:r>
      <w:r w:rsidR="00723CBF">
        <w:rPr>
          <w:rFonts w:hint="eastAsia"/>
        </w:rPr>
        <w:t>、</w:t>
      </w:r>
      <w:r w:rsidR="00723CBF">
        <w:rPr>
          <w:rFonts w:hint="eastAsia"/>
        </w:rPr>
        <w:t>(c) (</w:t>
      </w:r>
      <w:r w:rsidR="00723CBF">
        <w:rPr>
          <w:rFonts w:hint="eastAsia"/>
        </w:rPr>
        <w:t>四</w:t>
      </w:r>
      <w:r w:rsidR="00723CBF">
        <w:rPr>
          <w:rFonts w:hint="eastAsia"/>
        </w:rPr>
        <w:t>)</w:t>
      </w:r>
      <w:r w:rsidR="00723CBF">
        <w:rPr>
          <w:rFonts w:hint="eastAsia"/>
        </w:rPr>
        <w:t>、</w:t>
      </w:r>
      <w:r w:rsidR="00723CBF">
        <w:rPr>
          <w:rFonts w:hint="eastAsia"/>
        </w:rPr>
        <w:t>(d) (</w:t>
      </w:r>
      <w:r w:rsidR="00723CBF">
        <w:rPr>
          <w:rFonts w:hint="eastAsia"/>
        </w:rPr>
        <w:t>二</w:t>
      </w:r>
      <w:r w:rsidR="00723CBF">
        <w:rPr>
          <w:rFonts w:hint="eastAsia"/>
        </w:rPr>
        <w:t>)</w:t>
      </w:r>
      <w:r w:rsidR="00723CBF">
        <w:rPr>
          <w:rFonts w:hint="eastAsia"/>
        </w:rPr>
        <w:t>、</w:t>
      </w:r>
      <w:r w:rsidR="00723CBF">
        <w:rPr>
          <w:rFonts w:hint="eastAsia"/>
        </w:rPr>
        <w:t>(d) (</w:t>
      </w:r>
      <w:r w:rsidR="00723CBF">
        <w:rPr>
          <w:rFonts w:hint="eastAsia"/>
        </w:rPr>
        <w:t>四</w:t>
      </w:r>
      <w:r w:rsidR="00723CBF">
        <w:rPr>
          <w:rFonts w:hint="eastAsia"/>
        </w:rPr>
        <w:t>)</w:t>
      </w:r>
      <w:r w:rsidR="00723CBF">
        <w:rPr>
          <w:rFonts w:hint="eastAsia"/>
        </w:rPr>
        <w:t>、</w:t>
      </w:r>
      <w:r w:rsidR="00723CBF">
        <w:rPr>
          <w:rFonts w:hint="eastAsia"/>
        </w:rPr>
        <w:t>(e) (</w:t>
      </w:r>
      <w:r w:rsidR="00723CBF">
        <w:rPr>
          <w:rFonts w:hint="eastAsia"/>
        </w:rPr>
        <w:t>五</w:t>
      </w:r>
      <w:r w:rsidR="00723CBF">
        <w:rPr>
          <w:rFonts w:hint="eastAsia"/>
        </w:rPr>
        <w:t xml:space="preserve">) </w:t>
      </w:r>
      <w:r w:rsidR="00723CBF">
        <w:rPr>
          <w:rFonts w:hint="eastAsia"/>
        </w:rPr>
        <w:t>和</w:t>
      </w:r>
      <w:r w:rsidR="00723CBF">
        <w:rPr>
          <w:rFonts w:hint="eastAsia"/>
        </w:rPr>
        <w:t>(e) (</w:t>
      </w:r>
      <w:r w:rsidR="00723CBF">
        <w:rPr>
          <w:rFonts w:hint="eastAsia"/>
        </w:rPr>
        <w:t>六</w:t>
      </w:r>
      <w:r w:rsidR="00723CBF">
        <w:rPr>
          <w:rFonts w:hint="eastAsia"/>
        </w:rPr>
        <w:t>)</w:t>
      </w:r>
      <w:r w:rsidR="00723CBF">
        <w:rPr>
          <w:rFonts w:hint="eastAsia"/>
        </w:rPr>
        <w:t>项</w:t>
      </w:r>
    </w:p>
    <w:p w14:paraId="59242F28" w14:textId="77777777" w:rsidR="00723CBF" w:rsidRDefault="00723CBF" w:rsidP="00723CBF">
      <w:pPr>
        <w:pStyle w:val="SingleTxtGC"/>
      </w:pPr>
      <w:r>
        <w:rPr>
          <w:rFonts w:hint="eastAsia"/>
        </w:rPr>
        <w:t>中文无改动。</w:t>
      </w:r>
    </w:p>
    <w:p w14:paraId="5C31F1AA" w14:textId="680F1C01" w:rsidR="00723CBF" w:rsidRDefault="00031BCF" w:rsidP="00031BCF">
      <w:pPr>
        <w:pStyle w:val="H23GC"/>
      </w:pPr>
      <w:r>
        <w:rPr>
          <w:rFonts w:hint="eastAsia"/>
        </w:rPr>
        <w:tab/>
        <w:t>16.</w:t>
      </w:r>
      <w:r w:rsidR="00723CBF">
        <w:rPr>
          <w:rFonts w:hint="eastAsia"/>
        </w:rPr>
        <w:tab/>
      </w:r>
      <w:r w:rsidR="00723CBF">
        <w:rPr>
          <w:rFonts w:hint="eastAsia"/>
        </w:rPr>
        <w:t>第</w:t>
      </w:r>
      <w:r w:rsidR="00723CBF">
        <w:rPr>
          <w:rFonts w:hint="eastAsia"/>
        </w:rPr>
        <w:t>38</w:t>
      </w:r>
      <w:r w:rsidR="00723CBF">
        <w:rPr>
          <w:rFonts w:hint="eastAsia"/>
        </w:rPr>
        <w:t>节，</w:t>
      </w:r>
      <w:r w:rsidR="00723CBF">
        <w:rPr>
          <w:rFonts w:hint="eastAsia"/>
        </w:rPr>
        <w:t>38.3.3 (f)</w:t>
      </w:r>
    </w:p>
    <w:p w14:paraId="0310E253" w14:textId="77777777" w:rsidR="00723CBF" w:rsidRDefault="00723CBF" w:rsidP="00723CBF">
      <w:pPr>
        <w:pStyle w:val="SingleTxtGC"/>
      </w:pPr>
      <w:r>
        <w:rPr>
          <w:rFonts w:hint="eastAsia"/>
        </w:rPr>
        <w:t>中文无改动。</w:t>
      </w:r>
    </w:p>
    <w:p w14:paraId="39C73C48" w14:textId="493C6A12" w:rsidR="00723CBF" w:rsidRDefault="00031BCF" w:rsidP="00031BCF">
      <w:pPr>
        <w:pStyle w:val="H23GC"/>
      </w:pPr>
      <w:r>
        <w:rPr>
          <w:rFonts w:hint="eastAsia"/>
        </w:rPr>
        <w:tab/>
        <w:t>17.</w:t>
      </w:r>
      <w:r w:rsidR="00723CBF">
        <w:rPr>
          <w:rFonts w:hint="eastAsia"/>
        </w:rPr>
        <w:tab/>
      </w:r>
      <w:r w:rsidR="00723CBF">
        <w:rPr>
          <w:rFonts w:hint="eastAsia"/>
        </w:rPr>
        <w:t>第</w:t>
      </w:r>
      <w:r w:rsidR="00723CBF">
        <w:rPr>
          <w:rFonts w:hint="eastAsia"/>
        </w:rPr>
        <w:t>38</w:t>
      </w:r>
      <w:r w:rsidR="00723CBF">
        <w:rPr>
          <w:rFonts w:hint="eastAsia"/>
        </w:rPr>
        <w:t>节，</w:t>
      </w:r>
      <w:r w:rsidR="00723CBF">
        <w:rPr>
          <w:rFonts w:hint="eastAsia"/>
        </w:rPr>
        <w:t>38.3.3 (g)</w:t>
      </w:r>
    </w:p>
    <w:p w14:paraId="2B605D7E" w14:textId="77777777" w:rsidR="00723CBF" w:rsidRDefault="00723CBF" w:rsidP="00723CBF">
      <w:pPr>
        <w:pStyle w:val="SingleTxtGC"/>
      </w:pPr>
      <w:r>
        <w:rPr>
          <w:rFonts w:hint="eastAsia"/>
        </w:rPr>
        <w:t>中文无改动。</w:t>
      </w:r>
    </w:p>
    <w:p w14:paraId="2AEF7242" w14:textId="514C4E22" w:rsidR="00723CBF" w:rsidRDefault="00031BCF" w:rsidP="00031BCF">
      <w:pPr>
        <w:pStyle w:val="H23GC"/>
      </w:pPr>
      <w:r>
        <w:rPr>
          <w:rFonts w:hint="eastAsia"/>
        </w:rPr>
        <w:tab/>
        <w:t>18.</w:t>
      </w:r>
      <w:r w:rsidR="00723CBF">
        <w:rPr>
          <w:rFonts w:hint="eastAsia"/>
        </w:rPr>
        <w:tab/>
      </w:r>
      <w:r w:rsidR="00723CBF">
        <w:rPr>
          <w:rFonts w:hint="eastAsia"/>
        </w:rPr>
        <w:t>第</w:t>
      </w:r>
      <w:r w:rsidR="00723CBF">
        <w:rPr>
          <w:rFonts w:hint="eastAsia"/>
        </w:rPr>
        <w:t>38</w:t>
      </w:r>
      <w:r w:rsidR="00723CBF">
        <w:rPr>
          <w:rFonts w:hint="eastAsia"/>
        </w:rPr>
        <w:t>节，</w:t>
      </w:r>
      <w:r w:rsidR="00723CBF">
        <w:rPr>
          <w:rFonts w:hint="eastAsia"/>
        </w:rPr>
        <w:t>38.3.3.1</w:t>
      </w:r>
      <w:r w:rsidR="00723CBF">
        <w:rPr>
          <w:rFonts w:hint="eastAsia"/>
        </w:rPr>
        <w:t>，表</w:t>
      </w:r>
      <w:r w:rsidR="00723CBF">
        <w:rPr>
          <w:rFonts w:hint="eastAsia"/>
        </w:rPr>
        <w:t>38.3.2</w:t>
      </w:r>
      <w:r w:rsidR="00723CBF">
        <w:rPr>
          <w:rFonts w:hint="eastAsia"/>
        </w:rPr>
        <w:t>，第一列，最后两行</w:t>
      </w:r>
    </w:p>
    <w:p w14:paraId="3EFF0C64" w14:textId="77777777" w:rsidR="00723CBF" w:rsidRDefault="00723CBF" w:rsidP="00723CBF">
      <w:pPr>
        <w:pStyle w:val="SingleTxtGC"/>
      </w:pPr>
      <w:r>
        <w:rPr>
          <w:rFonts w:hint="eastAsia"/>
        </w:rPr>
        <w:t>中文无改动。</w:t>
      </w:r>
    </w:p>
    <w:p w14:paraId="598B3DEE" w14:textId="0D4A3AFA" w:rsidR="00723CBF" w:rsidRDefault="00031BCF" w:rsidP="00031BCF">
      <w:pPr>
        <w:pStyle w:val="H23GC"/>
      </w:pPr>
      <w:r>
        <w:rPr>
          <w:rFonts w:hint="eastAsia"/>
        </w:rPr>
        <w:tab/>
        <w:t>19.</w:t>
      </w:r>
      <w:r w:rsidR="00723CBF">
        <w:rPr>
          <w:rFonts w:hint="eastAsia"/>
        </w:rPr>
        <w:tab/>
      </w:r>
      <w:r w:rsidR="00723CBF">
        <w:rPr>
          <w:rFonts w:hint="eastAsia"/>
        </w:rPr>
        <w:t>第</w:t>
      </w:r>
      <w:r w:rsidR="00723CBF">
        <w:rPr>
          <w:rFonts w:hint="eastAsia"/>
        </w:rPr>
        <w:t>38</w:t>
      </w:r>
      <w:r w:rsidR="00723CBF">
        <w:rPr>
          <w:rFonts w:hint="eastAsia"/>
        </w:rPr>
        <w:t>节，</w:t>
      </w:r>
      <w:r w:rsidR="00723CBF">
        <w:rPr>
          <w:rFonts w:hint="eastAsia"/>
        </w:rPr>
        <w:t>38.3.3.1</w:t>
      </w:r>
      <w:r w:rsidR="00723CBF">
        <w:rPr>
          <w:rFonts w:hint="eastAsia"/>
        </w:rPr>
        <w:t>，表</w:t>
      </w:r>
      <w:r w:rsidR="00723CBF">
        <w:rPr>
          <w:rFonts w:hint="eastAsia"/>
        </w:rPr>
        <w:t>38.3.3</w:t>
      </w:r>
      <w:r w:rsidR="00723CBF">
        <w:rPr>
          <w:rFonts w:hint="eastAsia"/>
        </w:rPr>
        <w:t>，“</w:t>
      </w:r>
      <w:r w:rsidR="00723CBF">
        <w:rPr>
          <w:rFonts w:hint="eastAsia"/>
        </w:rPr>
        <w:t>T.7</w:t>
      </w:r>
      <w:r w:rsidR="00723CBF">
        <w:rPr>
          <w:rFonts w:hint="eastAsia"/>
        </w:rPr>
        <w:t>”列的列头</w:t>
      </w:r>
    </w:p>
    <w:p w14:paraId="4DD3B8FD" w14:textId="77777777" w:rsidR="00723CBF" w:rsidRDefault="00723CBF" w:rsidP="00723CBF">
      <w:pPr>
        <w:pStyle w:val="SingleTxtGC"/>
      </w:pPr>
      <w:r>
        <w:rPr>
          <w:rFonts w:hint="eastAsia"/>
        </w:rPr>
        <w:t>中文无改动。</w:t>
      </w:r>
    </w:p>
    <w:p w14:paraId="4E6CA078" w14:textId="659B4816" w:rsidR="00723CBF" w:rsidRDefault="00031BCF" w:rsidP="00031BCF">
      <w:pPr>
        <w:pStyle w:val="H23GC"/>
      </w:pPr>
      <w:r>
        <w:rPr>
          <w:rFonts w:hint="eastAsia"/>
        </w:rPr>
        <w:lastRenderedPageBreak/>
        <w:tab/>
        <w:t>20.</w:t>
      </w:r>
      <w:r w:rsidR="00723CBF">
        <w:rPr>
          <w:rFonts w:hint="eastAsia"/>
        </w:rPr>
        <w:tab/>
      </w:r>
      <w:r w:rsidR="00723CBF">
        <w:rPr>
          <w:rFonts w:hint="eastAsia"/>
        </w:rPr>
        <w:t>附录</w:t>
      </w:r>
      <w:r w:rsidR="00723CBF">
        <w:rPr>
          <w:rFonts w:hint="eastAsia"/>
        </w:rPr>
        <w:t>6</w:t>
      </w:r>
      <w:r w:rsidR="00723CBF">
        <w:rPr>
          <w:rFonts w:hint="eastAsia"/>
        </w:rPr>
        <w:t>，</w:t>
      </w:r>
      <w:r w:rsidR="00723CBF">
        <w:rPr>
          <w:rFonts w:hint="eastAsia"/>
        </w:rPr>
        <w:t>A6.3.3 (c) (</w:t>
      </w:r>
      <w:r w:rsidR="00723CBF">
        <w:rPr>
          <w:rFonts w:hint="eastAsia"/>
        </w:rPr>
        <w:t>二</w:t>
      </w:r>
      <w:r w:rsidR="00723CBF">
        <w:rPr>
          <w:rFonts w:hint="eastAsia"/>
        </w:rPr>
        <w:t>)</w:t>
      </w:r>
    </w:p>
    <w:p w14:paraId="3854FE46" w14:textId="77777777" w:rsidR="00723CBF" w:rsidRDefault="00723CBF" w:rsidP="00723CBF">
      <w:pPr>
        <w:pStyle w:val="SingleTxtGC"/>
      </w:pPr>
      <w:r>
        <w:rPr>
          <w:rFonts w:hint="eastAsia"/>
        </w:rPr>
        <w:t>原案文</w:t>
      </w:r>
      <w:r w:rsidRPr="000C04C6">
        <w:rPr>
          <w:rFonts w:ascii="Time New Roman" w:eastAsia="KaiTi" w:hAnsi="Time New Roman" w:hint="eastAsia"/>
        </w:rPr>
        <w:t>改为</w:t>
      </w:r>
    </w:p>
    <w:p w14:paraId="2FABA5BD" w14:textId="77777777" w:rsidR="00723CBF" w:rsidRDefault="00723CBF" w:rsidP="000C04C6">
      <w:pPr>
        <w:pStyle w:val="SingleTxtGC"/>
        <w:tabs>
          <w:tab w:val="clear" w:pos="1565"/>
          <w:tab w:val="left" w:pos="1701"/>
        </w:tabs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放热分解起始温度等于或大于</w:t>
      </w:r>
      <w:r>
        <w:rPr>
          <w:rFonts w:hint="eastAsia"/>
        </w:rPr>
        <w:t>500</w:t>
      </w:r>
      <w:r>
        <w:rPr>
          <w:rFonts w:hint="eastAsia"/>
        </w:rPr>
        <w:t>º</w:t>
      </w:r>
      <w:r>
        <w:rPr>
          <w:rFonts w:hint="eastAsia"/>
        </w:rPr>
        <w:t>C</w:t>
      </w:r>
      <w:r>
        <w:rPr>
          <w:rFonts w:hint="eastAsia"/>
        </w:rPr>
        <w:t>，</w:t>
      </w:r>
    </w:p>
    <w:p w14:paraId="7E2D1AC3" w14:textId="6702031F" w:rsidR="00723CBF" w:rsidRDefault="00723CBF" w:rsidP="00723CBF">
      <w:pPr>
        <w:pStyle w:val="SingleTxtGC"/>
      </w:pPr>
      <w:r>
        <w:rPr>
          <w:rFonts w:hint="eastAsia"/>
        </w:rPr>
        <w:t>如表</w:t>
      </w:r>
      <w:r>
        <w:rPr>
          <w:rFonts w:hint="eastAsia"/>
        </w:rPr>
        <w:t>A6.2</w:t>
      </w:r>
      <w:r>
        <w:rPr>
          <w:rFonts w:hint="eastAsia"/>
        </w:rPr>
        <w:t>所示。</w:t>
      </w:r>
    </w:p>
    <w:p w14:paraId="51A80161" w14:textId="78A61BF1" w:rsidR="00723CBF" w:rsidRDefault="00723CBF" w:rsidP="000C04C6">
      <w:pPr>
        <w:pStyle w:val="SingleTxtGC"/>
      </w:pPr>
    </w:p>
    <w:p w14:paraId="58A430F0" w14:textId="77777777" w:rsidR="00031BCF" w:rsidRPr="002D6A9C" w:rsidRDefault="00031BCF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14:paraId="178ADF7E" w14:textId="4B06A2E6" w:rsidR="00031BCF" w:rsidRPr="004E7E70" w:rsidRDefault="00031BCF" w:rsidP="00031BCF">
      <w:pPr>
        <w:pStyle w:val="SingleTxtGC"/>
      </w:pPr>
    </w:p>
    <w:sectPr w:rsidR="00031BCF" w:rsidRPr="004E7E70" w:rsidSect="007A3D5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851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FE9B7" w14:textId="77777777" w:rsidR="00517093" w:rsidRPr="000D319F" w:rsidRDefault="00517093" w:rsidP="000D319F">
      <w:pPr>
        <w:pStyle w:val="Footer"/>
        <w:spacing w:after="240"/>
        <w:ind w:left="907"/>
        <w:rPr>
          <w:rFonts w:asciiTheme="majorBidi" w:eastAsia="SimSun" w:hAnsiTheme="majorBidi" w:cstheme="majorBidi"/>
          <w:sz w:val="21"/>
          <w:szCs w:val="21"/>
          <w:lang w:val="en-US"/>
        </w:rPr>
      </w:pPr>
    </w:p>
    <w:p w14:paraId="5155F67C" w14:textId="77777777" w:rsidR="00517093" w:rsidRPr="000D319F" w:rsidRDefault="00517093" w:rsidP="000D319F">
      <w:pPr>
        <w:pStyle w:val="Footer"/>
        <w:spacing w:after="240"/>
        <w:ind w:left="907"/>
        <w:rPr>
          <w:rFonts w:eastAsia="KaiTi"/>
          <w:sz w:val="21"/>
          <w:szCs w:val="21"/>
          <w:lang w:val="en-US" w:eastAsia="zh-CN"/>
        </w:rPr>
      </w:pPr>
      <w:r w:rsidRPr="000D319F">
        <w:rPr>
          <w:rFonts w:eastAsia="KaiTi" w:hint="eastAsia"/>
          <w:sz w:val="21"/>
          <w:szCs w:val="21"/>
          <w:lang w:val="en-US" w:eastAsia="zh-CN"/>
        </w:rPr>
        <w:t>注</w:t>
      </w:r>
    </w:p>
  </w:endnote>
  <w:endnote w:type="continuationSeparator" w:id="0">
    <w:p w14:paraId="7C2F7BF6" w14:textId="77777777" w:rsidR="00517093" w:rsidRPr="000D319F" w:rsidRDefault="00517093" w:rsidP="000D319F">
      <w:pPr>
        <w:pStyle w:val="Footer"/>
      </w:pPr>
    </w:p>
  </w:endnote>
  <w:endnote w:type="continuationNotice" w:id="1">
    <w:p w14:paraId="3804C4B3" w14:textId="77777777" w:rsidR="00517093" w:rsidRDefault="0051709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3389" w14:textId="77777777" w:rsidR="00056632" w:rsidRPr="00584A21" w:rsidRDefault="00584A21" w:rsidP="00584A21">
    <w:pPr>
      <w:pStyle w:val="Footer"/>
      <w:tabs>
        <w:tab w:val="clear" w:pos="431"/>
        <w:tab w:val="right" w:pos="9638"/>
      </w:tabs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 w:rsidRPr="00584A21">
      <w:rPr>
        <w:rStyle w:val="PageNumber"/>
        <w:b w:val="0"/>
        <w:snapToGrid w:val="0"/>
        <w:sz w:val="16"/>
      </w:rPr>
      <w:t>GE.22-11643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BAB7" w14:textId="77777777" w:rsidR="00056632" w:rsidRPr="00584A21" w:rsidRDefault="00584A21" w:rsidP="00584A21">
    <w:pPr>
      <w:pStyle w:val="Footer"/>
      <w:tabs>
        <w:tab w:val="clear" w:pos="431"/>
        <w:tab w:val="right" w:pos="9638"/>
      </w:tabs>
      <w:rPr>
        <w:rStyle w:val="PageNumber"/>
      </w:rPr>
    </w:pPr>
    <w:r>
      <w:t>GE.22-11643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DBC0" w14:textId="5749D66F" w:rsidR="00031BCF" w:rsidRDefault="00031BCF" w:rsidP="00031BCF">
    <w:pPr>
      <w:pBdr>
        <w:top w:val="single" w:sz="18" w:space="0" w:color="auto"/>
      </w:pBdr>
      <w:tabs>
        <w:tab w:val="center" w:pos="4153"/>
        <w:tab w:val="right" w:pos="8306"/>
      </w:tabs>
      <w:spacing w:after="240"/>
      <w:jc w:val="right"/>
      <w:rPr>
        <w:b/>
        <w:bCs/>
        <w:sz w:val="24"/>
        <w:szCs w:val="24"/>
      </w:rPr>
    </w:pPr>
    <w:r w:rsidRPr="00C97CDF">
      <w:rPr>
        <w:b/>
        <w:bCs/>
        <w:sz w:val="24"/>
        <w:szCs w:val="24"/>
      </w:rPr>
      <w:t>ST/SG/AC.10/1</w:t>
    </w:r>
    <w:r>
      <w:rPr>
        <w:b/>
        <w:bCs/>
        <w:sz w:val="24"/>
        <w:szCs w:val="24"/>
      </w:rPr>
      <w:t>1</w:t>
    </w:r>
    <w:r w:rsidRPr="00C97CDF">
      <w:rPr>
        <w:b/>
        <w:bCs/>
        <w:sz w:val="24"/>
        <w:szCs w:val="24"/>
      </w:rPr>
      <w:t>/Rev.</w:t>
    </w:r>
    <w:r>
      <w:rPr>
        <w:b/>
        <w:bCs/>
        <w:sz w:val="24"/>
        <w:szCs w:val="24"/>
      </w:rPr>
      <w:t>7</w:t>
    </w:r>
    <w:r w:rsidRPr="00C97CDF">
      <w:rPr>
        <w:b/>
        <w:bCs/>
        <w:sz w:val="24"/>
        <w:szCs w:val="24"/>
      </w:rPr>
      <w:t>/Corr.</w:t>
    </w:r>
    <w:r>
      <w:rPr>
        <w:b/>
        <w:bCs/>
        <w:sz w:val="24"/>
        <w:szCs w:val="24"/>
      </w:rPr>
      <w:t>2</w:t>
    </w:r>
    <w:r w:rsidRPr="00C97CDF">
      <w:rPr>
        <w:b/>
        <w:bCs/>
        <w:sz w:val="24"/>
        <w:szCs w:val="24"/>
      </w:rPr>
      <w:br/>
    </w:r>
    <w:r w:rsidR="00F93DD0">
      <w:rPr>
        <w:rFonts w:hint="eastAsia"/>
        <w:b/>
        <w:bCs/>
        <w:sz w:val="24"/>
        <w:szCs w:val="24"/>
      </w:rPr>
      <w:t>Chinese</w:t>
    </w:r>
    <w:r w:rsidRPr="00C97CDF">
      <w:rPr>
        <w:b/>
        <w:bCs/>
        <w:sz w:val="24"/>
        <w:szCs w:val="24"/>
      </w:rPr>
      <w:br/>
      <w:t>Original: English</w:t>
    </w:r>
    <w:r>
      <w:rPr>
        <w:b/>
        <w:bCs/>
        <w:sz w:val="24"/>
        <w:szCs w:val="24"/>
      </w:rPr>
      <w:t>, French</w:t>
    </w:r>
    <w:r w:rsidRPr="00C97CDF"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>and Spanish</w:t>
    </w:r>
  </w:p>
  <w:p w14:paraId="6799CA68" w14:textId="13F6CC13" w:rsidR="00056632" w:rsidRPr="00421568" w:rsidRDefault="00584A21" w:rsidP="00607BB2">
    <w:pPr>
      <w:pStyle w:val="Footer"/>
      <w:tabs>
        <w:tab w:val="clear" w:pos="431"/>
        <w:tab w:val="left" w:pos="1701"/>
        <w:tab w:val="left" w:pos="2552"/>
        <w:tab w:val="right" w:pos="8448"/>
      </w:tabs>
      <w:spacing w:before="360"/>
      <w:rPr>
        <w:rFonts w:eastAsiaTheme="minorEastAsia"/>
        <w:b/>
        <w:sz w:val="21"/>
        <w:lang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 wp14:anchorId="72ACF01D" wp14:editId="6F847A46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638175" cy="638175"/>
          <wp:effectExtent l="0" t="0" r="9525" b="952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eastAsia="zh-CN"/>
      </w:rPr>
      <w:t>GE.22-11643</w:t>
    </w:r>
    <w:r w:rsidR="00731A42" w:rsidRPr="00EE277A">
      <w:rPr>
        <w:sz w:val="20"/>
        <w:lang w:eastAsia="zh-CN"/>
      </w:rPr>
      <w:t xml:space="preserve"> (C)</w:t>
    </w:r>
    <w:r w:rsidR="00421568">
      <w:rPr>
        <w:sz w:val="20"/>
        <w:lang w:eastAsia="zh-CN"/>
      </w:rPr>
      <w:tab/>
    </w:r>
    <w:r w:rsidR="00031BCF">
      <w:rPr>
        <w:sz w:val="20"/>
        <w:lang w:eastAsia="zh-CN"/>
      </w:rPr>
      <w:t>080822</w:t>
    </w:r>
    <w:r w:rsidR="00731A42">
      <w:rPr>
        <w:sz w:val="20"/>
        <w:lang w:eastAsia="zh-CN"/>
      </w:rPr>
      <w:tab/>
    </w:r>
    <w:r w:rsidR="00E1649B">
      <w:rPr>
        <w:sz w:val="20"/>
        <w:lang w:eastAsia="zh-CN"/>
      </w:rPr>
      <w:t>13</w:t>
    </w:r>
    <w:r w:rsidR="00031BCF">
      <w:rPr>
        <w:sz w:val="20"/>
        <w:lang w:eastAsia="zh-CN"/>
      </w:rPr>
      <w:t>0922</w:t>
    </w:r>
    <w:r w:rsidR="00607BB2">
      <w:rPr>
        <w:sz w:val="20"/>
        <w:lang w:eastAsia="zh-CN"/>
      </w:rPr>
      <w:tab/>
    </w:r>
    <w:r w:rsidR="00607BB2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4853C571" wp14:editId="50CA5D30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0C5F1" w14:textId="77777777" w:rsidR="00517093" w:rsidRPr="000157B1" w:rsidRDefault="00517093" w:rsidP="00943B69">
      <w:pPr>
        <w:pStyle w:val="Footer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14:paraId="0ECBF8D9" w14:textId="77777777" w:rsidR="00517093" w:rsidRPr="000157B1" w:rsidRDefault="00517093" w:rsidP="00943B69">
      <w:pPr>
        <w:pStyle w:val="Footer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14:paraId="6F192117" w14:textId="77777777" w:rsidR="00517093" w:rsidRDefault="005170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E429" w14:textId="77777777" w:rsidR="00056632" w:rsidRDefault="00584A21" w:rsidP="00584A21">
    <w:pPr>
      <w:pStyle w:val="Header"/>
    </w:pPr>
    <w:r>
      <w:t>ST/SG/AC.10/11/Rev.7/Corr.2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58A3E" w14:textId="77777777" w:rsidR="00056632" w:rsidRPr="00202A30" w:rsidRDefault="00584A21" w:rsidP="00584A21">
    <w:pPr>
      <w:pStyle w:val="Header"/>
      <w:jc w:val="right"/>
    </w:pPr>
    <w:r>
      <w:t>ST/SG/AC.10/11/Rev.7/Corr.2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42"/>
  <w:drawingGridVerticalSpacing w:val="15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93"/>
    <w:rsid w:val="00011483"/>
    <w:rsid w:val="00031BCF"/>
    <w:rsid w:val="0009320E"/>
    <w:rsid w:val="000A2080"/>
    <w:rsid w:val="000C04C6"/>
    <w:rsid w:val="000C76F5"/>
    <w:rsid w:val="000D319F"/>
    <w:rsid w:val="000E4D0E"/>
    <w:rsid w:val="0011260F"/>
    <w:rsid w:val="00125AC6"/>
    <w:rsid w:val="001369C5"/>
    <w:rsid w:val="00144B69"/>
    <w:rsid w:val="00153E86"/>
    <w:rsid w:val="00193CF9"/>
    <w:rsid w:val="001B1BD1"/>
    <w:rsid w:val="001C3EF2"/>
    <w:rsid w:val="001D17F6"/>
    <w:rsid w:val="001D2C3F"/>
    <w:rsid w:val="001E135B"/>
    <w:rsid w:val="00204B42"/>
    <w:rsid w:val="00215E00"/>
    <w:rsid w:val="002231C3"/>
    <w:rsid w:val="0024417F"/>
    <w:rsid w:val="00246F96"/>
    <w:rsid w:val="00250F8D"/>
    <w:rsid w:val="00253F46"/>
    <w:rsid w:val="00254EFC"/>
    <w:rsid w:val="002E1C97"/>
    <w:rsid w:val="002F47BE"/>
    <w:rsid w:val="002F5834"/>
    <w:rsid w:val="00326EBF"/>
    <w:rsid w:val="00327FE4"/>
    <w:rsid w:val="003571FE"/>
    <w:rsid w:val="00392F6C"/>
    <w:rsid w:val="003A59F0"/>
    <w:rsid w:val="003D7D4D"/>
    <w:rsid w:val="00413D23"/>
    <w:rsid w:val="00421568"/>
    <w:rsid w:val="00427F63"/>
    <w:rsid w:val="004828CA"/>
    <w:rsid w:val="004A17D1"/>
    <w:rsid w:val="004C0E41"/>
    <w:rsid w:val="004C4A0A"/>
    <w:rsid w:val="00517093"/>
    <w:rsid w:val="00543EBA"/>
    <w:rsid w:val="00574B05"/>
    <w:rsid w:val="0058140D"/>
    <w:rsid w:val="00584A21"/>
    <w:rsid w:val="005E403A"/>
    <w:rsid w:val="00607BB2"/>
    <w:rsid w:val="00664B3B"/>
    <w:rsid w:val="00680656"/>
    <w:rsid w:val="006B1119"/>
    <w:rsid w:val="006E3E46"/>
    <w:rsid w:val="006E71B1"/>
    <w:rsid w:val="006F2A6A"/>
    <w:rsid w:val="00705D89"/>
    <w:rsid w:val="00714EC8"/>
    <w:rsid w:val="00723CBF"/>
    <w:rsid w:val="00731A42"/>
    <w:rsid w:val="00767E69"/>
    <w:rsid w:val="0077079A"/>
    <w:rsid w:val="007A3D54"/>
    <w:rsid w:val="007A5599"/>
    <w:rsid w:val="00811747"/>
    <w:rsid w:val="00816936"/>
    <w:rsid w:val="00856233"/>
    <w:rsid w:val="00860F27"/>
    <w:rsid w:val="008B0560"/>
    <w:rsid w:val="008B2BFA"/>
    <w:rsid w:val="008D3D9C"/>
    <w:rsid w:val="00936F03"/>
    <w:rsid w:val="00943B69"/>
    <w:rsid w:val="00944CB3"/>
    <w:rsid w:val="00956561"/>
    <w:rsid w:val="009A4F2B"/>
    <w:rsid w:val="009B09D7"/>
    <w:rsid w:val="009D35ED"/>
    <w:rsid w:val="00A01F90"/>
    <w:rsid w:val="00A03CB6"/>
    <w:rsid w:val="00A1364C"/>
    <w:rsid w:val="00A21076"/>
    <w:rsid w:val="00A3739A"/>
    <w:rsid w:val="00A52DAF"/>
    <w:rsid w:val="00A84072"/>
    <w:rsid w:val="00B07B2D"/>
    <w:rsid w:val="00B16570"/>
    <w:rsid w:val="00B234EA"/>
    <w:rsid w:val="00B45B53"/>
    <w:rsid w:val="00B53320"/>
    <w:rsid w:val="00B54505"/>
    <w:rsid w:val="00BC6522"/>
    <w:rsid w:val="00BF4C63"/>
    <w:rsid w:val="00C121D5"/>
    <w:rsid w:val="00C17349"/>
    <w:rsid w:val="00C351AA"/>
    <w:rsid w:val="00C4388A"/>
    <w:rsid w:val="00C552EE"/>
    <w:rsid w:val="00C56885"/>
    <w:rsid w:val="00C7253F"/>
    <w:rsid w:val="00C942AC"/>
    <w:rsid w:val="00CB69F6"/>
    <w:rsid w:val="00D242FB"/>
    <w:rsid w:val="00D26A05"/>
    <w:rsid w:val="00D864B6"/>
    <w:rsid w:val="00D8791B"/>
    <w:rsid w:val="00D97B98"/>
    <w:rsid w:val="00DA56AE"/>
    <w:rsid w:val="00DB0E8D"/>
    <w:rsid w:val="00DC671F"/>
    <w:rsid w:val="00DE4DA7"/>
    <w:rsid w:val="00E1649B"/>
    <w:rsid w:val="00E24E94"/>
    <w:rsid w:val="00E33B38"/>
    <w:rsid w:val="00E414A1"/>
    <w:rsid w:val="00E47FE5"/>
    <w:rsid w:val="00E574AF"/>
    <w:rsid w:val="00E629F0"/>
    <w:rsid w:val="00EA7D3A"/>
    <w:rsid w:val="00EB3767"/>
    <w:rsid w:val="00ED38D0"/>
    <w:rsid w:val="00F02AFF"/>
    <w:rsid w:val="00F07587"/>
    <w:rsid w:val="00F6392C"/>
    <w:rsid w:val="00F714DA"/>
    <w:rsid w:val="00F90004"/>
    <w:rsid w:val="00F93DD0"/>
    <w:rsid w:val="00FB456B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65CBCE"/>
  <w15:docId w15:val="{204806B8-0332-4CBB-9177-12E255DD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64C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C">
    <w:name w:val="_ H __M_GC"/>
    <w:basedOn w:val="Normal"/>
    <w:next w:val="Normal"/>
    <w:qFormat/>
    <w:rsid w:val="00C942AC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SimHei"/>
      <w:snapToGrid/>
      <w:sz w:val="34"/>
      <w:szCs w:val="34"/>
    </w:rPr>
  </w:style>
  <w:style w:type="paragraph" w:customStyle="1" w:styleId="HChGC">
    <w:name w:val="_ H _Ch_GC"/>
    <w:basedOn w:val="Normal"/>
    <w:next w:val="Normal"/>
    <w:qFormat/>
    <w:rsid w:val="00C942AC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SimHei"/>
      <w:snapToGrid/>
      <w:sz w:val="28"/>
      <w:szCs w:val="28"/>
    </w:rPr>
  </w:style>
  <w:style w:type="paragraph" w:customStyle="1" w:styleId="H1GC">
    <w:name w:val="_ H_1_GC"/>
    <w:basedOn w:val="Normal"/>
    <w:next w:val="Normal"/>
    <w:qFormat/>
    <w:rsid w:val="00C942AC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SimHei"/>
      <w:snapToGrid/>
      <w:sz w:val="24"/>
      <w:szCs w:val="24"/>
    </w:rPr>
  </w:style>
  <w:style w:type="paragraph" w:customStyle="1" w:styleId="H23GC">
    <w:name w:val="_ H_2/3_GC"/>
    <w:basedOn w:val="Normal"/>
    <w:next w:val="Normal"/>
    <w:qFormat/>
    <w:rsid w:val="00C942AC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3"/>
    </w:pPr>
    <w:rPr>
      <w:rFonts w:eastAsia="SimHei"/>
      <w:snapToGrid/>
      <w:sz w:val="22"/>
      <w:szCs w:val="22"/>
    </w:rPr>
  </w:style>
  <w:style w:type="paragraph" w:customStyle="1" w:styleId="H4GC">
    <w:name w:val="_ H_4_GC"/>
    <w:basedOn w:val="Normal"/>
    <w:next w:val="Normal"/>
    <w:qFormat/>
    <w:rsid w:val="0011260F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KaiTi"/>
      <w:snapToGrid/>
      <w:sz w:val="23"/>
      <w:szCs w:val="23"/>
    </w:rPr>
  </w:style>
  <w:style w:type="paragraph" w:customStyle="1" w:styleId="H56GC">
    <w:name w:val="_ H_5/6_GC"/>
    <w:basedOn w:val="Normal"/>
    <w:next w:val="Normal"/>
    <w:qFormat/>
    <w:rsid w:val="00C942AC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Normal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DefaultParagraphFont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Normal"/>
    <w:next w:val="Normal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SimHei"/>
      <w:sz w:val="56"/>
      <w:szCs w:val="56"/>
    </w:rPr>
  </w:style>
  <w:style w:type="paragraph" w:customStyle="1" w:styleId="SMGC">
    <w:name w:val="__S_M_GC"/>
    <w:basedOn w:val="Normal"/>
    <w:next w:val="Normal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SimHei"/>
      <w:sz w:val="40"/>
      <w:szCs w:val="40"/>
    </w:rPr>
  </w:style>
  <w:style w:type="paragraph" w:customStyle="1" w:styleId="SSGC">
    <w:name w:val="__S_S_GC"/>
    <w:basedOn w:val="Normal"/>
    <w:next w:val="Normal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SimHei"/>
      <w:sz w:val="28"/>
    </w:rPr>
  </w:style>
  <w:style w:type="paragraph" w:customStyle="1" w:styleId="XLargeGC">
    <w:name w:val="__XLarge_GC"/>
    <w:basedOn w:val="Normal"/>
    <w:next w:val="Normal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SimHei"/>
      <w:sz w:val="40"/>
      <w:szCs w:val="40"/>
    </w:rPr>
  </w:style>
  <w:style w:type="paragraph" w:customStyle="1" w:styleId="Bullet1GC">
    <w:name w:val="_Bullet 1_GC"/>
    <w:basedOn w:val="Normal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Normal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Normal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">
    <w:name w:val="表数文字"/>
    <w:basedOn w:val="Normal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0">
    <w:name w:val="表中标题"/>
    <w:basedOn w:val="Normal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KaiTi"/>
      <w:sz w:val="18"/>
    </w:rPr>
  </w:style>
  <w:style w:type="paragraph" w:customStyle="1" w:styleId="a1">
    <w:name w:val="表中文字"/>
    <w:basedOn w:val="Normal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FootnoteText">
    <w:name w:val="footnote text"/>
    <w:basedOn w:val="Normal"/>
    <w:link w:val="FootnoteTextChar"/>
    <w:qFormat/>
    <w:rsid w:val="00E414A1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E414A1"/>
    <w:rPr>
      <w:snapToGrid w:val="0"/>
      <w:sz w:val="18"/>
      <w:szCs w:val="18"/>
    </w:rPr>
  </w:style>
  <w:style w:type="character" w:styleId="FootnoteReference">
    <w:name w:val="footnote reference"/>
    <w:basedOn w:val="DefaultParagraphFont"/>
    <w:qFormat/>
    <w:rsid w:val="003571F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2">
    <w:name w:val="目录段页次"/>
    <w:basedOn w:val="Normal"/>
    <w:qFormat/>
    <w:rsid w:val="00DA56AE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3">
    <w:name w:val="目录页次"/>
    <w:basedOn w:val="Normal"/>
    <w:qFormat/>
    <w:rsid w:val="00DA56AE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4">
    <w:name w:val="缩进正文"/>
    <w:basedOn w:val="Normal"/>
    <w:qFormat/>
    <w:rsid w:val="00DA56AE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EndnoteText">
    <w:name w:val="endnote text"/>
    <w:basedOn w:val="FootnoteText"/>
    <w:link w:val="EndnoteTextChar"/>
    <w:qFormat/>
    <w:rsid w:val="008B0560"/>
  </w:style>
  <w:style w:type="character" w:customStyle="1" w:styleId="EndnoteTextChar">
    <w:name w:val="Endnote Text Char"/>
    <w:basedOn w:val="DefaultParagraphFont"/>
    <w:link w:val="EndnoteText"/>
    <w:rsid w:val="008B0560"/>
    <w:rPr>
      <w:rFonts w:ascii="Times New Roman" w:eastAsia="SimSun" w:hAnsi="Times New Roman" w:cs="Times New Roman"/>
      <w:snapToGrid w:val="0"/>
      <w:kern w:val="0"/>
      <w:sz w:val="18"/>
      <w:szCs w:val="20"/>
    </w:rPr>
  </w:style>
  <w:style w:type="character" w:styleId="EndnoteReference">
    <w:name w:val="endnote reference"/>
    <w:basedOn w:val="FootnoteReference"/>
    <w:qFormat/>
    <w:rsid w:val="003571F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5">
    <w:name w:val="悬挂"/>
    <w:basedOn w:val="Normal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Footer">
    <w:name w:val="footer"/>
    <w:basedOn w:val="Normal"/>
    <w:link w:val="FooterChar"/>
    <w:qFormat/>
    <w:rsid w:val="00A01F90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A01F90"/>
    <w:rPr>
      <w:rFonts w:eastAsia="Times New Roman"/>
      <w:snapToGrid w:val="0"/>
      <w:sz w:val="16"/>
      <w:szCs w:val="16"/>
      <w:lang w:val="en-GB" w:eastAsia="en-US"/>
    </w:rPr>
  </w:style>
  <w:style w:type="character" w:styleId="PageNumber">
    <w:name w:val="page number"/>
    <w:basedOn w:val="DefaultParagraphFont"/>
    <w:qFormat/>
    <w:rsid w:val="00A01F90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Header">
    <w:name w:val="header"/>
    <w:basedOn w:val="Normal"/>
    <w:link w:val="HeaderChar"/>
    <w:qFormat/>
    <w:rsid w:val="00A01F90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A01F90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customStyle="1" w:styleId="SingleParaNoGC">
    <w:name w:val="_ Single ParaNo_GC"/>
    <w:basedOn w:val="SingleTxtGC"/>
    <w:qFormat/>
    <w:rsid w:val="00811747"/>
    <w:pPr>
      <w:numPr>
        <w:numId w:val="6"/>
      </w:numPr>
      <w:tabs>
        <w:tab w:val="clear" w:pos="431"/>
      </w:tabs>
      <w:ind w:left="1134" w:firstLine="0"/>
    </w:pPr>
    <w:rPr>
      <w:snapToGrid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D242FB"/>
    <w:pPr>
      <w:tabs>
        <w:tab w:val="clear" w:pos="431"/>
        <w:tab w:val="right" w:pos="850"/>
        <w:tab w:val="left" w:pos="1134"/>
        <w:tab w:val="left" w:leader="dot" w:pos="8959"/>
        <w:tab w:val="right" w:pos="9638"/>
      </w:tabs>
      <w:overflowPunct/>
      <w:adjustRightInd/>
      <w:snapToGrid/>
      <w:spacing w:after="120" w:line="240" w:lineRule="atLeast"/>
      <w:ind w:left="1134" w:right="737" w:hanging="1134"/>
      <w:jc w:val="left"/>
    </w:pPr>
    <w:rPr>
      <w:rFonts w:eastAsia="Times New Roman"/>
      <w:bCs/>
      <w:snapToGrid/>
      <w:sz w:val="20"/>
      <w:lang w:val="es-ES_tradnl" w:eastAsia="es-ES"/>
    </w:rPr>
  </w:style>
  <w:style w:type="paragraph" w:styleId="TOC2">
    <w:name w:val="toc 2"/>
    <w:basedOn w:val="Normal"/>
    <w:next w:val="Normal"/>
    <w:autoRedefine/>
    <w:uiPriority w:val="39"/>
    <w:unhideWhenUsed/>
    <w:rsid w:val="00D242FB"/>
    <w:pPr>
      <w:tabs>
        <w:tab w:val="clear" w:pos="431"/>
        <w:tab w:val="right" w:pos="850"/>
        <w:tab w:val="left" w:pos="1134"/>
        <w:tab w:val="left" w:pos="1559"/>
        <w:tab w:val="left" w:leader="dot" w:pos="8959"/>
        <w:tab w:val="right" w:pos="9638"/>
      </w:tabs>
      <w:overflowPunct/>
      <w:adjustRightInd/>
      <w:snapToGrid/>
      <w:spacing w:line="240" w:lineRule="atLeast"/>
      <w:ind w:left="1559" w:right="737" w:hanging="425"/>
      <w:jc w:val="left"/>
    </w:pPr>
    <w:rPr>
      <w:rFonts w:eastAsia="Times New Roman"/>
      <w:bCs/>
      <w:noProof/>
      <w:snapToGrid/>
      <w:sz w:val="20"/>
      <w:lang w:eastAsia="es-ES"/>
    </w:rPr>
  </w:style>
  <w:style w:type="paragraph" w:styleId="TOC3">
    <w:name w:val="toc 3"/>
    <w:basedOn w:val="Normal"/>
    <w:next w:val="Normal"/>
    <w:autoRedefine/>
    <w:uiPriority w:val="39"/>
    <w:unhideWhenUsed/>
    <w:rsid w:val="00D242F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8959"/>
        <w:tab w:val="right" w:pos="9638"/>
      </w:tabs>
      <w:overflowPunct/>
      <w:adjustRightInd/>
      <w:snapToGrid/>
      <w:spacing w:line="240" w:lineRule="atLeast"/>
      <w:ind w:left="1984" w:right="737" w:hanging="425"/>
      <w:jc w:val="left"/>
    </w:pPr>
    <w:rPr>
      <w:rFonts w:eastAsia="Times New Roman"/>
      <w:bCs/>
      <w:noProof/>
      <w:snapToGrid/>
      <w:sz w:val="20"/>
      <w:lang w:val="es-ES_tradnl" w:eastAsia="es-ES"/>
    </w:rPr>
  </w:style>
  <w:style w:type="paragraph" w:styleId="TOC4">
    <w:name w:val="toc 4"/>
    <w:basedOn w:val="Normal"/>
    <w:next w:val="Normal"/>
    <w:autoRedefine/>
    <w:uiPriority w:val="39"/>
    <w:unhideWhenUsed/>
    <w:rsid w:val="00D242FB"/>
    <w:pPr>
      <w:tabs>
        <w:tab w:val="clear" w:pos="431"/>
        <w:tab w:val="right" w:pos="850"/>
        <w:tab w:val="left" w:pos="1134"/>
        <w:tab w:val="left" w:leader="dot" w:pos="7654"/>
        <w:tab w:val="right" w:pos="8929"/>
        <w:tab w:val="right" w:pos="9638"/>
      </w:tabs>
      <w:overflowPunct/>
      <w:adjustRightInd/>
      <w:snapToGrid/>
      <w:spacing w:after="120" w:line="240" w:lineRule="atLeast"/>
      <w:ind w:left="1134" w:right="2041" w:hanging="1134"/>
      <w:jc w:val="left"/>
    </w:pPr>
    <w:rPr>
      <w:rFonts w:eastAsia="Times New Roman"/>
      <w:noProof/>
      <w:snapToGrid/>
      <w:sz w:val="20"/>
      <w:lang w:val="ru-RU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D242F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559" w:right="2041" w:hanging="425"/>
      <w:jc w:val="left"/>
    </w:pPr>
    <w:rPr>
      <w:rFonts w:eastAsia="Times New Roman"/>
      <w:noProof/>
      <w:snapToGrid/>
      <w:sz w:val="20"/>
      <w:lang w:val="es-E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D242F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984" w:right="2041" w:hanging="425"/>
      <w:jc w:val="left"/>
    </w:pPr>
    <w:rPr>
      <w:rFonts w:eastAsia="Times New Roman"/>
      <w:noProof/>
      <w:snapToGrid/>
      <w:sz w:val="20"/>
      <w:lang w:val="fr-CH" w:eastAsia="en-US"/>
    </w:rPr>
  </w:style>
  <w:style w:type="table" w:styleId="TableGrid">
    <w:name w:val="Table Grid"/>
    <w:basedOn w:val="TableNormal"/>
    <w:uiPriority w:val="59"/>
    <w:rsid w:val="00C5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68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transport/dangerous-goods/rev7-files" TargetMode="Externa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7B2FF868-621B-4D94-8181-DE63C7EC3F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141D65-DBA4-4781-BB47-2128D9B82A6D}"/>
</file>

<file path=customXml/itemProps3.xml><?xml version="1.0" encoding="utf-8"?>
<ds:datastoreItem xmlns:ds="http://schemas.openxmlformats.org/officeDocument/2006/customXml" ds:itemID="{E5084F3C-C81E-4863-BBFB-38C7100985CC}"/>
</file>

<file path=customXml/itemProps4.xml><?xml version="1.0" encoding="utf-8"?>
<ds:datastoreItem xmlns:ds="http://schemas.openxmlformats.org/officeDocument/2006/customXml" ds:itemID="{29CBF173-4828-4BBF-98A5-AC9282BA4D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190</Words>
  <Characters>1087</Characters>
  <Application>Microsoft Office Word</Application>
  <DocSecurity>0</DocSecurity>
  <Lines>9</Lines>
  <Paragraphs>2</Paragraphs>
  <ScaleCrop>false</ScaleCrop>
  <Company>DCM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ST/SG/AC.10/11/Rev.7/Corr.2</dc:title>
  <dc:subject>2211643</dc:subject>
  <dc:creator>JI</dc:creator>
  <cp:keywords/>
  <dc:description/>
  <cp:lastModifiedBy>Laurence Berthet</cp:lastModifiedBy>
  <cp:revision>2</cp:revision>
  <cp:lastPrinted>2014-05-09T11:28:00Z</cp:lastPrinted>
  <dcterms:created xsi:type="dcterms:W3CDTF">2022-10-12T07:28:00Z</dcterms:created>
  <dcterms:modified xsi:type="dcterms:W3CDTF">2022-10-12T07:28:00Z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