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E149" w14:textId="4C68A9CA" w:rsidR="00356EEA" w:rsidRPr="007970F6" w:rsidRDefault="00356EEA" w:rsidP="00356EEA">
      <w:pPr>
        <w:spacing w:line="240" w:lineRule="auto"/>
        <w:rPr>
          <w:b/>
          <w:sz w:val="12"/>
          <w:szCs w:val="12"/>
          <w:lang w:val="en-US"/>
        </w:rPr>
      </w:pPr>
      <w:r w:rsidRPr="007970F6">
        <w:rPr>
          <w:b/>
          <w:sz w:val="24"/>
          <w:szCs w:val="24"/>
        </w:rPr>
        <w:t>Corrigendum</w:t>
      </w:r>
      <w:r w:rsidRPr="007970F6">
        <w:rPr>
          <w:b/>
          <w:sz w:val="24"/>
          <w:szCs w:val="24"/>
        </w:rPr>
        <w:br/>
      </w:r>
      <w:r w:rsidRPr="007970F6">
        <w:rPr>
          <w:b/>
          <w:sz w:val="24"/>
          <w:szCs w:val="24"/>
        </w:rPr>
        <w:br/>
        <w:t>Ref. Sales No.: E.20.VIII.1</w:t>
      </w:r>
      <w:r w:rsidRPr="007970F6">
        <w:rPr>
          <w:b/>
          <w:sz w:val="24"/>
          <w:szCs w:val="24"/>
        </w:rPr>
        <w:br/>
        <w:t>(ST/SG/AC.10/11/Rev.7)</w:t>
      </w:r>
      <w:r w:rsidRPr="007970F6">
        <w:rPr>
          <w:b/>
          <w:sz w:val="24"/>
          <w:szCs w:val="24"/>
        </w:rPr>
        <w:br/>
      </w:r>
      <w:r w:rsidRPr="007970F6">
        <w:rPr>
          <w:b/>
          <w:sz w:val="24"/>
          <w:szCs w:val="24"/>
        </w:rPr>
        <w:br/>
        <w:t>July 2022</w:t>
      </w:r>
      <w:r w:rsidRPr="007970F6">
        <w:rPr>
          <w:b/>
          <w:sz w:val="24"/>
          <w:szCs w:val="24"/>
        </w:rPr>
        <w:br/>
        <w:t>New York and Geneva</w:t>
      </w:r>
      <w:r w:rsidRPr="007970F6">
        <w:rPr>
          <w:b/>
          <w:sz w:val="24"/>
          <w:szCs w:val="24"/>
          <w:lang w:val="en-US"/>
        </w:rPr>
        <w:br/>
      </w:r>
    </w:p>
    <w:p w14:paraId="05B67D9F" w14:textId="77777777" w:rsidR="00356EEA" w:rsidRPr="007970F6" w:rsidRDefault="00356EEA" w:rsidP="00356EEA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  <w:lang w:val="en-US"/>
        </w:rPr>
      </w:pPr>
    </w:p>
    <w:p w14:paraId="71BA037C" w14:textId="03127498" w:rsidR="00356EEA" w:rsidRPr="007970F6" w:rsidRDefault="00356EEA" w:rsidP="007970F6">
      <w:pPr>
        <w:bidi/>
        <w:spacing w:before="120"/>
        <w:textDirection w:val="tbRlV"/>
        <w:rPr>
          <w:rFonts w:ascii="Simplified Arabic" w:hAnsi="Simplified Arabic" w:cs="Simplified Arabic"/>
          <w:b/>
          <w:sz w:val="30"/>
          <w:szCs w:val="26"/>
          <w:lang w:val="ar-SA" w:eastAsia="zh-TW" w:bidi="en-GB"/>
        </w:rPr>
      </w:pPr>
      <w:r w:rsidRPr="007970F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دليل الاختبارات والمعايير </w:t>
      </w:r>
      <w:r w:rsidR="00201756">
        <w:rPr>
          <w:rFonts w:ascii="Simplified Arabic" w:hAnsi="Simplified Arabic" w:cs="Simplified Arabic"/>
          <w:b/>
          <w:bCs/>
          <w:sz w:val="26"/>
          <w:szCs w:val="26"/>
          <w:rtl/>
        </w:rPr>
        <w:br/>
      </w:r>
      <w:r w:rsidRPr="007970F6">
        <w:rPr>
          <w:rFonts w:ascii="Simplified Arabic" w:hAnsi="Simplified Arabic" w:cs="Simplified Arabic"/>
          <w:b/>
          <w:bCs/>
          <w:sz w:val="26"/>
          <w:szCs w:val="26"/>
          <w:rtl/>
        </w:rPr>
        <w:t>(الطبعة المنقحة السابعة)</w:t>
      </w:r>
    </w:p>
    <w:p w14:paraId="0824A150" w14:textId="1353DAFD" w:rsidR="00356EEA" w:rsidRPr="007970F6" w:rsidRDefault="00356EEA" w:rsidP="00431A11">
      <w:pPr>
        <w:pStyle w:val="HChGA"/>
        <w:bidi/>
        <w:rPr>
          <w:rFonts w:ascii="Times New Roman Bold" w:hAnsi="Times New Roman Bold" w:cs="Simplified Arabic"/>
          <w:rtl/>
        </w:rPr>
      </w:pPr>
      <w:r w:rsidRPr="007970F6">
        <w:rPr>
          <w:rFonts w:ascii="Times New Roman Bold" w:hAnsi="Times New Roman Bold" w:cs="Simplified Arabic"/>
          <w:rtl/>
        </w:rPr>
        <w:tab/>
      </w:r>
      <w:r w:rsidRPr="007970F6">
        <w:rPr>
          <w:rFonts w:ascii="Times New Roman Bold" w:hAnsi="Times New Roman Bold" w:cs="Simplified Arabic"/>
          <w:rtl/>
        </w:rPr>
        <w:tab/>
        <w:t>تصويب</w:t>
      </w:r>
    </w:p>
    <w:tbl>
      <w:tblPr>
        <w:tblStyle w:val="TableGrid"/>
        <w:bidiVisual/>
        <w:tblW w:w="7426" w:type="dxa"/>
        <w:jc w:val="center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426"/>
      </w:tblGrid>
      <w:tr w:rsidR="00356EEA" w14:paraId="606FDD88" w14:textId="77777777" w:rsidTr="00D52BFF">
        <w:trPr>
          <w:trHeight w:hRule="exact" w:val="113"/>
          <w:jc w:val="center"/>
        </w:trPr>
        <w:tc>
          <w:tcPr>
            <w:tcW w:w="7426" w:type="dxa"/>
            <w:tcBorders>
              <w:bottom w:val="nil"/>
            </w:tcBorders>
            <w:shd w:val="clear" w:color="auto" w:fill="auto"/>
          </w:tcPr>
          <w:p w14:paraId="7AA67F55" w14:textId="77777777" w:rsidR="00356EEA" w:rsidRDefault="00356EEA" w:rsidP="00D52BFF">
            <w:pPr>
              <w:rPr>
                <w:rStyle w:val="FootnoteReference"/>
                <w:b w:val="0"/>
                <w:sz w:val="30"/>
                <w:szCs w:val="30"/>
              </w:rPr>
            </w:pPr>
          </w:p>
        </w:tc>
      </w:tr>
      <w:tr w:rsidR="00356EEA" w14:paraId="196ECDF4" w14:textId="77777777" w:rsidTr="00D52BFF">
        <w:trPr>
          <w:jc w:val="center"/>
        </w:trPr>
        <w:tc>
          <w:tcPr>
            <w:tcW w:w="7426" w:type="dxa"/>
            <w:tcBorders>
              <w:top w:val="nil"/>
            </w:tcBorders>
          </w:tcPr>
          <w:p w14:paraId="3E929BC6" w14:textId="60094E39" w:rsidR="00356EEA" w:rsidRDefault="00356EEA" w:rsidP="00D52BFF">
            <w:pPr>
              <w:rPr>
                <w:rStyle w:val="FootnoteReference"/>
                <w:b w:val="0"/>
                <w:sz w:val="30"/>
                <w:szCs w:val="30"/>
                <w:rtl/>
              </w:rPr>
            </w:pPr>
            <w:r w:rsidRPr="007970F6">
              <w:rPr>
                <w:rFonts w:eastAsiaTheme="minorEastAsia" w:cs="Simplified Arabic" w:hint="eastAsia"/>
                <w:b/>
                <w:bCs/>
                <w:i/>
                <w:iCs/>
                <w:sz w:val="22"/>
                <w:szCs w:val="22"/>
                <w:rtl/>
              </w:rPr>
              <w:t>ملاحظة</w:t>
            </w:r>
            <w:r w:rsidRPr="007970F6">
              <w:rPr>
                <w:rFonts w:eastAsiaTheme="minorEastAsia" w:cs="Simplified Arabic"/>
                <w:i/>
                <w:iCs/>
                <w:sz w:val="22"/>
                <w:szCs w:val="22"/>
                <w:rtl/>
              </w:rPr>
              <w:t xml:space="preserve">: تصويبات الطبعة المنقحة السابعة لدليل الاختبارات والمعايير متاحة أيضاً على موقع لجنة الأمم المتحدة الاقتصادية لأوروبا على شبكة الإنترنت وعنوانه كما يلي: </w:t>
            </w:r>
            <w:r w:rsidRPr="007970F6">
              <w:rPr>
                <w:rFonts w:eastAsiaTheme="minorEastAsia" w:cs="Simplified Arabic"/>
                <w:i/>
                <w:iCs/>
                <w:sz w:val="22"/>
                <w:szCs w:val="22"/>
                <w:rtl/>
              </w:rPr>
              <w:tab/>
            </w:r>
            <w:r w:rsidRPr="007970F6">
              <w:rPr>
                <w:rFonts w:eastAsiaTheme="minorEastAsia" w:cs="Simplified Arabic" w:hint="cs"/>
                <w:i/>
                <w:iCs/>
                <w:sz w:val="22"/>
                <w:szCs w:val="22"/>
                <w:rtl/>
              </w:rPr>
              <w:t xml:space="preserve"> </w:t>
            </w:r>
            <w:r w:rsidRPr="007970F6">
              <w:rPr>
                <w:rFonts w:eastAsiaTheme="minorEastAsia" w:cs="Simplified Arabic"/>
                <w:i/>
                <w:iCs/>
                <w:sz w:val="22"/>
                <w:szCs w:val="22"/>
                <w:rtl/>
              </w:rPr>
              <w:br/>
            </w:r>
            <w:hyperlink r:id="rId8" w:history="1">
              <w:r w:rsidRPr="009070B8">
                <w:rPr>
                  <w:rStyle w:val="Hyperlink"/>
                </w:rPr>
                <w:t>https://unece.org/transport/dangerous-goods/rev</w:t>
              </w:r>
              <w:r w:rsidRPr="007970F6">
                <w:rPr>
                  <w:rStyle w:val="Hyperlink"/>
                </w:rPr>
                <w:t>7</w:t>
              </w:r>
              <w:r w:rsidRPr="009070B8">
                <w:rPr>
                  <w:rStyle w:val="Hyperlink"/>
                </w:rPr>
                <w:t>-files</w:t>
              </w:r>
            </w:hyperlink>
            <w:r w:rsidRPr="007970F6">
              <w:rPr>
                <w:rFonts w:eastAsiaTheme="minorEastAsia" w:cs="Simplified Arabic"/>
                <w:i/>
                <w:iCs/>
                <w:sz w:val="22"/>
                <w:szCs w:val="22"/>
                <w:rtl/>
                <w:lang w:val="ar-SA" w:eastAsia="zh-TW"/>
              </w:rPr>
              <w:t>.</w:t>
            </w:r>
          </w:p>
        </w:tc>
      </w:tr>
    </w:tbl>
    <w:p w14:paraId="2AF74524" w14:textId="4CC447EF" w:rsidR="00356EEA" w:rsidRPr="007970F6" w:rsidRDefault="00356EEA" w:rsidP="00201756">
      <w:pPr>
        <w:pStyle w:val="H23GA"/>
        <w:bidi/>
        <w:spacing w:before="480"/>
        <w:rPr>
          <w:rFonts w:cs="Simplified Arabic"/>
          <w:szCs w:val="22"/>
          <w:rtl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</w:r>
      <w:r w:rsidRPr="007970F6">
        <w:rPr>
          <w:rFonts w:cs="Simplified Arabic" w:hint="cs"/>
          <w:szCs w:val="22"/>
          <w:rtl/>
        </w:rPr>
        <w:t>1-</w:t>
      </w:r>
      <w:r w:rsidRPr="007970F6">
        <w:rPr>
          <w:rFonts w:cs="Simplified Arabic"/>
          <w:szCs w:val="22"/>
          <w:rtl/>
        </w:rPr>
        <w:tab/>
        <w:t>القسم 10، الشكل 10-4، المربع 8</w:t>
      </w:r>
    </w:p>
    <w:p w14:paraId="6B2439A9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rtl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يُستعاض</w:t>
      </w:r>
      <w:r w:rsidRPr="00356EEA">
        <w:rPr>
          <w:rFonts w:cs="Simplified Arabic"/>
          <w:szCs w:val="22"/>
          <w:rtl/>
        </w:rPr>
        <w:t xml:space="preserve"> عن النص الحالي بما يلي:</w:t>
      </w:r>
    </w:p>
    <w:p w14:paraId="67C50273" w14:textId="600ABC7E" w:rsidR="00356EEA" w:rsidRPr="00356EEA" w:rsidRDefault="00356EEA" w:rsidP="00356EEA">
      <w:pPr>
        <w:pStyle w:val="SingleTxtGA"/>
        <w:bidi/>
        <w:rPr>
          <w:rFonts w:cs="Simplified Arabic"/>
          <w:szCs w:val="22"/>
          <w:rtl/>
        </w:rPr>
      </w:pPr>
      <w:r w:rsidRPr="00356EEA">
        <w:rPr>
          <w:rFonts w:cs="Simplified Arabic" w:hint="eastAsia"/>
          <w:szCs w:val="22"/>
          <w:rtl/>
        </w:rPr>
        <w:t>يُنظر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في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إمكانية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تصنيف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المادة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كمادة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متفجرة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في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الشعبة</w:t>
      </w:r>
      <w:r w:rsidRPr="00356EEA">
        <w:rPr>
          <w:rFonts w:cs="Simplified Arabic"/>
          <w:szCs w:val="22"/>
          <w:rtl/>
        </w:rPr>
        <w:t xml:space="preserve"> </w:t>
      </w:r>
      <w:r w:rsidRPr="007970F6">
        <w:rPr>
          <w:rFonts w:cs="Simplified Arabic"/>
          <w:szCs w:val="22"/>
          <w:rtl/>
        </w:rPr>
        <w:t>1</w:t>
      </w:r>
      <w:r w:rsidRPr="00356EEA">
        <w:rPr>
          <w:rFonts w:cs="Simplified Arabic"/>
          <w:szCs w:val="22"/>
          <w:rtl/>
        </w:rPr>
        <w:t>-</w:t>
      </w:r>
      <w:r w:rsidRPr="007970F6">
        <w:rPr>
          <w:rFonts w:cs="Simplified Arabic"/>
          <w:szCs w:val="22"/>
          <w:rtl/>
        </w:rPr>
        <w:t>5</w:t>
      </w:r>
      <w:r w:rsidRPr="00356EEA">
        <w:rPr>
          <w:rFonts w:cs="Simplified Arabic"/>
          <w:szCs w:val="22"/>
          <w:rtl/>
        </w:rPr>
        <w:t xml:space="preserve">، </w:t>
      </w:r>
      <w:r w:rsidRPr="00356EEA">
        <w:rPr>
          <w:rFonts w:cs="Simplified Arabic" w:hint="eastAsia"/>
          <w:szCs w:val="22"/>
          <w:rtl/>
        </w:rPr>
        <w:t>ويتم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الشروع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في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سلسلة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الاختبارات</w:t>
      </w:r>
      <w:r w:rsidRPr="00356EEA">
        <w:rPr>
          <w:rFonts w:cs="Simplified Arabic"/>
          <w:szCs w:val="22"/>
          <w:rtl/>
        </w:rPr>
        <w:t xml:space="preserve"> </w:t>
      </w:r>
      <w:r w:rsidRPr="007970F6">
        <w:rPr>
          <w:rFonts w:cs="Simplified Arabic"/>
          <w:szCs w:val="22"/>
          <w:rtl/>
        </w:rPr>
        <w:t>5</w:t>
      </w:r>
      <w:r w:rsidRPr="00356EEA">
        <w:rPr>
          <w:rFonts w:cs="Simplified Arabic"/>
          <w:szCs w:val="22"/>
          <w:rtl/>
        </w:rPr>
        <w:t>.</w:t>
      </w:r>
    </w:p>
    <w:p w14:paraId="0BFBF1F0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rtl/>
        </w:rPr>
      </w:pPr>
      <w:r w:rsidRPr="00356EEA">
        <w:rPr>
          <w:rFonts w:cs="Simplified Arabic" w:hint="eastAsia"/>
          <w:szCs w:val="22"/>
          <w:rtl/>
        </w:rPr>
        <w:t>إذا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كانت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الإجابة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عن</w:t>
      </w:r>
      <w:r w:rsidRPr="00356EEA">
        <w:rPr>
          <w:rFonts w:cs="Simplified Arabic"/>
          <w:szCs w:val="22"/>
          <w:rtl/>
        </w:rPr>
        <w:t xml:space="preserve"> السؤال: "هل هي </w:t>
      </w:r>
      <w:r w:rsidRPr="00356EEA">
        <w:rPr>
          <w:rFonts w:cs="Simplified Arabic" w:hint="eastAsia"/>
          <w:szCs w:val="22"/>
          <w:rtl/>
        </w:rPr>
        <w:t>متفجرة</w:t>
      </w:r>
      <w:r w:rsidRPr="00356EEA">
        <w:rPr>
          <w:rFonts w:cs="Simplified Arabic"/>
          <w:szCs w:val="22"/>
          <w:rtl/>
        </w:rPr>
        <w:t xml:space="preserve"> ضعيفة الحساسية </w:t>
      </w:r>
      <w:r w:rsidRPr="00356EEA">
        <w:rPr>
          <w:rFonts w:cs="Simplified Arabic" w:hint="eastAsia"/>
          <w:szCs w:val="22"/>
          <w:rtl/>
        </w:rPr>
        <w:t>جداً</w:t>
      </w:r>
      <w:r w:rsidRPr="00356EEA">
        <w:rPr>
          <w:rFonts w:cs="Simplified Arabic"/>
          <w:szCs w:val="22"/>
          <w:rtl/>
        </w:rPr>
        <w:t xml:space="preserve"> مع خطر انفجار شامل</w:t>
      </w:r>
      <w:r w:rsidRPr="00356EEA">
        <w:rPr>
          <w:rFonts w:cs="Simplified Arabic" w:hint="eastAsia"/>
          <w:szCs w:val="22"/>
          <w:rtl/>
        </w:rPr>
        <w:t>؟</w:t>
      </w:r>
      <w:r w:rsidRPr="00356EEA">
        <w:rPr>
          <w:rFonts w:cs="Simplified Arabic"/>
          <w:szCs w:val="22"/>
          <w:rtl/>
        </w:rPr>
        <w:t xml:space="preserve">" </w:t>
      </w:r>
      <w:r w:rsidRPr="00356EEA">
        <w:rPr>
          <w:rFonts w:cs="Simplified Arabic" w:hint="eastAsia"/>
          <w:szCs w:val="22"/>
          <w:rtl/>
        </w:rPr>
        <w:t>الوارد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في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الشكل</w:t>
      </w:r>
      <w:r w:rsidRPr="00356EEA">
        <w:rPr>
          <w:rFonts w:cs="Simplified Arabic"/>
          <w:szCs w:val="22"/>
          <w:rtl/>
        </w:rPr>
        <w:t xml:space="preserve"> </w:t>
      </w:r>
      <w:r w:rsidRPr="007970F6">
        <w:rPr>
          <w:rFonts w:cs="Simplified Arabic"/>
          <w:szCs w:val="22"/>
          <w:rtl/>
        </w:rPr>
        <w:t>10</w:t>
      </w:r>
      <w:r w:rsidRPr="00356EEA">
        <w:rPr>
          <w:rFonts w:cs="Simplified Arabic"/>
          <w:szCs w:val="22"/>
          <w:rtl/>
        </w:rPr>
        <w:t>-</w:t>
      </w:r>
      <w:r w:rsidRPr="007970F6">
        <w:rPr>
          <w:rFonts w:cs="Simplified Arabic"/>
          <w:szCs w:val="22"/>
          <w:rtl/>
        </w:rPr>
        <w:t>3</w:t>
      </w:r>
      <w:r w:rsidRPr="00356EEA">
        <w:rPr>
          <w:rFonts w:cs="Simplified Arabic"/>
          <w:szCs w:val="22"/>
          <w:rtl/>
        </w:rPr>
        <w:t xml:space="preserve">، </w:t>
      </w:r>
      <w:r w:rsidRPr="00356EEA">
        <w:rPr>
          <w:rFonts w:cs="Simplified Arabic" w:hint="eastAsia"/>
          <w:szCs w:val="22"/>
          <w:rtl/>
        </w:rPr>
        <w:t>هي</w:t>
      </w:r>
      <w:r w:rsidRPr="00356EEA">
        <w:rPr>
          <w:rFonts w:cs="Simplified Arabic"/>
          <w:szCs w:val="22"/>
          <w:rtl/>
        </w:rPr>
        <w:t xml:space="preserve"> "نعم" </w:t>
      </w:r>
      <w:r w:rsidRPr="00356EEA">
        <w:rPr>
          <w:rFonts w:cs="Simplified Arabic" w:hint="eastAsia"/>
          <w:szCs w:val="22"/>
          <w:rtl/>
        </w:rPr>
        <w:t>تصنف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المادة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في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الشعبة</w:t>
      </w:r>
      <w:r w:rsidRPr="00356EEA">
        <w:rPr>
          <w:rFonts w:cs="Simplified Arabic"/>
          <w:szCs w:val="22"/>
          <w:rtl/>
        </w:rPr>
        <w:t xml:space="preserve"> </w:t>
      </w:r>
      <w:r w:rsidRPr="007970F6">
        <w:rPr>
          <w:rFonts w:cs="Simplified Arabic"/>
          <w:szCs w:val="22"/>
          <w:rtl/>
        </w:rPr>
        <w:t>1</w:t>
      </w:r>
      <w:r w:rsidRPr="00356EEA">
        <w:rPr>
          <w:rFonts w:cs="Simplified Arabic"/>
          <w:szCs w:val="22"/>
          <w:rtl/>
        </w:rPr>
        <w:t>-</w:t>
      </w:r>
      <w:r w:rsidRPr="007970F6">
        <w:rPr>
          <w:rFonts w:cs="Simplified Arabic"/>
          <w:szCs w:val="22"/>
          <w:rtl/>
        </w:rPr>
        <w:t>5</w:t>
      </w:r>
      <w:r w:rsidRPr="00356EEA">
        <w:rPr>
          <w:rFonts w:cs="Simplified Arabic"/>
          <w:szCs w:val="22"/>
          <w:rtl/>
        </w:rPr>
        <w:t>.</w:t>
      </w:r>
    </w:p>
    <w:p w14:paraId="5B7D36D6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rtl/>
          <w:lang w:val="ar-SA" w:eastAsia="zh-TW" w:bidi="en-GB"/>
        </w:rPr>
      </w:pPr>
      <w:r w:rsidRPr="00356EEA">
        <w:rPr>
          <w:rFonts w:cs="Simplified Arabic" w:hint="eastAsia"/>
          <w:szCs w:val="22"/>
          <w:rtl/>
        </w:rPr>
        <w:t>إذا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كانت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الإجابة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هي</w:t>
      </w:r>
      <w:r w:rsidRPr="00356EEA">
        <w:rPr>
          <w:rFonts w:cs="Simplified Arabic"/>
          <w:szCs w:val="22"/>
          <w:rtl/>
        </w:rPr>
        <w:t xml:space="preserve"> "لا" </w:t>
      </w:r>
      <w:r w:rsidRPr="00356EEA">
        <w:rPr>
          <w:rFonts w:cs="Simplified Arabic" w:hint="eastAsia"/>
          <w:szCs w:val="22"/>
          <w:rtl/>
        </w:rPr>
        <w:t>تصنف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المادة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في</w:t>
      </w:r>
      <w:r w:rsidRPr="00356EEA">
        <w:rPr>
          <w:rFonts w:cs="Simplified Arabic"/>
          <w:szCs w:val="22"/>
          <w:rtl/>
        </w:rPr>
        <w:t xml:space="preserve"> </w:t>
      </w:r>
      <w:r w:rsidRPr="00356EEA">
        <w:rPr>
          <w:rFonts w:cs="Simplified Arabic" w:hint="eastAsia"/>
          <w:szCs w:val="22"/>
          <w:rtl/>
        </w:rPr>
        <w:t>الشعبة</w:t>
      </w:r>
      <w:r w:rsidRPr="00356EEA">
        <w:rPr>
          <w:rFonts w:cs="Simplified Arabic"/>
          <w:szCs w:val="22"/>
          <w:rtl/>
        </w:rPr>
        <w:t xml:space="preserve"> </w:t>
      </w:r>
      <w:r w:rsidRPr="007970F6">
        <w:rPr>
          <w:rFonts w:cs="Simplified Arabic"/>
          <w:szCs w:val="22"/>
          <w:rtl/>
        </w:rPr>
        <w:t>1</w:t>
      </w:r>
      <w:r w:rsidRPr="00356EEA">
        <w:rPr>
          <w:rFonts w:cs="Simplified Arabic"/>
          <w:szCs w:val="22"/>
          <w:rtl/>
        </w:rPr>
        <w:t>-</w:t>
      </w:r>
      <w:r w:rsidRPr="007970F6">
        <w:rPr>
          <w:rFonts w:cs="Simplified Arabic"/>
          <w:szCs w:val="22"/>
          <w:rtl/>
        </w:rPr>
        <w:t>1</w:t>
      </w:r>
      <w:r w:rsidRPr="00356EEA">
        <w:rPr>
          <w:rFonts w:cs="Simplified Arabic"/>
          <w:szCs w:val="22"/>
          <w:rtl/>
        </w:rPr>
        <w:t>.</w:t>
      </w:r>
    </w:p>
    <w:p w14:paraId="6DADA7DA" w14:textId="1A8C8E1A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2-</w:t>
      </w:r>
      <w:r w:rsidRPr="007970F6">
        <w:rPr>
          <w:rFonts w:cs="Simplified Arabic"/>
          <w:szCs w:val="22"/>
          <w:rtl/>
        </w:rPr>
        <w:tab/>
        <w:t>القسم 11، 11-1-1، الجملة الثانية</w:t>
      </w:r>
    </w:p>
    <w:p w14:paraId="3A0D368E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يستعاض</w:t>
      </w:r>
      <w:r w:rsidRPr="00356EEA">
        <w:rPr>
          <w:rFonts w:cs="Simplified Arabic"/>
          <w:szCs w:val="22"/>
          <w:rtl/>
        </w:rPr>
        <w:t xml:space="preserve"> عن عبارة "المربع </w:t>
      </w:r>
      <w:r w:rsidRPr="007970F6">
        <w:rPr>
          <w:rFonts w:cs="Simplified Arabic"/>
          <w:szCs w:val="22"/>
          <w:rtl/>
        </w:rPr>
        <w:t>4</w:t>
      </w:r>
      <w:r w:rsidRPr="00356EEA">
        <w:rPr>
          <w:rFonts w:cs="Simplified Arabic"/>
          <w:szCs w:val="22"/>
          <w:rtl/>
        </w:rPr>
        <w:t xml:space="preserve">" </w:t>
      </w:r>
      <w:r w:rsidRPr="00F33D23">
        <w:rPr>
          <w:rFonts w:cs="Simplified Arabic"/>
          <w:szCs w:val="22"/>
          <w:rtl/>
        </w:rPr>
        <w:t>بعبارة</w:t>
      </w:r>
      <w:r w:rsidRPr="00356EEA">
        <w:rPr>
          <w:rFonts w:cs="Simplified Arabic"/>
          <w:szCs w:val="22"/>
          <w:rtl/>
        </w:rPr>
        <w:t xml:space="preserve"> "المربع </w:t>
      </w:r>
      <w:r w:rsidRPr="007970F6">
        <w:rPr>
          <w:rFonts w:cs="Simplified Arabic"/>
          <w:szCs w:val="22"/>
          <w:rtl/>
        </w:rPr>
        <w:t>5</w:t>
      </w:r>
      <w:r w:rsidRPr="00356EEA">
        <w:rPr>
          <w:rFonts w:cs="Simplified Arabic"/>
          <w:szCs w:val="22"/>
          <w:rtl/>
        </w:rPr>
        <w:t>"</w:t>
      </w:r>
    </w:p>
    <w:p w14:paraId="27F2AFD7" w14:textId="3C814E27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3-</w:t>
      </w:r>
      <w:r w:rsidRPr="007970F6">
        <w:rPr>
          <w:rFonts w:cs="Simplified Arabic"/>
          <w:szCs w:val="22"/>
          <w:rtl/>
        </w:rPr>
        <w:tab/>
        <w:t>القسم 12، 12-1-1، الجملة الثانية</w:t>
      </w:r>
    </w:p>
    <w:p w14:paraId="2450A52C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يستعاض</w:t>
      </w:r>
      <w:r w:rsidRPr="00356EEA">
        <w:rPr>
          <w:rFonts w:cs="Simplified Arabic"/>
          <w:szCs w:val="22"/>
          <w:rtl/>
        </w:rPr>
        <w:t xml:space="preserve"> عن عبارة "المربع </w:t>
      </w:r>
      <w:r w:rsidRPr="007970F6">
        <w:rPr>
          <w:rFonts w:cs="Simplified Arabic"/>
          <w:szCs w:val="22"/>
          <w:rtl/>
        </w:rPr>
        <w:t>6</w:t>
      </w:r>
      <w:r w:rsidRPr="00356EEA">
        <w:rPr>
          <w:rFonts w:cs="Simplified Arabic"/>
          <w:szCs w:val="22"/>
          <w:rtl/>
        </w:rPr>
        <w:t xml:space="preserve">" </w:t>
      </w:r>
      <w:r w:rsidRPr="00F33D23">
        <w:rPr>
          <w:rFonts w:cs="Simplified Arabic"/>
          <w:szCs w:val="22"/>
          <w:rtl/>
        </w:rPr>
        <w:t>بعبارة</w:t>
      </w:r>
      <w:r w:rsidRPr="00356EEA">
        <w:rPr>
          <w:rFonts w:cs="Simplified Arabic"/>
          <w:szCs w:val="22"/>
          <w:rtl/>
        </w:rPr>
        <w:t xml:space="preserve"> "المربع </w:t>
      </w:r>
      <w:r w:rsidRPr="007970F6">
        <w:rPr>
          <w:rFonts w:cs="Simplified Arabic"/>
          <w:szCs w:val="22"/>
          <w:rtl/>
        </w:rPr>
        <w:t>7</w:t>
      </w:r>
      <w:r w:rsidRPr="00356EEA">
        <w:rPr>
          <w:rFonts w:cs="Simplified Arabic"/>
          <w:szCs w:val="22"/>
          <w:rtl/>
        </w:rPr>
        <w:t>"</w:t>
      </w:r>
    </w:p>
    <w:p w14:paraId="44DD4933" w14:textId="28E920DF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4-</w:t>
      </w:r>
      <w:r w:rsidRPr="007970F6">
        <w:rPr>
          <w:rFonts w:cs="Simplified Arabic"/>
          <w:szCs w:val="22"/>
          <w:rtl/>
        </w:rPr>
        <w:tab/>
        <w:t>القسم 15، 15-1-1، الجملة الأولى</w:t>
      </w:r>
    </w:p>
    <w:p w14:paraId="784DF68D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en-US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يستعاض</w:t>
      </w:r>
      <w:r w:rsidRPr="00356EEA">
        <w:rPr>
          <w:rFonts w:cs="Simplified Arabic"/>
          <w:szCs w:val="22"/>
          <w:rtl/>
        </w:rPr>
        <w:t xml:space="preserve"> عن عبارة "المربع </w:t>
      </w:r>
      <w:r w:rsidRPr="007970F6">
        <w:rPr>
          <w:rFonts w:cs="Simplified Arabic"/>
          <w:szCs w:val="22"/>
          <w:rtl/>
        </w:rPr>
        <w:t>21</w:t>
      </w:r>
      <w:r w:rsidRPr="00356EEA">
        <w:rPr>
          <w:rFonts w:cs="Simplified Arabic"/>
          <w:szCs w:val="22"/>
          <w:rtl/>
        </w:rPr>
        <w:t xml:space="preserve">" </w:t>
      </w:r>
      <w:r w:rsidRPr="00F33D23">
        <w:rPr>
          <w:rFonts w:cs="Simplified Arabic"/>
          <w:szCs w:val="22"/>
          <w:rtl/>
        </w:rPr>
        <w:t>بعبارة</w:t>
      </w:r>
      <w:r w:rsidRPr="00356EEA">
        <w:rPr>
          <w:rFonts w:cs="Simplified Arabic"/>
          <w:szCs w:val="22"/>
          <w:rtl/>
        </w:rPr>
        <w:t xml:space="preserve"> "المربع </w:t>
      </w:r>
      <w:r w:rsidRPr="007970F6">
        <w:rPr>
          <w:rFonts w:cs="Simplified Arabic"/>
          <w:szCs w:val="22"/>
          <w:rtl/>
        </w:rPr>
        <w:t>28</w:t>
      </w:r>
      <w:r w:rsidRPr="00356EEA">
        <w:rPr>
          <w:rFonts w:cs="Simplified Arabic"/>
          <w:szCs w:val="22"/>
          <w:rtl/>
        </w:rPr>
        <w:t>"</w:t>
      </w:r>
    </w:p>
    <w:p w14:paraId="61F874EF" w14:textId="77777777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lastRenderedPageBreak/>
        <w:tab/>
        <w:t>5-</w:t>
      </w:r>
      <w:r w:rsidRPr="007970F6">
        <w:rPr>
          <w:rFonts w:cs="Simplified Arabic"/>
          <w:szCs w:val="22"/>
          <w:rtl/>
        </w:rPr>
        <w:tab/>
        <w:t>القسم 16، 16-1-1، الجملة الأولى</w:t>
      </w:r>
    </w:p>
    <w:p w14:paraId="13AADC74" w14:textId="77777777" w:rsidR="00356EEA" w:rsidRPr="00356EEA" w:rsidRDefault="00356EEA" w:rsidP="00356EEA">
      <w:pPr>
        <w:pStyle w:val="SingleTxtGA"/>
        <w:bidi/>
        <w:spacing w:after="240"/>
        <w:rPr>
          <w:rFonts w:cs="Simplified Arabic"/>
          <w:spacing w:val="-4"/>
          <w:szCs w:val="22"/>
          <w:lang w:val="en-US" w:eastAsia="zh-TW" w:bidi="en-GB"/>
        </w:rPr>
      </w:pPr>
      <w:r w:rsidRPr="007970F6">
        <w:rPr>
          <w:rFonts w:cs="Simplified Arabic"/>
          <w:i/>
          <w:iCs/>
          <w:spacing w:val="-4"/>
          <w:szCs w:val="22"/>
          <w:rtl/>
        </w:rPr>
        <w:t>يستعاض</w:t>
      </w:r>
      <w:r w:rsidRPr="00356EEA">
        <w:rPr>
          <w:rFonts w:cs="Simplified Arabic"/>
          <w:spacing w:val="-4"/>
          <w:szCs w:val="22"/>
          <w:rtl/>
        </w:rPr>
        <w:t xml:space="preserve"> عن عبارة "المربعات </w:t>
      </w:r>
      <w:r w:rsidRPr="007970F6">
        <w:rPr>
          <w:rFonts w:cs="Simplified Arabic"/>
          <w:spacing w:val="-4"/>
          <w:szCs w:val="22"/>
          <w:rtl/>
        </w:rPr>
        <w:t>26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28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30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32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33</w:t>
      </w:r>
      <w:r w:rsidRPr="00356EEA">
        <w:rPr>
          <w:rFonts w:cs="Simplified Arabic"/>
          <w:spacing w:val="-4"/>
          <w:szCs w:val="22"/>
          <w:rtl/>
        </w:rPr>
        <w:t xml:space="preserve">" </w:t>
      </w:r>
      <w:r w:rsidRPr="00F33D23">
        <w:rPr>
          <w:rFonts w:cs="Simplified Arabic"/>
          <w:spacing w:val="-4"/>
          <w:szCs w:val="22"/>
          <w:rtl/>
        </w:rPr>
        <w:t>بعبارة</w:t>
      </w:r>
      <w:r w:rsidRPr="00356EEA">
        <w:rPr>
          <w:rFonts w:cs="Simplified Arabic"/>
          <w:spacing w:val="-4"/>
          <w:szCs w:val="22"/>
          <w:rtl/>
        </w:rPr>
        <w:t xml:space="preserve"> "المربعات </w:t>
      </w:r>
      <w:r w:rsidRPr="007970F6">
        <w:rPr>
          <w:rFonts w:cs="Simplified Arabic"/>
          <w:spacing w:val="-4"/>
          <w:szCs w:val="22"/>
          <w:rtl/>
        </w:rPr>
        <w:t>32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33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34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35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36</w:t>
      </w:r>
      <w:r w:rsidRPr="00356EEA">
        <w:rPr>
          <w:rFonts w:cs="Simplified Arabic"/>
          <w:spacing w:val="-4"/>
          <w:szCs w:val="22"/>
          <w:rtl/>
        </w:rPr>
        <w:t xml:space="preserve"> و</w:t>
      </w:r>
      <w:r w:rsidRPr="007970F6">
        <w:rPr>
          <w:rFonts w:cs="Simplified Arabic"/>
          <w:spacing w:val="-4"/>
          <w:szCs w:val="22"/>
          <w:rtl/>
        </w:rPr>
        <w:t>37</w:t>
      </w:r>
      <w:r w:rsidRPr="00356EEA">
        <w:rPr>
          <w:rFonts w:cs="Simplified Arabic"/>
          <w:spacing w:val="-4"/>
          <w:szCs w:val="22"/>
          <w:rtl/>
        </w:rPr>
        <w:t>"</w:t>
      </w:r>
    </w:p>
    <w:p w14:paraId="1CD809A3" w14:textId="77777777" w:rsidR="00356EEA" w:rsidRPr="007970F6" w:rsidRDefault="00356EEA" w:rsidP="00356EEA">
      <w:pPr>
        <w:pStyle w:val="H23GA"/>
        <w:bidi/>
        <w:rPr>
          <w:rFonts w:cs="Simplified Arabic"/>
          <w:szCs w:val="22"/>
          <w:rtl/>
          <w:lang w:val="en-US" w:eastAsia="zh-TW" w:bidi="en-GB"/>
        </w:rPr>
      </w:pPr>
      <w:r w:rsidRPr="007970F6">
        <w:rPr>
          <w:rFonts w:cs="Simplified Arabic"/>
          <w:szCs w:val="22"/>
          <w:rtl/>
        </w:rPr>
        <w:tab/>
        <w:t>6-</w:t>
      </w:r>
      <w:r w:rsidRPr="007970F6">
        <w:rPr>
          <w:rFonts w:cs="Simplified Arabic"/>
          <w:szCs w:val="22"/>
          <w:rtl/>
        </w:rPr>
        <w:tab/>
        <w:t>القسم 16، 16-1-1، الجملة الثانية</w:t>
      </w:r>
    </w:p>
    <w:p w14:paraId="26F66E3C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يستعاض</w:t>
      </w:r>
      <w:r w:rsidRPr="00356EEA">
        <w:rPr>
          <w:rFonts w:cs="Simplified Arabic"/>
          <w:szCs w:val="22"/>
          <w:rtl/>
        </w:rPr>
        <w:t xml:space="preserve"> عن عبارة "المربعان </w:t>
      </w:r>
      <w:r w:rsidRPr="007970F6">
        <w:rPr>
          <w:rFonts w:cs="Simplified Arabic"/>
          <w:szCs w:val="22"/>
          <w:rtl/>
        </w:rPr>
        <w:t>35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36</w:t>
      </w:r>
      <w:r w:rsidRPr="00356EEA">
        <w:rPr>
          <w:rFonts w:cs="Simplified Arabic"/>
          <w:szCs w:val="22"/>
          <w:rtl/>
        </w:rPr>
        <w:t xml:space="preserve"> " </w:t>
      </w:r>
      <w:r w:rsidRPr="00F33D23">
        <w:rPr>
          <w:rFonts w:cs="Simplified Arabic"/>
          <w:i/>
          <w:iCs/>
          <w:szCs w:val="22"/>
          <w:rtl/>
        </w:rPr>
        <w:t>بعبارة</w:t>
      </w:r>
      <w:r w:rsidRPr="00356EEA">
        <w:rPr>
          <w:rFonts w:cs="Simplified Arabic"/>
          <w:szCs w:val="22"/>
          <w:rtl/>
        </w:rPr>
        <w:t xml:space="preserve"> "المربعان </w:t>
      </w:r>
      <w:r w:rsidRPr="007970F6">
        <w:rPr>
          <w:rFonts w:cs="Simplified Arabic"/>
          <w:szCs w:val="22"/>
          <w:rtl/>
        </w:rPr>
        <w:t>38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39</w:t>
      </w:r>
      <w:r w:rsidRPr="00356EEA">
        <w:rPr>
          <w:rFonts w:cs="Simplified Arabic"/>
          <w:szCs w:val="22"/>
          <w:rtl/>
        </w:rPr>
        <w:t>"</w:t>
      </w:r>
    </w:p>
    <w:p w14:paraId="56EFBA3A" w14:textId="4AA3CC05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7-</w:t>
      </w:r>
      <w:r w:rsidRPr="007970F6">
        <w:rPr>
          <w:rFonts w:cs="Simplified Arabic"/>
          <w:szCs w:val="22"/>
          <w:rtl/>
        </w:rPr>
        <w:tab/>
        <w:t xml:space="preserve">القسم 16، 16-6-1-4-1 </w:t>
      </w:r>
    </w:p>
    <w:p w14:paraId="45C83962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يستعاض</w:t>
      </w:r>
      <w:r w:rsidRPr="00356EEA">
        <w:rPr>
          <w:rFonts w:cs="Simplified Arabic"/>
          <w:szCs w:val="22"/>
          <w:rtl/>
        </w:rPr>
        <w:t xml:space="preserve"> عن عبارة "المربعات </w:t>
      </w:r>
      <w:r w:rsidRPr="007970F6">
        <w:rPr>
          <w:rFonts w:cs="Simplified Arabic"/>
          <w:szCs w:val="22"/>
          <w:rtl/>
        </w:rPr>
        <w:t>26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28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30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32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33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35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36</w:t>
      </w:r>
      <w:r w:rsidRPr="00356EEA">
        <w:rPr>
          <w:rFonts w:cs="Simplified Arabic"/>
          <w:szCs w:val="22"/>
          <w:rtl/>
        </w:rPr>
        <w:t xml:space="preserve"> بعبارة "المربعات </w:t>
      </w:r>
      <w:r w:rsidRPr="007970F6">
        <w:rPr>
          <w:rFonts w:cs="Simplified Arabic"/>
          <w:szCs w:val="22"/>
          <w:rtl/>
        </w:rPr>
        <w:t>32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33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34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35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36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37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38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39</w:t>
      </w:r>
      <w:r w:rsidRPr="00356EEA">
        <w:rPr>
          <w:rFonts w:cs="Simplified Arabic"/>
          <w:szCs w:val="22"/>
          <w:rtl/>
        </w:rPr>
        <w:t>"</w:t>
      </w:r>
    </w:p>
    <w:p w14:paraId="2D4E372D" w14:textId="40D1F72A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8-</w:t>
      </w:r>
      <w:r w:rsidRPr="007970F6">
        <w:rPr>
          <w:rFonts w:cs="Simplified Arabic"/>
          <w:szCs w:val="22"/>
          <w:rtl/>
        </w:rPr>
        <w:tab/>
        <w:t>القسم 16، 16-6-1-4-7، الجملة الثانية</w:t>
      </w:r>
    </w:p>
    <w:p w14:paraId="2CA77345" w14:textId="479521F4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 xml:space="preserve">يستعاض </w:t>
      </w:r>
      <w:r w:rsidRPr="00356EEA">
        <w:rPr>
          <w:rFonts w:cs="Simplified Arabic"/>
          <w:szCs w:val="22"/>
          <w:rtl/>
        </w:rPr>
        <w:t xml:space="preserve">عن عبارة "المربعان </w:t>
      </w:r>
      <w:r w:rsidRPr="007970F6">
        <w:rPr>
          <w:rFonts w:cs="Simplified Arabic"/>
          <w:szCs w:val="22"/>
          <w:rtl/>
        </w:rPr>
        <w:t>35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36</w:t>
      </w:r>
      <w:r w:rsidRPr="00356EEA">
        <w:rPr>
          <w:rFonts w:cs="Simplified Arabic"/>
          <w:szCs w:val="22"/>
          <w:rtl/>
        </w:rPr>
        <w:t xml:space="preserve"> "</w:t>
      </w:r>
      <w:r>
        <w:rPr>
          <w:rFonts w:cs="Simplified Arabic" w:hint="cs"/>
          <w:szCs w:val="22"/>
          <w:rtl/>
        </w:rPr>
        <w:t xml:space="preserve"> </w:t>
      </w:r>
      <w:r w:rsidRPr="00356EEA">
        <w:rPr>
          <w:rFonts w:cs="Simplified Arabic"/>
          <w:szCs w:val="22"/>
          <w:rtl/>
        </w:rPr>
        <w:t xml:space="preserve">بعبارة "المربعان </w:t>
      </w:r>
      <w:r w:rsidRPr="007970F6">
        <w:rPr>
          <w:rFonts w:cs="Simplified Arabic"/>
          <w:szCs w:val="22"/>
          <w:rtl/>
        </w:rPr>
        <w:t>38</w:t>
      </w:r>
      <w:r w:rsidRPr="00356EEA">
        <w:rPr>
          <w:rFonts w:cs="Simplified Arabic"/>
          <w:szCs w:val="22"/>
          <w:rtl/>
        </w:rPr>
        <w:t xml:space="preserve"> و</w:t>
      </w:r>
      <w:r w:rsidRPr="007970F6">
        <w:rPr>
          <w:rFonts w:cs="Simplified Arabic"/>
          <w:szCs w:val="22"/>
          <w:rtl/>
        </w:rPr>
        <w:t>39</w:t>
      </w:r>
      <w:r w:rsidRPr="00356EEA">
        <w:rPr>
          <w:rFonts w:cs="Simplified Arabic"/>
          <w:szCs w:val="22"/>
          <w:rtl/>
        </w:rPr>
        <w:t>"</w:t>
      </w:r>
    </w:p>
    <w:p w14:paraId="2EFDE134" w14:textId="0F895958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9-</w:t>
      </w:r>
      <w:r w:rsidRPr="007970F6">
        <w:rPr>
          <w:rFonts w:cs="Simplified Arabic"/>
          <w:szCs w:val="22"/>
          <w:rtl/>
        </w:rPr>
        <w:tab/>
        <w:t>القسم 17، 17-1، الجملة الأولى</w:t>
      </w:r>
    </w:p>
    <w:p w14:paraId="5CB55823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 xml:space="preserve">يستعاض </w:t>
      </w:r>
      <w:r w:rsidRPr="00356EEA">
        <w:rPr>
          <w:rFonts w:cs="Simplified Arabic"/>
          <w:szCs w:val="22"/>
          <w:rtl/>
        </w:rPr>
        <w:t xml:space="preserve">عن عبارة "المربع </w:t>
      </w:r>
      <w:r w:rsidRPr="007970F6">
        <w:rPr>
          <w:rFonts w:cs="Simplified Arabic"/>
          <w:szCs w:val="22"/>
          <w:rtl/>
        </w:rPr>
        <w:t>40</w:t>
      </w:r>
      <w:r w:rsidRPr="00356EEA">
        <w:rPr>
          <w:rFonts w:cs="Simplified Arabic"/>
          <w:szCs w:val="22"/>
          <w:rtl/>
        </w:rPr>
        <w:t xml:space="preserve">" بعبارة "المربع </w:t>
      </w:r>
      <w:r w:rsidRPr="007970F6">
        <w:rPr>
          <w:rFonts w:cs="Simplified Arabic"/>
          <w:szCs w:val="22"/>
          <w:rtl/>
        </w:rPr>
        <w:t>23</w:t>
      </w:r>
      <w:r w:rsidRPr="00356EEA">
        <w:rPr>
          <w:rFonts w:cs="Simplified Arabic"/>
          <w:szCs w:val="22"/>
          <w:rtl/>
        </w:rPr>
        <w:t>"</w:t>
      </w:r>
    </w:p>
    <w:p w14:paraId="34032529" w14:textId="7ADD1C08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10-</w:t>
      </w:r>
      <w:r w:rsidRPr="007970F6">
        <w:rPr>
          <w:rFonts w:cs="Simplified Arabic"/>
          <w:szCs w:val="22"/>
          <w:rtl/>
        </w:rPr>
        <w:tab/>
        <w:t>القسم 21، 21-2-2، الجملة الأولى، النص بين قوسين</w:t>
      </w:r>
    </w:p>
    <w:p w14:paraId="77B565B1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 xml:space="preserve">يُستعاض </w:t>
      </w:r>
      <w:r w:rsidRPr="00356EEA">
        <w:rPr>
          <w:rFonts w:cs="Simplified Arabic"/>
          <w:szCs w:val="22"/>
          <w:rtl/>
        </w:rPr>
        <w:t>عن النص الحالي بما يلي:</w:t>
      </w:r>
    </w:p>
    <w:p w14:paraId="050B224D" w14:textId="79A4DD1F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(أي اختبار من المجموعة واو بالنسبة للأكاسيد الفوقية، وأي اختبار من المجموعة واو فيما عدا الاختبار واو-</w:t>
      </w:r>
      <w:r w:rsidRPr="007970F6">
        <w:rPr>
          <w:rFonts w:cs="Simplified Arabic"/>
          <w:szCs w:val="22"/>
          <w:rtl/>
        </w:rPr>
        <w:t>4</w:t>
      </w:r>
      <w:r w:rsidRPr="00356EEA">
        <w:rPr>
          <w:rFonts w:cs="Simplified Arabic"/>
          <w:szCs w:val="22"/>
          <w:rtl/>
        </w:rPr>
        <w:t xml:space="preserve"> بالنسبة للمواد ذاتية التفاعل)</w:t>
      </w:r>
    </w:p>
    <w:p w14:paraId="172FA623" w14:textId="44A4A1B9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11-</w:t>
      </w:r>
      <w:r w:rsidRPr="007970F6">
        <w:rPr>
          <w:rFonts w:cs="Simplified Arabic"/>
          <w:szCs w:val="22"/>
          <w:rtl/>
        </w:rPr>
        <w:tab/>
        <w:t>القسم 26، 26-1-2</w:t>
      </w:r>
    </w:p>
    <w:p w14:paraId="1A054F1B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حذف</w:t>
      </w:r>
      <w:r w:rsidRPr="00356EEA">
        <w:rPr>
          <w:rFonts w:cs="Simplified Arabic"/>
          <w:szCs w:val="22"/>
          <w:rtl/>
        </w:rPr>
        <w:t>، عبارة "، ما عدا الاختبار واو-</w:t>
      </w:r>
      <w:r w:rsidRPr="007970F6">
        <w:rPr>
          <w:rFonts w:cs="Simplified Arabic"/>
          <w:szCs w:val="22"/>
          <w:rtl/>
        </w:rPr>
        <w:t>5</w:t>
      </w:r>
      <w:r w:rsidRPr="00356EEA">
        <w:rPr>
          <w:rFonts w:cs="Simplified Arabic"/>
          <w:szCs w:val="22"/>
          <w:rtl/>
        </w:rPr>
        <w:t>،"، الواردة بعد عبارة "جميع الاختبارات"</w:t>
      </w:r>
    </w:p>
    <w:p w14:paraId="58B86FBC" w14:textId="7630AE89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12-</w:t>
      </w:r>
      <w:r w:rsidRPr="007970F6">
        <w:rPr>
          <w:rFonts w:cs="Simplified Arabic"/>
          <w:szCs w:val="22"/>
          <w:rtl/>
        </w:rPr>
        <w:tab/>
        <w:t>القسم 26، 26-2 والجدول 26-1</w:t>
      </w:r>
    </w:p>
    <w:p w14:paraId="36A37097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حذف</w:t>
      </w:r>
      <w:r w:rsidRPr="00356EEA">
        <w:rPr>
          <w:rFonts w:cs="Simplified Arabic"/>
          <w:szCs w:val="22"/>
          <w:rtl/>
        </w:rPr>
        <w:t xml:space="preserve"> الصف الخاص بـالرمز واو-</w:t>
      </w:r>
      <w:r w:rsidRPr="007970F6">
        <w:rPr>
          <w:rFonts w:cs="Simplified Arabic"/>
          <w:szCs w:val="22"/>
          <w:rtl/>
        </w:rPr>
        <w:t>5</w:t>
      </w:r>
      <w:r w:rsidRPr="00356EEA">
        <w:rPr>
          <w:rFonts w:cs="Simplified Arabic"/>
          <w:szCs w:val="22"/>
          <w:rtl/>
        </w:rPr>
        <w:t>.</w:t>
      </w:r>
    </w:p>
    <w:p w14:paraId="37231CE9" w14:textId="5253DC21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13-</w:t>
      </w:r>
      <w:r w:rsidRPr="007970F6">
        <w:rPr>
          <w:rFonts w:cs="Simplified Arabic"/>
          <w:szCs w:val="22"/>
          <w:rtl/>
        </w:rPr>
        <w:tab/>
        <w:t>القسم 37، 37-4-4-1، الجملة الثانية</w:t>
      </w:r>
    </w:p>
    <w:p w14:paraId="5918D821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292860C0" w14:textId="2583F4D2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14-</w:t>
      </w:r>
      <w:r w:rsidRPr="007970F6">
        <w:rPr>
          <w:rFonts w:cs="Simplified Arabic"/>
          <w:szCs w:val="22"/>
          <w:rtl/>
        </w:rPr>
        <w:tab/>
        <w:t>القسم 38، 38-3-3(ب) '2'</w:t>
      </w:r>
    </w:p>
    <w:p w14:paraId="0D147BC5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65DCFC1F" w14:textId="5C833AFF" w:rsidR="00356EEA" w:rsidRPr="007970F6" w:rsidRDefault="00356EEA" w:rsidP="00356EEA">
      <w:pPr>
        <w:pStyle w:val="H23GA"/>
        <w:bidi/>
        <w:rPr>
          <w:rFonts w:cs="Simplified Arabic"/>
          <w:szCs w:val="22"/>
          <w:rtl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15-</w:t>
      </w:r>
      <w:r w:rsidRPr="007970F6">
        <w:rPr>
          <w:rFonts w:cs="Simplified Arabic"/>
          <w:szCs w:val="22"/>
          <w:rtl/>
        </w:rPr>
        <w:tab/>
        <w:t>القسم 38، 38-3-3، الفقرات الفرعية (ب) '4' و(ب) '6' و(ج) '3' و(ج) '4' و(د) '2' و(د) '4' و(</w:t>
      </w:r>
      <w:r w:rsidRPr="007970F6">
        <w:rPr>
          <w:rFonts w:cs="Simplified Arabic" w:hint="cs"/>
          <w:szCs w:val="22"/>
          <w:rtl/>
        </w:rPr>
        <w:t>هـ</w:t>
      </w:r>
      <w:r w:rsidRPr="007970F6">
        <w:rPr>
          <w:rFonts w:cs="Simplified Arabic"/>
          <w:szCs w:val="22"/>
          <w:rtl/>
        </w:rPr>
        <w:t>) '5' و(</w:t>
      </w:r>
      <w:r w:rsidRPr="007970F6">
        <w:rPr>
          <w:rFonts w:cs="Simplified Arabic" w:hint="cs"/>
          <w:szCs w:val="22"/>
          <w:rtl/>
        </w:rPr>
        <w:t>هـ</w:t>
      </w:r>
      <w:r w:rsidRPr="007970F6">
        <w:rPr>
          <w:rFonts w:cs="Simplified Arabic"/>
          <w:szCs w:val="22"/>
          <w:rtl/>
        </w:rPr>
        <w:t>) '6'</w:t>
      </w:r>
    </w:p>
    <w:p w14:paraId="69C11D02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3082B736" w14:textId="3FA520B5" w:rsidR="00356EEA" w:rsidRPr="007970F6" w:rsidRDefault="00356EEA" w:rsidP="00356EEA">
      <w:pPr>
        <w:pStyle w:val="H23GA"/>
        <w:bidi/>
        <w:rPr>
          <w:rFonts w:cs="Simplified Arabic"/>
          <w:szCs w:val="22"/>
          <w:lang w:val="en-US" w:eastAsia="zh-TW" w:bidi="en-GB"/>
        </w:rPr>
      </w:pPr>
      <w:r w:rsidRPr="007970F6">
        <w:rPr>
          <w:rFonts w:cs="Simplified Arabic"/>
          <w:szCs w:val="22"/>
          <w:rtl/>
        </w:rPr>
        <w:lastRenderedPageBreak/>
        <w:tab/>
        <w:t>16-</w:t>
      </w:r>
      <w:r w:rsidRPr="007970F6">
        <w:rPr>
          <w:rFonts w:cs="Simplified Arabic"/>
          <w:szCs w:val="22"/>
          <w:rtl/>
        </w:rPr>
        <w:tab/>
        <w:t>القسم 38، 38-3-3(و)</w:t>
      </w:r>
    </w:p>
    <w:p w14:paraId="21BB5229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2A4BA392" w14:textId="5E92C53A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17-</w:t>
      </w:r>
      <w:r w:rsidRPr="007970F6">
        <w:rPr>
          <w:rFonts w:cs="Simplified Arabic"/>
          <w:szCs w:val="22"/>
          <w:rtl/>
        </w:rPr>
        <w:tab/>
        <w:t>القسم 38، 38-3-3(ز)</w:t>
      </w:r>
    </w:p>
    <w:p w14:paraId="32CEE61E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465ECAB7" w14:textId="79B98E3D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18-</w:t>
      </w:r>
      <w:r w:rsidRPr="007970F6">
        <w:rPr>
          <w:rFonts w:cs="Simplified Arabic"/>
          <w:szCs w:val="22"/>
          <w:rtl/>
        </w:rPr>
        <w:tab/>
        <w:t>القسم 38، 38-3-3-1، الجدول 38-3-2، العمود الأول، الصفان الأخيران</w:t>
      </w:r>
    </w:p>
    <w:p w14:paraId="3D93A2B3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63D58D29" w14:textId="0A299EB0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19-</w:t>
      </w:r>
      <w:r w:rsidRPr="007970F6">
        <w:rPr>
          <w:rFonts w:cs="Simplified Arabic"/>
          <w:szCs w:val="22"/>
          <w:rtl/>
        </w:rPr>
        <w:tab/>
        <w:t>القسم 38، 38-3-3-1، الجدول 38-3-3، عنوان العمود "راء-7"</w:t>
      </w:r>
    </w:p>
    <w:p w14:paraId="12953976" w14:textId="77777777" w:rsidR="00356EEA" w:rsidRPr="00356EEA" w:rsidRDefault="00356EEA" w:rsidP="00356EEA">
      <w:pPr>
        <w:pStyle w:val="SingleTxtGA"/>
        <w:bidi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لا ينطبق التصويب على النسخة العربية.</w:t>
      </w:r>
    </w:p>
    <w:p w14:paraId="01CA1600" w14:textId="1EEF96BE" w:rsidR="00356EEA" w:rsidRPr="007970F6" w:rsidRDefault="00356EEA" w:rsidP="00356EEA">
      <w:pPr>
        <w:pStyle w:val="H23GA"/>
        <w:bidi/>
        <w:rPr>
          <w:rFonts w:cs="Simplified Arabic"/>
          <w:szCs w:val="22"/>
          <w:lang w:val="ar-SA" w:eastAsia="zh-TW" w:bidi="en-GB"/>
        </w:rPr>
      </w:pPr>
      <w:r w:rsidRPr="007970F6">
        <w:rPr>
          <w:rFonts w:cs="Simplified Arabic"/>
          <w:szCs w:val="22"/>
          <w:rtl/>
        </w:rPr>
        <w:tab/>
        <w:t>20-</w:t>
      </w:r>
      <w:r w:rsidRPr="007970F6">
        <w:rPr>
          <w:rFonts w:cs="Simplified Arabic"/>
          <w:szCs w:val="22"/>
          <w:rtl/>
        </w:rPr>
        <w:tab/>
        <w:t xml:space="preserve">التذييل 6، </w:t>
      </w:r>
      <w:r w:rsidR="00431A11" w:rsidRPr="007970F6">
        <w:rPr>
          <w:rFonts w:cs="Simplified Arabic" w:hint="cs"/>
          <w:szCs w:val="22"/>
          <w:rtl/>
        </w:rPr>
        <w:t xml:space="preserve">ألف </w:t>
      </w:r>
      <w:r w:rsidRPr="007970F6">
        <w:rPr>
          <w:rFonts w:cs="Simplified Arabic"/>
          <w:szCs w:val="22"/>
          <w:rtl/>
        </w:rPr>
        <w:t>6-3-3 (ج) '2'</w:t>
      </w:r>
    </w:p>
    <w:p w14:paraId="40BA9EF8" w14:textId="77777777" w:rsidR="00356EEA" w:rsidRPr="00F33D23" w:rsidRDefault="00356EEA" w:rsidP="00356EEA">
      <w:pPr>
        <w:pStyle w:val="SingleTxtGA"/>
        <w:bidi/>
        <w:rPr>
          <w:rFonts w:cs="Simplified Arabic"/>
          <w:szCs w:val="22"/>
          <w:lang w:val="en-US" w:eastAsia="zh-TW" w:bidi="en-GB"/>
        </w:rPr>
      </w:pPr>
      <w:r w:rsidRPr="007970F6">
        <w:rPr>
          <w:rFonts w:cs="Simplified Arabic"/>
          <w:i/>
          <w:iCs/>
          <w:szCs w:val="22"/>
          <w:rtl/>
        </w:rPr>
        <w:t>يُستعاض</w:t>
      </w:r>
      <w:r w:rsidRPr="00356EEA">
        <w:rPr>
          <w:rFonts w:cs="Simplified Arabic"/>
          <w:szCs w:val="22"/>
          <w:rtl/>
        </w:rPr>
        <w:t xml:space="preserve"> عن النص الحالي بما يلي:</w:t>
      </w:r>
    </w:p>
    <w:p w14:paraId="527166F0" w14:textId="17BB69A6" w:rsidR="00356EEA" w:rsidRPr="00356EEA" w:rsidRDefault="00356EEA" w:rsidP="00356EEA">
      <w:pPr>
        <w:pStyle w:val="SingleTxtGA"/>
        <w:bidi/>
        <w:ind w:left="1716" w:hanging="476"/>
        <w:rPr>
          <w:rFonts w:cs="Simplified Arabic"/>
          <w:szCs w:val="22"/>
          <w:lang w:val="ar-SA" w:eastAsia="zh-TW" w:bidi="en-GB"/>
        </w:rPr>
      </w:pPr>
      <w:r w:rsidRPr="00356EEA">
        <w:rPr>
          <w:rFonts w:cs="Simplified Arabic"/>
          <w:szCs w:val="22"/>
          <w:rtl/>
        </w:rPr>
        <w:t>‘</w:t>
      </w:r>
      <w:r w:rsidRPr="007970F6">
        <w:rPr>
          <w:rFonts w:cs="Simplified Arabic"/>
          <w:szCs w:val="22"/>
          <w:rtl/>
        </w:rPr>
        <w:t>2</w:t>
      </w:r>
      <w:r w:rsidRPr="00356EEA">
        <w:rPr>
          <w:rFonts w:cs="Simplified Arabic"/>
          <w:szCs w:val="22"/>
          <w:rtl/>
        </w:rPr>
        <w:t>’</w:t>
      </w:r>
      <w:r w:rsidRPr="00356EEA">
        <w:rPr>
          <w:rFonts w:cs="Simplified Arabic"/>
          <w:szCs w:val="22"/>
          <w:rtl/>
        </w:rPr>
        <w:tab/>
        <w:t>إذا بدأ التحلل المصدِّر للحرارة عند درجة حرارة </w:t>
      </w:r>
      <w:r w:rsidRPr="007970F6">
        <w:rPr>
          <w:rFonts w:cs="Simplified Arabic"/>
          <w:szCs w:val="22"/>
          <w:rtl/>
        </w:rPr>
        <w:t>500</w:t>
      </w:r>
      <w:r w:rsidRPr="00356EEA">
        <w:rPr>
          <w:rFonts w:cs="Simplified Arabic"/>
          <w:szCs w:val="22"/>
        </w:rPr>
        <w:t>º</w:t>
      </w:r>
      <w:r w:rsidRPr="00356EEA">
        <w:rPr>
          <w:rFonts w:cs="Simplified Arabic"/>
          <w:szCs w:val="22"/>
          <w:rtl/>
        </w:rPr>
        <w:t>س أو أكثر، كما هو مبين في الجدول تاء </w:t>
      </w:r>
      <w:r w:rsidRPr="007970F6">
        <w:rPr>
          <w:rFonts w:cs="Simplified Arabic"/>
          <w:szCs w:val="22"/>
          <w:rtl/>
        </w:rPr>
        <w:t>6</w:t>
      </w:r>
      <w:r w:rsidRPr="00356EEA">
        <w:rPr>
          <w:rFonts w:cs="Simplified Arabic"/>
          <w:szCs w:val="22"/>
          <w:rtl/>
        </w:rPr>
        <w:t>-</w:t>
      </w:r>
      <w:r w:rsidRPr="007970F6">
        <w:rPr>
          <w:rFonts w:cs="Simplified Arabic"/>
          <w:szCs w:val="22"/>
          <w:rtl/>
        </w:rPr>
        <w:t>2</w:t>
      </w:r>
      <w:r w:rsidRPr="00356EEA">
        <w:rPr>
          <w:rFonts w:cs="Simplified Arabic"/>
          <w:szCs w:val="22"/>
          <w:rtl/>
        </w:rPr>
        <w:t>.</w:t>
      </w:r>
    </w:p>
    <w:p w14:paraId="3DFACE97" w14:textId="59D4442E" w:rsidR="00356EEA" w:rsidRPr="00356EEA" w:rsidRDefault="00356EEA" w:rsidP="00356EEA">
      <w:pPr>
        <w:pStyle w:val="SingleTxtGA"/>
        <w:jc w:val="center"/>
        <w:rPr>
          <w:u w:val="single"/>
          <w:rtl/>
          <w:lang w:val="en-US" w:eastAsia="zh-TW"/>
        </w:rPr>
      </w:pPr>
      <w:r>
        <w:rPr>
          <w:u w:val="single"/>
          <w:lang w:val="en-US" w:eastAsia="zh-TW"/>
        </w:rPr>
        <w:tab/>
      </w:r>
      <w:r>
        <w:rPr>
          <w:u w:val="single"/>
          <w:lang w:val="en-US" w:eastAsia="zh-TW"/>
        </w:rPr>
        <w:tab/>
      </w:r>
      <w:r>
        <w:rPr>
          <w:u w:val="single"/>
          <w:lang w:val="en-US" w:eastAsia="zh-TW"/>
        </w:rPr>
        <w:tab/>
      </w:r>
    </w:p>
    <w:sectPr w:rsidR="00356EEA" w:rsidRPr="00356EEA" w:rsidSect="00EF5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B2AC" w14:textId="77777777" w:rsidR="00B6226C" w:rsidRPr="002901D9" w:rsidRDefault="00B6226C" w:rsidP="00CA0E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1712C0C" w14:textId="77777777" w:rsidR="00B6226C" w:rsidRDefault="00B6226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4624" w14:textId="10B28480" w:rsidR="008171E0" w:rsidRPr="008171E0" w:rsidRDefault="008171E0" w:rsidP="008171E0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GE.22-11643</w:t>
    </w:r>
    <w:r>
      <w:rPr>
        <w:lang w:val="en-US"/>
      </w:rPr>
      <w:tab/>
    </w:r>
    <w:r w:rsidRPr="008171E0">
      <w:rPr>
        <w:b/>
        <w:sz w:val="18"/>
        <w:lang w:val="en-US"/>
      </w:rPr>
      <w:fldChar w:fldCharType="begin"/>
    </w:r>
    <w:r w:rsidRPr="008171E0">
      <w:rPr>
        <w:b/>
        <w:sz w:val="18"/>
        <w:lang w:val="en-US"/>
      </w:rPr>
      <w:instrText xml:space="preserve"> PAGE  \* MERGEFORMAT </w:instrText>
    </w:r>
    <w:r w:rsidRPr="008171E0">
      <w:rPr>
        <w:b/>
        <w:sz w:val="18"/>
        <w:lang w:val="en-US"/>
      </w:rPr>
      <w:fldChar w:fldCharType="separate"/>
    </w:r>
    <w:r w:rsidRPr="008171E0">
      <w:rPr>
        <w:b/>
        <w:noProof/>
        <w:sz w:val="18"/>
        <w:lang w:val="en-US"/>
      </w:rPr>
      <w:t>2</w:t>
    </w:r>
    <w:r w:rsidRPr="008171E0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82A" w14:textId="719DE1CC" w:rsidR="006959B0" w:rsidRPr="008171E0" w:rsidRDefault="008171E0" w:rsidP="008171E0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GE.22-11643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B14B" w14:textId="77777777" w:rsidR="00356EEA" w:rsidRDefault="00356EEA" w:rsidP="00356EEA">
    <w:pPr>
      <w:pBdr>
        <w:bottom w:val="single" w:sz="18" w:space="1" w:color="auto"/>
      </w:pBdr>
      <w:tabs>
        <w:tab w:val="center" w:pos="4153"/>
        <w:tab w:val="right" w:pos="8306"/>
      </w:tabs>
      <w:spacing w:line="240" w:lineRule="exact"/>
      <w:rPr>
        <w:b/>
        <w:bCs/>
        <w:sz w:val="24"/>
        <w:szCs w:val="24"/>
      </w:rPr>
    </w:pPr>
  </w:p>
  <w:p w14:paraId="04F3A99C" w14:textId="63010BFC" w:rsidR="00356EEA" w:rsidRDefault="00356EEA" w:rsidP="00356EEA">
    <w:pPr>
      <w:tabs>
        <w:tab w:val="center" w:pos="4153"/>
        <w:tab w:val="right" w:pos="8306"/>
      </w:tabs>
      <w:spacing w:after="240"/>
      <w:rPr>
        <w:b/>
        <w:bCs/>
        <w:sz w:val="24"/>
        <w:szCs w:val="24"/>
        <w:lang w:val="en-US"/>
      </w:rPr>
    </w:pPr>
    <w:r w:rsidRPr="00C97CDF">
      <w:rPr>
        <w:b/>
        <w:bCs/>
        <w:sz w:val="24"/>
        <w:szCs w:val="24"/>
      </w:rPr>
      <w:t>ST/SG/AC.10/1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/Rev.</w:t>
    </w:r>
    <w:r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>
      <w:rPr>
        <w:b/>
        <w:bCs/>
        <w:sz w:val="24"/>
        <w:szCs w:val="24"/>
      </w:rPr>
      <w:t>2</w:t>
    </w:r>
    <w:r w:rsidRPr="00C97CDF">
      <w:rPr>
        <w:b/>
        <w:bCs/>
        <w:sz w:val="24"/>
        <w:szCs w:val="24"/>
      </w:rPr>
      <w:br/>
    </w:r>
    <w:r>
      <w:rPr>
        <w:b/>
        <w:bCs/>
        <w:sz w:val="24"/>
        <w:szCs w:val="24"/>
        <w:lang w:val="en-US"/>
      </w:rPr>
      <w:t>Arabic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>, French</w:t>
    </w:r>
    <w:r w:rsidRPr="00C97CDF">
      <w:rPr>
        <w:b/>
        <w:bCs/>
        <w:sz w:val="24"/>
        <w:szCs w:val="24"/>
        <w:lang w:val="en-US"/>
      </w:rPr>
      <w:t xml:space="preserve"> </w:t>
    </w:r>
    <w:r>
      <w:rPr>
        <w:b/>
        <w:bCs/>
        <w:sz w:val="24"/>
        <w:szCs w:val="24"/>
        <w:lang w:val="en-US"/>
      </w:rPr>
      <w:t>and Spanish</w:t>
    </w:r>
  </w:p>
  <w:p w14:paraId="656FFCB0" w14:textId="77777777" w:rsidR="00356EEA" w:rsidRDefault="00356EEA" w:rsidP="00356EEA">
    <w:pPr>
      <w:tabs>
        <w:tab w:val="center" w:pos="4153"/>
        <w:tab w:val="right" w:pos="8306"/>
      </w:tabs>
      <w:spacing w:after="240"/>
      <w:rPr>
        <w:b/>
        <w:bCs/>
        <w:sz w:val="24"/>
        <w:szCs w:val="24"/>
        <w:lang w:val="en-US"/>
      </w:rPr>
    </w:pPr>
  </w:p>
  <w:p w14:paraId="6C10FBE5" w14:textId="48760C77" w:rsidR="005D5208" w:rsidRPr="008171E0" w:rsidRDefault="008171E0" w:rsidP="008171E0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0D6A8B">
      <w:rPr>
        <w:noProof/>
      </w:rPr>
      <w:drawing>
        <wp:anchor distT="0" distB="0" distL="114300" distR="114300" simplePos="0" relativeHeight="251658240" behindDoc="1" locked="1" layoutInCell="0" allowOverlap="1" wp14:anchorId="0E8C7959" wp14:editId="062FCF86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22-11643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E410D42" wp14:editId="07670E7F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8F05" w14:textId="77777777" w:rsidR="00B6226C" w:rsidRPr="00553210" w:rsidRDefault="00B6226C" w:rsidP="00553210">
      <w:pPr>
        <w:pStyle w:val="Footer"/>
        <w:tabs>
          <w:tab w:val="left" w:pos="2154"/>
        </w:tabs>
        <w:bidi/>
        <w:spacing w:after="80"/>
        <w:ind w:left="680"/>
        <w:rPr>
          <w:sz w:val="20"/>
          <w:u w:val="single"/>
        </w:rPr>
      </w:pPr>
      <w:r>
        <w:rPr>
          <w:sz w:val="20"/>
          <w:u w:val="single"/>
          <w:rtl/>
        </w:rPr>
        <w:tab/>
      </w:r>
    </w:p>
  </w:footnote>
  <w:footnote w:type="continuationSeparator" w:id="0">
    <w:p w14:paraId="1B5BB960" w14:textId="77777777" w:rsidR="00B6226C" w:rsidRDefault="00B6226C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402D" w14:textId="321987D8" w:rsidR="008171E0" w:rsidRPr="008171E0" w:rsidRDefault="00827BD2" w:rsidP="008E6A4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ST/SG/AC.10/11/Rev.7/Corr.2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8268" w14:textId="169D959E" w:rsidR="008171E0" w:rsidRPr="008171E0" w:rsidRDefault="00827BD2" w:rsidP="008171E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ST/SG/AC.10/11/Rev.7/Corr.2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E305" w14:textId="77777777" w:rsidR="00356EEA" w:rsidRDefault="00356EEA" w:rsidP="00356EE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064"/>
    <w:multiLevelType w:val="hybridMultilevel"/>
    <w:tmpl w:val="FFE0CFD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3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18"/>
  </w:num>
  <w:num w:numId="8">
    <w:abstractNumId w:val="2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5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6C"/>
    <w:rsid w:val="00001E02"/>
    <w:rsid w:val="000076D5"/>
    <w:rsid w:val="00043663"/>
    <w:rsid w:val="000505CF"/>
    <w:rsid w:val="000D6A8B"/>
    <w:rsid w:val="000D701C"/>
    <w:rsid w:val="000E2A71"/>
    <w:rsid w:val="00120FB9"/>
    <w:rsid w:val="001428CE"/>
    <w:rsid w:val="00160263"/>
    <w:rsid w:val="00180744"/>
    <w:rsid w:val="00181F96"/>
    <w:rsid w:val="001A1371"/>
    <w:rsid w:val="001B346A"/>
    <w:rsid w:val="001E1CAD"/>
    <w:rsid w:val="001E290D"/>
    <w:rsid w:val="00201756"/>
    <w:rsid w:val="002144FA"/>
    <w:rsid w:val="0023469A"/>
    <w:rsid w:val="00243C8A"/>
    <w:rsid w:val="00267A0E"/>
    <w:rsid w:val="002901D9"/>
    <w:rsid w:val="002976C2"/>
    <w:rsid w:val="002B5D47"/>
    <w:rsid w:val="002F514F"/>
    <w:rsid w:val="003260FF"/>
    <w:rsid w:val="00330167"/>
    <w:rsid w:val="003401B1"/>
    <w:rsid w:val="00343D95"/>
    <w:rsid w:val="00356EEA"/>
    <w:rsid w:val="00374341"/>
    <w:rsid w:val="003D1062"/>
    <w:rsid w:val="003E7A8F"/>
    <w:rsid w:val="00420D7B"/>
    <w:rsid w:val="00431A11"/>
    <w:rsid w:val="00450B21"/>
    <w:rsid w:val="00453B63"/>
    <w:rsid w:val="00455780"/>
    <w:rsid w:val="004B0A1C"/>
    <w:rsid w:val="004B2F74"/>
    <w:rsid w:val="004D298E"/>
    <w:rsid w:val="00506EF6"/>
    <w:rsid w:val="00536A82"/>
    <w:rsid w:val="0054472E"/>
    <w:rsid w:val="00553210"/>
    <w:rsid w:val="005662A9"/>
    <w:rsid w:val="005827D4"/>
    <w:rsid w:val="0059622A"/>
    <w:rsid w:val="005A72D0"/>
    <w:rsid w:val="005C5878"/>
    <w:rsid w:val="005C7CEA"/>
    <w:rsid w:val="005D3C0B"/>
    <w:rsid w:val="005D5208"/>
    <w:rsid w:val="005E5217"/>
    <w:rsid w:val="005F0FA4"/>
    <w:rsid w:val="005F1F5B"/>
    <w:rsid w:val="005F30EE"/>
    <w:rsid w:val="0060473A"/>
    <w:rsid w:val="00656392"/>
    <w:rsid w:val="00664179"/>
    <w:rsid w:val="00672461"/>
    <w:rsid w:val="0068781D"/>
    <w:rsid w:val="006959B0"/>
    <w:rsid w:val="006B3E27"/>
    <w:rsid w:val="006B6507"/>
    <w:rsid w:val="006C104C"/>
    <w:rsid w:val="006E0C5B"/>
    <w:rsid w:val="006F26F5"/>
    <w:rsid w:val="006F708F"/>
    <w:rsid w:val="00733704"/>
    <w:rsid w:val="00772A7B"/>
    <w:rsid w:val="00775179"/>
    <w:rsid w:val="0078071A"/>
    <w:rsid w:val="007970F6"/>
    <w:rsid w:val="008171E0"/>
    <w:rsid w:val="00827BD2"/>
    <w:rsid w:val="00836093"/>
    <w:rsid w:val="0083724A"/>
    <w:rsid w:val="00852A9A"/>
    <w:rsid w:val="008C675D"/>
    <w:rsid w:val="008E17F0"/>
    <w:rsid w:val="008E6A45"/>
    <w:rsid w:val="008F49E1"/>
    <w:rsid w:val="0090370F"/>
    <w:rsid w:val="009140EC"/>
    <w:rsid w:val="00923403"/>
    <w:rsid w:val="009269D2"/>
    <w:rsid w:val="00942135"/>
    <w:rsid w:val="009521B0"/>
    <w:rsid w:val="00994130"/>
    <w:rsid w:val="009A7E9F"/>
    <w:rsid w:val="009E5018"/>
    <w:rsid w:val="009F3BBF"/>
    <w:rsid w:val="00A12B37"/>
    <w:rsid w:val="00A34182"/>
    <w:rsid w:val="00A6372C"/>
    <w:rsid w:val="00A77512"/>
    <w:rsid w:val="00AB6758"/>
    <w:rsid w:val="00AF39B1"/>
    <w:rsid w:val="00B13763"/>
    <w:rsid w:val="00B36CFA"/>
    <w:rsid w:val="00B44E40"/>
    <w:rsid w:val="00B477A4"/>
    <w:rsid w:val="00B54045"/>
    <w:rsid w:val="00B6226C"/>
    <w:rsid w:val="00B9225C"/>
    <w:rsid w:val="00B92DBE"/>
    <w:rsid w:val="00BC1FE7"/>
    <w:rsid w:val="00BD6294"/>
    <w:rsid w:val="00C438D7"/>
    <w:rsid w:val="00C66E36"/>
    <w:rsid w:val="00C81B50"/>
    <w:rsid w:val="00CA0E14"/>
    <w:rsid w:val="00CA510B"/>
    <w:rsid w:val="00CB28F9"/>
    <w:rsid w:val="00CD1801"/>
    <w:rsid w:val="00D10EF1"/>
    <w:rsid w:val="00D16636"/>
    <w:rsid w:val="00D42810"/>
    <w:rsid w:val="00D731D7"/>
    <w:rsid w:val="00D914A7"/>
    <w:rsid w:val="00D94F4A"/>
    <w:rsid w:val="00D961D1"/>
    <w:rsid w:val="00DD0885"/>
    <w:rsid w:val="00DD13C3"/>
    <w:rsid w:val="00DD596E"/>
    <w:rsid w:val="00DD621E"/>
    <w:rsid w:val="00DF0575"/>
    <w:rsid w:val="00E40D68"/>
    <w:rsid w:val="00E70E04"/>
    <w:rsid w:val="00E7199E"/>
    <w:rsid w:val="00E76499"/>
    <w:rsid w:val="00E91E93"/>
    <w:rsid w:val="00EB3E00"/>
    <w:rsid w:val="00EC05A7"/>
    <w:rsid w:val="00EC4B6B"/>
    <w:rsid w:val="00EF0930"/>
    <w:rsid w:val="00EF1EE5"/>
    <w:rsid w:val="00EF51AE"/>
    <w:rsid w:val="00F14952"/>
    <w:rsid w:val="00F33D23"/>
    <w:rsid w:val="00F54540"/>
    <w:rsid w:val="00F658DF"/>
    <w:rsid w:val="00F763B4"/>
    <w:rsid w:val="00F900C3"/>
    <w:rsid w:val="00FD3717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110F1"/>
  <w15:docId w15:val="{31B5D514-A363-44A4-A013-872152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EA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658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658D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58D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58D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58D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658D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658D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658DF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658DF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F658DF"/>
    <w:pPr>
      <w:keepNext/>
      <w:keepLines/>
      <w:tabs>
        <w:tab w:val="right" w:pos="1021"/>
      </w:tabs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</w:rPr>
  </w:style>
  <w:style w:type="paragraph" w:customStyle="1" w:styleId="HChGA">
    <w:name w:val="_ H _Ch_GA"/>
    <w:basedOn w:val="Normal"/>
    <w:next w:val="SingleTxtGA"/>
    <w:qFormat/>
    <w:rsid w:val="00F658DF"/>
    <w:pPr>
      <w:keepNext/>
      <w:keepLines/>
      <w:tabs>
        <w:tab w:val="right" w:pos="1021"/>
      </w:tabs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</w:rPr>
  </w:style>
  <w:style w:type="paragraph" w:customStyle="1" w:styleId="H1GA">
    <w:name w:val="_ H_1_GA"/>
    <w:basedOn w:val="Normal"/>
    <w:next w:val="SingleTxtGA"/>
    <w:qFormat/>
    <w:rsid w:val="00F658DF"/>
    <w:pPr>
      <w:keepNext/>
      <w:keepLines/>
      <w:tabs>
        <w:tab w:val="right" w:pos="1021"/>
      </w:tabs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</w:rPr>
  </w:style>
  <w:style w:type="paragraph" w:customStyle="1" w:styleId="H23GA">
    <w:name w:val="_ H_2/3_GA"/>
    <w:basedOn w:val="Normal"/>
    <w:next w:val="SingleTxtGA"/>
    <w:qFormat/>
    <w:rsid w:val="00F658DF"/>
    <w:pPr>
      <w:keepNext/>
      <w:keepLines/>
      <w:tabs>
        <w:tab w:val="right" w:pos="1021"/>
      </w:tabs>
      <w:spacing w:before="240" w:after="120" w:line="380" w:lineRule="exact"/>
      <w:ind w:left="1247" w:right="1247" w:hanging="1247"/>
      <w:outlineLvl w:val="3"/>
    </w:pPr>
    <w:rPr>
      <w:b/>
      <w:bCs/>
      <w:sz w:val="22"/>
      <w:lang w:eastAsia="ar-SA"/>
    </w:rPr>
  </w:style>
  <w:style w:type="paragraph" w:customStyle="1" w:styleId="H4GA">
    <w:name w:val="_ H_4_GA"/>
    <w:basedOn w:val="Normal"/>
    <w:next w:val="SingleTxtGA"/>
    <w:qFormat/>
    <w:rsid w:val="00F658DF"/>
    <w:pPr>
      <w:keepNext/>
      <w:keepLines/>
      <w:tabs>
        <w:tab w:val="right" w:pos="1021"/>
      </w:tabs>
      <w:spacing w:before="240" w:after="120" w:line="380" w:lineRule="exact"/>
      <w:ind w:left="1247" w:right="1247" w:hanging="1247"/>
      <w:outlineLvl w:val="4"/>
    </w:pPr>
    <w:rPr>
      <w:i/>
      <w:iCs/>
      <w:sz w:val="22"/>
    </w:rPr>
  </w:style>
  <w:style w:type="paragraph" w:customStyle="1" w:styleId="H56GA">
    <w:name w:val="_ H_5/6_GA"/>
    <w:basedOn w:val="Normal"/>
    <w:next w:val="SingleTxtGA"/>
    <w:qFormat/>
    <w:rsid w:val="00F658DF"/>
    <w:pPr>
      <w:keepNext/>
      <w:keepLines/>
      <w:tabs>
        <w:tab w:val="right" w:pos="1021"/>
      </w:tabs>
      <w:spacing w:before="240" w:after="120" w:line="380" w:lineRule="exact"/>
      <w:ind w:left="1247" w:right="1247" w:hanging="1247"/>
      <w:outlineLvl w:val="5"/>
    </w:pPr>
    <w:rPr>
      <w:sz w:val="22"/>
    </w:rPr>
  </w:style>
  <w:style w:type="paragraph" w:customStyle="1" w:styleId="SingleTxtGA">
    <w:name w:val="_ Single Txt_GA"/>
    <w:basedOn w:val="Normal"/>
    <w:link w:val="SingleTxtGAChar"/>
    <w:qFormat/>
    <w:rsid w:val="00F658D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 w:val="22"/>
    </w:rPr>
  </w:style>
  <w:style w:type="paragraph" w:customStyle="1" w:styleId="SLGA">
    <w:name w:val="__S_L_GA"/>
    <w:basedOn w:val="Normal"/>
    <w:next w:val="SingleTxtGA"/>
    <w:qFormat/>
    <w:rsid w:val="00F658DF"/>
    <w:pPr>
      <w:keepNext/>
      <w:keepLines/>
      <w:spacing w:before="240" w:after="240" w:line="800" w:lineRule="exact"/>
      <w:ind w:left="1247" w:right="1247"/>
    </w:pPr>
    <w:rPr>
      <w:b/>
      <w:bCs/>
      <w:sz w:val="56"/>
      <w:szCs w:val="56"/>
    </w:rPr>
  </w:style>
  <w:style w:type="paragraph" w:customStyle="1" w:styleId="SMGA">
    <w:name w:val="__S_M_GA"/>
    <w:basedOn w:val="Normal"/>
    <w:next w:val="SingleTxtGA"/>
    <w:qFormat/>
    <w:rsid w:val="00F658DF"/>
    <w:pPr>
      <w:keepNext/>
      <w:keepLines/>
      <w:spacing w:before="240" w:after="240" w:line="560" w:lineRule="exact"/>
      <w:ind w:left="1247" w:right="1247"/>
    </w:pPr>
    <w:rPr>
      <w:b/>
      <w:bCs/>
      <w:sz w:val="40"/>
      <w:szCs w:val="40"/>
    </w:rPr>
  </w:style>
  <w:style w:type="paragraph" w:customStyle="1" w:styleId="SSGA">
    <w:name w:val="__S_S_GA"/>
    <w:basedOn w:val="Normal"/>
    <w:next w:val="SingleTxtGA"/>
    <w:qFormat/>
    <w:rsid w:val="00F658DF"/>
    <w:pPr>
      <w:keepNext/>
      <w:keepLines/>
      <w:spacing w:before="240" w:after="240" w:line="440" w:lineRule="exact"/>
      <w:ind w:left="1134" w:right="1134"/>
    </w:pPr>
    <w:rPr>
      <w:b/>
      <w:bCs/>
      <w:sz w:val="34"/>
      <w:szCs w:val="34"/>
    </w:rPr>
  </w:style>
  <w:style w:type="paragraph" w:customStyle="1" w:styleId="XLargeGA">
    <w:name w:val="__XLarge_GA"/>
    <w:basedOn w:val="Normal"/>
    <w:next w:val="SingleTxtGA"/>
    <w:qFormat/>
    <w:rsid w:val="00F658DF"/>
    <w:pPr>
      <w:keepNext/>
      <w:keepLines/>
      <w:tabs>
        <w:tab w:val="right" w:leader="dot" w:pos="360"/>
      </w:tabs>
      <w:spacing w:before="240" w:after="240" w:line="580" w:lineRule="exact"/>
      <w:ind w:left="1247" w:right="1247"/>
    </w:pPr>
    <w:rPr>
      <w:b/>
      <w:bCs/>
      <w:sz w:val="40"/>
      <w:szCs w:val="40"/>
    </w:rPr>
  </w:style>
  <w:style w:type="paragraph" w:customStyle="1" w:styleId="Bullet1GA">
    <w:name w:val="_Bullet 1_GA"/>
    <w:basedOn w:val="NormalA"/>
    <w:qFormat/>
    <w:rsid w:val="00F658DF"/>
    <w:pPr>
      <w:numPr>
        <w:numId w:val="3"/>
      </w:numPr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658DF"/>
    <w:pPr>
      <w:numPr>
        <w:numId w:val="4"/>
      </w:numPr>
      <w:tabs>
        <w:tab w:val="clear" w:pos="3215"/>
        <w:tab w:val="left" w:pos="3062"/>
      </w:tabs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658DF"/>
    <w:pPr>
      <w:numPr>
        <w:numId w:val="5"/>
      </w:numPr>
    </w:pPr>
    <w:rPr>
      <w:lang w:val="en-US"/>
    </w:rPr>
  </w:style>
  <w:style w:type="paragraph" w:customStyle="1" w:styleId="Roman1GA">
    <w:name w:val="_Roman 1_GA"/>
    <w:basedOn w:val="Bullet1GA"/>
    <w:qFormat/>
    <w:rsid w:val="00F658D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658D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658DF"/>
    <w:pPr>
      <w:widowControl w:val="0"/>
      <w:tabs>
        <w:tab w:val="right" w:pos="1020"/>
      </w:tabs>
      <w:spacing w:line="220" w:lineRule="exact"/>
      <w:ind w:left="1134" w:right="1134" w:hanging="1134"/>
    </w:pPr>
    <w:rPr>
      <w:sz w:val="18"/>
    </w:rPr>
  </w:style>
  <w:style w:type="character" w:customStyle="1" w:styleId="EndnoteTextChar">
    <w:name w:val="Endnote Text Char"/>
    <w:aliases w:val="2_ GA Char,2_G Char"/>
    <w:link w:val="EndnoteText"/>
    <w:uiPriority w:val="99"/>
    <w:rsid w:val="00F658DF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F658D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658DF"/>
    <w:pPr>
      <w:spacing w:line="240" w:lineRule="auto"/>
    </w:pPr>
    <w:rPr>
      <w:sz w:val="16"/>
    </w:rPr>
  </w:style>
  <w:style w:type="character" w:customStyle="1" w:styleId="FooterChar">
    <w:name w:val="Footer Char"/>
    <w:aliases w:val="3_GA Char,3_G Char"/>
    <w:link w:val="Footer"/>
    <w:rsid w:val="00F658DF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F658D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658DF"/>
    <w:pPr>
      <w:pBdr>
        <w:bottom w:val="single" w:sz="4" w:space="4" w:color="auto"/>
      </w:pBdr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658DF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F658DF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F658D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658DF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F658DF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658DF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F658D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F658DF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F658DF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F658DF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F658DF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F658DF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658D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658DF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658D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658D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rsid w:val="00F658DF"/>
    <w:rPr>
      <w:b/>
      <w:bCs/>
    </w:rPr>
  </w:style>
  <w:style w:type="table" w:styleId="TableGrid">
    <w:name w:val="Table Grid"/>
    <w:basedOn w:val="TableNormal"/>
    <w:rsid w:val="00F658DF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58D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658D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40" w:lineRule="exact"/>
      <w:ind w:left="1525" w:right="2211" w:hanging="1525"/>
    </w:pPr>
    <w:rPr>
      <w:noProof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658D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40" w:lineRule="exact"/>
      <w:ind w:left="2205" w:right="2206" w:hanging="680"/>
    </w:pPr>
    <w:rPr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658D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658D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658D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40" w:lineRule="exact"/>
      <w:ind w:left="1525" w:right="567" w:hanging="1525"/>
    </w:pPr>
    <w:rPr>
      <w:noProof/>
    </w:rPr>
  </w:style>
  <w:style w:type="paragraph" w:styleId="TOC5">
    <w:name w:val="toc 5"/>
    <w:basedOn w:val="Normal"/>
    <w:link w:val="TOC5Char"/>
    <w:autoRedefine/>
    <w:uiPriority w:val="39"/>
    <w:unhideWhenUsed/>
    <w:rsid w:val="00F658DF"/>
    <w:pPr>
      <w:tabs>
        <w:tab w:val="left" w:pos="1843"/>
        <w:tab w:val="left" w:pos="2206"/>
        <w:tab w:val="left" w:leader="dot" w:pos="9065"/>
        <w:tab w:val="right" w:pos="9639"/>
      </w:tabs>
      <w:spacing w:line="340" w:lineRule="exact"/>
      <w:ind w:left="2205" w:right="567" w:hanging="680"/>
    </w:pPr>
    <w:rPr>
      <w:noProof/>
    </w:rPr>
  </w:style>
  <w:style w:type="paragraph" w:styleId="TOC6">
    <w:name w:val="toc 6"/>
    <w:basedOn w:val="Normal"/>
    <w:link w:val="TOC6Char"/>
    <w:autoRedefine/>
    <w:uiPriority w:val="39"/>
    <w:unhideWhenUsed/>
    <w:rsid w:val="00F658DF"/>
    <w:pPr>
      <w:tabs>
        <w:tab w:val="left" w:pos="2325"/>
        <w:tab w:val="left" w:leader="dot" w:pos="9065"/>
        <w:tab w:val="right" w:pos="9639"/>
      </w:tabs>
      <w:spacing w:line="340" w:lineRule="exact"/>
      <w:ind w:left="2886" w:right="567" w:hanging="680"/>
    </w:pPr>
  </w:style>
  <w:style w:type="table" w:customStyle="1" w:styleId="TABLEA">
    <w:name w:val="TABLE_A"/>
    <w:basedOn w:val="TableNormal"/>
    <w:uiPriority w:val="99"/>
    <w:rsid w:val="00F658D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658DF"/>
    <w:rPr>
      <w:rFonts w:ascii="Times New Roman" w:eastAsia="PMingLiU" w:hAnsi="Times New Roman" w:cs="Simplified Arabic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F658DF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F658DF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F658DF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F658D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F658D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F658D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NormalA">
    <w:name w:val="Normal_A"/>
    <w:basedOn w:val="Normal"/>
    <w:qFormat/>
    <w:rsid w:val="00F658DF"/>
  </w:style>
  <w:style w:type="paragraph" w:customStyle="1" w:styleId="FootnoteGA">
    <w:name w:val="_Footnote_GA"/>
    <w:basedOn w:val="Normal"/>
    <w:qFormat/>
    <w:rsid w:val="00F658D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658D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658D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F658D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F658D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F658D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F658D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F658D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77517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77517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77517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F658DF"/>
    <w:rPr>
      <w:lang w:val="en-US" w:eastAsia="zh-TW"/>
    </w:rPr>
  </w:style>
  <w:style w:type="paragraph" w:customStyle="1" w:styleId="STitleMGA">
    <w:name w:val="S_Title_M_GA"/>
    <w:basedOn w:val="SMGA"/>
    <w:qFormat/>
    <w:rsid w:val="00F658DF"/>
    <w:rPr>
      <w:lang w:eastAsia="zh-TW"/>
    </w:rPr>
  </w:style>
  <w:style w:type="paragraph" w:customStyle="1" w:styleId="STitleSGA">
    <w:name w:val="S_Title_S_GA"/>
    <w:basedOn w:val="SSGA"/>
    <w:qFormat/>
    <w:rsid w:val="00F658DF"/>
    <w:rPr>
      <w:lang w:eastAsia="zh-TW"/>
    </w:rPr>
  </w:style>
  <w:style w:type="paragraph" w:customStyle="1" w:styleId="SingleTxtG">
    <w:name w:val="_ Single Txt_G"/>
    <w:basedOn w:val="Normal"/>
    <w:link w:val="SingleTxtGChar"/>
    <w:qFormat/>
    <w:rsid w:val="00356EEA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356EEA"/>
    <w:rPr>
      <w:rFonts w:ascii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rsid w:val="00356EE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raditional Arabic" w:hint="cs"/>
      <w:b/>
      <w:sz w:val="28"/>
      <w:szCs w:val="30"/>
    </w:rPr>
  </w:style>
  <w:style w:type="paragraph" w:customStyle="1" w:styleId="H23G">
    <w:name w:val="_ H_2/3_G"/>
    <w:basedOn w:val="Normal"/>
    <w:next w:val="Normal"/>
    <w:link w:val="H23GChar"/>
    <w:qFormat/>
    <w:rsid w:val="00356EE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raditional Arabic"/>
      <w:b/>
      <w:szCs w:val="30"/>
    </w:rPr>
  </w:style>
  <w:style w:type="character" w:customStyle="1" w:styleId="H23GChar">
    <w:name w:val="_ H_2/3_G Char"/>
    <w:link w:val="H23G"/>
    <w:rsid w:val="00356EEA"/>
    <w:rPr>
      <w:rFonts w:ascii="Times New Roman" w:hAnsi="Times New Roman" w:cs="Traditional Arabic"/>
      <w:b/>
      <w:sz w:val="20"/>
      <w:szCs w:val="30"/>
      <w:lang w:val="en-GB"/>
    </w:rPr>
  </w:style>
  <w:style w:type="character" w:styleId="FootnoteReference">
    <w:name w:val="footnote reference"/>
    <w:aliases w:val="4_GA"/>
    <w:basedOn w:val="DefaultParagraphFont"/>
    <w:qFormat/>
    <w:rsid w:val="00356EEA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5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/rev7-file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11188B0-B061-41C4-AE8B-5D730BCCC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FC410-031B-4C94-B904-6F7F4B45FCFE}"/>
</file>

<file path=customXml/itemProps3.xml><?xml version="1.0" encoding="utf-8"?>
<ds:datastoreItem xmlns:ds="http://schemas.openxmlformats.org/officeDocument/2006/customXml" ds:itemID="{3589B642-78DE-4620-8FE9-2D82DDFD8994}"/>
</file>

<file path=customXml/itemProps4.xml><?xml version="1.0" encoding="utf-8"?>
<ds:datastoreItem xmlns:ds="http://schemas.openxmlformats.org/officeDocument/2006/customXml" ds:itemID="{FC75A4A0-0337-459F-B79A-F7D7DD3B5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ST/SG/AC.10/11/Rev.7/Corr.2</vt:lpstr>
    </vt:vector>
  </TitlesOfParts>
  <Company>DCM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ST/SG/AC.10/11/Rev.7/Corr.2</dc:title>
  <dc:subject>GE.2211643(A)</dc:subject>
  <dc:creator>IBAL34 -</dc:creator>
  <cp:keywords>GE.(A)</cp:keywords>
  <dc:description>Arabic</dc:description>
  <cp:lastModifiedBy>Laurence Berthet</cp:lastModifiedBy>
  <cp:revision>3</cp:revision>
  <cp:lastPrinted>2022-10-12T07:29:00Z</cp:lastPrinted>
  <dcterms:created xsi:type="dcterms:W3CDTF">2022-10-12T07:29:00Z</dcterms:created>
  <dcterms:modified xsi:type="dcterms:W3CDTF">2022-10-12T07:29:00Z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