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1D38C8" w:rsidRPr="001D38C8"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1D38C8"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0E5D18D9" w:rsidR="008B60F7" w:rsidRPr="001D38C8" w:rsidRDefault="008B60F7" w:rsidP="002B7397">
            <w:pPr>
              <w:jc w:val="right"/>
            </w:pPr>
            <w:r w:rsidRPr="001D38C8">
              <w:rPr>
                <w:sz w:val="40"/>
              </w:rPr>
              <w:t>E</w:t>
            </w:r>
            <w:r w:rsidRPr="001D38C8">
              <w:t>/ECE/324/</w:t>
            </w:r>
            <w:r w:rsidR="000E6FB0" w:rsidRPr="001D38C8">
              <w:t>Rev.1/</w:t>
            </w:r>
            <w:r w:rsidRPr="001D38C8">
              <w:t>Add.</w:t>
            </w:r>
            <w:r w:rsidR="00146F3E" w:rsidRPr="001D38C8">
              <w:t>82</w:t>
            </w:r>
            <w:r w:rsidRPr="001D38C8">
              <w:t>/</w:t>
            </w:r>
            <w:r w:rsidR="003F5657" w:rsidRPr="001D38C8">
              <w:t>Rev.</w:t>
            </w:r>
            <w:r w:rsidR="002B7397" w:rsidRPr="001D38C8">
              <w:t>3</w:t>
            </w:r>
            <w:r w:rsidR="003F5657" w:rsidRPr="001D38C8">
              <w:t>/</w:t>
            </w:r>
            <w:r w:rsidRPr="001D38C8">
              <w:t>Amend.</w:t>
            </w:r>
            <w:r w:rsidR="00585553" w:rsidRPr="001D38C8">
              <w:t>9</w:t>
            </w:r>
            <w:r w:rsidRPr="001D38C8">
              <w:t>−</w:t>
            </w:r>
            <w:r w:rsidRPr="001D38C8">
              <w:rPr>
                <w:sz w:val="40"/>
              </w:rPr>
              <w:t>E</w:t>
            </w:r>
            <w:r w:rsidRPr="001D38C8">
              <w:t>/ECE/TRANS/505/</w:t>
            </w:r>
            <w:r w:rsidR="000E6FB0" w:rsidRPr="001D38C8">
              <w:t>Rev.1</w:t>
            </w:r>
            <w:r w:rsidR="003F5657" w:rsidRPr="001D38C8">
              <w:t>/Add.</w:t>
            </w:r>
            <w:r w:rsidR="008500BE" w:rsidRPr="001D38C8">
              <w:t>8</w:t>
            </w:r>
            <w:r w:rsidR="00146F3E" w:rsidRPr="001D38C8">
              <w:t>2</w:t>
            </w:r>
            <w:r w:rsidR="003F5657" w:rsidRPr="001D38C8">
              <w:t>/Rev.</w:t>
            </w:r>
            <w:r w:rsidR="002B7397" w:rsidRPr="001D38C8">
              <w:t>3</w:t>
            </w:r>
            <w:r w:rsidR="003F5657" w:rsidRPr="001D38C8">
              <w:t>/Amend.</w:t>
            </w:r>
            <w:r w:rsidR="00585553" w:rsidRPr="001D38C8">
              <w:t>9</w:t>
            </w:r>
          </w:p>
        </w:tc>
      </w:tr>
      <w:tr w:rsidR="001D38C8" w:rsidRPr="001D38C8" w14:paraId="75E098F7" w14:textId="77777777" w:rsidTr="007842B3">
        <w:trPr>
          <w:cantSplit/>
          <w:trHeight w:hRule="exact" w:val="1855"/>
        </w:trPr>
        <w:tc>
          <w:tcPr>
            <w:tcW w:w="1276" w:type="dxa"/>
            <w:tcBorders>
              <w:top w:val="single" w:sz="4" w:space="0" w:color="auto"/>
              <w:bottom w:val="single" w:sz="12" w:space="0" w:color="auto"/>
            </w:tcBorders>
          </w:tcPr>
          <w:p w14:paraId="78499250" w14:textId="77777777" w:rsidR="008B60F7" w:rsidRPr="001D38C8"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1D38C8"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1D38C8" w:rsidRDefault="008B60F7" w:rsidP="008B60F7">
            <w:pPr>
              <w:spacing w:before="120"/>
              <w:rPr>
                <w:highlight w:val="yellow"/>
              </w:rPr>
            </w:pPr>
          </w:p>
          <w:p w14:paraId="5F566627" w14:textId="77777777" w:rsidR="008B60F7" w:rsidRPr="001D38C8" w:rsidRDefault="008B60F7" w:rsidP="008B60F7">
            <w:pPr>
              <w:spacing w:before="120"/>
              <w:rPr>
                <w:highlight w:val="yellow"/>
              </w:rPr>
            </w:pPr>
          </w:p>
          <w:p w14:paraId="1099C328" w14:textId="5AA450B8" w:rsidR="008B60F7" w:rsidRPr="001D38C8" w:rsidRDefault="001D38C8" w:rsidP="002B7397">
            <w:pPr>
              <w:spacing w:before="120"/>
              <w:rPr>
                <w:highlight w:val="yellow"/>
              </w:rPr>
            </w:pPr>
            <w:r w:rsidRPr="001D38C8">
              <w:t>21 March</w:t>
            </w:r>
            <w:r w:rsidR="001B481F" w:rsidRPr="001D38C8">
              <w:t xml:space="preserve"> 2022</w:t>
            </w:r>
          </w:p>
        </w:tc>
      </w:tr>
    </w:tbl>
    <w:p w14:paraId="445927DA" w14:textId="77777777" w:rsidR="008B60F7" w:rsidRPr="001D38C8" w:rsidRDefault="008B60F7" w:rsidP="008B60F7">
      <w:pPr>
        <w:pStyle w:val="HChG"/>
        <w:spacing w:before="240" w:after="120"/>
      </w:pPr>
      <w:r w:rsidRPr="001D38C8">
        <w:tab/>
      </w:r>
      <w:r w:rsidRPr="001D38C8">
        <w:tab/>
      </w:r>
      <w:bookmarkStart w:id="3" w:name="_Toc340666199"/>
      <w:bookmarkStart w:id="4" w:name="_Toc340745062"/>
      <w:r w:rsidRPr="001D38C8">
        <w:t>Agreement</w:t>
      </w:r>
      <w:bookmarkEnd w:id="3"/>
      <w:bookmarkEnd w:id="4"/>
    </w:p>
    <w:p w14:paraId="2B5AB43B" w14:textId="77777777" w:rsidR="008B60F7" w:rsidRPr="001D38C8" w:rsidRDefault="008B60F7" w:rsidP="00C158DA">
      <w:pPr>
        <w:pStyle w:val="H1G"/>
        <w:spacing w:before="120" w:after="120"/>
      </w:pPr>
      <w:r w:rsidRPr="001D38C8">
        <w:rPr>
          <w:rStyle w:val="H1GChar"/>
        </w:rPr>
        <w:tab/>
      </w:r>
      <w:r w:rsidRPr="001D38C8">
        <w:rPr>
          <w:rStyle w:val="H1GChar"/>
        </w:rPr>
        <w:tab/>
      </w:r>
      <w:r w:rsidRPr="001D38C8">
        <w:t>Concerning the</w:t>
      </w:r>
      <w:r w:rsidRPr="001D38C8">
        <w:rPr>
          <w:smallCaps/>
        </w:rPr>
        <w:t xml:space="preserve"> </w:t>
      </w:r>
      <w:r w:rsidRPr="001D38C8">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1D38C8">
        <w:rPr>
          <w:rStyle w:val="FootnoteReference"/>
          <w:b w:val="0"/>
          <w:sz w:val="20"/>
          <w:vertAlign w:val="baseline"/>
        </w:rPr>
        <w:footnoteReference w:customMarkFollows="1" w:id="2"/>
        <w:t>*</w:t>
      </w:r>
    </w:p>
    <w:p w14:paraId="51C113B3" w14:textId="77777777" w:rsidR="008B60F7" w:rsidRPr="001D38C8" w:rsidRDefault="008B60F7" w:rsidP="008B60F7">
      <w:pPr>
        <w:pStyle w:val="SingleTxtG"/>
        <w:spacing w:before="120"/>
      </w:pPr>
      <w:r w:rsidRPr="001D38C8">
        <w:t>(Revision 3, including the amendments which entered into force on 14 September 2017)</w:t>
      </w:r>
    </w:p>
    <w:p w14:paraId="771D92D0" w14:textId="77777777" w:rsidR="008B60F7" w:rsidRPr="001D38C8" w:rsidRDefault="008B60F7" w:rsidP="008B60F7">
      <w:pPr>
        <w:pStyle w:val="H1G"/>
        <w:spacing w:before="120"/>
        <w:ind w:left="0" w:right="0" w:firstLine="0"/>
        <w:jc w:val="center"/>
      </w:pPr>
      <w:r w:rsidRPr="001D38C8">
        <w:t>_________</w:t>
      </w:r>
    </w:p>
    <w:p w14:paraId="44963F22" w14:textId="28AA6765" w:rsidR="008B60F7" w:rsidRPr="001D38C8" w:rsidRDefault="008B60F7" w:rsidP="00C158DA">
      <w:pPr>
        <w:pStyle w:val="H1G"/>
        <w:spacing w:before="120" w:after="120"/>
      </w:pPr>
      <w:r w:rsidRPr="001D38C8">
        <w:tab/>
      </w:r>
      <w:r w:rsidRPr="001D38C8">
        <w:tab/>
        <w:t xml:space="preserve">Addendum </w:t>
      </w:r>
      <w:r w:rsidR="00ED7EFB" w:rsidRPr="001D38C8">
        <w:t>8</w:t>
      </w:r>
      <w:r w:rsidR="00413591" w:rsidRPr="001D38C8">
        <w:t>2</w:t>
      </w:r>
      <w:r w:rsidRPr="001D38C8">
        <w:t xml:space="preserve"> – UN Regulation No. </w:t>
      </w:r>
      <w:r w:rsidR="00ED7EFB" w:rsidRPr="001D38C8">
        <w:t>83</w:t>
      </w:r>
    </w:p>
    <w:p w14:paraId="5300C1B5" w14:textId="4BBD3D3A" w:rsidR="008B60F7" w:rsidRPr="001D38C8" w:rsidRDefault="008B60F7" w:rsidP="00C158DA">
      <w:pPr>
        <w:pStyle w:val="H1G"/>
        <w:spacing w:before="120" w:after="120"/>
      </w:pPr>
      <w:r w:rsidRPr="001D38C8">
        <w:tab/>
      </w:r>
      <w:r w:rsidRPr="001D38C8">
        <w:tab/>
      </w:r>
      <w:r w:rsidR="003F5657" w:rsidRPr="001D38C8">
        <w:t xml:space="preserve">Revision </w:t>
      </w:r>
      <w:r w:rsidR="002B7397" w:rsidRPr="001D38C8">
        <w:t>3</w:t>
      </w:r>
      <w:r w:rsidR="003F5657" w:rsidRPr="001D38C8">
        <w:t xml:space="preserve"> - </w:t>
      </w:r>
      <w:r w:rsidRPr="001D38C8">
        <w:t xml:space="preserve">Amendment </w:t>
      </w:r>
      <w:r w:rsidR="0085123F" w:rsidRPr="001D38C8">
        <w:t>9</w:t>
      </w:r>
    </w:p>
    <w:p w14:paraId="5F142C19" w14:textId="3EFEAE8B" w:rsidR="008B60F7" w:rsidRPr="001D38C8" w:rsidRDefault="005860C5" w:rsidP="008B60F7">
      <w:pPr>
        <w:pStyle w:val="SingleTxtG"/>
        <w:spacing w:after="360"/>
        <w:rPr>
          <w:spacing w:val="-2"/>
        </w:rPr>
      </w:pPr>
      <w:r w:rsidRPr="001D38C8">
        <w:rPr>
          <w:spacing w:val="-2"/>
        </w:rPr>
        <w:t xml:space="preserve">Supplement </w:t>
      </w:r>
      <w:r w:rsidR="00ED7EFB" w:rsidRPr="001D38C8">
        <w:rPr>
          <w:spacing w:val="-2"/>
        </w:rPr>
        <w:t>1</w:t>
      </w:r>
      <w:r w:rsidR="0085123F" w:rsidRPr="001D38C8">
        <w:rPr>
          <w:spacing w:val="-2"/>
        </w:rPr>
        <w:t>4</w:t>
      </w:r>
      <w:r w:rsidRPr="001D38C8">
        <w:rPr>
          <w:spacing w:val="-2"/>
        </w:rPr>
        <w:t xml:space="preserve"> to the </w:t>
      </w:r>
      <w:r w:rsidR="003F5657" w:rsidRPr="001D38C8">
        <w:rPr>
          <w:spacing w:val="-2"/>
        </w:rPr>
        <w:t>0</w:t>
      </w:r>
      <w:r w:rsidR="002B7397" w:rsidRPr="001D38C8">
        <w:rPr>
          <w:spacing w:val="-2"/>
        </w:rPr>
        <w:t>5</w:t>
      </w:r>
      <w:r w:rsidR="003F5657" w:rsidRPr="001D38C8">
        <w:rPr>
          <w:spacing w:val="-2"/>
        </w:rPr>
        <w:t xml:space="preserve"> series of amendments</w:t>
      </w:r>
      <w:r w:rsidR="008B60F7" w:rsidRPr="001D38C8">
        <w:rPr>
          <w:spacing w:val="-2"/>
        </w:rPr>
        <w:t xml:space="preserve"> – Date of entry into force: </w:t>
      </w:r>
      <w:r w:rsidR="0085123F" w:rsidRPr="001D38C8">
        <w:t>7 January 2022</w:t>
      </w:r>
    </w:p>
    <w:p w14:paraId="285A6550" w14:textId="7859DD87" w:rsidR="007842B3" w:rsidRPr="001D38C8" w:rsidRDefault="008B60F7" w:rsidP="00461688">
      <w:pPr>
        <w:pStyle w:val="H1G"/>
        <w:spacing w:before="120" w:after="120" w:line="240" w:lineRule="exact"/>
        <w:ind w:left="1138" w:right="1138" w:hanging="1138"/>
      </w:pPr>
      <w:r w:rsidRPr="001D38C8">
        <w:rPr>
          <w:lang w:val="en-US"/>
        </w:rPr>
        <w:tab/>
      </w:r>
      <w:r w:rsidRPr="001D38C8">
        <w:rPr>
          <w:lang w:val="en-US"/>
        </w:rPr>
        <w:tab/>
      </w:r>
      <w:r w:rsidR="00ED7EFB" w:rsidRPr="001D38C8">
        <w:t>Uniform provisions concerning the approval of vehicles with regard to the emission of pollutants according to engine fuel requirements</w:t>
      </w:r>
    </w:p>
    <w:p w14:paraId="45A138D6" w14:textId="05989729" w:rsidR="008B60F7" w:rsidRPr="001D38C8" w:rsidRDefault="008B60F7" w:rsidP="008B60F7">
      <w:pPr>
        <w:pStyle w:val="SingleTxtG"/>
        <w:spacing w:after="40"/>
        <w:rPr>
          <w:lang w:eastAsia="en-GB"/>
        </w:rPr>
      </w:pPr>
      <w:r w:rsidRPr="001D38C8">
        <w:rPr>
          <w:spacing w:val="-4"/>
          <w:lang w:eastAsia="en-GB"/>
        </w:rPr>
        <w:t>This document is meant purely as documentation tool. The authentic and legal binding text is:</w:t>
      </w:r>
      <w:r w:rsidRPr="001D38C8">
        <w:rPr>
          <w:lang w:eastAsia="en-GB"/>
        </w:rPr>
        <w:t xml:space="preserve"> </w:t>
      </w:r>
      <w:r w:rsidRPr="001D38C8">
        <w:rPr>
          <w:spacing w:val="-6"/>
          <w:lang w:eastAsia="en-GB"/>
        </w:rPr>
        <w:t>ECE/TRANS/WP.29/20</w:t>
      </w:r>
      <w:r w:rsidR="007B1EC7" w:rsidRPr="001D38C8">
        <w:rPr>
          <w:spacing w:val="-6"/>
          <w:lang w:eastAsia="en-GB"/>
        </w:rPr>
        <w:t>2</w:t>
      </w:r>
      <w:r w:rsidR="007C2D3D" w:rsidRPr="001D38C8">
        <w:rPr>
          <w:spacing w:val="-6"/>
          <w:lang w:eastAsia="en-GB"/>
        </w:rPr>
        <w:t>1</w:t>
      </w:r>
      <w:r w:rsidRPr="001D38C8">
        <w:rPr>
          <w:spacing w:val="-6"/>
          <w:lang w:eastAsia="en-GB"/>
        </w:rPr>
        <w:t>/</w:t>
      </w:r>
      <w:r w:rsidR="007C2D3D" w:rsidRPr="001D38C8">
        <w:rPr>
          <w:spacing w:val="-6"/>
          <w:lang w:eastAsia="en-GB"/>
        </w:rPr>
        <w:t>68</w:t>
      </w:r>
    </w:p>
    <w:p w14:paraId="550E56C3" w14:textId="77777777" w:rsidR="008B60F7" w:rsidRPr="001D38C8" w:rsidRDefault="008B60F7" w:rsidP="008B60F7">
      <w:pPr>
        <w:suppressAutoHyphens w:val="0"/>
        <w:spacing w:line="240" w:lineRule="auto"/>
        <w:jc w:val="center"/>
        <w:rPr>
          <w:b/>
          <w:sz w:val="24"/>
        </w:rPr>
      </w:pPr>
      <w:r w:rsidRPr="001D38C8">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1D38C8">
        <w:rPr>
          <w:b/>
          <w:sz w:val="24"/>
        </w:rPr>
        <w:t>_________</w:t>
      </w:r>
    </w:p>
    <w:p w14:paraId="3C642F16" w14:textId="77777777" w:rsidR="00D51D38" w:rsidRPr="001D38C8" w:rsidRDefault="008B60F7" w:rsidP="004F5FAF">
      <w:pPr>
        <w:spacing w:after="120"/>
        <w:ind w:left="1134" w:right="1134"/>
        <w:jc w:val="center"/>
        <w:rPr>
          <w:b/>
          <w:sz w:val="24"/>
        </w:rPr>
      </w:pPr>
      <w:r w:rsidRPr="001D38C8">
        <w:rPr>
          <w:b/>
          <w:sz w:val="24"/>
        </w:rPr>
        <w:t>UNITED NATIONS</w:t>
      </w:r>
      <w:bookmarkEnd w:id="1"/>
    </w:p>
    <w:p w14:paraId="30F57D74" w14:textId="77777777" w:rsidR="001716E9" w:rsidRPr="00DA4FB4" w:rsidRDefault="007B1EC7" w:rsidP="001716E9">
      <w:pPr>
        <w:spacing w:after="120"/>
        <w:ind w:left="1134" w:right="1134"/>
        <w:jc w:val="both"/>
        <w:rPr>
          <w:rFonts w:eastAsia="MS Mincho"/>
          <w:i/>
        </w:rPr>
      </w:pPr>
      <w:r w:rsidRPr="001D38C8">
        <w:rPr>
          <w:b/>
          <w:sz w:val="24"/>
        </w:rPr>
        <w:br w:type="page"/>
      </w:r>
      <w:bookmarkEnd w:id="2"/>
      <w:r w:rsidR="001716E9" w:rsidRPr="00DA4FB4">
        <w:rPr>
          <w:rFonts w:eastAsia="MS Mincho"/>
          <w:i/>
        </w:rPr>
        <w:lastRenderedPageBreak/>
        <w:t xml:space="preserve">Annex </w:t>
      </w:r>
      <w:r w:rsidR="001716E9" w:rsidRPr="00DA4FB4">
        <w:rPr>
          <w:rFonts w:eastAsia="MS Mincho" w:hint="eastAsia"/>
          <w:i/>
        </w:rPr>
        <w:t>4a</w:t>
      </w:r>
      <w:r w:rsidR="001716E9" w:rsidRPr="00DA4FB4">
        <w:rPr>
          <w:rFonts w:eastAsia="MS Mincho"/>
          <w:i/>
        </w:rPr>
        <w:t>,</w:t>
      </w:r>
      <w:r w:rsidR="001716E9">
        <w:rPr>
          <w:rFonts w:eastAsia="MS Mincho"/>
          <w:i/>
        </w:rPr>
        <w:t xml:space="preserve"> p</w:t>
      </w:r>
      <w:r w:rsidR="001716E9" w:rsidRPr="00B66395">
        <w:rPr>
          <w:rFonts w:eastAsia="MS Mincho"/>
          <w:i/>
        </w:rPr>
        <w:t xml:space="preserve">aragraph </w:t>
      </w:r>
      <w:r w:rsidR="001716E9">
        <w:rPr>
          <w:rFonts w:eastAsia="MS Mincho"/>
          <w:i/>
        </w:rPr>
        <w:t>5</w:t>
      </w:r>
      <w:r w:rsidR="001716E9" w:rsidRPr="00B66395">
        <w:rPr>
          <w:rFonts w:eastAsia="MS Mincho"/>
          <w:i/>
        </w:rPr>
        <w:t>.1</w:t>
      </w:r>
      <w:r w:rsidR="001716E9">
        <w:rPr>
          <w:rFonts w:eastAsia="MS Mincho"/>
          <w:i/>
        </w:rPr>
        <w:t>,</w:t>
      </w:r>
      <w:r w:rsidR="001716E9" w:rsidRPr="00DA4FB4">
        <w:rPr>
          <w:rFonts w:eastAsia="MS Mincho"/>
          <w:i/>
        </w:rPr>
        <w:t xml:space="preserve"> </w:t>
      </w:r>
      <w:r w:rsidR="001716E9" w:rsidRPr="00E52478">
        <w:rPr>
          <w:rFonts w:eastAsia="MS Mincho"/>
          <w:iCs/>
        </w:rPr>
        <w:t>amend to read</w:t>
      </w:r>
      <w:r w:rsidR="001716E9">
        <w:rPr>
          <w:rFonts w:eastAsia="MS Mincho"/>
          <w:iCs/>
        </w:rPr>
        <w:t>:</w:t>
      </w:r>
    </w:p>
    <w:p w14:paraId="54DA8D74" w14:textId="77777777" w:rsidR="001716E9" w:rsidRPr="00A870B9" w:rsidRDefault="001716E9" w:rsidP="001716E9">
      <w:pPr>
        <w:autoSpaceDE w:val="0"/>
        <w:autoSpaceDN w:val="0"/>
        <w:adjustRightInd w:val="0"/>
        <w:spacing w:after="120"/>
        <w:ind w:left="2268" w:right="1134" w:hanging="1134"/>
        <w:jc w:val="both"/>
      </w:pPr>
      <w:r>
        <w:rPr>
          <w:rFonts w:eastAsia="MS Mincho"/>
          <w:lang w:eastAsia="en-GB"/>
        </w:rPr>
        <w:t>"</w:t>
      </w:r>
      <w:r w:rsidRPr="00A870B9">
        <w:rPr>
          <w:rFonts w:eastAsia="MS Mincho" w:hint="eastAsia"/>
        </w:rPr>
        <w:t>5</w:t>
      </w:r>
      <w:r w:rsidRPr="00A870B9">
        <w:rPr>
          <w:rFonts w:eastAsia="MS Mincho"/>
          <w:lang w:eastAsia="en-GB"/>
        </w:rPr>
        <w:t xml:space="preserve">.1. </w:t>
      </w:r>
      <w:r w:rsidRPr="00A870B9">
        <w:rPr>
          <w:rFonts w:eastAsia="MS Mincho"/>
          <w:lang w:eastAsia="en-GB"/>
        </w:rPr>
        <w:tab/>
      </w:r>
      <w:r w:rsidRPr="00A870B9">
        <w:t>Test procedure</w:t>
      </w:r>
    </w:p>
    <w:p w14:paraId="5F716B76" w14:textId="77777777" w:rsidR="001716E9" w:rsidRPr="00A870B9" w:rsidRDefault="001716E9" w:rsidP="001716E9">
      <w:pPr>
        <w:autoSpaceDE w:val="0"/>
        <w:autoSpaceDN w:val="0"/>
        <w:adjustRightInd w:val="0"/>
        <w:spacing w:after="120"/>
        <w:ind w:leftChars="1134" w:left="2268" w:right="1134"/>
        <w:jc w:val="both"/>
      </w:pPr>
      <w:r w:rsidRPr="00A870B9">
        <w:t>The procedure for measuring the vehicle road load is described in Appendix 7a to this annex.</w:t>
      </w:r>
    </w:p>
    <w:p w14:paraId="1D348348" w14:textId="77777777" w:rsidR="001716E9" w:rsidRPr="00A870B9" w:rsidRDefault="001716E9" w:rsidP="001716E9">
      <w:pPr>
        <w:autoSpaceDE w:val="0"/>
        <w:autoSpaceDN w:val="0"/>
        <w:adjustRightInd w:val="0"/>
        <w:spacing w:after="120"/>
        <w:ind w:leftChars="1134" w:left="2268" w:right="1134"/>
        <w:jc w:val="both"/>
      </w:pPr>
      <w:r w:rsidRPr="00A870B9">
        <w:t xml:space="preserve">In the case where the vehicle road load has already been determined according to WLTP procedures as defined in </w:t>
      </w:r>
      <w:r w:rsidRPr="00A870B9">
        <w:rPr>
          <w:rFonts w:eastAsia="MS Mincho"/>
          <w:szCs w:val="18"/>
        </w:rPr>
        <w:t>UN GTR No. 15</w:t>
      </w:r>
      <w:r w:rsidRPr="00A870B9">
        <w:t xml:space="preserve">, the methodology, described in Appendix 7b may alternatively be used. </w:t>
      </w:r>
    </w:p>
    <w:p w14:paraId="029D2CD7" w14:textId="77777777" w:rsidR="001716E9" w:rsidRDefault="001716E9" w:rsidP="001716E9">
      <w:pPr>
        <w:autoSpaceDE w:val="0"/>
        <w:autoSpaceDN w:val="0"/>
        <w:adjustRightInd w:val="0"/>
        <w:spacing w:after="120"/>
        <w:ind w:leftChars="1134" w:left="2268" w:right="1134"/>
        <w:jc w:val="both"/>
      </w:pPr>
      <w:r w:rsidRPr="00A870B9">
        <w:t>These procedures are not required if the chassis</w:t>
      </w:r>
      <w:r w:rsidRPr="00DA4FB4">
        <w:t xml:space="preserve"> dynamometer load is to be set according to the reference mass of the vehicle</w:t>
      </w:r>
      <w:r>
        <w:t>."</w:t>
      </w:r>
    </w:p>
    <w:p w14:paraId="62CDD2C0" w14:textId="77777777" w:rsidR="001716E9" w:rsidRDefault="001716E9" w:rsidP="001716E9">
      <w:pPr>
        <w:spacing w:after="120"/>
        <w:ind w:left="294" w:firstLine="840"/>
        <w:jc w:val="both"/>
        <w:rPr>
          <w:rFonts w:eastAsia="MS Mincho"/>
          <w:i/>
        </w:rPr>
      </w:pPr>
      <w:r w:rsidRPr="00643BDA">
        <w:rPr>
          <w:rFonts w:eastAsia="MS Mincho"/>
          <w:i/>
        </w:rPr>
        <w:t xml:space="preserve">Annex 4a, </w:t>
      </w:r>
      <w:r w:rsidRPr="00E52478">
        <w:rPr>
          <w:rFonts w:eastAsia="MS Mincho"/>
          <w:iCs/>
        </w:rPr>
        <w:t>rename Appendix 7 to Appendix 7a.</w:t>
      </w:r>
    </w:p>
    <w:p w14:paraId="0D1AF4C2" w14:textId="77777777" w:rsidR="001716E9" w:rsidRPr="00342702" w:rsidRDefault="001716E9" w:rsidP="001716E9">
      <w:pPr>
        <w:spacing w:after="120"/>
        <w:ind w:left="1134" w:right="1134"/>
        <w:jc w:val="both"/>
        <w:rPr>
          <w:rFonts w:eastAsia="MS Mincho"/>
          <w:i/>
        </w:rPr>
      </w:pPr>
      <w:r w:rsidRPr="00B475C4">
        <w:rPr>
          <w:rFonts w:eastAsia="MS Mincho"/>
          <w:i/>
        </w:rPr>
        <w:t xml:space="preserve">Annex </w:t>
      </w:r>
      <w:r>
        <w:rPr>
          <w:rFonts w:eastAsia="MS Mincho"/>
          <w:i/>
        </w:rPr>
        <w:t>4a</w:t>
      </w:r>
      <w:r w:rsidRPr="00B475C4">
        <w:rPr>
          <w:rFonts w:eastAsia="MS Mincho"/>
          <w:i/>
        </w:rPr>
        <w:t xml:space="preserve">, </w:t>
      </w:r>
      <w:r w:rsidRPr="00E52478">
        <w:rPr>
          <w:rFonts w:eastAsia="MS Mincho"/>
          <w:iCs/>
        </w:rPr>
        <w:t>insert a new Appendix 7b:</w:t>
      </w:r>
    </w:p>
    <w:p w14:paraId="5E2C7B42" w14:textId="77777777" w:rsidR="001716E9" w:rsidRPr="00CA58E6" w:rsidRDefault="001716E9" w:rsidP="001716E9">
      <w:pPr>
        <w:keepNext/>
        <w:keepLines/>
        <w:spacing w:before="360" w:after="240" w:line="300" w:lineRule="exact"/>
        <w:ind w:left="1134" w:right="1134" w:hanging="1134"/>
        <w:jc w:val="both"/>
        <w:rPr>
          <w:rFonts w:eastAsia="MS Mincho"/>
          <w:b/>
          <w:sz w:val="28"/>
          <w:szCs w:val="28"/>
        </w:rPr>
      </w:pPr>
      <w:r w:rsidRPr="007111E7">
        <w:rPr>
          <w:rFonts w:eastAsia="MS Mincho"/>
          <w:b/>
          <w:sz w:val="28"/>
          <w:szCs w:val="28"/>
        </w:rPr>
        <w:t>"</w:t>
      </w:r>
      <w:r w:rsidRPr="00CA58E6">
        <w:rPr>
          <w:rFonts w:eastAsia="MS Mincho"/>
          <w:b/>
          <w:sz w:val="28"/>
          <w:szCs w:val="28"/>
        </w:rPr>
        <w:t xml:space="preserve">Annex </w:t>
      </w:r>
      <w:r w:rsidRPr="00CA58E6">
        <w:rPr>
          <w:rFonts w:eastAsia="MS Mincho" w:hint="eastAsia"/>
          <w:b/>
          <w:sz w:val="28"/>
          <w:szCs w:val="28"/>
        </w:rPr>
        <w:t>4a</w:t>
      </w:r>
      <w:r w:rsidRPr="00CA58E6">
        <w:rPr>
          <w:rFonts w:eastAsia="MS Mincho"/>
          <w:b/>
          <w:sz w:val="28"/>
          <w:szCs w:val="28"/>
        </w:rPr>
        <w:t xml:space="preserve"> - Appendix </w:t>
      </w:r>
      <w:r w:rsidRPr="00CA58E6">
        <w:rPr>
          <w:rFonts w:eastAsia="MS Mincho" w:hint="eastAsia"/>
          <w:b/>
          <w:sz w:val="28"/>
          <w:szCs w:val="28"/>
        </w:rPr>
        <w:t>7b</w:t>
      </w:r>
    </w:p>
    <w:p w14:paraId="6B818970" w14:textId="77777777" w:rsidR="001716E9" w:rsidRPr="00CA58E6" w:rsidRDefault="001716E9" w:rsidP="001716E9">
      <w:pPr>
        <w:spacing w:after="120"/>
        <w:ind w:left="1134" w:right="1133" w:hanging="708"/>
        <w:jc w:val="both"/>
        <w:rPr>
          <w:rFonts w:eastAsia="MS Mincho"/>
          <w:b/>
          <w:sz w:val="28"/>
          <w:szCs w:val="28"/>
        </w:rPr>
      </w:pPr>
      <w:r w:rsidRPr="00CA58E6">
        <w:rPr>
          <w:rFonts w:eastAsia="MS Mincho"/>
          <w:b/>
          <w:sz w:val="28"/>
          <w:szCs w:val="28"/>
        </w:rPr>
        <w:tab/>
        <w:t>Alternative procedure for determination of the total road load power of a vehicle</w:t>
      </w:r>
    </w:p>
    <w:p w14:paraId="63826E31" w14:textId="50FA218A" w:rsidR="001716E9" w:rsidRPr="00A870B9" w:rsidRDefault="00D24ADA" w:rsidP="00D24ADA">
      <w:pPr>
        <w:spacing w:after="120" w:line="240" w:lineRule="auto"/>
        <w:ind w:left="2268" w:right="1134" w:hanging="1134"/>
        <w:jc w:val="both"/>
        <w:rPr>
          <w:rFonts w:eastAsia="MS Mincho"/>
          <w:bCs/>
          <w:szCs w:val="18"/>
        </w:rPr>
      </w:pPr>
      <w:r w:rsidRPr="00A870B9">
        <w:rPr>
          <w:rFonts w:eastAsia="MS Mincho"/>
          <w:bCs/>
          <w:szCs w:val="18"/>
        </w:rPr>
        <w:t>1.</w:t>
      </w:r>
      <w:r w:rsidRPr="00A870B9">
        <w:rPr>
          <w:rFonts w:eastAsia="MS Mincho"/>
          <w:bCs/>
          <w:szCs w:val="18"/>
        </w:rPr>
        <w:tab/>
      </w:r>
      <w:r w:rsidR="001716E9" w:rsidRPr="00A870B9">
        <w:rPr>
          <w:rFonts w:eastAsia="MS Mincho"/>
          <w:bCs/>
          <w:szCs w:val="18"/>
        </w:rPr>
        <w:t xml:space="preserve">Introduction </w:t>
      </w:r>
    </w:p>
    <w:p w14:paraId="1DCA4C35" w14:textId="77777777" w:rsidR="001716E9" w:rsidRPr="00A870B9" w:rsidRDefault="001716E9" w:rsidP="001716E9">
      <w:pPr>
        <w:tabs>
          <w:tab w:val="left" w:pos="8504"/>
        </w:tabs>
        <w:spacing w:after="120" w:line="240" w:lineRule="auto"/>
        <w:ind w:left="2268" w:right="1133"/>
        <w:jc w:val="both"/>
        <w:rPr>
          <w:rFonts w:eastAsia="MS Mincho"/>
          <w:bCs/>
          <w:szCs w:val="18"/>
        </w:rPr>
      </w:pPr>
      <w:r w:rsidRPr="00A870B9">
        <w:rPr>
          <w:rFonts w:eastAsia="MS Mincho"/>
          <w:bCs/>
          <w:szCs w:val="18"/>
        </w:rPr>
        <w:t xml:space="preserve">The purpose of this appendix is to provide the road load power calculation method that may be used, at the choice of manufacturer, when the vehicle road load has been determined according to WLTP procedures as defined in UN GTR No. 15. </w:t>
      </w:r>
    </w:p>
    <w:p w14:paraId="74DA5123" w14:textId="43BD51DB" w:rsidR="001716E9" w:rsidRPr="00A870B9" w:rsidRDefault="00D24ADA" w:rsidP="00D24ADA">
      <w:pPr>
        <w:spacing w:after="120" w:line="240" w:lineRule="auto"/>
        <w:ind w:left="2268" w:right="1134" w:hanging="1134"/>
        <w:jc w:val="both"/>
        <w:rPr>
          <w:rFonts w:eastAsia="MS Mincho"/>
          <w:bCs/>
        </w:rPr>
      </w:pPr>
      <w:r w:rsidRPr="00A870B9">
        <w:rPr>
          <w:rFonts w:eastAsia="MS Mincho"/>
          <w:bCs/>
        </w:rPr>
        <w:t>2.</w:t>
      </w:r>
      <w:r w:rsidRPr="00A870B9">
        <w:rPr>
          <w:rFonts w:eastAsia="MS Mincho"/>
          <w:bCs/>
        </w:rPr>
        <w:tab/>
      </w:r>
      <w:r w:rsidR="001716E9" w:rsidRPr="00A870B9">
        <w:rPr>
          <w:rFonts w:eastAsia="MS Mincho"/>
          <w:bCs/>
        </w:rPr>
        <w:t>Method</w:t>
      </w:r>
    </w:p>
    <w:p w14:paraId="76679B48" w14:textId="77777777" w:rsidR="001716E9" w:rsidRPr="00A870B9" w:rsidRDefault="001716E9" w:rsidP="001716E9">
      <w:pPr>
        <w:spacing w:after="120" w:line="240" w:lineRule="auto"/>
        <w:ind w:left="2268" w:right="1134" w:hanging="1134"/>
        <w:jc w:val="both"/>
        <w:rPr>
          <w:rFonts w:eastAsia="MS Mincho"/>
          <w:bCs/>
        </w:rPr>
      </w:pPr>
      <w:r w:rsidRPr="00A870B9">
        <w:rPr>
          <w:rFonts w:eastAsia="MS Mincho"/>
          <w:bCs/>
        </w:rPr>
        <w:t>2.1.</w:t>
      </w:r>
      <w:r w:rsidRPr="00A870B9">
        <w:rPr>
          <w:rFonts w:eastAsia="MS Mincho"/>
          <w:bCs/>
        </w:rPr>
        <w:tab/>
        <w:t>WLTP Road Load calculation of the vehicle</w:t>
      </w:r>
    </w:p>
    <w:p w14:paraId="7FBD04D3" w14:textId="77777777" w:rsidR="001716E9" w:rsidRPr="00A870B9" w:rsidRDefault="001716E9" w:rsidP="001716E9">
      <w:pPr>
        <w:spacing w:after="120" w:line="240" w:lineRule="auto"/>
        <w:ind w:left="2268" w:right="1134"/>
        <w:jc w:val="both"/>
        <w:rPr>
          <w:rFonts w:eastAsia="MS Mincho"/>
          <w:bCs/>
        </w:rPr>
      </w:pPr>
      <w:r w:rsidRPr="00A870B9">
        <w:rPr>
          <w:rFonts w:eastAsia="MS Mincho"/>
          <w:bCs/>
        </w:rPr>
        <w:t xml:space="preserve">The WLTP Road Load of the vehicle shall be determined according to UN </w:t>
      </w:r>
      <w:r w:rsidRPr="00A870B9">
        <w:rPr>
          <w:rFonts w:eastAsia="MS Mincho"/>
          <w:bCs/>
          <w:szCs w:val="18"/>
        </w:rPr>
        <w:t>GTR No. 15</w:t>
      </w:r>
      <w:r w:rsidRPr="00A870B9">
        <w:rPr>
          <w:rFonts w:eastAsia="MS Mincho"/>
          <w:bCs/>
        </w:rPr>
        <w:t xml:space="preserve"> Annex 4 or in case the vehicle is part of an interpolation family, according to Annex 7 point 3.2.3.2.2. “Road Load calculation for an individual vehicle” considering as input parameters of the individual vehicle: </w:t>
      </w:r>
    </w:p>
    <w:p w14:paraId="116F139B" w14:textId="77777777" w:rsidR="001716E9" w:rsidRPr="00A870B9" w:rsidRDefault="001716E9" w:rsidP="001716E9">
      <w:pPr>
        <w:spacing w:after="120" w:line="240" w:lineRule="auto"/>
        <w:ind w:left="1701" w:right="1134" w:firstLine="567"/>
        <w:jc w:val="both"/>
        <w:rPr>
          <w:rFonts w:eastAsia="MS Mincho"/>
          <w:bCs/>
        </w:rPr>
      </w:pPr>
      <w:r w:rsidRPr="00A870B9">
        <w:rPr>
          <w:bCs/>
        </w:rPr>
        <w:t>(a)</w:t>
      </w:r>
      <w:r w:rsidRPr="00A870B9">
        <w:rPr>
          <w:bCs/>
        </w:rPr>
        <w:tab/>
        <w:t>The Test Mass of the vehicle</w:t>
      </w:r>
      <w:r w:rsidRPr="00A870B9">
        <w:rPr>
          <w:rStyle w:val="FootnoteReference"/>
          <w:rFonts w:eastAsia="MS Mincho"/>
          <w:bCs/>
        </w:rPr>
        <w:footnoteReference w:id="3"/>
      </w:r>
      <w:r w:rsidRPr="00A870B9">
        <w:rPr>
          <w:bCs/>
        </w:rPr>
        <w:t>, fitted with its standard equipment</w:t>
      </w:r>
      <w:r w:rsidRPr="00A870B9">
        <w:rPr>
          <w:rStyle w:val="FootnoteReference"/>
          <w:bCs/>
        </w:rPr>
        <w:footnoteRef/>
      </w:r>
      <w:r w:rsidRPr="00A870B9">
        <w:rPr>
          <w:bCs/>
        </w:rPr>
        <w:t>;</w:t>
      </w:r>
      <w:r w:rsidRPr="00A870B9">
        <w:rPr>
          <w:bCs/>
          <w:sz w:val="12"/>
          <w:szCs w:val="12"/>
        </w:rPr>
        <w:t xml:space="preserve"> </w:t>
      </w:r>
    </w:p>
    <w:p w14:paraId="6D4FEC02" w14:textId="77777777" w:rsidR="001716E9" w:rsidRPr="001716E9" w:rsidRDefault="001716E9" w:rsidP="001716E9">
      <w:pPr>
        <w:pStyle w:val="Default"/>
        <w:spacing w:after="120"/>
        <w:ind w:left="2835" w:right="1134" w:hanging="567"/>
        <w:jc w:val="both"/>
        <w:rPr>
          <w:bCs/>
          <w:sz w:val="20"/>
          <w:szCs w:val="20"/>
          <w:lang w:val="en-US"/>
        </w:rPr>
      </w:pPr>
      <w:r w:rsidRPr="001716E9">
        <w:rPr>
          <w:bCs/>
          <w:sz w:val="20"/>
          <w:szCs w:val="20"/>
          <w:lang w:val="en-US"/>
        </w:rPr>
        <w:t>(b)</w:t>
      </w:r>
      <w:r w:rsidRPr="001716E9">
        <w:rPr>
          <w:bCs/>
          <w:sz w:val="20"/>
          <w:szCs w:val="20"/>
          <w:lang w:val="en-US"/>
        </w:rPr>
        <w:tab/>
      </w:r>
      <w:r w:rsidRPr="001716E9">
        <w:rPr>
          <w:bCs/>
          <w:sz w:val="20"/>
          <w:szCs w:val="20"/>
          <w:lang w:val="en-US"/>
        </w:rPr>
        <w:tab/>
        <w:t xml:space="preserve">The RRC value of the applicable tyre energy class according to Table A4/2 of UN GTR No. 15 Annex 4 or, if the tyres on the front and rear axles belong to different energy efficiency classes, the weighted mean using the equation in paragraph 3.2.3.2.2.2.3. of UN GTR No. 15 Annex 7; </w:t>
      </w:r>
    </w:p>
    <w:p w14:paraId="2E1E0C9A" w14:textId="77777777" w:rsidR="001716E9" w:rsidRPr="00A870B9" w:rsidRDefault="001716E9" w:rsidP="001716E9">
      <w:pPr>
        <w:spacing w:after="120" w:line="240" w:lineRule="auto"/>
        <w:ind w:left="2838" w:right="1134" w:hanging="570"/>
        <w:jc w:val="both"/>
        <w:rPr>
          <w:rFonts w:eastAsia="MS Mincho"/>
          <w:bCs/>
        </w:rPr>
      </w:pPr>
      <w:r w:rsidRPr="00A870B9">
        <w:rPr>
          <w:bCs/>
        </w:rPr>
        <w:t>(c)</w:t>
      </w:r>
      <w:r w:rsidRPr="00A870B9">
        <w:rPr>
          <w:bCs/>
        </w:rPr>
        <w:tab/>
        <w:t>The aerodynamic drag of the vehicle fitted with its standard equipment</w:t>
      </w:r>
      <w:r w:rsidRPr="00A870B9">
        <w:rPr>
          <w:rStyle w:val="FootnoteReference"/>
          <w:bCs/>
        </w:rPr>
        <w:footnoteRef/>
      </w:r>
      <w:r w:rsidRPr="00A870B9">
        <w:rPr>
          <w:bCs/>
          <w:sz w:val="12"/>
          <w:szCs w:val="12"/>
        </w:rPr>
        <w:t>.</w:t>
      </w:r>
    </w:p>
    <w:p w14:paraId="51D63DCC" w14:textId="77777777" w:rsidR="001716E9" w:rsidRPr="00A870B9" w:rsidRDefault="001716E9" w:rsidP="001716E9">
      <w:pPr>
        <w:spacing w:after="120" w:line="240" w:lineRule="auto"/>
        <w:ind w:left="2268" w:hanging="1134"/>
        <w:jc w:val="both"/>
        <w:rPr>
          <w:rFonts w:eastAsia="MS Mincho"/>
          <w:bCs/>
        </w:rPr>
      </w:pPr>
      <w:r w:rsidRPr="00A870B9">
        <w:rPr>
          <w:rFonts w:eastAsia="MS Mincho"/>
          <w:bCs/>
        </w:rPr>
        <w:t>2.2.</w:t>
      </w:r>
      <w:r w:rsidRPr="00A870B9">
        <w:rPr>
          <w:rFonts w:eastAsia="MS Mincho"/>
          <w:bCs/>
        </w:rPr>
        <w:tab/>
        <w:t>Calculation of the applicable (NEDC) road load of the vehicle</w:t>
      </w:r>
    </w:p>
    <w:p w14:paraId="230D8A63" w14:textId="77777777" w:rsidR="001716E9" w:rsidRPr="00A870B9" w:rsidRDefault="001716E9" w:rsidP="001716E9">
      <w:pPr>
        <w:spacing w:after="120" w:line="240" w:lineRule="auto"/>
        <w:ind w:left="2268" w:right="1134" w:hanging="1134"/>
        <w:jc w:val="both"/>
        <w:rPr>
          <w:rFonts w:eastAsia="MS Mincho"/>
          <w:bCs/>
        </w:rPr>
      </w:pPr>
      <w:r w:rsidRPr="00A870B9">
        <w:rPr>
          <w:rFonts w:eastAsia="MS Mincho"/>
          <w:bCs/>
        </w:rPr>
        <w:t>2.2.1.</w:t>
      </w:r>
      <w:r w:rsidRPr="00A870B9">
        <w:rPr>
          <w:rFonts w:eastAsia="MS Mincho"/>
          <w:bCs/>
        </w:rPr>
        <w:tab/>
        <w:t>Effect of different tyre pressure prescriptions</w:t>
      </w:r>
    </w:p>
    <w:p w14:paraId="5982B22F" w14:textId="77777777" w:rsidR="001716E9" w:rsidRPr="00A870B9" w:rsidRDefault="001716E9" w:rsidP="001716E9">
      <w:pPr>
        <w:spacing w:after="120" w:line="240" w:lineRule="auto"/>
        <w:ind w:left="2268" w:right="1134"/>
        <w:jc w:val="both"/>
        <w:rPr>
          <w:rFonts w:eastAsia="MS Mincho"/>
          <w:bCs/>
        </w:rPr>
      </w:pPr>
      <w:r w:rsidRPr="00A870B9">
        <w:rPr>
          <w:rFonts w:eastAsia="MS Mincho"/>
          <w:bCs/>
        </w:rPr>
        <w:t>The tyre pressure to be taken into account for the purpose of calculating the NEDC road load shall be the average between the two axles of the average between the minimum and maximum tyre pressure permitted for the selected tyres on each axle for the NEDC reference mass of the vehicle. The calculation shall be carried out with the following formula:</w:t>
      </w:r>
    </w:p>
    <w:p w14:paraId="05FA9416" w14:textId="77777777" w:rsidR="001716E9" w:rsidRPr="00A870B9" w:rsidRDefault="00D24ADA" w:rsidP="001716E9">
      <w:pPr>
        <w:spacing w:after="120" w:line="240" w:lineRule="auto"/>
        <w:ind w:left="1560" w:right="1134" w:hanging="426"/>
        <w:rPr>
          <w:rFonts w:eastAsia="MS Mincho"/>
          <w:bCs/>
          <w:szCs w:val="21"/>
        </w:rPr>
      </w:pPr>
      <m:oMathPara>
        <m:oMath>
          <m:sSub>
            <m:sSubPr>
              <m:ctrlPr>
                <w:rPr>
                  <w:rFonts w:ascii="Cambria Math" w:eastAsia="MS Mincho" w:hAnsi="Cambria Math"/>
                  <w:bCs/>
                  <w:i/>
                  <w:szCs w:val="21"/>
                </w:rPr>
              </m:ctrlPr>
            </m:sSubPr>
            <m:e>
              <m:r>
                <w:rPr>
                  <w:rFonts w:ascii="Cambria Math" w:eastAsia="MS Mincho" w:hAnsi="Cambria Math"/>
                  <w:szCs w:val="21"/>
                </w:rPr>
                <m:t>P</m:t>
              </m:r>
            </m:e>
            <m:sub>
              <m:r>
                <w:rPr>
                  <w:rFonts w:ascii="Cambria Math" w:eastAsia="MS Mincho" w:hAnsi="Cambria Math"/>
                  <w:szCs w:val="21"/>
                </w:rPr>
                <m:t>avg</m:t>
              </m:r>
            </m:sub>
          </m:sSub>
          <m:r>
            <w:rPr>
              <w:rFonts w:ascii="Cambria Math" w:eastAsia="MS Mincho" w:hAnsi="Cambria Math"/>
              <w:szCs w:val="21"/>
            </w:rPr>
            <m:t>=</m:t>
          </m:r>
          <m:d>
            <m:dPr>
              <m:ctrlPr>
                <w:rPr>
                  <w:rFonts w:ascii="Cambria Math" w:eastAsia="MS Mincho" w:hAnsi="Cambria Math"/>
                  <w:bCs/>
                  <w:i/>
                  <w:szCs w:val="21"/>
                </w:rPr>
              </m:ctrlPr>
            </m:dPr>
            <m:e>
              <m:f>
                <m:fPr>
                  <m:ctrlPr>
                    <w:rPr>
                      <w:rFonts w:ascii="Cambria Math" w:eastAsia="MS Mincho" w:hAnsi="Cambria Math"/>
                      <w:bCs/>
                      <w:i/>
                      <w:szCs w:val="21"/>
                    </w:rPr>
                  </m:ctrlPr>
                </m:fPr>
                <m:num>
                  <m:sSub>
                    <m:sSubPr>
                      <m:ctrlPr>
                        <w:rPr>
                          <w:rFonts w:ascii="Cambria Math" w:eastAsia="MS Mincho" w:hAnsi="Cambria Math"/>
                          <w:bCs/>
                          <w:i/>
                          <w:szCs w:val="21"/>
                        </w:rPr>
                      </m:ctrlPr>
                    </m:sSubPr>
                    <m:e>
                      <m:r>
                        <w:rPr>
                          <w:rFonts w:ascii="Cambria Math" w:eastAsia="MS Mincho" w:hAnsi="Cambria Math"/>
                          <w:szCs w:val="21"/>
                        </w:rPr>
                        <m:t>P</m:t>
                      </m:r>
                    </m:e>
                    <m:sub>
                      <m:r>
                        <w:rPr>
                          <w:rFonts w:ascii="Cambria Math" w:eastAsia="MS Mincho" w:hAnsi="Cambria Math"/>
                          <w:szCs w:val="21"/>
                        </w:rPr>
                        <m:t>max</m:t>
                      </m:r>
                    </m:sub>
                  </m:sSub>
                  <m:r>
                    <w:rPr>
                      <w:rFonts w:ascii="Cambria Math" w:eastAsia="MS Mincho" w:hAnsi="Cambria Math"/>
                      <w:szCs w:val="21"/>
                    </w:rPr>
                    <m:t>+</m:t>
                  </m:r>
                  <m:sSub>
                    <m:sSubPr>
                      <m:ctrlPr>
                        <w:rPr>
                          <w:rFonts w:ascii="Cambria Math" w:eastAsia="MS Mincho" w:hAnsi="Cambria Math"/>
                          <w:bCs/>
                          <w:i/>
                          <w:szCs w:val="21"/>
                        </w:rPr>
                      </m:ctrlPr>
                    </m:sSubPr>
                    <m:e>
                      <m:r>
                        <w:rPr>
                          <w:rFonts w:ascii="Cambria Math" w:eastAsia="MS Mincho" w:hAnsi="Cambria Math"/>
                          <w:szCs w:val="21"/>
                        </w:rPr>
                        <m:t>P</m:t>
                      </m:r>
                    </m:e>
                    <m:sub>
                      <m:r>
                        <w:rPr>
                          <w:rFonts w:ascii="Cambria Math" w:eastAsia="MS Mincho" w:hAnsi="Cambria Math"/>
                          <w:szCs w:val="21"/>
                        </w:rPr>
                        <m:t>min</m:t>
                      </m:r>
                    </m:sub>
                  </m:sSub>
                </m:num>
                <m:den>
                  <m:r>
                    <w:rPr>
                      <w:rFonts w:ascii="Cambria Math" w:eastAsia="MS Mincho" w:hAnsi="Cambria Math"/>
                      <w:szCs w:val="21"/>
                    </w:rPr>
                    <m:t>2</m:t>
                  </m:r>
                </m:den>
              </m:f>
            </m:e>
          </m:d>
        </m:oMath>
      </m:oMathPara>
    </w:p>
    <w:p w14:paraId="790FCFC1" w14:textId="77777777" w:rsidR="001716E9" w:rsidRPr="00A870B9" w:rsidRDefault="001716E9" w:rsidP="001716E9">
      <w:pPr>
        <w:spacing w:after="120" w:line="240" w:lineRule="auto"/>
        <w:ind w:left="2268" w:right="1133"/>
        <w:rPr>
          <w:rFonts w:eastAsia="MS Mincho"/>
          <w:bCs/>
        </w:rPr>
      </w:pPr>
      <w:r w:rsidRPr="00A870B9">
        <w:rPr>
          <w:rFonts w:eastAsia="MS Mincho"/>
          <w:bCs/>
        </w:rPr>
        <w:t>Where,</w:t>
      </w:r>
    </w:p>
    <w:p w14:paraId="6EA20F0E" w14:textId="77777777" w:rsidR="001716E9" w:rsidRPr="00A870B9" w:rsidRDefault="001716E9" w:rsidP="001716E9">
      <w:pPr>
        <w:spacing w:after="120"/>
        <w:ind w:left="2268" w:right="1133"/>
        <w:jc w:val="both"/>
        <w:rPr>
          <w:rFonts w:eastAsia="MS Mincho"/>
          <w:bCs/>
        </w:rPr>
      </w:pPr>
      <w:r w:rsidRPr="00A870B9">
        <w:rPr>
          <w:rFonts w:eastAsia="MS Mincho"/>
          <w:bCs/>
        </w:rPr>
        <w:t>P</w:t>
      </w:r>
      <w:r w:rsidRPr="00A870B9">
        <w:rPr>
          <w:rFonts w:eastAsia="MS Mincho"/>
          <w:bCs/>
          <w:vertAlign w:val="subscript"/>
        </w:rPr>
        <w:t>max</w:t>
      </w:r>
      <w:r w:rsidRPr="00A870B9">
        <w:rPr>
          <w:rFonts w:eastAsia="MS Mincho"/>
          <w:bCs/>
        </w:rPr>
        <w:t>, is the average of the maximum tyre pressures of the selected tyres for the two axles;</w:t>
      </w:r>
    </w:p>
    <w:p w14:paraId="5A28744F" w14:textId="77777777" w:rsidR="001716E9" w:rsidRPr="00A870B9" w:rsidRDefault="001716E9" w:rsidP="001716E9">
      <w:pPr>
        <w:spacing w:after="120"/>
        <w:ind w:left="2268" w:right="1133"/>
        <w:jc w:val="both"/>
        <w:rPr>
          <w:rFonts w:eastAsia="MS Mincho"/>
          <w:bCs/>
        </w:rPr>
      </w:pPr>
      <w:r w:rsidRPr="00A870B9">
        <w:rPr>
          <w:rFonts w:eastAsia="MS Mincho"/>
          <w:bCs/>
        </w:rPr>
        <w:lastRenderedPageBreak/>
        <w:t>P</w:t>
      </w:r>
      <w:r w:rsidRPr="00A870B9">
        <w:rPr>
          <w:rFonts w:eastAsia="MS Mincho"/>
          <w:bCs/>
          <w:vertAlign w:val="subscript"/>
        </w:rPr>
        <w:t>min</w:t>
      </w:r>
      <w:r w:rsidRPr="00A870B9">
        <w:rPr>
          <w:rFonts w:eastAsia="MS Mincho"/>
          <w:bCs/>
        </w:rPr>
        <w:t>, is the average of the minimum tyre pressures of the selected tyres for the two axles.</w:t>
      </w:r>
    </w:p>
    <w:p w14:paraId="5D02EE03" w14:textId="77777777" w:rsidR="001716E9" w:rsidRPr="00A870B9" w:rsidRDefault="001716E9" w:rsidP="001716E9">
      <w:pPr>
        <w:spacing w:after="120"/>
        <w:ind w:left="2268" w:right="1133"/>
        <w:jc w:val="both"/>
        <w:rPr>
          <w:rFonts w:eastAsia="MS Mincho"/>
          <w:bCs/>
          <w:szCs w:val="21"/>
        </w:rPr>
      </w:pPr>
      <w:r w:rsidRPr="00A870B9">
        <w:rPr>
          <w:rFonts w:eastAsia="MS Mincho"/>
          <w:bCs/>
        </w:rPr>
        <w:t>The corresponding effect in terms of resistance applied to the vehicle shall be calculated using the following formula:</w:t>
      </w:r>
    </w:p>
    <w:p w14:paraId="5471D7D5" w14:textId="77777777" w:rsidR="001716E9" w:rsidRPr="00A870B9" w:rsidRDefault="001716E9" w:rsidP="001716E9">
      <w:pPr>
        <w:spacing w:after="120"/>
        <w:ind w:left="1418" w:right="1134"/>
        <w:rPr>
          <w:rFonts w:eastAsia="MS Mincho"/>
          <w:bCs/>
          <w:szCs w:val="21"/>
        </w:rPr>
      </w:pPr>
      <m:oMathPara>
        <m:oMath>
          <m:r>
            <w:rPr>
              <w:rFonts w:ascii="Cambria Math" w:eastAsia="MS Mincho" w:hAnsi="Cambria Math"/>
              <w:szCs w:val="21"/>
            </w:rPr>
            <m:t>TP=</m:t>
          </m:r>
          <m:sSup>
            <m:sSupPr>
              <m:ctrlPr>
                <w:rPr>
                  <w:rFonts w:ascii="Cambria Math" w:eastAsia="MS Mincho" w:hAnsi="Cambria Math"/>
                  <w:bCs/>
                  <w:i/>
                  <w:szCs w:val="21"/>
                </w:rPr>
              </m:ctrlPr>
            </m:sSupPr>
            <m:e>
              <m:d>
                <m:dPr>
                  <m:ctrlPr>
                    <w:rPr>
                      <w:rFonts w:ascii="Cambria Math" w:eastAsia="MS Mincho" w:hAnsi="Cambria Math"/>
                      <w:bCs/>
                      <w:i/>
                      <w:szCs w:val="21"/>
                    </w:rPr>
                  </m:ctrlPr>
                </m:dPr>
                <m:e>
                  <m:f>
                    <m:fPr>
                      <m:ctrlPr>
                        <w:rPr>
                          <w:rFonts w:ascii="Cambria Math" w:eastAsia="MS Mincho" w:hAnsi="Cambria Math"/>
                          <w:bCs/>
                          <w:i/>
                          <w:szCs w:val="21"/>
                        </w:rPr>
                      </m:ctrlPr>
                    </m:fPr>
                    <m:num>
                      <m:sSub>
                        <m:sSubPr>
                          <m:ctrlPr>
                            <w:rPr>
                              <w:rFonts w:ascii="Cambria Math" w:eastAsia="MS Mincho" w:hAnsi="Cambria Math"/>
                              <w:bCs/>
                              <w:i/>
                              <w:szCs w:val="21"/>
                            </w:rPr>
                          </m:ctrlPr>
                        </m:sSubPr>
                        <m:e>
                          <m:r>
                            <w:rPr>
                              <w:rFonts w:ascii="Cambria Math" w:eastAsia="MS Mincho" w:hAnsi="Cambria Math"/>
                              <w:szCs w:val="21"/>
                            </w:rPr>
                            <m:t>P</m:t>
                          </m:r>
                        </m:e>
                        <m:sub>
                          <m:r>
                            <w:rPr>
                              <w:rFonts w:ascii="Cambria Math" w:eastAsia="MS Mincho" w:hAnsi="Cambria Math"/>
                              <w:szCs w:val="21"/>
                            </w:rPr>
                            <m:t>avg</m:t>
                          </m:r>
                        </m:sub>
                      </m:sSub>
                    </m:num>
                    <m:den>
                      <m:sSub>
                        <m:sSubPr>
                          <m:ctrlPr>
                            <w:rPr>
                              <w:rFonts w:ascii="Cambria Math" w:eastAsia="MS Mincho" w:hAnsi="Cambria Math"/>
                              <w:bCs/>
                              <w:i/>
                              <w:szCs w:val="21"/>
                            </w:rPr>
                          </m:ctrlPr>
                        </m:sSubPr>
                        <m:e>
                          <m:r>
                            <w:rPr>
                              <w:rFonts w:ascii="Cambria Math" w:eastAsia="MS Mincho" w:hAnsi="Cambria Math"/>
                              <w:szCs w:val="21"/>
                            </w:rPr>
                            <m:t>P</m:t>
                          </m:r>
                        </m:e>
                        <m:sub>
                          <m:r>
                            <w:rPr>
                              <w:rFonts w:ascii="Cambria Math" w:eastAsia="MS Mincho" w:hAnsi="Cambria Math"/>
                              <w:szCs w:val="21"/>
                            </w:rPr>
                            <m:t>min</m:t>
                          </m:r>
                        </m:sub>
                      </m:sSub>
                    </m:den>
                  </m:f>
                </m:e>
              </m:d>
            </m:e>
            <m:sup>
              <m:r>
                <w:rPr>
                  <w:rFonts w:ascii="Cambria Math" w:eastAsia="MS Mincho" w:hAnsi="Cambria Math"/>
                  <w:szCs w:val="21"/>
                </w:rPr>
                <m:t>-0.4</m:t>
              </m:r>
            </m:sup>
          </m:sSup>
        </m:oMath>
      </m:oMathPara>
    </w:p>
    <w:p w14:paraId="2E71F20D" w14:textId="77777777" w:rsidR="001716E9" w:rsidRPr="00A870B9" w:rsidRDefault="001716E9" w:rsidP="001716E9">
      <w:pPr>
        <w:spacing w:after="120"/>
        <w:ind w:left="2268" w:right="1134" w:hanging="1134"/>
        <w:jc w:val="both"/>
        <w:rPr>
          <w:rFonts w:eastAsia="MS Mincho"/>
          <w:bCs/>
        </w:rPr>
      </w:pPr>
      <w:r w:rsidRPr="00A870B9">
        <w:rPr>
          <w:rFonts w:eastAsia="MS Mincho"/>
          <w:bCs/>
        </w:rPr>
        <w:t>2.2.2.</w:t>
      </w:r>
      <w:r w:rsidRPr="00A870B9">
        <w:rPr>
          <w:rFonts w:eastAsia="MS Mincho"/>
          <w:bCs/>
        </w:rPr>
        <w:tab/>
        <w:t>Effect of tyre tread depth</w:t>
      </w:r>
    </w:p>
    <w:p w14:paraId="645FB73C" w14:textId="77777777" w:rsidR="001716E9" w:rsidRPr="00A870B9" w:rsidRDefault="001716E9" w:rsidP="001716E9">
      <w:pPr>
        <w:spacing w:after="120"/>
        <w:ind w:left="2268" w:right="1134"/>
        <w:jc w:val="both"/>
        <w:rPr>
          <w:rFonts w:eastAsia="MS Mincho"/>
          <w:bCs/>
        </w:rPr>
      </w:pPr>
      <w:r w:rsidRPr="00A870B9">
        <w:rPr>
          <w:rFonts w:eastAsia="MS Mincho"/>
          <w:bCs/>
        </w:rPr>
        <w:t>The effect in terms of the resistance applied to the vehicle shall be determined in accordance with the following formula:</w:t>
      </w:r>
    </w:p>
    <w:p w14:paraId="470562D2" w14:textId="77777777" w:rsidR="001716E9" w:rsidRPr="00A870B9" w:rsidRDefault="001716E9" w:rsidP="001716E9">
      <w:pPr>
        <w:spacing w:after="120"/>
        <w:ind w:left="3402" w:right="1134"/>
        <w:rPr>
          <w:rFonts w:eastAsia="MS Mincho"/>
          <w:bCs/>
          <w:szCs w:val="21"/>
        </w:rPr>
      </w:pPr>
      <w:r w:rsidRPr="00A870B9">
        <w:rPr>
          <w:rFonts w:eastAsia="MS Mincho"/>
          <w:bCs/>
          <w:szCs w:val="21"/>
        </w:rPr>
        <w:tab/>
      </w:r>
      <m:oMath>
        <m:r>
          <w:rPr>
            <w:rFonts w:ascii="Cambria Math" w:eastAsia="MS Mincho" w:hAnsi="Cambria Math"/>
            <w:szCs w:val="21"/>
          </w:rPr>
          <m:t>TTD=</m:t>
        </m:r>
        <m:d>
          <m:dPr>
            <m:ctrlPr>
              <w:rPr>
                <w:rFonts w:ascii="Cambria Math" w:eastAsia="MS Mincho" w:hAnsi="Cambria Math"/>
                <w:bCs/>
                <w:i/>
                <w:szCs w:val="21"/>
              </w:rPr>
            </m:ctrlPr>
          </m:dPr>
          <m:e>
            <m:r>
              <w:rPr>
                <w:rFonts w:ascii="Cambria Math" w:eastAsia="MS Mincho" w:hAnsi="Cambria Math"/>
                <w:szCs w:val="21"/>
              </w:rPr>
              <m:t>2∙</m:t>
            </m:r>
            <m:f>
              <m:fPr>
                <m:ctrlPr>
                  <w:rPr>
                    <w:rFonts w:ascii="Cambria Math" w:eastAsia="MS Mincho" w:hAnsi="Cambria Math"/>
                    <w:bCs/>
                    <w:i/>
                    <w:szCs w:val="21"/>
                  </w:rPr>
                </m:ctrlPr>
              </m:fPr>
              <m:num>
                <m:r>
                  <w:rPr>
                    <w:rFonts w:ascii="Cambria Math" w:eastAsia="MS Mincho" w:hAnsi="Cambria Math"/>
                    <w:szCs w:val="21"/>
                  </w:rPr>
                  <m:t>0.1∙</m:t>
                </m:r>
                <m:sSub>
                  <m:sSubPr>
                    <m:ctrlPr>
                      <w:rPr>
                        <w:rFonts w:ascii="Cambria Math" w:eastAsia="MS Mincho" w:hAnsi="Cambria Math"/>
                        <w:bCs/>
                        <w:i/>
                        <w:szCs w:val="21"/>
                      </w:rPr>
                    </m:ctrlPr>
                  </m:sSubPr>
                  <m:e>
                    <m:r>
                      <w:rPr>
                        <w:rFonts w:ascii="Cambria Math" w:eastAsia="MS Mincho" w:hAnsi="Cambria Math"/>
                        <w:szCs w:val="21"/>
                      </w:rPr>
                      <m:t>RM</m:t>
                    </m:r>
                  </m:e>
                  <m:sub>
                    <m:r>
                      <w:rPr>
                        <w:rFonts w:ascii="Cambria Math" w:eastAsia="MS Mincho" w:hAnsi="Cambria Math"/>
                        <w:szCs w:val="21"/>
                      </w:rPr>
                      <m:t>n</m:t>
                    </m:r>
                  </m:sub>
                </m:sSub>
                <m:r>
                  <w:rPr>
                    <w:rFonts w:ascii="Cambria Math" w:eastAsia="MS Mincho" w:hAnsi="Cambria Math"/>
                    <w:szCs w:val="21"/>
                  </w:rPr>
                  <m:t>∙9.81</m:t>
                </m:r>
              </m:num>
              <m:den>
                <m:r>
                  <w:rPr>
                    <w:rFonts w:ascii="Cambria Math" w:eastAsia="MS Mincho" w:hAnsi="Cambria Math"/>
                    <w:szCs w:val="21"/>
                  </w:rPr>
                  <m:t>1000</m:t>
                </m:r>
              </m:den>
            </m:f>
          </m:e>
        </m:d>
      </m:oMath>
    </w:p>
    <w:p w14:paraId="34ACECF4" w14:textId="77777777" w:rsidR="001716E9" w:rsidRPr="00A870B9" w:rsidRDefault="001716E9" w:rsidP="001716E9">
      <w:pPr>
        <w:spacing w:after="120"/>
        <w:ind w:left="2268" w:right="1134"/>
        <w:jc w:val="both"/>
        <w:rPr>
          <w:rFonts w:eastAsia="MS Mincho"/>
          <w:bCs/>
        </w:rPr>
      </w:pPr>
      <w:r w:rsidRPr="00A870B9">
        <w:rPr>
          <w:rFonts w:eastAsia="MS Mincho"/>
          <w:bCs/>
        </w:rPr>
        <w:t>Where, RM</w:t>
      </w:r>
      <w:r w:rsidRPr="00A870B9">
        <w:rPr>
          <w:rFonts w:eastAsia="MS Mincho"/>
          <w:bCs/>
          <w:vertAlign w:val="subscript"/>
        </w:rPr>
        <w:t>n</w:t>
      </w:r>
      <w:r w:rsidRPr="00A870B9">
        <w:rPr>
          <w:rFonts w:eastAsia="MS Mincho"/>
          <w:bCs/>
        </w:rPr>
        <w:t xml:space="preserve"> is the reference mass of the vehicle according to this Regulation</w:t>
      </w:r>
    </w:p>
    <w:p w14:paraId="690B1E3C" w14:textId="77777777" w:rsidR="001716E9" w:rsidRPr="00A870B9" w:rsidRDefault="001716E9" w:rsidP="001716E9">
      <w:pPr>
        <w:spacing w:after="120"/>
        <w:ind w:left="2268" w:right="1134" w:hanging="1134"/>
        <w:jc w:val="both"/>
        <w:rPr>
          <w:rFonts w:eastAsia="MS Mincho"/>
          <w:bCs/>
        </w:rPr>
      </w:pPr>
      <w:r w:rsidRPr="00A870B9">
        <w:rPr>
          <w:rFonts w:eastAsia="MS Mincho"/>
          <w:bCs/>
        </w:rPr>
        <w:t>2.2.3.</w:t>
      </w:r>
      <w:r w:rsidRPr="00A870B9">
        <w:rPr>
          <w:rFonts w:eastAsia="MS Mincho"/>
          <w:bCs/>
        </w:rPr>
        <w:tab/>
        <w:t>Effect of different consideration of rotating parts</w:t>
      </w:r>
    </w:p>
    <w:p w14:paraId="6A93DC94" w14:textId="77777777" w:rsidR="001716E9" w:rsidRPr="00A870B9" w:rsidRDefault="001716E9" w:rsidP="001716E9">
      <w:pPr>
        <w:spacing w:after="120"/>
        <w:ind w:left="2268" w:right="1133"/>
        <w:jc w:val="both"/>
        <w:rPr>
          <w:rFonts w:eastAsia="MS Mincho"/>
          <w:bCs/>
        </w:rPr>
      </w:pPr>
      <w:r w:rsidRPr="00A870B9">
        <w:rPr>
          <w:rFonts w:eastAsia="MS Mincho"/>
          <w:bCs/>
        </w:rPr>
        <w:t>During the WLTP coastdown setting, coastdown times are to be transferred to forces and vice versa by taking into account the applicable test mass plus the effect of rotational mass (3 % of the sum of the MRO and 25 kg). For the NEDC coastdown setting, coastdown times are to be transferred to forces and vice versa by neglecting the effect of rotational mass.</w:t>
      </w:r>
    </w:p>
    <w:p w14:paraId="4582127A" w14:textId="77777777" w:rsidR="001716E9" w:rsidRPr="00A870B9" w:rsidRDefault="001716E9" w:rsidP="001716E9">
      <w:pPr>
        <w:spacing w:after="120"/>
        <w:ind w:left="2268" w:right="1134" w:hanging="1134"/>
        <w:jc w:val="both"/>
        <w:rPr>
          <w:rFonts w:eastAsia="MS Mincho"/>
          <w:bCs/>
        </w:rPr>
      </w:pPr>
      <w:r w:rsidRPr="00A870B9">
        <w:rPr>
          <w:rFonts w:eastAsia="MS Mincho"/>
          <w:bCs/>
        </w:rPr>
        <w:t>2.2.4.</w:t>
      </w:r>
      <w:r w:rsidRPr="00A870B9">
        <w:rPr>
          <w:rFonts w:eastAsia="MS Mincho"/>
          <w:bCs/>
        </w:rPr>
        <w:tab/>
        <w:t xml:space="preserve">Determination of the NEDC road load coefficients </w:t>
      </w:r>
    </w:p>
    <w:p w14:paraId="2A0B9DB3" w14:textId="77777777" w:rsidR="001716E9" w:rsidRPr="00A870B9" w:rsidRDefault="001716E9" w:rsidP="001716E9">
      <w:pPr>
        <w:spacing w:after="120"/>
        <w:ind w:left="2835" w:right="1133" w:hanging="567"/>
        <w:jc w:val="both"/>
        <w:rPr>
          <w:rFonts w:eastAsia="MS Mincho"/>
          <w:bCs/>
        </w:rPr>
      </w:pPr>
      <w:r w:rsidRPr="00A870B9">
        <w:rPr>
          <w:rFonts w:eastAsia="MS Mincho"/>
          <w:bCs/>
        </w:rPr>
        <w:t xml:space="preserve">(a) </w:t>
      </w:r>
      <w:r w:rsidRPr="00A870B9">
        <w:rPr>
          <w:rFonts w:eastAsia="MS Mincho"/>
          <w:bCs/>
        </w:rPr>
        <w:tab/>
        <w:t>The road load coefficient F</w:t>
      </w:r>
      <w:r w:rsidRPr="00A870B9">
        <w:rPr>
          <w:rFonts w:eastAsia="MS Mincho"/>
          <w:bCs/>
          <w:vertAlign w:val="subscript"/>
        </w:rPr>
        <w:t>0,n</w:t>
      </w:r>
      <w:r w:rsidRPr="00A870B9">
        <w:rPr>
          <w:rFonts w:eastAsia="MS Mincho"/>
          <w:bCs/>
        </w:rPr>
        <w:t xml:space="preserve"> expressed in Newton (N) for vehicle shall be determined as follows:</w:t>
      </w:r>
    </w:p>
    <w:p w14:paraId="1AADAB87" w14:textId="77777777" w:rsidR="001716E9" w:rsidRPr="00A870B9" w:rsidRDefault="001716E9" w:rsidP="001716E9">
      <w:pPr>
        <w:spacing w:after="120"/>
        <w:ind w:left="2835" w:right="1134"/>
        <w:jc w:val="both"/>
        <w:rPr>
          <w:rFonts w:eastAsia="MS Mincho"/>
          <w:bCs/>
        </w:rPr>
      </w:pPr>
      <w:r w:rsidRPr="00A870B9">
        <w:rPr>
          <w:rFonts w:eastAsia="MS Mincho"/>
          <w:bCs/>
        </w:rPr>
        <w:t>(i)</w:t>
      </w:r>
      <w:r w:rsidRPr="00A870B9">
        <w:rPr>
          <w:rFonts w:eastAsia="MS Mincho"/>
          <w:bCs/>
        </w:rPr>
        <w:tab/>
        <w:t>Effect of different inertia:</w:t>
      </w:r>
    </w:p>
    <w:bookmarkStart w:id="5" w:name="_Hlk30015935"/>
    <w:p w14:paraId="139A292C" w14:textId="77777777" w:rsidR="001716E9" w:rsidRPr="00A870B9" w:rsidRDefault="00D24ADA" w:rsidP="001716E9">
      <w:pPr>
        <w:spacing w:after="120"/>
        <w:ind w:left="1985" w:right="1134" w:hanging="284"/>
        <w:rPr>
          <w:rFonts w:eastAsia="MS Mincho"/>
          <w:bCs/>
          <w:szCs w:val="21"/>
        </w:rPr>
      </w:pPr>
      <m:oMathPara>
        <m:oMath>
          <m:sSubSup>
            <m:sSubSupPr>
              <m:ctrlPr>
                <w:rPr>
                  <w:rFonts w:ascii="Cambria Math" w:eastAsia="MS Mincho" w:hAnsi="Cambria Math"/>
                  <w:bCs/>
                  <w:i/>
                  <w:szCs w:val="21"/>
                </w:rPr>
              </m:ctrlPr>
            </m:sSubSupPr>
            <m:e>
              <m:r>
                <w:rPr>
                  <w:rFonts w:ascii="Cambria Math" w:eastAsia="MS Mincho" w:hAnsi="Cambria Math"/>
                  <w:szCs w:val="21"/>
                </w:rPr>
                <m:t>F</m:t>
              </m:r>
            </m:e>
            <m:sub>
              <m:r>
                <w:rPr>
                  <w:rFonts w:ascii="Cambria Math" w:eastAsia="MS Mincho" w:hAnsi="Cambria Math"/>
                  <w:szCs w:val="21"/>
                </w:rPr>
                <m:t>0n</m:t>
              </m:r>
            </m:sub>
            <m:sup>
              <m:r>
                <w:rPr>
                  <w:rFonts w:ascii="Cambria Math" w:eastAsia="MS Mincho" w:hAnsi="Cambria Math"/>
                  <w:szCs w:val="21"/>
                </w:rPr>
                <m:t>1</m:t>
              </m:r>
            </m:sup>
          </m:sSubSup>
          <w:bookmarkEnd w:id="5"/>
          <m:r>
            <w:rPr>
              <w:rFonts w:ascii="Cambria Math" w:eastAsia="MS Mincho" w:hAnsi="Cambria Math"/>
              <w:szCs w:val="21"/>
            </w:rPr>
            <m:t>=</m:t>
          </m:r>
          <m:sSub>
            <m:sSubPr>
              <m:ctrlPr>
                <w:rPr>
                  <w:rFonts w:ascii="Cambria Math" w:eastAsia="MS Mincho" w:hAnsi="Cambria Math"/>
                  <w:bCs/>
                  <w:i/>
                  <w:szCs w:val="21"/>
                </w:rPr>
              </m:ctrlPr>
            </m:sSubPr>
            <m:e>
              <m:r>
                <w:rPr>
                  <w:rFonts w:ascii="Cambria Math" w:eastAsia="MS Mincho" w:hAnsi="Cambria Math"/>
                  <w:szCs w:val="21"/>
                </w:rPr>
                <m:t>F</m:t>
              </m:r>
            </m:e>
            <m:sub>
              <m:r>
                <w:rPr>
                  <w:rFonts w:ascii="Cambria Math" w:eastAsia="MS Mincho" w:hAnsi="Cambria Math"/>
                  <w:szCs w:val="21"/>
                </w:rPr>
                <m:t>0w</m:t>
              </m:r>
            </m:sub>
          </m:sSub>
          <m:r>
            <w:rPr>
              <w:rFonts w:ascii="Cambria Math" w:eastAsia="MS Mincho" w:hAnsi="Cambria Math"/>
              <w:szCs w:val="21"/>
            </w:rPr>
            <m:t>∙</m:t>
          </m:r>
          <m:d>
            <m:dPr>
              <m:ctrlPr>
                <w:rPr>
                  <w:rFonts w:ascii="Cambria Math" w:eastAsia="MS Mincho" w:hAnsi="Cambria Math"/>
                  <w:bCs/>
                  <w:i/>
                  <w:szCs w:val="21"/>
                </w:rPr>
              </m:ctrlPr>
            </m:dPr>
            <m:e>
              <m:f>
                <m:fPr>
                  <m:ctrlPr>
                    <w:rPr>
                      <w:rFonts w:ascii="Cambria Math" w:eastAsia="MS Mincho" w:hAnsi="Cambria Math"/>
                      <w:bCs/>
                      <w:i/>
                      <w:szCs w:val="21"/>
                    </w:rPr>
                  </m:ctrlPr>
                </m:fPr>
                <m:num>
                  <m:sSub>
                    <m:sSubPr>
                      <m:ctrlPr>
                        <w:rPr>
                          <w:rFonts w:ascii="Cambria Math" w:eastAsia="MS Mincho" w:hAnsi="Cambria Math"/>
                          <w:bCs/>
                          <w:i/>
                          <w:szCs w:val="21"/>
                        </w:rPr>
                      </m:ctrlPr>
                    </m:sSubPr>
                    <m:e>
                      <m:r>
                        <w:rPr>
                          <w:rFonts w:ascii="Cambria Math" w:eastAsia="MS Mincho" w:hAnsi="Cambria Math"/>
                          <w:szCs w:val="21"/>
                        </w:rPr>
                        <m:t>RM</m:t>
                      </m:r>
                    </m:e>
                    <m:sub>
                      <m:r>
                        <w:rPr>
                          <w:rFonts w:ascii="Cambria Math" w:eastAsia="MS Mincho" w:hAnsi="Cambria Math"/>
                          <w:szCs w:val="21"/>
                        </w:rPr>
                        <m:t>n</m:t>
                      </m:r>
                    </m:sub>
                  </m:sSub>
                </m:num>
                <m:den>
                  <m:sSub>
                    <m:sSubPr>
                      <m:ctrlPr>
                        <w:rPr>
                          <w:rFonts w:ascii="Cambria Math" w:eastAsia="MS Mincho" w:hAnsi="Cambria Math"/>
                          <w:bCs/>
                          <w:i/>
                          <w:szCs w:val="21"/>
                        </w:rPr>
                      </m:ctrlPr>
                    </m:sSubPr>
                    <m:e>
                      <m:r>
                        <w:rPr>
                          <w:rFonts w:ascii="Cambria Math" w:eastAsia="MS Mincho" w:hAnsi="Cambria Math"/>
                          <w:szCs w:val="21"/>
                        </w:rPr>
                        <m:t>TM</m:t>
                      </m:r>
                    </m:e>
                    <m:sub>
                      <m:r>
                        <w:rPr>
                          <w:rFonts w:ascii="Cambria Math" w:eastAsia="MS Mincho" w:hAnsi="Cambria Math"/>
                          <w:szCs w:val="21"/>
                        </w:rPr>
                        <m:t>w</m:t>
                      </m:r>
                    </m:sub>
                  </m:sSub>
                </m:den>
              </m:f>
            </m:e>
          </m:d>
        </m:oMath>
      </m:oMathPara>
    </w:p>
    <w:p w14:paraId="1C2A2945" w14:textId="77777777" w:rsidR="001716E9" w:rsidRPr="00A870B9" w:rsidRDefault="001716E9" w:rsidP="001716E9">
      <w:pPr>
        <w:spacing w:after="120"/>
        <w:ind w:left="3402" w:right="1133"/>
        <w:jc w:val="both"/>
        <w:rPr>
          <w:rFonts w:eastAsia="MS Mincho"/>
          <w:bCs/>
        </w:rPr>
      </w:pPr>
      <w:r w:rsidRPr="00A870B9">
        <w:rPr>
          <w:rFonts w:eastAsia="MS Mincho"/>
          <w:bCs/>
        </w:rPr>
        <w:t>Where:</w:t>
      </w:r>
    </w:p>
    <w:p w14:paraId="187DFCF5" w14:textId="77777777" w:rsidR="001716E9" w:rsidRPr="00A870B9" w:rsidRDefault="001716E9" w:rsidP="001716E9">
      <w:pPr>
        <w:spacing w:after="120"/>
        <w:ind w:left="3402" w:right="1133"/>
        <w:jc w:val="both"/>
        <w:rPr>
          <w:rFonts w:eastAsia="MS Mincho"/>
          <w:bCs/>
        </w:rPr>
      </w:pPr>
      <w:r w:rsidRPr="00A870B9">
        <w:rPr>
          <w:rFonts w:eastAsia="MS Mincho"/>
          <w:bCs/>
        </w:rPr>
        <w:t>RM</w:t>
      </w:r>
      <w:r w:rsidRPr="00A870B9">
        <w:rPr>
          <w:rFonts w:eastAsia="MS Mincho"/>
          <w:bCs/>
          <w:vertAlign w:val="subscript"/>
        </w:rPr>
        <w:t>n</w:t>
      </w:r>
      <w:r w:rsidRPr="00A870B9">
        <w:rPr>
          <w:rFonts w:eastAsia="MS Mincho"/>
          <w:bCs/>
        </w:rPr>
        <w:t xml:space="preserve"> is the Reference Mass of the vehicle according to this Regulation</w:t>
      </w:r>
    </w:p>
    <w:p w14:paraId="345E0205" w14:textId="77777777" w:rsidR="001716E9" w:rsidRPr="00A870B9" w:rsidRDefault="001716E9" w:rsidP="001716E9">
      <w:pPr>
        <w:spacing w:after="120"/>
        <w:ind w:left="3402" w:right="1133"/>
        <w:jc w:val="both"/>
        <w:rPr>
          <w:rFonts w:eastAsia="MS Mincho"/>
          <w:bCs/>
        </w:rPr>
      </w:pPr>
      <w:r w:rsidRPr="00A870B9">
        <w:rPr>
          <w:rFonts w:eastAsia="MS Mincho"/>
          <w:bCs/>
          <w:i/>
          <w:iCs/>
        </w:rPr>
        <w:t>F</w:t>
      </w:r>
      <w:r w:rsidRPr="00A870B9">
        <w:rPr>
          <w:rFonts w:eastAsia="MS Mincho"/>
          <w:bCs/>
          <w:vertAlign w:val="subscript"/>
        </w:rPr>
        <w:t>0</w:t>
      </w:r>
      <w:r w:rsidRPr="00A870B9">
        <w:rPr>
          <w:rFonts w:eastAsia="MS Mincho"/>
          <w:bCs/>
          <w:i/>
          <w:iCs/>
          <w:vertAlign w:val="subscript"/>
        </w:rPr>
        <w:t>w</w:t>
      </w:r>
      <w:r w:rsidRPr="00A870B9">
        <w:rPr>
          <w:rFonts w:eastAsia="MS Mincho"/>
          <w:bCs/>
          <w:i/>
          <w:iCs/>
        </w:rPr>
        <w:t xml:space="preserve"> </w:t>
      </w:r>
      <w:r w:rsidRPr="00A870B9">
        <w:rPr>
          <w:rFonts w:eastAsia="MS Mincho"/>
          <w:bCs/>
        </w:rPr>
        <w:t>is the road load coefficient F</w:t>
      </w:r>
      <w:r w:rsidRPr="00A870B9">
        <w:rPr>
          <w:rFonts w:eastAsia="MS Mincho"/>
          <w:bCs/>
          <w:vertAlign w:val="subscript"/>
        </w:rPr>
        <w:t>0</w:t>
      </w:r>
      <w:r w:rsidRPr="00A870B9">
        <w:rPr>
          <w:rFonts w:eastAsia="MS Mincho"/>
          <w:bCs/>
        </w:rPr>
        <w:t xml:space="preserve"> determined for the WLTP test of the vehicle; </w:t>
      </w:r>
    </w:p>
    <w:p w14:paraId="15804A71" w14:textId="77777777" w:rsidR="001716E9" w:rsidRPr="00A870B9" w:rsidRDefault="001716E9" w:rsidP="001716E9">
      <w:pPr>
        <w:spacing w:after="120"/>
        <w:ind w:left="3402" w:right="1133"/>
        <w:jc w:val="both"/>
        <w:rPr>
          <w:rFonts w:eastAsia="MS Mincho"/>
          <w:bCs/>
        </w:rPr>
      </w:pPr>
      <w:r w:rsidRPr="00A870B9">
        <w:rPr>
          <w:rFonts w:eastAsia="MS Mincho"/>
          <w:bCs/>
        </w:rPr>
        <w:t>TM</w:t>
      </w:r>
      <w:r w:rsidRPr="00A870B9">
        <w:rPr>
          <w:rFonts w:eastAsia="MS Mincho"/>
          <w:bCs/>
          <w:vertAlign w:val="subscript"/>
        </w:rPr>
        <w:t>w</w:t>
      </w:r>
      <w:r w:rsidRPr="00A870B9">
        <w:rPr>
          <w:rFonts w:eastAsia="MS Mincho"/>
          <w:bCs/>
        </w:rPr>
        <w:t xml:space="preserve"> is the WLTP test mass of the vehicle fitted with its standard equipment.</w:t>
      </w:r>
    </w:p>
    <w:p w14:paraId="75B4959B" w14:textId="77777777" w:rsidR="001716E9" w:rsidRPr="00A870B9" w:rsidRDefault="001716E9" w:rsidP="001716E9">
      <w:pPr>
        <w:spacing w:after="120"/>
        <w:ind w:left="2835" w:right="1134"/>
        <w:jc w:val="both"/>
        <w:rPr>
          <w:rFonts w:eastAsia="MS Mincho"/>
          <w:bCs/>
        </w:rPr>
      </w:pPr>
      <w:r w:rsidRPr="00A870B9">
        <w:rPr>
          <w:rFonts w:eastAsia="MS Mincho"/>
          <w:bCs/>
        </w:rPr>
        <w:t>(ii)</w:t>
      </w:r>
      <w:r w:rsidRPr="00A870B9">
        <w:rPr>
          <w:rFonts w:eastAsia="MS Mincho"/>
          <w:bCs/>
        </w:rPr>
        <w:tab/>
        <w:t>Effect of different tyre pressure:</w:t>
      </w:r>
    </w:p>
    <w:p w14:paraId="2BDC633B" w14:textId="77777777" w:rsidR="001716E9" w:rsidRPr="00A870B9" w:rsidRDefault="00D24ADA" w:rsidP="001716E9">
      <w:pPr>
        <w:spacing w:after="120"/>
        <w:ind w:left="1985" w:right="1134" w:hanging="284"/>
        <w:rPr>
          <w:rFonts w:eastAsia="MS Mincho"/>
          <w:bCs/>
        </w:rPr>
      </w:pPr>
      <m:oMathPara>
        <m:oMath>
          <m:sSubSup>
            <m:sSubSupPr>
              <m:ctrlPr>
                <w:rPr>
                  <w:rFonts w:ascii="Cambria Math" w:eastAsia="MS Mincho" w:hAnsi="Cambria Math"/>
                  <w:bCs/>
                  <w:i/>
                </w:rPr>
              </m:ctrlPr>
            </m:sSubSupPr>
            <m:e>
              <m:r>
                <w:rPr>
                  <w:rFonts w:ascii="Cambria Math" w:eastAsia="MS Mincho" w:hAnsi="Cambria Math"/>
                </w:rPr>
                <m:t>F</m:t>
              </m:r>
            </m:e>
            <m:sub>
              <m:r>
                <w:rPr>
                  <w:rFonts w:ascii="Cambria Math" w:eastAsia="MS Mincho" w:hAnsi="Cambria Math"/>
                </w:rPr>
                <m:t>0n</m:t>
              </m:r>
            </m:sub>
            <m:sup>
              <m:r>
                <w:rPr>
                  <w:rFonts w:ascii="Cambria Math" w:eastAsia="MS Mincho" w:hAnsi="Cambria Math"/>
                </w:rPr>
                <m:t>2</m:t>
              </m:r>
            </m:sup>
          </m:sSubSup>
          <m:r>
            <w:rPr>
              <w:rFonts w:ascii="Cambria Math" w:eastAsia="MS Mincho" w:hAnsi="Cambria Math"/>
            </w:rPr>
            <m:t>=</m:t>
          </m:r>
          <m:sSubSup>
            <m:sSubSupPr>
              <m:ctrlPr>
                <w:rPr>
                  <w:rFonts w:ascii="Cambria Math" w:eastAsia="MS Mincho" w:hAnsi="Cambria Math"/>
                  <w:bCs/>
                  <w:i/>
                </w:rPr>
              </m:ctrlPr>
            </m:sSubSupPr>
            <m:e>
              <m:r>
                <w:rPr>
                  <w:rFonts w:ascii="Cambria Math" w:eastAsia="MS Mincho" w:hAnsi="Cambria Math"/>
                </w:rPr>
                <m:t>F</m:t>
              </m:r>
            </m:e>
            <m:sub>
              <m:r>
                <w:rPr>
                  <w:rFonts w:ascii="Cambria Math" w:eastAsia="MS Mincho" w:hAnsi="Cambria Math"/>
                </w:rPr>
                <m:t>0n</m:t>
              </m:r>
            </m:sub>
            <m:sup>
              <m:r>
                <w:rPr>
                  <w:rFonts w:ascii="Cambria Math" w:eastAsia="MS Mincho" w:hAnsi="Cambria Math"/>
                </w:rPr>
                <m:t>1</m:t>
              </m:r>
            </m:sup>
          </m:sSubSup>
          <m:r>
            <w:rPr>
              <w:rFonts w:ascii="Cambria Math" w:eastAsia="MS Mincho" w:hAnsi="Cambria Math"/>
            </w:rPr>
            <m:t>∙TP</m:t>
          </m:r>
        </m:oMath>
      </m:oMathPara>
    </w:p>
    <w:p w14:paraId="40D79517" w14:textId="77777777" w:rsidR="001716E9" w:rsidRPr="00A870B9" w:rsidRDefault="001716E9" w:rsidP="001716E9">
      <w:pPr>
        <w:spacing w:after="120"/>
        <w:ind w:left="3402" w:right="1134"/>
        <w:jc w:val="both"/>
        <w:rPr>
          <w:rFonts w:eastAsia="MS Mincho"/>
          <w:bCs/>
        </w:rPr>
      </w:pPr>
      <w:r w:rsidRPr="00A870B9">
        <w:rPr>
          <w:rFonts w:eastAsia="MS Mincho"/>
          <w:bCs/>
        </w:rPr>
        <w:t xml:space="preserve">Where the factors </w:t>
      </w:r>
      <m:oMath>
        <m:r>
          <w:rPr>
            <w:rFonts w:ascii="Cambria Math" w:eastAsia="MS Mincho" w:hAnsi="Cambria Math"/>
          </w:rPr>
          <m:t>TP</m:t>
        </m:r>
      </m:oMath>
      <w:r w:rsidRPr="00A870B9">
        <w:rPr>
          <w:rFonts w:eastAsia="MS Mincho"/>
          <w:bCs/>
        </w:rPr>
        <w:t xml:space="preserve"> in the formula are as defined in point 2.2.1.</w:t>
      </w:r>
    </w:p>
    <w:p w14:paraId="297F7836" w14:textId="77777777" w:rsidR="001716E9" w:rsidRPr="00A870B9" w:rsidRDefault="001716E9" w:rsidP="001716E9">
      <w:pPr>
        <w:spacing w:after="120"/>
        <w:ind w:left="2835" w:right="1134"/>
        <w:jc w:val="both"/>
        <w:rPr>
          <w:rFonts w:eastAsia="MS Mincho"/>
          <w:bCs/>
        </w:rPr>
      </w:pPr>
      <w:r w:rsidRPr="00A870B9">
        <w:rPr>
          <w:rFonts w:eastAsia="MS Mincho"/>
          <w:bCs/>
        </w:rPr>
        <w:t>(iii)</w:t>
      </w:r>
      <w:r w:rsidRPr="00A870B9">
        <w:rPr>
          <w:rFonts w:eastAsia="MS Mincho"/>
          <w:bCs/>
        </w:rPr>
        <w:tab/>
        <w:t>Effect of the inertia of rotating parts:</w:t>
      </w:r>
    </w:p>
    <w:p w14:paraId="1A3375D4" w14:textId="77777777" w:rsidR="001716E9" w:rsidRPr="00A870B9" w:rsidRDefault="00D24ADA" w:rsidP="001716E9">
      <w:pPr>
        <w:spacing w:after="120"/>
        <w:ind w:left="2268" w:right="1134" w:firstLine="567"/>
        <w:rPr>
          <w:rFonts w:eastAsia="MS Mincho"/>
          <w:bCs/>
          <w:szCs w:val="21"/>
        </w:rPr>
      </w:pPr>
      <m:oMathPara>
        <m:oMath>
          <m:sSubSup>
            <m:sSubSupPr>
              <m:ctrlPr>
                <w:rPr>
                  <w:rFonts w:ascii="Cambria Math" w:eastAsia="MS Mincho" w:hAnsi="Cambria Math"/>
                  <w:bCs/>
                  <w:i/>
                  <w:szCs w:val="21"/>
                </w:rPr>
              </m:ctrlPr>
            </m:sSubSupPr>
            <m:e>
              <m:r>
                <w:rPr>
                  <w:rFonts w:ascii="Cambria Math" w:eastAsia="MS Mincho" w:hAnsi="Cambria Math"/>
                  <w:szCs w:val="21"/>
                </w:rPr>
                <m:t>F</m:t>
              </m:r>
            </m:e>
            <m:sub>
              <m:r>
                <w:rPr>
                  <w:rFonts w:ascii="Cambria Math" w:eastAsia="MS Mincho" w:hAnsi="Cambria Math"/>
                  <w:szCs w:val="21"/>
                </w:rPr>
                <m:t>0n</m:t>
              </m:r>
            </m:sub>
            <m:sup>
              <m:r>
                <w:rPr>
                  <w:rFonts w:ascii="Cambria Math" w:eastAsia="MS Mincho" w:hAnsi="Cambria Math"/>
                  <w:szCs w:val="21"/>
                </w:rPr>
                <m:t>3</m:t>
              </m:r>
            </m:sup>
          </m:sSubSup>
          <m:r>
            <w:rPr>
              <w:rFonts w:ascii="Cambria Math" w:eastAsia="MS Mincho" w:hAnsi="Cambria Math"/>
              <w:szCs w:val="21"/>
            </w:rPr>
            <m:t>=</m:t>
          </m:r>
          <m:sSubSup>
            <m:sSubSupPr>
              <m:ctrlPr>
                <w:rPr>
                  <w:rFonts w:ascii="Cambria Math" w:eastAsia="MS Mincho" w:hAnsi="Cambria Math"/>
                  <w:bCs/>
                  <w:i/>
                  <w:szCs w:val="21"/>
                </w:rPr>
              </m:ctrlPr>
            </m:sSubSupPr>
            <m:e>
              <m:r>
                <w:rPr>
                  <w:rFonts w:ascii="Cambria Math" w:eastAsia="MS Mincho" w:hAnsi="Cambria Math"/>
                  <w:szCs w:val="21"/>
                </w:rPr>
                <m:t>F</m:t>
              </m:r>
            </m:e>
            <m:sub>
              <m:r>
                <w:rPr>
                  <w:rFonts w:ascii="Cambria Math" w:eastAsia="MS Mincho" w:hAnsi="Cambria Math"/>
                  <w:szCs w:val="21"/>
                </w:rPr>
                <m:t>0n</m:t>
              </m:r>
            </m:sub>
            <m:sup>
              <m:r>
                <w:rPr>
                  <w:rFonts w:ascii="Cambria Math" w:eastAsia="MS Mincho" w:hAnsi="Cambria Math"/>
                  <w:szCs w:val="21"/>
                </w:rPr>
                <m:t>2</m:t>
              </m:r>
            </m:sup>
          </m:sSubSup>
          <m:r>
            <w:rPr>
              <w:rFonts w:ascii="Cambria Math" w:eastAsia="MS Mincho" w:hAnsi="Cambria Math"/>
              <w:szCs w:val="21"/>
            </w:rPr>
            <m:t>∙</m:t>
          </m:r>
          <m:d>
            <m:dPr>
              <m:ctrlPr>
                <w:rPr>
                  <w:rFonts w:ascii="Cambria Math" w:eastAsia="MS Mincho" w:hAnsi="Cambria Math"/>
                  <w:bCs/>
                  <w:i/>
                  <w:szCs w:val="21"/>
                </w:rPr>
              </m:ctrlPr>
            </m:dPr>
            <m:e>
              <m:f>
                <m:fPr>
                  <m:ctrlPr>
                    <w:rPr>
                      <w:rFonts w:ascii="Cambria Math" w:eastAsia="MS Mincho" w:hAnsi="Cambria Math"/>
                      <w:bCs/>
                      <w:i/>
                      <w:szCs w:val="21"/>
                    </w:rPr>
                  </m:ctrlPr>
                </m:fPr>
                <m:num>
                  <m:r>
                    <w:rPr>
                      <w:rFonts w:ascii="Cambria Math" w:eastAsia="MS Mincho" w:hAnsi="Cambria Math"/>
                      <w:szCs w:val="21"/>
                    </w:rPr>
                    <m:t>1</m:t>
                  </m:r>
                </m:num>
                <m:den>
                  <m:r>
                    <w:rPr>
                      <w:rFonts w:ascii="Cambria Math" w:eastAsia="MS Mincho" w:hAnsi="Cambria Math"/>
                      <w:szCs w:val="21"/>
                    </w:rPr>
                    <m:t>1.03</m:t>
                  </m:r>
                </m:den>
              </m:f>
            </m:e>
          </m:d>
        </m:oMath>
      </m:oMathPara>
    </w:p>
    <w:p w14:paraId="433C010F" w14:textId="77777777" w:rsidR="001716E9" w:rsidRPr="00A870B9" w:rsidRDefault="001716E9" w:rsidP="001716E9">
      <w:pPr>
        <w:spacing w:after="120"/>
        <w:ind w:left="2835" w:right="1134"/>
        <w:rPr>
          <w:rFonts w:eastAsia="MS Mincho"/>
          <w:bCs/>
        </w:rPr>
      </w:pPr>
      <w:r w:rsidRPr="00A870B9">
        <w:rPr>
          <w:rFonts w:eastAsia="MS Mincho"/>
          <w:bCs/>
        </w:rPr>
        <w:t>(iv)</w:t>
      </w:r>
      <w:r w:rsidRPr="00A870B9">
        <w:rPr>
          <w:rFonts w:eastAsia="MS Mincho"/>
          <w:bCs/>
        </w:rPr>
        <w:tab/>
        <w:t>Effect of different tyre tread depth:</w:t>
      </w:r>
    </w:p>
    <w:p w14:paraId="70017B61" w14:textId="77777777" w:rsidR="001716E9" w:rsidRPr="00A870B9" w:rsidRDefault="00D24ADA" w:rsidP="001716E9">
      <w:pPr>
        <w:spacing w:after="120"/>
        <w:ind w:left="1985" w:right="1134" w:hanging="284"/>
        <w:rPr>
          <w:rFonts w:eastAsia="MS Mincho"/>
          <w:bCs/>
        </w:rPr>
      </w:pPr>
      <m:oMathPara>
        <m:oMath>
          <m:sSub>
            <m:sSubPr>
              <m:ctrlPr>
                <w:rPr>
                  <w:rFonts w:ascii="Cambria Math" w:eastAsia="MS Mincho" w:hAnsi="Cambria Math"/>
                  <w:bCs/>
                  <w:i/>
                </w:rPr>
              </m:ctrlPr>
            </m:sSubPr>
            <m:e>
              <m:r>
                <w:rPr>
                  <w:rFonts w:ascii="Cambria Math" w:eastAsia="MS Mincho" w:hAnsi="Cambria Math"/>
                </w:rPr>
                <m:t>F</m:t>
              </m:r>
            </m:e>
            <m:sub>
              <m:r>
                <w:rPr>
                  <w:rFonts w:ascii="Cambria Math" w:eastAsia="MS Mincho" w:hAnsi="Cambria Math"/>
                </w:rPr>
                <m:t>0n</m:t>
              </m:r>
            </m:sub>
          </m:sSub>
          <m:r>
            <w:rPr>
              <w:rFonts w:ascii="Cambria Math" w:eastAsia="MS Mincho" w:hAnsi="Cambria Math"/>
            </w:rPr>
            <m:t>=</m:t>
          </m:r>
          <m:sSubSup>
            <m:sSubSupPr>
              <m:ctrlPr>
                <w:rPr>
                  <w:rFonts w:ascii="Cambria Math" w:eastAsia="MS Mincho" w:hAnsi="Cambria Math"/>
                  <w:bCs/>
                  <w:i/>
                </w:rPr>
              </m:ctrlPr>
            </m:sSubSupPr>
            <m:e>
              <m:r>
                <w:rPr>
                  <w:rFonts w:ascii="Cambria Math" w:eastAsia="MS Mincho" w:hAnsi="Cambria Math"/>
                </w:rPr>
                <m:t>F</m:t>
              </m:r>
            </m:e>
            <m:sub>
              <m:r>
                <w:rPr>
                  <w:rFonts w:ascii="Cambria Math" w:eastAsia="MS Mincho" w:hAnsi="Cambria Math"/>
                </w:rPr>
                <m:t>0n</m:t>
              </m:r>
            </m:sub>
            <m:sup>
              <m:r>
                <w:rPr>
                  <w:rFonts w:ascii="Cambria Math" w:eastAsia="MS Mincho" w:hAnsi="Cambria Math"/>
                </w:rPr>
                <m:t>3</m:t>
              </m:r>
            </m:sup>
          </m:sSubSup>
          <m:r>
            <w:rPr>
              <w:rFonts w:ascii="Cambria Math" w:eastAsia="MS Mincho" w:hAnsi="Cambria Math"/>
            </w:rPr>
            <m:t>-TTD</m:t>
          </m:r>
        </m:oMath>
      </m:oMathPara>
    </w:p>
    <w:p w14:paraId="03E73DC4" w14:textId="77777777" w:rsidR="001716E9" w:rsidRPr="00A870B9" w:rsidRDefault="001716E9" w:rsidP="001716E9">
      <w:pPr>
        <w:spacing w:after="120"/>
        <w:ind w:left="3402" w:right="1133"/>
        <w:rPr>
          <w:rFonts w:eastAsia="MS Mincho"/>
          <w:bCs/>
        </w:rPr>
      </w:pPr>
      <w:r w:rsidRPr="00A870B9">
        <w:rPr>
          <w:rFonts w:eastAsia="MS Mincho"/>
          <w:bCs/>
        </w:rPr>
        <w:t xml:space="preserve">Where the factors </w:t>
      </w:r>
      <m:oMath>
        <m:r>
          <w:rPr>
            <w:rFonts w:ascii="Cambria Math" w:eastAsia="MS Mincho" w:hAnsi="Cambria Math"/>
          </w:rPr>
          <m:t>TTD</m:t>
        </m:r>
      </m:oMath>
      <w:r w:rsidRPr="00A870B9">
        <w:rPr>
          <w:rFonts w:eastAsia="MS Mincho"/>
          <w:bCs/>
        </w:rPr>
        <w:t xml:space="preserve"> in the formula are as defined in point 2.2.2.</w:t>
      </w:r>
    </w:p>
    <w:p w14:paraId="59392FB0" w14:textId="77777777" w:rsidR="001716E9" w:rsidRPr="00A870B9" w:rsidRDefault="001716E9" w:rsidP="001716E9">
      <w:pPr>
        <w:spacing w:after="120"/>
        <w:ind w:left="2835" w:right="1133" w:hanging="567"/>
        <w:rPr>
          <w:rFonts w:eastAsia="MS Mincho"/>
          <w:bCs/>
          <w:szCs w:val="21"/>
        </w:rPr>
      </w:pPr>
      <w:r w:rsidRPr="00A870B9">
        <w:rPr>
          <w:rFonts w:eastAsia="MS Mincho"/>
          <w:bCs/>
        </w:rPr>
        <w:t xml:space="preserve">(b) </w:t>
      </w:r>
      <w:r w:rsidRPr="00A870B9">
        <w:rPr>
          <w:rFonts w:eastAsia="MS Mincho"/>
          <w:bCs/>
        </w:rPr>
        <w:tab/>
        <w:t>The road load coefficient F</w:t>
      </w:r>
      <w:r w:rsidRPr="00A870B9">
        <w:rPr>
          <w:rFonts w:eastAsia="MS Mincho"/>
          <w:bCs/>
          <w:vertAlign w:val="subscript"/>
        </w:rPr>
        <w:t>1n</w:t>
      </w:r>
      <w:r w:rsidRPr="00A870B9">
        <w:rPr>
          <w:rFonts w:eastAsia="MS Mincho"/>
          <w:bCs/>
        </w:rPr>
        <w:t xml:space="preserve"> for the vehicle shall be determined as follows</w:t>
      </w:r>
      <w:r w:rsidRPr="00A870B9">
        <w:rPr>
          <w:rFonts w:eastAsia="MS Mincho"/>
          <w:bCs/>
          <w:szCs w:val="21"/>
        </w:rPr>
        <w:t xml:space="preserve">: </w:t>
      </w:r>
    </w:p>
    <w:p w14:paraId="01E76894" w14:textId="77777777" w:rsidR="001716E9" w:rsidRPr="00A870B9" w:rsidRDefault="00D24ADA" w:rsidP="001716E9">
      <w:pPr>
        <w:spacing w:after="120"/>
        <w:ind w:left="1985" w:right="1134" w:hanging="284"/>
        <w:rPr>
          <w:rFonts w:eastAsia="MS Mincho"/>
          <w:bCs/>
          <w:szCs w:val="21"/>
        </w:rPr>
      </w:pPr>
      <m:oMathPara>
        <m:oMath>
          <m:sSub>
            <m:sSubPr>
              <m:ctrlPr>
                <w:rPr>
                  <w:rFonts w:ascii="Cambria Math" w:eastAsia="MS Mincho" w:hAnsi="Cambria Math"/>
                  <w:bCs/>
                  <w:i/>
                  <w:szCs w:val="21"/>
                </w:rPr>
              </m:ctrlPr>
            </m:sSubPr>
            <m:e>
              <m:r>
                <w:rPr>
                  <w:rFonts w:ascii="Cambria Math" w:eastAsia="MS Mincho" w:hAnsi="Cambria Math"/>
                  <w:szCs w:val="21"/>
                </w:rPr>
                <m:t>F</m:t>
              </m:r>
            </m:e>
            <m:sub>
              <m:r>
                <w:rPr>
                  <w:rFonts w:ascii="Cambria Math" w:eastAsia="MS Mincho" w:hAnsi="Cambria Math"/>
                  <w:szCs w:val="21"/>
                </w:rPr>
                <m:t>1n</m:t>
              </m:r>
            </m:sub>
          </m:sSub>
          <m:r>
            <w:rPr>
              <w:rFonts w:ascii="Cambria Math" w:eastAsia="MS Mincho" w:hAnsi="Cambria Math"/>
              <w:szCs w:val="21"/>
            </w:rPr>
            <m:t>=</m:t>
          </m:r>
          <m:sSub>
            <m:sSubPr>
              <m:ctrlPr>
                <w:rPr>
                  <w:rFonts w:ascii="Cambria Math" w:eastAsia="MS Mincho" w:hAnsi="Cambria Math"/>
                  <w:bCs/>
                  <w:i/>
                  <w:szCs w:val="21"/>
                </w:rPr>
              </m:ctrlPr>
            </m:sSubPr>
            <m:e>
              <m:r>
                <w:rPr>
                  <w:rFonts w:ascii="Cambria Math" w:eastAsia="MS Mincho" w:hAnsi="Cambria Math"/>
                  <w:szCs w:val="21"/>
                </w:rPr>
                <m:t>F</m:t>
              </m:r>
            </m:e>
            <m:sub>
              <m:r>
                <w:rPr>
                  <w:rFonts w:ascii="Cambria Math" w:eastAsia="MS Mincho" w:hAnsi="Cambria Math"/>
                  <w:szCs w:val="21"/>
                </w:rPr>
                <m:t>1w</m:t>
              </m:r>
            </m:sub>
          </m:sSub>
          <m:r>
            <w:rPr>
              <w:rFonts w:ascii="Cambria Math" w:eastAsia="MS Mincho" w:hAnsi="Cambria Math"/>
              <w:szCs w:val="21"/>
            </w:rPr>
            <m:t>∙</m:t>
          </m:r>
          <m:d>
            <m:dPr>
              <m:ctrlPr>
                <w:rPr>
                  <w:rFonts w:ascii="Cambria Math" w:eastAsia="MS Mincho" w:hAnsi="Cambria Math"/>
                  <w:bCs/>
                  <w:i/>
                  <w:szCs w:val="21"/>
                </w:rPr>
              </m:ctrlPr>
            </m:dPr>
            <m:e>
              <m:f>
                <m:fPr>
                  <m:ctrlPr>
                    <w:rPr>
                      <w:rFonts w:ascii="Cambria Math" w:eastAsia="MS Mincho" w:hAnsi="Cambria Math"/>
                      <w:bCs/>
                      <w:i/>
                      <w:szCs w:val="21"/>
                    </w:rPr>
                  </m:ctrlPr>
                </m:fPr>
                <m:num>
                  <m:r>
                    <w:rPr>
                      <w:rFonts w:ascii="Cambria Math" w:eastAsia="MS Mincho" w:hAnsi="Cambria Math"/>
                      <w:szCs w:val="21"/>
                    </w:rPr>
                    <m:t>1</m:t>
                  </m:r>
                </m:num>
                <m:den>
                  <m:r>
                    <w:rPr>
                      <w:rFonts w:ascii="Cambria Math" w:eastAsia="MS Mincho" w:hAnsi="Cambria Math"/>
                      <w:szCs w:val="21"/>
                    </w:rPr>
                    <m:t>1.03</m:t>
                  </m:r>
                </m:den>
              </m:f>
            </m:e>
          </m:d>
        </m:oMath>
      </m:oMathPara>
    </w:p>
    <w:p w14:paraId="25A3AFFD" w14:textId="77777777" w:rsidR="001716E9" w:rsidRPr="00A870B9" w:rsidRDefault="001716E9" w:rsidP="001716E9">
      <w:pPr>
        <w:spacing w:after="120"/>
        <w:ind w:left="2835" w:right="1133" w:hanging="567"/>
        <w:rPr>
          <w:rFonts w:eastAsia="MS Mincho"/>
          <w:bCs/>
        </w:rPr>
      </w:pPr>
      <w:r w:rsidRPr="00A870B9">
        <w:rPr>
          <w:rFonts w:eastAsia="MS Mincho"/>
          <w:bCs/>
        </w:rPr>
        <w:lastRenderedPageBreak/>
        <w:t xml:space="preserve">(c) </w:t>
      </w:r>
      <w:r w:rsidRPr="00A870B9">
        <w:rPr>
          <w:rFonts w:eastAsia="MS Mincho"/>
          <w:bCs/>
        </w:rPr>
        <w:tab/>
        <w:t>The road load coefficient F</w:t>
      </w:r>
      <w:r w:rsidRPr="00A870B9">
        <w:rPr>
          <w:rFonts w:eastAsia="MS Mincho"/>
          <w:bCs/>
          <w:vertAlign w:val="subscript"/>
        </w:rPr>
        <w:t>2n</w:t>
      </w:r>
      <w:r w:rsidRPr="00A870B9">
        <w:rPr>
          <w:rFonts w:eastAsia="MS Mincho"/>
          <w:bCs/>
        </w:rPr>
        <w:t xml:space="preserve"> for the vehicle shall be determined as follows: </w:t>
      </w:r>
    </w:p>
    <w:p w14:paraId="13A33590" w14:textId="77777777" w:rsidR="001716E9" w:rsidRPr="00A870B9" w:rsidRDefault="00D24ADA" w:rsidP="001716E9">
      <w:pPr>
        <w:spacing w:after="120"/>
        <w:ind w:left="993" w:right="-1"/>
        <w:rPr>
          <w:rFonts w:eastAsia="MS Mincho"/>
          <w:bCs/>
          <w:szCs w:val="21"/>
        </w:rPr>
      </w:pPr>
      <m:oMathPara>
        <m:oMath>
          <m:sSub>
            <m:sSubPr>
              <m:ctrlPr>
                <w:rPr>
                  <w:rFonts w:ascii="Cambria Math" w:eastAsia="MS Mincho" w:hAnsi="Cambria Math"/>
                  <w:bCs/>
                  <w:i/>
                  <w:szCs w:val="21"/>
                </w:rPr>
              </m:ctrlPr>
            </m:sSubPr>
            <m:e>
              <m:r>
                <w:rPr>
                  <w:rFonts w:ascii="Cambria Math" w:eastAsia="MS Mincho" w:hAnsi="Cambria Math"/>
                  <w:szCs w:val="21"/>
                </w:rPr>
                <m:t>F</m:t>
              </m:r>
            </m:e>
            <m:sub>
              <m:r>
                <w:rPr>
                  <w:rFonts w:ascii="Cambria Math" w:eastAsia="MS Mincho" w:hAnsi="Cambria Math"/>
                  <w:szCs w:val="21"/>
                </w:rPr>
                <m:t>2n</m:t>
              </m:r>
            </m:sub>
          </m:sSub>
          <m:r>
            <w:rPr>
              <w:rFonts w:ascii="Cambria Math" w:eastAsia="MS Mincho" w:hAnsi="Cambria Math"/>
              <w:szCs w:val="21"/>
            </w:rPr>
            <m:t>=</m:t>
          </m:r>
          <m:sSub>
            <m:sSubPr>
              <m:ctrlPr>
                <w:rPr>
                  <w:rFonts w:ascii="Cambria Math" w:eastAsia="MS Mincho" w:hAnsi="Cambria Math"/>
                  <w:bCs/>
                  <w:i/>
                  <w:szCs w:val="21"/>
                </w:rPr>
              </m:ctrlPr>
            </m:sSubPr>
            <m:e>
              <m:r>
                <w:rPr>
                  <w:rFonts w:ascii="Cambria Math" w:eastAsia="MS Mincho" w:hAnsi="Cambria Math"/>
                  <w:szCs w:val="21"/>
                </w:rPr>
                <m:t>F</m:t>
              </m:r>
            </m:e>
            <m:sub>
              <m:r>
                <w:rPr>
                  <w:rFonts w:ascii="Cambria Math" w:eastAsia="MS Mincho" w:hAnsi="Cambria Math"/>
                  <w:szCs w:val="21"/>
                </w:rPr>
                <m:t>2w</m:t>
              </m:r>
            </m:sub>
          </m:sSub>
          <m:r>
            <w:rPr>
              <w:rFonts w:ascii="Cambria Math" w:eastAsia="MS Mincho" w:hAnsi="Cambria Math"/>
              <w:szCs w:val="21"/>
            </w:rPr>
            <m:t>∙</m:t>
          </m:r>
          <m:d>
            <m:dPr>
              <m:ctrlPr>
                <w:rPr>
                  <w:rFonts w:ascii="Cambria Math" w:eastAsia="MS Mincho" w:hAnsi="Cambria Math"/>
                  <w:bCs/>
                  <w:i/>
                  <w:szCs w:val="21"/>
                </w:rPr>
              </m:ctrlPr>
            </m:dPr>
            <m:e>
              <m:f>
                <m:fPr>
                  <m:ctrlPr>
                    <w:rPr>
                      <w:rFonts w:ascii="Cambria Math" w:eastAsia="MS Mincho" w:hAnsi="Cambria Math"/>
                      <w:bCs/>
                      <w:i/>
                      <w:szCs w:val="21"/>
                    </w:rPr>
                  </m:ctrlPr>
                </m:fPr>
                <m:num>
                  <m:r>
                    <w:rPr>
                      <w:rFonts w:ascii="Cambria Math" w:eastAsia="MS Mincho" w:hAnsi="Cambria Math"/>
                      <w:szCs w:val="21"/>
                    </w:rPr>
                    <m:t>1</m:t>
                  </m:r>
                </m:num>
                <m:den>
                  <m:r>
                    <w:rPr>
                      <w:rFonts w:ascii="Cambria Math" w:eastAsia="MS Mincho" w:hAnsi="Cambria Math"/>
                      <w:szCs w:val="21"/>
                    </w:rPr>
                    <m:t>1.03</m:t>
                  </m:r>
                </m:den>
              </m:f>
            </m:e>
          </m:d>
        </m:oMath>
      </m:oMathPara>
    </w:p>
    <w:p w14:paraId="774A85B7" w14:textId="77777777" w:rsidR="001716E9" w:rsidRPr="00D955A4" w:rsidRDefault="001716E9" w:rsidP="001716E9">
      <w:pPr>
        <w:keepNext/>
        <w:keepLines/>
        <w:spacing w:before="360" w:after="240" w:line="300" w:lineRule="exact"/>
        <w:ind w:left="2835" w:right="1134"/>
        <w:rPr>
          <w:rFonts w:eastAsia="Calibri"/>
          <w:bCs/>
          <w:lang w:val="en-US"/>
        </w:rPr>
      </w:pPr>
      <w:r w:rsidRPr="00A870B9">
        <w:rPr>
          <w:rFonts w:eastAsia="MS Mincho"/>
          <w:bCs/>
        </w:rPr>
        <w:t xml:space="preserve">Where the factor </w:t>
      </w:r>
      <m:oMath>
        <m:sSub>
          <m:sSubPr>
            <m:ctrlPr>
              <w:rPr>
                <w:rFonts w:ascii="Cambria Math" w:eastAsia="MS Mincho" w:hAnsi="Cambria Math"/>
                <w:bCs/>
                <w:i/>
              </w:rPr>
            </m:ctrlPr>
          </m:sSubPr>
          <m:e>
            <m:r>
              <w:rPr>
                <w:rFonts w:ascii="Cambria Math" w:eastAsia="MS Mincho" w:hAnsi="Cambria Math"/>
              </w:rPr>
              <m:t>F</m:t>
            </m:r>
          </m:e>
          <m:sub>
            <m:r>
              <w:rPr>
                <w:rFonts w:ascii="Cambria Math" w:eastAsia="MS Mincho" w:hAnsi="Cambria Math"/>
              </w:rPr>
              <m:t>2w</m:t>
            </m:r>
          </m:sub>
        </m:sSub>
      </m:oMath>
      <w:r w:rsidRPr="00A870B9">
        <w:rPr>
          <w:rFonts w:eastAsia="MS Mincho"/>
          <w:bCs/>
        </w:rPr>
        <w:t xml:space="preserve"> is the WLTP road load coefficient F</w:t>
      </w:r>
      <w:r w:rsidRPr="00A870B9">
        <w:rPr>
          <w:rFonts w:eastAsia="MS Mincho"/>
          <w:bCs/>
          <w:vertAlign w:val="subscript"/>
        </w:rPr>
        <w:t>2</w:t>
      </w:r>
      <w:r w:rsidRPr="00A870B9">
        <w:rPr>
          <w:rFonts w:eastAsia="MS Mincho"/>
          <w:bCs/>
        </w:rPr>
        <w:t xml:space="preserve"> determined of the vehicle fitted with its standard equipment</w:t>
      </w:r>
      <w:r w:rsidRPr="00A870B9">
        <w:rPr>
          <w:rFonts w:eastAsia="MS Mincho"/>
          <w:bCs/>
          <w:szCs w:val="21"/>
        </w:rPr>
        <w:t>."</w:t>
      </w:r>
    </w:p>
    <w:p w14:paraId="49A26ADD" w14:textId="5C12FA73" w:rsidR="003D6D85" w:rsidRDefault="002B7397" w:rsidP="00A176E4">
      <w:pPr>
        <w:spacing w:before="240"/>
        <w:jc w:val="center"/>
        <w:rPr>
          <w:lang w:eastAsia="fr-FR"/>
        </w:rPr>
      </w:pPr>
      <w:r>
        <w:rPr>
          <w:u w:val="single"/>
        </w:rPr>
        <w:tab/>
      </w:r>
      <w:r>
        <w:rPr>
          <w:u w:val="single"/>
        </w:rPr>
        <w:tab/>
      </w:r>
      <w:r>
        <w:rPr>
          <w:u w:val="single"/>
        </w:rPr>
        <w:tab/>
      </w:r>
    </w:p>
    <w:sectPr w:rsidR="003D6D85" w:rsidSect="0041359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ACF2E" w14:textId="77777777" w:rsidR="00A51A4B" w:rsidRDefault="00A51A4B"/>
  </w:endnote>
  <w:endnote w:type="continuationSeparator" w:id="0">
    <w:p w14:paraId="558F0DBF" w14:textId="77777777" w:rsidR="00A51A4B" w:rsidRDefault="00A51A4B"/>
  </w:endnote>
  <w:endnote w:type="continuationNotice" w:id="1">
    <w:p w14:paraId="21CC814A" w14:textId="77777777" w:rsidR="00A51A4B" w:rsidRDefault="00A51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855370"/>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573F5C">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822572"/>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2B7397">
          <w:rPr>
            <w:b/>
            <w:bCs/>
            <w:noProof/>
            <w:sz w:val="18"/>
            <w:szCs w:val="22"/>
          </w:rPr>
          <w:t>3</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3C32" w14:textId="794FD386" w:rsidR="000A400A" w:rsidRPr="000A400A" w:rsidRDefault="000A400A" w:rsidP="000A400A">
    <w:pPr>
      <w:pStyle w:val="Footer"/>
      <w:rPr>
        <w:sz w:val="20"/>
      </w:rPr>
    </w:pPr>
    <w:bookmarkStart w:id="6" w:name="_GoBack"/>
    <w:bookmarkEnd w:id="6"/>
    <w:r>
      <w:rPr>
        <w:noProof/>
        <w:lang w:val="en-US" w:eastAsia="zh-CN"/>
      </w:rPr>
      <w:drawing>
        <wp:anchor distT="0" distB="0" distL="114300" distR="114300" simplePos="0" relativeHeight="251659264" behindDoc="1" locked="1" layoutInCell="1" allowOverlap="1" wp14:anchorId="0171227E" wp14:editId="2FDAD5FB">
          <wp:simplePos x="0" y="0"/>
          <wp:positionH relativeFrom="margin">
            <wp:posOffset>4554220</wp:posOffset>
          </wp:positionH>
          <wp:positionV relativeFrom="margin">
            <wp:posOffset>9187180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GE.22-04072(E)</w:t>
    </w:r>
    <w:r>
      <w:rPr>
        <w:noProof/>
        <w:sz w:val="20"/>
      </w:rPr>
      <w:drawing>
        <wp:anchor distT="0" distB="0" distL="114300" distR="114300" simplePos="0" relativeHeight="251660288" behindDoc="0" locked="0" layoutInCell="1" allowOverlap="1" wp14:anchorId="7AD28A11" wp14:editId="14A0AEDB">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6C8EA" w14:textId="77777777" w:rsidR="00A51A4B" w:rsidRPr="000B175B" w:rsidRDefault="00A51A4B" w:rsidP="000B175B">
      <w:pPr>
        <w:tabs>
          <w:tab w:val="right" w:pos="2155"/>
        </w:tabs>
        <w:spacing w:after="80"/>
        <w:ind w:left="680"/>
        <w:rPr>
          <w:u w:val="single"/>
        </w:rPr>
      </w:pPr>
      <w:r>
        <w:rPr>
          <w:u w:val="single"/>
        </w:rPr>
        <w:tab/>
      </w:r>
    </w:p>
  </w:footnote>
  <w:footnote w:type="continuationSeparator" w:id="0">
    <w:p w14:paraId="2C334EEB" w14:textId="77777777" w:rsidR="00A51A4B" w:rsidRPr="00FC68B7" w:rsidRDefault="00A51A4B" w:rsidP="00FC68B7">
      <w:pPr>
        <w:tabs>
          <w:tab w:val="left" w:pos="2155"/>
        </w:tabs>
        <w:spacing w:after="80"/>
        <w:ind w:left="680"/>
        <w:rPr>
          <w:u w:val="single"/>
        </w:rPr>
      </w:pPr>
      <w:r>
        <w:rPr>
          <w:u w:val="single"/>
        </w:rPr>
        <w:tab/>
      </w:r>
    </w:p>
  </w:footnote>
  <w:footnote w:type="continuationNotice" w:id="1">
    <w:p w14:paraId="615D3D6A" w14:textId="77777777" w:rsidR="00A51A4B" w:rsidRDefault="00A51A4B"/>
  </w:footnote>
  <w:footnote w:id="2">
    <w:p w14:paraId="2421CCCF" w14:textId="77777777" w:rsidR="00E679C3" w:rsidRPr="001D38C8" w:rsidRDefault="00E679C3" w:rsidP="008B60F7">
      <w:pPr>
        <w:pStyle w:val="FootnoteText"/>
        <w:rPr>
          <w:lang w:val="en-US"/>
        </w:rPr>
      </w:pPr>
      <w:r w:rsidRPr="001D38C8">
        <w:tab/>
      </w:r>
      <w:r w:rsidRPr="001D38C8">
        <w:rPr>
          <w:rStyle w:val="FootnoteReference"/>
          <w:sz w:val="20"/>
          <w:lang w:val="en-US"/>
        </w:rPr>
        <w:t>*</w:t>
      </w:r>
      <w:r w:rsidRPr="001D38C8">
        <w:rPr>
          <w:sz w:val="20"/>
          <w:lang w:val="en-US"/>
        </w:rPr>
        <w:tab/>
      </w:r>
      <w:r w:rsidRPr="001D38C8">
        <w:rPr>
          <w:lang w:val="en-US"/>
        </w:rPr>
        <w:t>Former titles of the Agreement:</w:t>
      </w:r>
    </w:p>
    <w:p w14:paraId="3FBAD9FF" w14:textId="77777777" w:rsidR="00E679C3" w:rsidRPr="001D38C8" w:rsidRDefault="00E679C3" w:rsidP="008B60F7">
      <w:pPr>
        <w:pStyle w:val="FootnoteText"/>
        <w:rPr>
          <w:sz w:val="20"/>
          <w:lang w:val="en-US"/>
        </w:rPr>
      </w:pPr>
      <w:r w:rsidRPr="001D38C8">
        <w:rPr>
          <w:lang w:val="en-US"/>
        </w:rPr>
        <w:tab/>
      </w:r>
      <w:r w:rsidRPr="001D38C8">
        <w:rPr>
          <w:lang w:val="en-US"/>
        </w:rPr>
        <w:tab/>
      </w:r>
      <w:r w:rsidRPr="001D38C8">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1D38C8" w:rsidRDefault="00E679C3" w:rsidP="008B60F7">
      <w:pPr>
        <w:pStyle w:val="FootnoteText"/>
        <w:rPr>
          <w:lang w:val="en-US"/>
        </w:rPr>
      </w:pPr>
      <w:r w:rsidRPr="001D38C8">
        <w:rPr>
          <w:lang w:val="en-US"/>
        </w:rPr>
        <w:tab/>
      </w:r>
      <w:r w:rsidRPr="001D38C8">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5DC62008" w14:textId="77777777" w:rsidR="001716E9" w:rsidRPr="00205576" w:rsidRDefault="001716E9" w:rsidP="001716E9">
      <w:pPr>
        <w:pStyle w:val="FootnoteText"/>
        <w:ind w:hanging="567"/>
      </w:pPr>
      <w:r w:rsidRPr="00205576">
        <w:rPr>
          <w:rFonts w:eastAsia="MS Mincho"/>
        </w:rPr>
        <w:tab/>
      </w:r>
      <w:r w:rsidRPr="00205576">
        <w:rPr>
          <w:rStyle w:val="FootnoteReference"/>
        </w:rPr>
        <w:footnoteRef/>
      </w:r>
      <w:r w:rsidRPr="00205576">
        <w:rPr>
          <w:rFonts w:eastAsia="MS Mincho"/>
        </w:rPr>
        <w:tab/>
        <w:t>As defined in UN GTR No.15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C554" w14:textId="62E277BC" w:rsidR="00AB3AA0" w:rsidRDefault="00AB3AA0" w:rsidP="00573F5C">
    <w:pPr>
      <w:pStyle w:val="Header"/>
      <w:pBdr>
        <w:bottom w:val="none" w:sz="0" w:space="0" w:color="auto"/>
      </w:pBdr>
    </w:pPr>
    <w:r w:rsidRPr="008B60F7">
      <w:t>E/ECE/324/</w:t>
    </w:r>
    <w:r w:rsidR="000E6FB0">
      <w:t>Rev.1/</w:t>
    </w:r>
    <w:r w:rsidR="003F5657" w:rsidRPr="003F5657">
      <w:t>Add.</w:t>
    </w:r>
    <w:r w:rsidR="00ED7EFB">
      <w:t>82</w:t>
    </w:r>
    <w:r w:rsidR="003F5657" w:rsidRPr="003F5657">
      <w:t>/Rev.</w:t>
    </w:r>
    <w:r w:rsidR="002B7397">
      <w:t>3</w:t>
    </w:r>
    <w:r w:rsidR="003F5657" w:rsidRPr="003F5657">
      <w:t>/Amend.</w:t>
    </w:r>
    <w:r w:rsidR="007C2D3D">
      <w:t>9</w:t>
    </w:r>
  </w:p>
  <w:p w14:paraId="1DBA3941" w14:textId="0672B79D" w:rsidR="00573F5C" w:rsidRDefault="00AB3AA0" w:rsidP="000A400A">
    <w:pPr>
      <w:pStyle w:val="Header"/>
      <w:pBdr>
        <w:bottom w:val="single" w:sz="4" w:space="1" w:color="auto"/>
      </w:pBdr>
    </w:pPr>
    <w:r w:rsidRPr="008B60F7">
      <w:t>E/ECE/TRANS/505/</w:t>
    </w:r>
    <w:r w:rsidR="008422F1">
      <w:t>Rev.1/</w:t>
    </w:r>
    <w:r w:rsidR="003F5657" w:rsidRPr="003F5657">
      <w:t>Add.</w:t>
    </w:r>
    <w:r w:rsidR="00ED7EFB">
      <w:t>82</w:t>
    </w:r>
    <w:r w:rsidR="003F5657" w:rsidRPr="003F5657">
      <w:t>/Rev.</w:t>
    </w:r>
    <w:r w:rsidR="002B7397">
      <w:t>3</w:t>
    </w:r>
    <w:r w:rsidR="003F5657" w:rsidRPr="003F5657">
      <w:t>/Amend.</w:t>
    </w:r>
    <w:r w:rsidR="007C2D3D">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FCE2" w14:textId="7A74D777" w:rsidR="00615800" w:rsidRDefault="00615800" w:rsidP="00615800">
    <w:pPr>
      <w:pStyle w:val="Header"/>
      <w:jc w:val="right"/>
    </w:pPr>
    <w:r w:rsidRPr="008B60F7">
      <w:t>E/ECE/324/</w:t>
    </w:r>
    <w:r>
      <w:t>Rev.1/</w:t>
    </w:r>
    <w:r w:rsidRPr="003F5657">
      <w:t>Add.</w:t>
    </w:r>
    <w:r>
      <w:t>82</w:t>
    </w:r>
    <w:r w:rsidRPr="003F5657">
      <w:t>/Rev.</w:t>
    </w:r>
    <w:r w:rsidR="002B7397">
      <w:t>3</w:t>
    </w:r>
    <w:r w:rsidRPr="003F5657">
      <w:t>/Amend.</w:t>
    </w:r>
    <w:r w:rsidR="00680C8D">
      <w:t>9</w:t>
    </w:r>
  </w:p>
  <w:p w14:paraId="0C18C8B0" w14:textId="79FAC64B" w:rsidR="00E679C3" w:rsidRPr="002D2F73" w:rsidRDefault="00615800" w:rsidP="000A400A">
    <w:pPr>
      <w:pStyle w:val="Header"/>
      <w:jc w:val="right"/>
    </w:pPr>
    <w:r w:rsidRPr="008B60F7">
      <w:t>E/ECE/TRANS/505/</w:t>
    </w:r>
    <w:r w:rsidR="008422F1">
      <w:t>Rev.1/</w:t>
    </w:r>
    <w:r w:rsidRPr="003F5657">
      <w:t>Add.</w:t>
    </w:r>
    <w:r>
      <w:t>82</w:t>
    </w:r>
    <w:r w:rsidRPr="003F5657">
      <w:t>/Rev.</w:t>
    </w:r>
    <w:r w:rsidR="002B7397">
      <w:t>3</w:t>
    </w:r>
    <w:r w:rsidRPr="003F5657">
      <w:t>/Amend.</w:t>
    </w:r>
    <w:r w:rsidR="00680C8D">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2"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6"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3"/>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9"/>
  </w:num>
  <w:num w:numId="12">
    <w:abstractNumId w:val="11"/>
  </w:num>
  <w:num w:numId="13">
    <w:abstractNumId w:val="10"/>
  </w:num>
  <w:num w:numId="14">
    <w:abstractNumId w:val="0"/>
  </w:num>
  <w:num w:numId="15">
    <w:abstractNumId w:val="15"/>
  </w:num>
  <w:num w:numId="16">
    <w:abstractNumId w:val="25"/>
  </w:num>
  <w:num w:numId="17">
    <w:abstractNumId w:val="20"/>
  </w:num>
  <w:num w:numId="18">
    <w:abstractNumId w:val="26"/>
  </w:num>
  <w:num w:numId="19">
    <w:abstractNumId w:val="9"/>
  </w:num>
  <w:num w:numId="20">
    <w:abstractNumId w:val="13"/>
  </w:num>
  <w:num w:numId="21">
    <w:abstractNumId w:val="18"/>
  </w:num>
  <w:num w:numId="22">
    <w:abstractNumId w:val="24"/>
  </w:num>
  <w:num w:numId="23">
    <w:abstractNumId w:val="21"/>
  </w:num>
  <w:num w:numId="24">
    <w:abstractNumId w:val="14"/>
  </w:num>
  <w:num w:numId="25">
    <w:abstractNumId w:val="22"/>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abstractNumId w:val="17"/>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4EC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3184"/>
    <w:rsid w:val="000A3E49"/>
    <w:rsid w:val="000A400A"/>
    <w:rsid w:val="000A401B"/>
    <w:rsid w:val="000A525E"/>
    <w:rsid w:val="000A55B3"/>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12"/>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16E9"/>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C42"/>
    <w:rsid w:val="001A4EF2"/>
    <w:rsid w:val="001A4F4C"/>
    <w:rsid w:val="001A52D7"/>
    <w:rsid w:val="001B1777"/>
    <w:rsid w:val="001B19CB"/>
    <w:rsid w:val="001B2AAB"/>
    <w:rsid w:val="001B31E2"/>
    <w:rsid w:val="001B3A2A"/>
    <w:rsid w:val="001B481F"/>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38C8"/>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352D"/>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B7397"/>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3591"/>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81C"/>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1935"/>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5FAF"/>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3F5C"/>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5553"/>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0C8D"/>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6774"/>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2D3D"/>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4E82"/>
    <w:rsid w:val="00835C9D"/>
    <w:rsid w:val="0083635B"/>
    <w:rsid w:val="008367E3"/>
    <w:rsid w:val="008368BD"/>
    <w:rsid w:val="00836F4D"/>
    <w:rsid w:val="00840920"/>
    <w:rsid w:val="008420BE"/>
    <w:rsid w:val="008422F1"/>
    <w:rsid w:val="00842589"/>
    <w:rsid w:val="008447D4"/>
    <w:rsid w:val="00844A46"/>
    <w:rsid w:val="0084531D"/>
    <w:rsid w:val="00845E5F"/>
    <w:rsid w:val="008461DD"/>
    <w:rsid w:val="008463F2"/>
    <w:rsid w:val="00846849"/>
    <w:rsid w:val="00847437"/>
    <w:rsid w:val="00847808"/>
    <w:rsid w:val="00847AF6"/>
    <w:rsid w:val="008500BE"/>
    <w:rsid w:val="00850379"/>
    <w:rsid w:val="0085123F"/>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565B"/>
    <w:rsid w:val="008A6B25"/>
    <w:rsid w:val="008A6C4F"/>
    <w:rsid w:val="008A7412"/>
    <w:rsid w:val="008A78BB"/>
    <w:rsid w:val="008A79B4"/>
    <w:rsid w:val="008A79FB"/>
    <w:rsid w:val="008B0B7B"/>
    <w:rsid w:val="008B13EB"/>
    <w:rsid w:val="008B151E"/>
    <w:rsid w:val="008B19D6"/>
    <w:rsid w:val="008B2083"/>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6E4"/>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1A4B"/>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E7CC3"/>
    <w:rsid w:val="00AF0066"/>
    <w:rsid w:val="00AF06A9"/>
    <w:rsid w:val="00AF1176"/>
    <w:rsid w:val="00AF1F3A"/>
    <w:rsid w:val="00AF25EA"/>
    <w:rsid w:val="00AF2959"/>
    <w:rsid w:val="00AF36C8"/>
    <w:rsid w:val="00AF464C"/>
    <w:rsid w:val="00AF5D48"/>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0BB"/>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58DA"/>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512"/>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4ADA"/>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D38"/>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08"/>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983"/>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871"/>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438"/>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67F29"/>
    <w:rsid w:val="00F708C3"/>
    <w:rsid w:val="00F71C47"/>
    <w:rsid w:val="00F7275F"/>
    <w:rsid w:val="00F75BB2"/>
    <w:rsid w:val="00F7753D"/>
    <w:rsid w:val="00F81C2A"/>
    <w:rsid w:val="00F83515"/>
    <w:rsid w:val="00F85F34"/>
    <w:rsid w:val="00F87606"/>
    <w:rsid w:val="00F905EE"/>
    <w:rsid w:val="00F95AB0"/>
    <w:rsid w:val="00F95E5F"/>
    <w:rsid w:val="00F95EC8"/>
    <w:rsid w:val="00F96249"/>
    <w:rsid w:val="00F96FB3"/>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rsid w:val="005860C5"/>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319EB-E4DA-4B77-88B8-F351FA184FC1}">
  <ds:schemaRefs>
    <ds:schemaRef ds:uri="http://schemas.openxmlformats.org/officeDocument/2006/bibliography"/>
  </ds:schemaRefs>
</ds:datastoreItem>
</file>

<file path=customXml/itemProps2.xml><?xml version="1.0" encoding="utf-8"?>
<ds:datastoreItem xmlns:ds="http://schemas.openxmlformats.org/officeDocument/2006/customXml" ds:itemID="{903BE946-9301-4340-A77E-9331EF65E49E}">
  <ds:schemaRefs>
    <ds:schemaRef ds:uri="http://schemas.microsoft.com/sharepoint/v3/contenttype/forms"/>
  </ds:schemaRefs>
</ds:datastoreItem>
</file>

<file path=customXml/itemProps3.xml><?xml version="1.0" encoding="utf-8"?>
<ds:datastoreItem xmlns:ds="http://schemas.openxmlformats.org/officeDocument/2006/customXml" ds:itemID="{31CA3CED-A032-4423-8018-B90F78E99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B1B9B-CD3A-430B-80E0-7DF8F4D61ADD}"/>
</file>

<file path=docProps/app.xml><?xml version="1.0" encoding="utf-8"?>
<Properties xmlns="http://schemas.openxmlformats.org/officeDocument/2006/extended-properties" xmlns:vt="http://schemas.openxmlformats.org/officeDocument/2006/docPropsVTypes">
  <Template>PlainPage_E.dot</Template>
  <TotalTime>0</TotalTime>
  <Pages>4</Pages>
  <Words>843</Words>
  <Characters>4330</Characters>
  <Application>Microsoft Office Word</Application>
  <DocSecurity>0</DocSecurity>
  <Lines>114</Lines>
  <Paragraphs>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E/ECE/324/Rev.1/Add.82/Rev.3/Amend.9</vt:lpstr>
      <vt:lpstr>E/ECE/324/Add</vt:lpstr>
      <vt:lpstr>E/ECE/324/Add</vt:lpstr>
    </vt:vector>
  </TitlesOfParts>
  <Company>UNECE</Company>
  <LinksUpToDate>false</LinksUpToDate>
  <CharactersWithSpaces>5136</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E/ECE/324/Rev.1/Add.82/Rev.3/Amend.9</dc:title>
  <dc:subject>2204072</dc:subject>
  <dc:creator>Una Philippa GILTSOFF</dc:creator>
  <cp:keywords/>
  <dc:description/>
  <cp:lastModifiedBy>Una Philippa GILTSOFF</cp:lastModifiedBy>
  <cp:revision>2</cp:revision>
  <cp:lastPrinted>2019-11-25T07:37:00Z</cp:lastPrinted>
  <dcterms:created xsi:type="dcterms:W3CDTF">2022-03-21T09:31:00Z</dcterms:created>
  <dcterms:modified xsi:type="dcterms:W3CDTF">2022-03-21T09:31:00Z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2447000</vt:r8>
  </property>
</Properties>
</file>