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CABD" w14:textId="77777777" w:rsidR="002233B9" w:rsidRPr="009765CD" w:rsidRDefault="009765CD">
      <w:pPr>
        <w:rPr>
          <w:sz w:val="40"/>
          <w:szCs w:val="40"/>
        </w:rPr>
      </w:pPr>
      <w:proofErr w:type="gramStart"/>
      <w:r w:rsidRPr="009765CD">
        <w:rPr>
          <w:sz w:val="40"/>
          <w:szCs w:val="40"/>
        </w:rPr>
        <w:t>Three dimensional</w:t>
      </w:r>
      <w:proofErr w:type="gramEnd"/>
      <w:r w:rsidRPr="009765CD">
        <w:rPr>
          <w:sz w:val="40"/>
          <w:szCs w:val="40"/>
        </w:rPr>
        <w:t xml:space="preserve"> H-point machine State of Play</w:t>
      </w:r>
    </w:p>
    <w:p w14:paraId="77AE97A3" w14:textId="77777777" w:rsidR="009765CD" w:rsidRDefault="009765CD">
      <w:r>
        <w:t xml:space="preserve">For details see </w:t>
      </w:r>
      <w:hyperlink r:id="rId10" w:history="1">
        <w:r w:rsidRPr="009765CD">
          <w:rPr>
            <w:rStyle w:val="Hyperlink"/>
          </w:rPr>
          <w:t>GRSG-124-27</w:t>
        </w:r>
      </w:hyperlink>
    </w:p>
    <w:p w14:paraId="7FFC4664" w14:textId="77777777" w:rsidR="00AD6AAC" w:rsidRDefault="00AD6AAC">
      <w:pPr>
        <w:rPr>
          <w:b/>
        </w:rPr>
      </w:pPr>
    </w:p>
    <w:p w14:paraId="0C25660A" w14:textId="77777777" w:rsidR="005D0600" w:rsidRPr="00AD6AAC" w:rsidRDefault="005D0600">
      <w:pPr>
        <w:rPr>
          <w:b/>
        </w:rPr>
      </w:pPr>
      <w:r w:rsidRPr="00AD6AAC">
        <w:rPr>
          <w:b/>
        </w:rPr>
        <w:t>Background:</w:t>
      </w:r>
    </w:p>
    <w:p w14:paraId="11C83CEA" w14:textId="77777777" w:rsidR="005D0600" w:rsidRDefault="005D0600">
      <w:r>
        <w:t xml:space="preserve">The H-point machine is used to verify the Seat Reference Point of the driver seat (and other seating positions in the car). This SRP is the basis of many prescriptions related to </w:t>
      </w:r>
      <w:proofErr w:type="gramStart"/>
      <w:r>
        <w:t>e.g.</w:t>
      </w:r>
      <w:proofErr w:type="gramEnd"/>
      <w:r>
        <w:t xml:space="preserve"> seat strength/head restraint requirements, seat belt anchorage locations, forward field of vision requirements, rearward visibility, </w:t>
      </w:r>
      <w:r w:rsidR="00AD6AAC">
        <w:t>etc. etc.</w:t>
      </w:r>
    </w:p>
    <w:p w14:paraId="49D5A816" w14:textId="77777777" w:rsidR="00AD6AAC" w:rsidRDefault="00AD6AAC">
      <w:pPr>
        <w:rPr>
          <w:b/>
        </w:rPr>
      </w:pPr>
    </w:p>
    <w:p w14:paraId="249E2DFC" w14:textId="77777777" w:rsidR="009765CD" w:rsidRPr="00AD6AAC" w:rsidRDefault="009765CD">
      <w:pPr>
        <w:rPr>
          <w:b/>
        </w:rPr>
      </w:pPr>
      <w:r w:rsidRPr="00AD6AAC">
        <w:rPr>
          <w:b/>
        </w:rPr>
        <w:t>Described problems:</w:t>
      </w:r>
    </w:p>
    <w:p w14:paraId="6356D5CA" w14:textId="77777777" w:rsidR="009765CD" w:rsidRDefault="009765CD" w:rsidP="009765CD">
      <w:pPr>
        <w:pStyle w:val="ListParagraph"/>
        <w:numPr>
          <w:ilvl w:val="0"/>
          <w:numId w:val="1"/>
        </w:numPr>
      </w:pPr>
      <w:r>
        <w:t xml:space="preserve">inconsistency between different UN Regulations and GTRs about reference to </w:t>
      </w:r>
      <w:r w:rsidR="005D0600">
        <w:t xml:space="preserve">different versions of </w:t>
      </w:r>
      <w:r>
        <w:t>ISO 6549</w:t>
      </w:r>
      <w:r w:rsidR="00AD6AAC">
        <w:t xml:space="preserve"> </w:t>
      </w:r>
      <w:r>
        <w:t>and SAE J826</w:t>
      </w:r>
      <w:r w:rsidR="00AD6AAC">
        <w:t>.</w:t>
      </w:r>
    </w:p>
    <w:p w14:paraId="15549DE5" w14:textId="77777777" w:rsidR="009765CD" w:rsidRDefault="009765CD" w:rsidP="009765CD">
      <w:pPr>
        <w:pStyle w:val="ListParagraph"/>
        <w:numPr>
          <w:ilvl w:val="0"/>
          <w:numId w:val="1"/>
        </w:numPr>
      </w:pPr>
      <w:r>
        <w:t xml:space="preserve">inconsistency between different UN Regulations and GTRs about the test procedure to measure the H-point </w:t>
      </w:r>
      <w:proofErr w:type="gramStart"/>
      <w:r>
        <w:t>with regard to</w:t>
      </w:r>
      <w:proofErr w:type="gramEnd"/>
      <w:r>
        <w:t xml:space="preserve"> the settings of the H-point machine</w:t>
      </w:r>
    </w:p>
    <w:p w14:paraId="6A3A292A" w14:textId="77777777" w:rsidR="009765CD" w:rsidRDefault="009765CD" w:rsidP="009765CD">
      <w:pPr>
        <w:pStyle w:val="ListParagraph"/>
        <w:numPr>
          <w:ilvl w:val="0"/>
          <w:numId w:val="1"/>
        </w:numPr>
      </w:pPr>
      <w:r>
        <w:t>Available test tools in the market cannot be calibrated according to the old spec =&gt; problem for test labs to obtain accreditation to ISO 17025</w:t>
      </w:r>
    </w:p>
    <w:p w14:paraId="544A1B54" w14:textId="77777777" w:rsidR="009765CD" w:rsidRDefault="009765CD" w:rsidP="009765CD"/>
    <w:p w14:paraId="3A075502" w14:textId="77777777" w:rsidR="009765CD" w:rsidRPr="00AD6AAC" w:rsidRDefault="009765CD" w:rsidP="009765CD">
      <w:pPr>
        <w:rPr>
          <w:b/>
        </w:rPr>
      </w:pPr>
      <w:r w:rsidRPr="00AD6AAC">
        <w:rPr>
          <w:b/>
        </w:rPr>
        <w:t>Proposed way forward:</w:t>
      </w:r>
    </w:p>
    <w:p w14:paraId="4655125B" w14:textId="77777777" w:rsidR="009765CD" w:rsidRDefault="009765CD" w:rsidP="009765CD">
      <w:pPr>
        <w:pStyle w:val="ListParagraph"/>
        <w:numPr>
          <w:ilvl w:val="0"/>
          <w:numId w:val="1"/>
        </w:numPr>
      </w:pPr>
      <w:r>
        <w:t>Continue with HPM-1 (“Oscar”) for Type Approval purpose</w:t>
      </w:r>
    </w:p>
    <w:p w14:paraId="48AE04B9" w14:textId="77777777" w:rsidR="009765CD" w:rsidRDefault="009765CD" w:rsidP="009765CD">
      <w:pPr>
        <w:pStyle w:val="ListParagraph"/>
        <w:numPr>
          <w:ilvl w:val="0"/>
          <w:numId w:val="1"/>
        </w:numPr>
      </w:pPr>
      <w:r>
        <w:t xml:space="preserve">Update M.R.1. to include drawings </w:t>
      </w:r>
      <w:r w:rsidR="005D0600">
        <w:t xml:space="preserve">and specifications </w:t>
      </w:r>
      <w:r>
        <w:t xml:space="preserve">of HPM-1 coming from SAE, </w:t>
      </w:r>
      <w:proofErr w:type="gramStart"/>
      <w:r>
        <w:t>according</w:t>
      </w:r>
      <w:proofErr w:type="gramEnd"/>
      <w:r>
        <w:t xml:space="preserve"> the specifications from SAE J826-1995</w:t>
      </w:r>
    </w:p>
    <w:p w14:paraId="56F81AFA" w14:textId="77777777" w:rsidR="009765CD" w:rsidRDefault="005D0600" w:rsidP="009765CD">
      <w:pPr>
        <w:pStyle w:val="ListParagraph"/>
        <w:numPr>
          <w:ilvl w:val="0"/>
          <w:numId w:val="1"/>
        </w:numPr>
      </w:pPr>
      <w:r>
        <w:t xml:space="preserve">Update R.E.3 to include measurement procedure coming from ISO 6549:1999 using upper leg and lower leg setting of 50 </w:t>
      </w:r>
      <w:proofErr w:type="gramStart"/>
      <w:r>
        <w:t>percentile</w:t>
      </w:r>
      <w:proofErr w:type="gramEnd"/>
      <w:r>
        <w:t>.</w:t>
      </w:r>
    </w:p>
    <w:p w14:paraId="072FC6A2" w14:textId="77777777" w:rsidR="005D0600" w:rsidRDefault="005D0600" w:rsidP="009765CD">
      <w:pPr>
        <w:pStyle w:val="ListParagraph"/>
        <w:numPr>
          <w:ilvl w:val="0"/>
          <w:numId w:val="1"/>
        </w:numPr>
      </w:pPr>
      <w:r>
        <w:t>Update references in all UN Regulations to latest revision of R.E.3. and to include same test procedure as in R.E.3 to update GTRs.</w:t>
      </w:r>
    </w:p>
    <w:p w14:paraId="4EE3F836" w14:textId="77777777" w:rsidR="005D0600" w:rsidRDefault="005D0600" w:rsidP="005D0600"/>
    <w:p w14:paraId="1AB614C6" w14:textId="77777777" w:rsidR="005D0600" w:rsidRPr="00AD6AAC" w:rsidRDefault="005D0600" w:rsidP="005D0600">
      <w:pPr>
        <w:rPr>
          <w:b/>
        </w:rPr>
      </w:pPr>
      <w:r w:rsidRPr="00AD6AAC">
        <w:rPr>
          <w:b/>
        </w:rPr>
        <w:t>Possible conflict</w:t>
      </w:r>
      <w:r w:rsidR="00AD6AAC">
        <w:rPr>
          <w:b/>
        </w:rPr>
        <w:t>:</w:t>
      </w:r>
    </w:p>
    <w:p w14:paraId="5647ABA6" w14:textId="77777777" w:rsidR="005D0600" w:rsidRDefault="005D0600" w:rsidP="005D0600">
      <w:pPr>
        <w:pStyle w:val="ListParagraph"/>
        <w:numPr>
          <w:ilvl w:val="0"/>
          <w:numId w:val="1"/>
        </w:numPr>
      </w:pPr>
      <w:r>
        <w:t>Copyright issues with ISO and/or SAE. For this, bear in mind that the standards to be used already have been withdrawn by ISO and SAE.</w:t>
      </w:r>
    </w:p>
    <w:sectPr w:rsidR="005D06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394A" w14:textId="77777777" w:rsidR="002B5DFC" w:rsidRDefault="002B5DFC" w:rsidP="002B5DFC">
      <w:pPr>
        <w:spacing w:after="0" w:line="240" w:lineRule="auto"/>
      </w:pPr>
      <w:r>
        <w:separator/>
      </w:r>
    </w:p>
  </w:endnote>
  <w:endnote w:type="continuationSeparator" w:id="0">
    <w:p w14:paraId="624FD4A3" w14:textId="77777777" w:rsidR="002B5DFC" w:rsidRDefault="002B5DFC" w:rsidP="002B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91EC" w14:textId="77777777" w:rsidR="004E6B31" w:rsidRDefault="004E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A7E6" w14:textId="77777777" w:rsidR="004E6B31" w:rsidRDefault="004E6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633E" w14:textId="77777777" w:rsidR="004E6B31" w:rsidRDefault="004E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598A" w14:textId="77777777" w:rsidR="002B5DFC" w:rsidRDefault="002B5DFC" w:rsidP="002B5DFC">
      <w:pPr>
        <w:spacing w:after="0" w:line="240" w:lineRule="auto"/>
      </w:pPr>
      <w:r>
        <w:separator/>
      </w:r>
    </w:p>
  </w:footnote>
  <w:footnote w:type="continuationSeparator" w:id="0">
    <w:p w14:paraId="67E1E649" w14:textId="77777777" w:rsidR="002B5DFC" w:rsidRDefault="002B5DFC" w:rsidP="002B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C467" w14:textId="77777777" w:rsidR="004E6B31" w:rsidRDefault="004E6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61EA" w14:textId="35CE350D" w:rsidR="002B5DFC" w:rsidRDefault="002B5DFC" w:rsidP="002B5DFC">
    <w:pPr>
      <w:pStyle w:val="Header"/>
      <w:jc w:val="right"/>
      <w:rPr>
        <w:lang w:eastAsia="ja-JP"/>
      </w:rPr>
    </w:pPr>
    <w:r>
      <w:rPr>
        <w:noProof/>
        <w:lang w:eastAsia="ja-JP"/>
      </w:rPr>
      <mc:AlternateContent>
        <mc:Choice Requires="wps">
          <w:drawing>
            <wp:anchor distT="0" distB="0" distL="114300" distR="114300" simplePos="0" relativeHeight="251659264" behindDoc="0" locked="0" layoutInCell="1" allowOverlap="1" wp14:anchorId="3468F695" wp14:editId="39C87B1C">
              <wp:simplePos x="0" y="0"/>
              <wp:positionH relativeFrom="column">
                <wp:posOffset>41910</wp:posOffset>
              </wp:positionH>
              <wp:positionV relativeFrom="paragraph">
                <wp:posOffset>6985</wp:posOffset>
              </wp:positionV>
              <wp:extent cx="2352040" cy="278130"/>
              <wp:effectExtent l="0" t="0" r="0" b="7620"/>
              <wp:wrapNone/>
              <wp:docPr id="1" name="Tekstvak 1"/>
              <wp:cNvGraphicFramePr/>
              <a:graphic xmlns:a="http://schemas.openxmlformats.org/drawingml/2006/main">
                <a:graphicData uri="http://schemas.microsoft.com/office/word/2010/wordprocessingShape">
                  <wps:wsp>
                    <wps:cNvSpPr txBox="1"/>
                    <wps:spPr>
                      <a:xfrm>
                        <a:off x="0" y="0"/>
                        <a:ext cx="2352040" cy="278130"/>
                      </a:xfrm>
                      <a:prstGeom prst="rect">
                        <a:avLst/>
                      </a:prstGeom>
                      <a:solidFill>
                        <a:schemeClr val="lt1"/>
                      </a:solidFill>
                      <a:ln w="6350">
                        <a:noFill/>
                      </a:ln>
                    </wps:spPr>
                    <wps:txbx>
                      <w:txbxContent>
                        <w:p w14:paraId="749704AE" w14:textId="5077E7DE" w:rsidR="002B5DFC" w:rsidRPr="00E04144" w:rsidRDefault="002B5DFC" w:rsidP="002B5DFC">
                          <w:r w:rsidRPr="00E04144">
                            <w:t xml:space="preserve">Submitted by the </w:t>
                          </w:r>
                          <w:r>
                            <w:t>expert</w:t>
                          </w:r>
                          <w:r w:rsidR="0040533F">
                            <w:t xml:space="preserve"> from the Netherlands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68F695" id="_x0000_t202" coordsize="21600,21600" o:spt="202" path="m,l,21600r21600,l21600,xe">
              <v:stroke joinstyle="miter"/>
              <v:path gradientshapeok="t" o:connecttype="rect"/>
            </v:shapetype>
            <v:shape id="Tekstvak 1" o:spid="_x0000_s1026" type="#_x0000_t202" style="position:absolute;left:0;text-align:left;margin-left:3.3pt;margin-top:.55pt;width:185.2pt;height:21.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DAKwIAAFIEAAAOAAAAZHJzL2Uyb0RvYy54bWysVEtv2zAMvg/YfxB0X+w4SdsZcYosRYYB&#10;RVsgHXpWZCk2IIuCpMTOfv0o2Xm022nYRSZFio/vIz2/7xpFDsK6GnRBx6OUEqE5lLXeFfTn6/rL&#10;HSXOM10yBVoU9CgcvV98/jRvTS4yqECVwhIMol3emoJW3ps8SRyvRMPcCIzQaJRgG+ZRtbuktKzF&#10;6I1KsjS9SVqwpbHAhXN4+9Ab6SLGl1Jw/yylE56ogmJtPp42nttwJos5y3eWmarmQxnsH6poWK0x&#10;6TnUA/OM7G39R6im5hYcSD/i0CQgZc1F7AG7GacfutlUzIjYC4LjzBkm9//C8qfDxrxY4rtv0CGB&#10;AZDWuNzhZeink7YJX6yUoB0hPJ5hE50nHC+zySxLp2jiaMtu78aTiGtyeW2s898FNCQIBbVIS0SL&#10;HR6dx4zoenIJyRyoulzXSkUljIJYKUsODElUPtaIL955KU3agt5MZmkMrCE87yMrjQkuPQXJd9tu&#10;aHQL5RH7t9CPhjN8XWORj8z5F2ZxFrAvnG//jIdUgElgkCipwP76233wR4rQSkmLs1VQjcNPifqh&#10;kbqv42kAy0dlOrvNULHXlu21Re+bFWDfY9wjw6MY/L06idJC84ZLsAw50cQ0x8wF9Sdx5ft5xyXi&#10;YrmMTjh8hvlHvTE8hA44BwJeuzdmzcCSR36f4DSDLP9AVu8bXmpY7j3IOjIZ4O0xHVDHwY0ED0sW&#10;NuNaj16XX8HiNwAAAP//AwBQSwMEFAAGAAgAAAAhANbFumneAAAABgEAAA8AAABkcnMvZG93bnJl&#10;di54bWxMj8FOwzAQRO9I/IO1SNyok7ZKkzROhSpV6gEOBBBXN94mEfE6xG6b/j3LiR5nZzTztthM&#10;thdnHH3nSEE8i0Ag1c501Cj4eN89pSB80GR07wgVXNHDpry/K3Ru3IXe8FyFRnAJ+VwraEMYcil9&#10;3aLVfuYGJPaObrQ6sBwbaUZ94XLby3kUJdLqjnih1QNuW6y/q5NV8LrNqnQ/v45f2WK/q9Kf2L2k&#10;n0o9PkzPaxABp/Afhj98RoeSmQ7uRMaLXkGScJDPMQh2F6sVf3ZQsFxmIMtC3uKXvwAAAP//AwBQ&#10;SwECLQAUAAYACAAAACEAtoM4kv4AAADhAQAAEwAAAAAAAAAAAAAAAAAAAAAAW0NvbnRlbnRfVHlw&#10;ZXNdLnhtbFBLAQItABQABgAIAAAAIQA4/SH/1gAAAJQBAAALAAAAAAAAAAAAAAAAAC8BAABfcmVs&#10;cy8ucmVsc1BLAQItABQABgAIAAAAIQDyjLDAKwIAAFIEAAAOAAAAAAAAAAAAAAAAAC4CAABkcnMv&#10;ZTJvRG9jLnhtbFBLAQItABQABgAIAAAAIQDWxbpp3gAAAAYBAAAPAAAAAAAAAAAAAAAAAIUEAABk&#10;cnMvZG93bnJldi54bWxQSwUGAAAAAAQABADzAAAAkAUAAAAA&#10;" fillcolor="white [3201]" stroked="f" strokeweight=".5pt">
              <v:textbox>
                <w:txbxContent>
                  <w:p w14:paraId="749704AE" w14:textId="5077E7DE" w:rsidR="002B5DFC" w:rsidRPr="00E04144" w:rsidRDefault="002B5DFC" w:rsidP="002B5DFC">
                    <w:r w:rsidRPr="00E04144">
                      <w:t xml:space="preserve">Submitted by the </w:t>
                    </w:r>
                    <w:r>
                      <w:t>expert</w:t>
                    </w:r>
                    <w:r w:rsidR="0040533F">
                      <w:t xml:space="preserve"> from the Netherlands</w:t>
                    </w:r>
                  </w:p>
                </w:txbxContent>
              </v:textbox>
            </v:shape>
          </w:pict>
        </mc:Fallback>
      </mc:AlternateContent>
    </w:r>
    <w:r w:rsidRPr="00535788">
      <w:rPr>
        <w:lang w:eastAsia="ja-JP"/>
      </w:rPr>
      <w:t>Informal document No. GRSG-12</w:t>
    </w:r>
    <w:r>
      <w:rPr>
        <w:lang w:eastAsia="ja-JP"/>
      </w:rPr>
      <w:t>4</w:t>
    </w:r>
    <w:r w:rsidRPr="00535788">
      <w:rPr>
        <w:lang w:eastAsia="ja-JP"/>
      </w:rPr>
      <w:t>-</w:t>
    </w:r>
    <w:r>
      <w:rPr>
        <w:lang w:eastAsia="ja-JP"/>
      </w:rPr>
      <w:t>30</w:t>
    </w:r>
  </w:p>
  <w:p w14:paraId="2B4D2646" w14:textId="77777777" w:rsidR="002B5DFC" w:rsidRDefault="002B5DFC" w:rsidP="002B5DFC">
    <w:pPr>
      <w:pStyle w:val="Header"/>
      <w:jc w:val="right"/>
      <w:rPr>
        <w:lang w:eastAsia="ja-JP"/>
      </w:rPr>
    </w:pPr>
    <w:r w:rsidRPr="00535788">
      <w:rPr>
        <w:lang w:eastAsia="ja-JP"/>
      </w:rPr>
      <w:t xml:space="preserve"> (12</w:t>
    </w:r>
    <w:r>
      <w:rPr>
        <w:lang w:eastAsia="ja-JP"/>
      </w:rPr>
      <w:t>4</w:t>
    </w:r>
    <w:r w:rsidRPr="00535788">
      <w:rPr>
        <w:lang w:eastAsia="ja-JP"/>
      </w:rPr>
      <w:t xml:space="preserve"> GRSG, </w:t>
    </w:r>
    <w:r>
      <w:rPr>
        <w:lang w:eastAsia="ja-JP"/>
      </w:rPr>
      <w:t>11 October</w:t>
    </w:r>
    <w:r w:rsidRPr="00535788">
      <w:rPr>
        <w:lang w:eastAsia="ja-JP"/>
      </w:rPr>
      <w:t xml:space="preserve"> - 1</w:t>
    </w:r>
    <w:r>
      <w:rPr>
        <w:lang w:eastAsia="ja-JP"/>
      </w:rPr>
      <w:t>4</w:t>
    </w:r>
    <w:r w:rsidRPr="00535788">
      <w:rPr>
        <w:lang w:eastAsia="ja-JP"/>
      </w:rPr>
      <w:t xml:space="preserve"> </w:t>
    </w:r>
    <w:r>
      <w:rPr>
        <w:lang w:eastAsia="ja-JP"/>
      </w:rPr>
      <w:t xml:space="preserve">October </w:t>
    </w:r>
    <w:r w:rsidRPr="00535788">
      <w:rPr>
        <w:lang w:eastAsia="ja-JP"/>
      </w:rPr>
      <w:t xml:space="preserve">2022 </w:t>
    </w:r>
  </w:p>
  <w:p w14:paraId="49C22438" w14:textId="622E9330" w:rsidR="002B5DFC" w:rsidRDefault="002B5DFC" w:rsidP="002B5DFC">
    <w:pPr>
      <w:pStyle w:val="Header"/>
      <w:jc w:val="right"/>
    </w:pPr>
    <w:r w:rsidRPr="00535788">
      <w:rPr>
        <w:lang w:eastAsia="ja-JP"/>
      </w:rPr>
      <w:t xml:space="preserve">Agenda item </w:t>
    </w:r>
    <w:r w:rsidR="004E6B31">
      <w:rPr>
        <w:lang w:eastAsia="ja-JP"/>
      </w:rPr>
      <w:t>18</w:t>
    </w:r>
    <w:r w:rsidRPr="00535788">
      <w:rPr>
        <w:lang w:eastAsia="ja-JP"/>
      </w:rPr>
      <w:t>(</w:t>
    </w:r>
    <w:r>
      <w:rPr>
        <w:lang w:eastAsia="ja-JP"/>
      </w:rPr>
      <w:t>g</w:t>
    </w:r>
    <w:r w:rsidRPr="00535788">
      <w:rPr>
        <w:lang w:eastAsia="ja-JP"/>
      </w:rPr>
      <w:t>)</w:t>
    </w:r>
  </w:p>
  <w:p w14:paraId="37F45B8D" w14:textId="77777777" w:rsidR="002B5DFC" w:rsidRPr="001F7216" w:rsidRDefault="002B5DFC" w:rsidP="002B5DFC">
    <w:pPr>
      <w:pStyle w:val="Header"/>
    </w:pPr>
  </w:p>
  <w:p w14:paraId="6C8C903C" w14:textId="77777777" w:rsidR="002B5DFC" w:rsidRDefault="002B5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12A7" w14:textId="77777777" w:rsidR="004E6B31" w:rsidRDefault="004E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A75BC"/>
    <w:multiLevelType w:val="hybridMultilevel"/>
    <w:tmpl w:val="F8987818"/>
    <w:lvl w:ilvl="0" w:tplc="70B2B5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CD"/>
    <w:rsid w:val="002233B9"/>
    <w:rsid w:val="002B5DFC"/>
    <w:rsid w:val="0040533F"/>
    <w:rsid w:val="004E6B31"/>
    <w:rsid w:val="005D0600"/>
    <w:rsid w:val="009765CD"/>
    <w:rsid w:val="00AD6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12181"/>
  <w15:chartTrackingRefBased/>
  <w15:docId w15:val="{EA2B4D57-50C2-4DC5-908E-FABBAC0D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5CD"/>
    <w:rPr>
      <w:color w:val="0563C1" w:themeColor="hyperlink"/>
      <w:u w:val="single"/>
    </w:rPr>
  </w:style>
  <w:style w:type="paragraph" w:styleId="ListParagraph">
    <w:name w:val="List Paragraph"/>
    <w:basedOn w:val="Normal"/>
    <w:uiPriority w:val="34"/>
    <w:qFormat/>
    <w:rsid w:val="009765CD"/>
    <w:pPr>
      <w:ind w:left="720"/>
      <w:contextualSpacing/>
    </w:pPr>
  </w:style>
  <w:style w:type="paragraph" w:styleId="Header">
    <w:name w:val="header"/>
    <w:aliases w:val="6_G"/>
    <w:basedOn w:val="Normal"/>
    <w:link w:val="HeaderChar"/>
    <w:uiPriority w:val="99"/>
    <w:unhideWhenUsed/>
    <w:rsid w:val="002B5DFC"/>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rsid w:val="002B5DFC"/>
  </w:style>
  <w:style w:type="paragraph" w:styleId="Footer">
    <w:name w:val="footer"/>
    <w:basedOn w:val="Normal"/>
    <w:link w:val="FooterChar"/>
    <w:uiPriority w:val="99"/>
    <w:unhideWhenUsed/>
    <w:rsid w:val="002B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nece.org/sites/default/files/2022-10/GRSG-124-27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84C36-E8F8-48BE-86AB-69A1D09C40F1}">
  <ds:schemaRefs>
    <ds:schemaRef ds:uri="http://schemas.microsoft.com/sharepoint/v3/contenttype/forms"/>
  </ds:schemaRefs>
</ds:datastoreItem>
</file>

<file path=customXml/itemProps2.xml><?xml version="1.0" encoding="utf-8"?>
<ds:datastoreItem xmlns:ds="http://schemas.openxmlformats.org/officeDocument/2006/customXml" ds:itemID="{606FB6F0-D64B-4494-BEAF-FA03C9B2767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BADAEC38-53CE-4F85-BD35-EE4FA163B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RDW</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Lammers, Hans</dc:creator>
  <cp:keywords/>
  <dc:description/>
  <cp:lastModifiedBy>Edoardo Gianotti</cp:lastModifiedBy>
  <cp:revision>2</cp:revision>
  <dcterms:created xsi:type="dcterms:W3CDTF">2022-10-12T07:56:00Z</dcterms:created>
  <dcterms:modified xsi:type="dcterms:W3CDTF">2022-10-12T07:56:00Z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