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08" w:type="dxa"/>
        <w:tblLayout w:type="fixed"/>
        <w:tblLook w:val="04A0" w:firstRow="1" w:lastRow="0" w:firstColumn="1" w:lastColumn="0" w:noHBand="0" w:noVBand="1"/>
      </w:tblPr>
      <w:tblGrid>
        <w:gridCol w:w="5529"/>
        <w:gridCol w:w="4252"/>
      </w:tblGrid>
      <w:tr w:rsidR="00A44D4D" w14:paraId="52BEF2B2" w14:textId="77777777" w:rsidTr="001A1CE3">
        <w:tc>
          <w:tcPr>
            <w:tcW w:w="5529" w:type="dxa"/>
          </w:tcPr>
          <w:p w14:paraId="7F514A29" w14:textId="2E1F5FF6" w:rsidR="00A44D4D" w:rsidRDefault="00A44D4D" w:rsidP="001A1CE3">
            <w:pPr>
              <w:tabs>
                <w:tab w:val="center" w:pos="4677"/>
                <w:tab w:val="right" w:pos="9355"/>
              </w:tabs>
              <w:ind w:left="-108"/>
              <w:rPr>
                <w:sz w:val="24"/>
                <w:lang w:val="sv-SE"/>
              </w:rPr>
            </w:pPr>
            <w:r w:rsidRPr="00AF4553">
              <w:rPr>
                <w:sz w:val="24"/>
                <w:lang w:val="en-US" w:eastAsia="ar-SA"/>
              </w:rPr>
              <w:t xml:space="preserve">Submitted by </w:t>
            </w:r>
            <w:r w:rsidRPr="00AF4553">
              <w:rPr>
                <w:sz w:val="24"/>
              </w:rPr>
              <w:t xml:space="preserve">the expert from </w:t>
            </w:r>
            <w:r w:rsidR="004E077E">
              <w:rPr>
                <w:sz w:val="24"/>
              </w:rPr>
              <w:t>GTB</w:t>
            </w:r>
          </w:p>
          <w:p w14:paraId="6C970452" w14:textId="77777777" w:rsidR="00A44D4D" w:rsidRDefault="00A44D4D" w:rsidP="001A1CE3">
            <w:pPr>
              <w:tabs>
                <w:tab w:val="center" w:pos="4677"/>
                <w:tab w:val="right" w:pos="9355"/>
              </w:tabs>
              <w:ind w:left="-108"/>
              <w:rPr>
                <w:sz w:val="24"/>
                <w:lang w:val="en-US" w:eastAsia="ar-SA"/>
              </w:rPr>
            </w:pPr>
          </w:p>
        </w:tc>
        <w:tc>
          <w:tcPr>
            <w:tcW w:w="4252" w:type="dxa"/>
          </w:tcPr>
          <w:p w14:paraId="788DC0B0" w14:textId="7D684316" w:rsidR="00A44D4D" w:rsidRDefault="00A44D4D" w:rsidP="001A1CE3">
            <w:pPr>
              <w:tabs>
                <w:tab w:val="center" w:pos="4677"/>
                <w:tab w:val="right" w:pos="9355"/>
              </w:tabs>
              <w:ind w:left="363"/>
              <w:rPr>
                <w:sz w:val="24"/>
                <w:lang w:eastAsia="ar-SA"/>
              </w:rPr>
            </w:pPr>
            <w:r>
              <w:rPr>
                <w:sz w:val="24"/>
                <w:u w:val="single"/>
                <w:lang w:eastAsia="ar-SA"/>
              </w:rPr>
              <w:t>Informal document</w:t>
            </w:r>
            <w:r>
              <w:rPr>
                <w:sz w:val="24"/>
                <w:lang w:eastAsia="ar-SA"/>
              </w:rPr>
              <w:t xml:space="preserve"> </w:t>
            </w:r>
            <w:r>
              <w:rPr>
                <w:b/>
                <w:sz w:val="24"/>
                <w:lang w:eastAsia="ar-SA"/>
              </w:rPr>
              <w:t>GRE-</w:t>
            </w:r>
            <w:r w:rsidRPr="00502B12">
              <w:rPr>
                <w:b/>
                <w:sz w:val="24"/>
                <w:lang w:eastAsia="ar-SA"/>
              </w:rPr>
              <w:t>8</w:t>
            </w:r>
            <w:r>
              <w:rPr>
                <w:b/>
                <w:sz w:val="24"/>
                <w:lang w:eastAsia="ar-SA"/>
              </w:rPr>
              <w:t>7-</w:t>
            </w:r>
            <w:r w:rsidR="004E077E">
              <w:rPr>
                <w:b/>
                <w:sz w:val="24"/>
                <w:lang w:eastAsia="ar-SA"/>
              </w:rPr>
              <w:t>30</w:t>
            </w:r>
          </w:p>
          <w:p w14:paraId="7126065D" w14:textId="77777777" w:rsidR="00A44D4D" w:rsidRPr="00FB69CB" w:rsidRDefault="00A44D4D" w:rsidP="001A1CE3">
            <w:pPr>
              <w:tabs>
                <w:tab w:val="center" w:pos="4677"/>
                <w:tab w:val="right" w:pos="9355"/>
              </w:tabs>
              <w:ind w:left="363"/>
              <w:rPr>
                <w:sz w:val="24"/>
                <w:lang w:eastAsia="ar-SA"/>
              </w:rPr>
            </w:pPr>
            <w:r w:rsidRPr="00FB69CB">
              <w:rPr>
                <w:sz w:val="24"/>
                <w:lang w:eastAsia="ar-SA"/>
              </w:rPr>
              <w:t>(8</w:t>
            </w:r>
            <w:r>
              <w:rPr>
                <w:sz w:val="24"/>
                <w:lang w:eastAsia="ar-SA"/>
              </w:rPr>
              <w:t>7</w:t>
            </w:r>
            <w:r w:rsidRPr="00FB69CB">
              <w:rPr>
                <w:sz w:val="24"/>
                <w:vertAlign w:val="superscript"/>
                <w:lang w:eastAsia="ar-SA"/>
              </w:rPr>
              <w:t>th</w:t>
            </w:r>
            <w:r w:rsidRPr="00FB69CB">
              <w:rPr>
                <w:sz w:val="24"/>
                <w:lang w:eastAsia="ar-SA"/>
              </w:rPr>
              <w:t xml:space="preserve"> GRE, </w:t>
            </w:r>
            <w:r>
              <w:rPr>
                <w:sz w:val="24"/>
                <w:lang w:eastAsia="ar-SA"/>
              </w:rPr>
              <w:t>25-28</w:t>
            </w:r>
            <w:r w:rsidRPr="00FB69CB">
              <w:rPr>
                <w:sz w:val="24"/>
                <w:lang w:eastAsia="ar-SA"/>
              </w:rPr>
              <w:t xml:space="preserve"> </w:t>
            </w:r>
            <w:r>
              <w:rPr>
                <w:sz w:val="24"/>
                <w:lang w:eastAsia="ar-SA"/>
              </w:rPr>
              <w:t>October</w:t>
            </w:r>
            <w:r w:rsidRPr="00FB69CB">
              <w:rPr>
                <w:sz w:val="24"/>
                <w:lang w:eastAsia="ar-SA"/>
              </w:rPr>
              <w:t xml:space="preserve"> 2022</w:t>
            </w:r>
          </w:p>
          <w:p w14:paraId="5ACF0350" w14:textId="2C0A214B" w:rsidR="00A44D4D" w:rsidRDefault="00A44D4D" w:rsidP="001A1CE3">
            <w:pPr>
              <w:tabs>
                <w:tab w:val="center" w:pos="4677"/>
                <w:tab w:val="right" w:pos="9355"/>
              </w:tabs>
              <w:ind w:left="363"/>
              <w:rPr>
                <w:sz w:val="24"/>
                <w:u w:val="single"/>
                <w:lang w:eastAsia="ar-SA"/>
              </w:rPr>
            </w:pPr>
            <w:r w:rsidRPr="00FB69CB">
              <w:rPr>
                <w:sz w:val="24"/>
                <w:lang w:eastAsia="ar-SA"/>
              </w:rPr>
              <w:t xml:space="preserve">agenda item </w:t>
            </w:r>
            <w:r w:rsidR="004E077E">
              <w:rPr>
                <w:sz w:val="24"/>
                <w:lang w:eastAsia="ar-SA"/>
              </w:rPr>
              <w:t>6 (a)</w:t>
            </w:r>
            <w:r w:rsidRPr="00FB69CB">
              <w:rPr>
                <w:sz w:val="24"/>
                <w:lang w:eastAsia="ar-SA"/>
              </w:rPr>
              <w:t>)</w:t>
            </w:r>
          </w:p>
        </w:tc>
      </w:tr>
    </w:tbl>
    <w:p w14:paraId="79520B3A" w14:textId="77777777" w:rsidR="005726A3" w:rsidRDefault="005726A3" w:rsidP="00732AD2">
      <w:pPr>
        <w:spacing w:before="120"/>
        <w:rPr>
          <w:b/>
          <w:sz w:val="28"/>
          <w:szCs w:val="28"/>
        </w:rPr>
      </w:pPr>
    </w:p>
    <w:p w14:paraId="5D4B2EA9" w14:textId="1912D3FB" w:rsidR="004E077E" w:rsidRPr="004E077E" w:rsidRDefault="004E077E" w:rsidP="0086120E">
      <w:pPr>
        <w:pStyle w:val="SingleTxtG"/>
        <w:tabs>
          <w:tab w:val="left" w:pos="8505"/>
        </w:tabs>
        <w:ind w:firstLine="567"/>
        <w:rPr>
          <w:b/>
          <w:bCs/>
          <w:sz w:val="28"/>
          <w:szCs w:val="28"/>
        </w:rPr>
      </w:pPr>
      <w:r w:rsidRPr="004E077E">
        <w:rPr>
          <w:b/>
          <w:bCs/>
          <w:sz w:val="28"/>
          <w:szCs w:val="28"/>
        </w:rPr>
        <w:t>Revision of ECE/TRANS/WP.29/</w:t>
      </w:r>
      <w:r w:rsidRPr="004E077E">
        <w:rPr>
          <w:b/>
          <w:bCs/>
          <w:sz w:val="28"/>
          <w:szCs w:val="28"/>
        </w:rPr>
        <w:t>GRE/2022/21</w:t>
      </w:r>
    </w:p>
    <w:p w14:paraId="3568A8ED" w14:textId="77777777" w:rsidR="004E077E" w:rsidRDefault="004E077E" w:rsidP="0086120E">
      <w:pPr>
        <w:pStyle w:val="SingleTxtG"/>
        <w:tabs>
          <w:tab w:val="left" w:pos="8505"/>
        </w:tabs>
        <w:ind w:firstLine="567"/>
      </w:pPr>
    </w:p>
    <w:p w14:paraId="6FFF8AD2" w14:textId="34312AFE" w:rsidR="002C11AB" w:rsidRDefault="00F70542" w:rsidP="0086120E">
      <w:pPr>
        <w:pStyle w:val="SingleTxtG"/>
        <w:tabs>
          <w:tab w:val="left" w:pos="8505"/>
        </w:tabs>
        <w:ind w:firstLine="567"/>
      </w:pPr>
      <w:r>
        <w:t xml:space="preserve">This document </w:t>
      </w:r>
      <w:r w:rsidR="00EC30B1">
        <w:t xml:space="preserve">was </w:t>
      </w:r>
      <w:r w:rsidR="00EC30B1" w:rsidRPr="00EC30B1">
        <w:t>prepared by the expert</w:t>
      </w:r>
      <w:r w:rsidR="00EC30B1">
        <w:t>s</w:t>
      </w:r>
      <w:r w:rsidR="00EC30B1" w:rsidRPr="00EC30B1">
        <w:t xml:space="preserve"> from the International Automotive Lighting and Ligh</w:t>
      </w:r>
      <w:r w:rsidR="00EC30B1">
        <w:t>t</w:t>
      </w:r>
      <w:r w:rsidR="00652A9B">
        <w:t>-</w:t>
      </w:r>
      <w:r w:rsidR="00DD6FA9">
        <w:t xml:space="preserve">Signalling Expert Group (GTB) </w:t>
      </w:r>
      <w:r w:rsidR="004A1DE5">
        <w:t xml:space="preserve">with the aim </w:t>
      </w:r>
      <w:r w:rsidR="006F522D" w:rsidRPr="006F522D">
        <w:t xml:space="preserve">to </w:t>
      </w:r>
      <w:r w:rsidR="00372B9A">
        <w:t>extend</w:t>
      </w:r>
      <w:r w:rsidR="0086120E">
        <w:t xml:space="preserve"> to AFS </w:t>
      </w:r>
      <w:r w:rsidR="001F623B">
        <w:t>passing</w:t>
      </w:r>
      <w:r w:rsidR="001C4BCF">
        <w:t>-</w:t>
      </w:r>
      <w:r w:rsidR="0086120E">
        <w:t xml:space="preserve">beam headlamps the possibility to project driver assistance symbols and patterns. </w:t>
      </w:r>
      <w:r w:rsidR="00AA18F7" w:rsidRPr="00AA18F7">
        <w:t>The</w:t>
      </w:r>
      <w:r w:rsidR="00AA18F7">
        <w:t xml:space="preserve"> proposed</w:t>
      </w:r>
      <w:r w:rsidR="00AA18F7" w:rsidRPr="00AA18F7">
        <w:t xml:space="preserve"> modifications to the current text of the </w:t>
      </w:r>
      <w:r w:rsidR="006D245F">
        <w:t xml:space="preserve">UN </w:t>
      </w:r>
      <w:r w:rsidR="00AA18F7" w:rsidRPr="00AA18F7">
        <w:t>Regulation are marked in bold for new or strikethrough for deleted characters.</w:t>
      </w:r>
      <w:r w:rsidR="00A06981">
        <w:t xml:space="preserve"> </w:t>
      </w:r>
      <w:r w:rsidR="00A06981" w:rsidRPr="00A06981">
        <w:rPr>
          <w:highlight w:val="yellow"/>
        </w:rPr>
        <w:t>Additional changes to original proposal GRE/2022/21 are highlighted in yellow.</w:t>
      </w:r>
    </w:p>
    <w:p w14:paraId="71B1B9AB" w14:textId="77777777" w:rsidR="00732AD2" w:rsidRPr="00525E6C" w:rsidRDefault="00732AD2" w:rsidP="00732AD2">
      <w:pPr>
        <w:tabs>
          <w:tab w:val="left" w:pos="8505"/>
        </w:tabs>
        <w:ind w:left="1134" w:right="1134" w:firstLine="567"/>
        <w:jc w:val="both"/>
      </w:pPr>
    </w:p>
    <w:p w14:paraId="4A2CCDAF" w14:textId="77777777" w:rsidR="00732AD2" w:rsidRPr="00525E6C" w:rsidRDefault="00732AD2" w:rsidP="00732AD2"/>
    <w:p w14:paraId="33DB7E7A" w14:textId="77777777" w:rsidR="0053129E" w:rsidRPr="00525E6C" w:rsidRDefault="0053129E" w:rsidP="0053129E">
      <w:pPr>
        <w:rPr>
          <w:b/>
          <w:bCs/>
        </w:rPr>
      </w:pPr>
    </w:p>
    <w:p w14:paraId="068FE83D" w14:textId="77777777" w:rsidR="0053129E" w:rsidRPr="00525E6C" w:rsidRDefault="0053129E" w:rsidP="0053129E">
      <w:pPr>
        <w:rPr>
          <w:b/>
          <w:bCs/>
        </w:rPr>
      </w:pPr>
    </w:p>
    <w:p w14:paraId="59CD1E70" w14:textId="77777777" w:rsidR="0053129E" w:rsidRPr="00525E6C" w:rsidRDefault="0053129E" w:rsidP="0053129E">
      <w:pPr>
        <w:rPr>
          <w:lang w:val="en-US"/>
        </w:rPr>
        <w:sectPr w:rsidR="0053129E" w:rsidRPr="00525E6C" w:rsidSect="00CB57C1">
          <w:footerReference w:type="even" r:id="rId11"/>
          <w:footerReference w:type="first" r:id="rId12"/>
          <w:pgSz w:w="11907" w:h="16840" w:code="9"/>
          <w:pgMar w:top="1418" w:right="1134" w:bottom="1134" w:left="1134" w:header="851" w:footer="567" w:gutter="0"/>
          <w:cols w:space="720"/>
          <w:docGrid w:linePitch="272"/>
        </w:sectPr>
      </w:pPr>
    </w:p>
    <w:p w14:paraId="040D6BE2" w14:textId="7FC94AFD" w:rsidR="00806CCF" w:rsidRPr="00DF6F61" w:rsidRDefault="00914CE3" w:rsidP="00DF6F61">
      <w:pPr>
        <w:pStyle w:val="HChG"/>
      </w:pPr>
      <w:r w:rsidRPr="00525E6C">
        <w:lastRenderedPageBreak/>
        <w:tab/>
      </w:r>
      <w:r w:rsidR="00E048CF" w:rsidRPr="00525E6C">
        <w:t>I.</w:t>
      </w:r>
      <w:r w:rsidR="00E048CF" w:rsidRPr="00525E6C">
        <w:tab/>
        <w:t>Proposal</w:t>
      </w:r>
    </w:p>
    <w:p w14:paraId="50397B0E" w14:textId="5E1C7BB6" w:rsidR="00305D8E" w:rsidRDefault="00305D8E" w:rsidP="00305D8E">
      <w:pPr>
        <w:pStyle w:val="H1G"/>
        <w:ind w:hanging="425"/>
        <w:jc w:val="both"/>
        <w:rPr>
          <w:rFonts w:eastAsia="SimSun"/>
        </w:rPr>
      </w:pPr>
      <w:r>
        <w:rPr>
          <w:rFonts w:eastAsia="SimSun"/>
        </w:rPr>
        <w:t>A.</w:t>
      </w:r>
      <w:r>
        <w:rPr>
          <w:rFonts w:eastAsia="SimSun"/>
        </w:rPr>
        <w:tab/>
        <w:t>Proposal for a new Supplement to the 06, 07 and 08 series of amendments to UN Regulation No. 48</w:t>
      </w:r>
    </w:p>
    <w:p w14:paraId="09BAC841" w14:textId="27D3A215" w:rsidR="00D91932" w:rsidRPr="00C1319A" w:rsidRDefault="00D91932" w:rsidP="00D91932">
      <w:pPr>
        <w:pStyle w:val="SingleTxtG"/>
        <w:rPr>
          <w:i/>
          <w:iCs/>
        </w:rPr>
      </w:pPr>
      <w:r>
        <w:rPr>
          <w:i/>
          <w:iCs/>
        </w:rPr>
        <w:t>P</w:t>
      </w:r>
      <w:r w:rsidRPr="00C1319A">
        <w:rPr>
          <w:i/>
          <w:iCs/>
        </w:rPr>
        <w:t>aragraph</w:t>
      </w:r>
      <w:r w:rsidRPr="00C1319A">
        <w:rPr>
          <w:i/>
          <w:iCs/>
          <w:lang w:eastAsia="ja-JP"/>
        </w:rPr>
        <w:t xml:space="preserve"> </w:t>
      </w:r>
      <w:r>
        <w:rPr>
          <w:i/>
          <w:iCs/>
        </w:rPr>
        <w:t>5.35.</w:t>
      </w:r>
      <w:r w:rsidRPr="00C34357">
        <w:t>,</w:t>
      </w:r>
      <w:r w:rsidRPr="00533C93">
        <w:t xml:space="preserve"> amend to read:</w:t>
      </w:r>
    </w:p>
    <w:p w14:paraId="5DA12DB1" w14:textId="77777777" w:rsidR="00D91932" w:rsidRPr="0012358A" w:rsidRDefault="00D91932" w:rsidP="00D91932">
      <w:pPr>
        <w:pStyle w:val="para0"/>
        <w:rPr>
          <w:lang w:val="en-GB"/>
        </w:rPr>
      </w:pPr>
      <w:r w:rsidRPr="00BF550C">
        <w:rPr>
          <w:b/>
          <w:bCs/>
          <w:lang w:val="en-GB"/>
        </w:rPr>
        <w:t>“</w:t>
      </w:r>
      <w:r w:rsidRPr="0012358A">
        <w:rPr>
          <w:lang w:val="en-GB"/>
        </w:rPr>
        <w:t>5.35.</w:t>
      </w:r>
      <w:r w:rsidRPr="0012358A">
        <w:rPr>
          <w:lang w:val="en-GB"/>
        </w:rPr>
        <w:tab/>
        <w:t>General provisions relating to Driver Assistance Projection</w:t>
      </w:r>
    </w:p>
    <w:p w14:paraId="0B62D577" w14:textId="77777777" w:rsidR="00D91932" w:rsidRPr="0012358A" w:rsidRDefault="00D91932" w:rsidP="00D91932">
      <w:pPr>
        <w:pStyle w:val="para0"/>
        <w:ind w:firstLine="0"/>
        <w:rPr>
          <w:lang w:val="en-GB"/>
        </w:rPr>
      </w:pPr>
      <w:r w:rsidRPr="0012358A">
        <w:rPr>
          <w:lang w:val="en-GB"/>
        </w:rPr>
        <w:t>The Driver Assistance Projection shall be constituted of patterns, symbols or both.</w:t>
      </w:r>
    </w:p>
    <w:p w14:paraId="69A3FADD" w14:textId="77777777" w:rsidR="00D91932" w:rsidRPr="0012358A" w:rsidRDefault="00D91932" w:rsidP="00D91932">
      <w:pPr>
        <w:pStyle w:val="para0"/>
        <w:rPr>
          <w:lang w:val="en-US"/>
        </w:rPr>
      </w:pPr>
      <w:r w:rsidRPr="0012358A">
        <w:rPr>
          <w:lang w:val="en-US"/>
        </w:rPr>
        <w:t>5.35.1.</w:t>
      </w:r>
      <w:r w:rsidRPr="0012358A">
        <w:rPr>
          <w:lang w:val="en-US"/>
        </w:rPr>
        <w:tab/>
        <w:t>Symbols and patterns shall be related and limited only to warning/highlighting:</w:t>
      </w:r>
    </w:p>
    <w:p w14:paraId="52DBD8CF" w14:textId="77777777" w:rsidR="00D91932" w:rsidRPr="0012358A" w:rsidRDefault="00D91932" w:rsidP="00D91932">
      <w:pPr>
        <w:pStyle w:val="para0"/>
        <w:ind w:left="2835" w:hanging="567"/>
        <w:rPr>
          <w:lang w:val="en-US"/>
        </w:rPr>
      </w:pPr>
      <w:r w:rsidRPr="0012358A">
        <w:rPr>
          <w:lang w:val="en-US"/>
        </w:rPr>
        <w:t>(a)</w:t>
      </w:r>
      <w:r w:rsidRPr="0012358A">
        <w:rPr>
          <w:lang w:val="en-US"/>
        </w:rPr>
        <w:tab/>
        <w:t xml:space="preserve">the presence of hazardous traffic situation </w:t>
      </w:r>
    </w:p>
    <w:p w14:paraId="571965F3" w14:textId="77777777" w:rsidR="00D91932" w:rsidRPr="0012358A" w:rsidRDefault="00D91932" w:rsidP="00D91932">
      <w:pPr>
        <w:pStyle w:val="para0"/>
        <w:ind w:left="2835" w:hanging="567"/>
        <w:rPr>
          <w:lang w:val="en-US" w:eastAsia="ja-JP"/>
        </w:rPr>
      </w:pPr>
      <w:r w:rsidRPr="0012358A">
        <w:rPr>
          <w:lang w:val="en-US"/>
        </w:rPr>
        <w:t>(b)</w:t>
      </w:r>
      <w:r w:rsidRPr="0012358A">
        <w:rPr>
          <w:lang w:val="en-US"/>
        </w:rPr>
        <w:tab/>
        <w:t>the presence of other road users which require the driver’s attention</w:t>
      </w:r>
    </w:p>
    <w:p w14:paraId="0468F293" w14:textId="77777777" w:rsidR="00D91932" w:rsidRPr="0012358A" w:rsidRDefault="00D91932" w:rsidP="00D91932">
      <w:pPr>
        <w:pStyle w:val="para0"/>
        <w:ind w:left="2835" w:hanging="567"/>
        <w:rPr>
          <w:lang w:val="en-US"/>
        </w:rPr>
      </w:pPr>
      <w:r w:rsidRPr="0012358A">
        <w:rPr>
          <w:lang w:val="en-US"/>
        </w:rPr>
        <w:t>(c)</w:t>
      </w:r>
      <w:r w:rsidRPr="0012358A">
        <w:rPr>
          <w:lang w:val="en-US"/>
        </w:rPr>
        <w:tab/>
        <w:t>to maintain the distances to surrounding road users and infrastructure</w:t>
      </w:r>
    </w:p>
    <w:p w14:paraId="492E95F8" w14:textId="77777777" w:rsidR="00D91932" w:rsidRPr="0012358A" w:rsidRDefault="00D91932" w:rsidP="00D91932">
      <w:pPr>
        <w:pStyle w:val="para0"/>
        <w:ind w:left="2835" w:hanging="567"/>
        <w:rPr>
          <w:lang w:val="en-US"/>
        </w:rPr>
      </w:pPr>
      <w:r w:rsidRPr="0012358A">
        <w:rPr>
          <w:lang w:val="en-US"/>
        </w:rPr>
        <w:t>(d)</w:t>
      </w:r>
      <w:r w:rsidRPr="0012358A">
        <w:rPr>
          <w:lang w:val="en-US" w:eastAsia="ja-JP"/>
        </w:rPr>
        <w:tab/>
      </w:r>
      <w:r w:rsidRPr="0012358A">
        <w:rPr>
          <w:lang w:val="en-US"/>
        </w:rPr>
        <w:t>to maintain the correct lane</w:t>
      </w:r>
    </w:p>
    <w:p w14:paraId="1B3C1726" w14:textId="77777777" w:rsidR="00D91932" w:rsidRPr="0012358A" w:rsidRDefault="00D91932" w:rsidP="00D91932">
      <w:pPr>
        <w:pStyle w:val="para0"/>
        <w:ind w:firstLine="0"/>
        <w:rPr>
          <w:lang w:val="en-US"/>
        </w:rPr>
      </w:pPr>
      <w:r w:rsidRPr="0012358A">
        <w:rPr>
          <w:lang w:val="en-US"/>
        </w:rPr>
        <w:t xml:space="preserve">The patterns and symbols shall be explained in the owner's handbook. </w:t>
      </w:r>
    </w:p>
    <w:p w14:paraId="6B50CE4A" w14:textId="1E07BF46" w:rsidR="00D91932" w:rsidRDefault="00D91932" w:rsidP="00D91932">
      <w:pPr>
        <w:pStyle w:val="para0"/>
        <w:rPr>
          <w:iCs/>
          <w:lang w:val="en-US"/>
        </w:rPr>
      </w:pPr>
      <w:bookmarkStart w:id="0" w:name="_Hlk92356231"/>
      <w:r w:rsidRPr="0012358A">
        <w:rPr>
          <w:lang w:val="en-GB"/>
        </w:rPr>
        <w:t>5.35.2.</w:t>
      </w:r>
      <w:r w:rsidRPr="0012358A">
        <w:rPr>
          <w:lang w:val="en-GB"/>
        </w:rPr>
        <w:tab/>
      </w:r>
      <w:bookmarkEnd w:id="0"/>
      <w:r w:rsidRPr="0012358A">
        <w:rPr>
          <w:lang w:val="en-GB"/>
        </w:rPr>
        <w:t xml:space="preserve">The only </w:t>
      </w:r>
      <w:r w:rsidRPr="0012358A">
        <w:rPr>
          <w:iCs/>
          <w:lang w:val="en-US"/>
        </w:rPr>
        <w:t xml:space="preserve">symbols and </w:t>
      </w:r>
      <w:r w:rsidRPr="0012358A">
        <w:rPr>
          <w:iCs/>
          <w:lang w:val="en-GB"/>
        </w:rPr>
        <w:t>patterns</w:t>
      </w:r>
      <w:r w:rsidRPr="0012358A">
        <w:rPr>
          <w:iCs/>
          <w:lang w:val="en-US"/>
        </w:rPr>
        <w:t xml:space="preserve"> that may be used for the </w:t>
      </w:r>
      <w:r w:rsidRPr="0012358A">
        <w:rPr>
          <w:lang w:val="en-GB"/>
        </w:rPr>
        <w:t>Driver Assistance Projection,</w:t>
      </w:r>
      <w:r w:rsidRPr="0012358A">
        <w:rPr>
          <w:iCs/>
          <w:lang w:val="en-US"/>
        </w:rPr>
        <w:t xml:space="preserve"> and their associated underlying conditions, are listed in Annex 16.</w:t>
      </w:r>
    </w:p>
    <w:p w14:paraId="1606E3A6" w14:textId="279BDA13" w:rsidR="00D91932" w:rsidRDefault="00D91932" w:rsidP="00D91932">
      <w:pPr>
        <w:pStyle w:val="SingleTxtG"/>
        <w:ind w:left="2268" w:hanging="1134"/>
        <w:rPr>
          <w:b/>
          <w:bCs/>
          <w:iCs/>
          <w:color w:val="000000" w:themeColor="text1"/>
        </w:rPr>
      </w:pPr>
      <w:bookmarkStart w:id="1" w:name="_Hlk72918101"/>
      <w:r w:rsidRPr="00C34357">
        <w:rPr>
          <w:b/>
          <w:bCs/>
          <w:lang w:val="en-US"/>
        </w:rPr>
        <w:t>5.35.3.</w:t>
      </w:r>
      <w:r w:rsidRPr="00C34357">
        <w:rPr>
          <w:b/>
          <w:bCs/>
          <w:lang w:val="en-US"/>
        </w:rPr>
        <w:tab/>
      </w:r>
      <w:bookmarkStart w:id="2" w:name="_Hlk92356212"/>
      <w:r w:rsidR="002F2AD0" w:rsidRPr="002F2AD0">
        <w:rPr>
          <w:b/>
          <w:bCs/>
          <w:iCs/>
          <w:highlight w:val="yellow"/>
        </w:rPr>
        <w:t>Neither</w:t>
      </w:r>
      <w:r w:rsidRPr="00C34357">
        <w:rPr>
          <w:b/>
          <w:bCs/>
          <w:iCs/>
        </w:rPr>
        <w:t xml:space="preserve"> flashing </w:t>
      </w:r>
      <w:r w:rsidR="00F317B4" w:rsidRPr="00F317B4">
        <w:rPr>
          <w:b/>
          <w:bCs/>
          <w:iCs/>
          <w:highlight w:val="yellow"/>
        </w:rPr>
        <w:t>n</w:t>
      </w:r>
      <w:r>
        <w:rPr>
          <w:b/>
          <w:bCs/>
          <w:iCs/>
        </w:rPr>
        <w:t xml:space="preserve">or </w:t>
      </w:r>
      <w:r w:rsidRPr="00C34357">
        <w:rPr>
          <w:b/>
          <w:bCs/>
          <w:iCs/>
        </w:rPr>
        <w:t xml:space="preserve">transforming of driver assistance projections is </w:t>
      </w:r>
      <w:r w:rsidRPr="00C34357">
        <w:rPr>
          <w:b/>
          <w:bCs/>
          <w:iCs/>
          <w:color w:val="000000" w:themeColor="text1"/>
        </w:rPr>
        <w:t>permitted, unless expressly allowed for the use cases described under</w:t>
      </w:r>
      <w:r>
        <w:rPr>
          <w:b/>
          <w:bCs/>
          <w:iCs/>
          <w:color w:val="000000" w:themeColor="text1"/>
        </w:rPr>
        <w:t xml:space="preserve"> </w:t>
      </w:r>
      <w:r w:rsidRPr="00C34357">
        <w:rPr>
          <w:b/>
          <w:bCs/>
          <w:iCs/>
          <w:color w:val="000000" w:themeColor="text1"/>
        </w:rPr>
        <w:t>the conditions in Annex 16.</w:t>
      </w:r>
      <w:r w:rsidRPr="00C34357" w:rsidDel="002B2EE4">
        <w:rPr>
          <w:b/>
          <w:bCs/>
          <w:iCs/>
          <w:color w:val="000000" w:themeColor="text1"/>
        </w:rPr>
        <w:t xml:space="preserve"> </w:t>
      </w:r>
    </w:p>
    <w:p w14:paraId="21580709" w14:textId="77777777" w:rsidR="00D91932" w:rsidRPr="00C34357" w:rsidRDefault="00D91932" w:rsidP="00D91932">
      <w:pPr>
        <w:pStyle w:val="SingleTxtG"/>
        <w:tabs>
          <w:tab w:val="left" w:pos="7938"/>
        </w:tabs>
        <w:ind w:left="2268" w:hanging="1134"/>
        <w:rPr>
          <w:lang w:val="en-US"/>
        </w:rPr>
      </w:pPr>
      <w:r w:rsidRPr="00C34357">
        <w:rPr>
          <w:lang w:val="en-US"/>
        </w:rPr>
        <w:t>5.35.</w:t>
      </w:r>
      <w:r w:rsidRPr="00C34357">
        <w:rPr>
          <w:strike/>
          <w:lang w:val="en-US"/>
        </w:rPr>
        <w:t>3.</w:t>
      </w:r>
      <w:r w:rsidRPr="00C34357">
        <w:rPr>
          <w:b/>
          <w:bCs/>
          <w:lang w:val="en-US"/>
        </w:rPr>
        <w:t>4.</w:t>
      </w:r>
      <w:r w:rsidRPr="00C34357">
        <w:rPr>
          <w:lang w:val="en-US"/>
        </w:rPr>
        <w:tab/>
        <w:t xml:space="preserve">It shall be always possible to manually deactivate and reactivate the system which operates the Driver Assistant Projection. </w:t>
      </w:r>
    </w:p>
    <w:bookmarkEnd w:id="2"/>
    <w:p w14:paraId="4912B2CB" w14:textId="77777777" w:rsidR="00D91932" w:rsidRPr="0012358A" w:rsidRDefault="00D91932" w:rsidP="00D91932">
      <w:pPr>
        <w:pStyle w:val="SingleTxtG"/>
        <w:ind w:left="2268" w:hanging="1134"/>
      </w:pPr>
      <w:r w:rsidRPr="0012358A">
        <w:t>5.35.</w:t>
      </w:r>
      <w:r w:rsidRPr="00C34357">
        <w:rPr>
          <w:strike/>
        </w:rPr>
        <w:t>4.</w:t>
      </w:r>
      <w:bookmarkEnd w:id="1"/>
      <w:r w:rsidRPr="00C34357">
        <w:rPr>
          <w:b/>
          <w:bCs/>
        </w:rPr>
        <w:t>5.</w:t>
      </w:r>
      <w:r w:rsidRPr="0012358A">
        <w:tab/>
        <w:t>The projected symbols and patterns shall no longer be projected when their associated underlying conditions allowing them to be shown do not exist anymore.</w:t>
      </w:r>
    </w:p>
    <w:p w14:paraId="6D61FD5F" w14:textId="77777777" w:rsidR="00D91932" w:rsidRPr="0012358A" w:rsidRDefault="00D91932" w:rsidP="00D91932">
      <w:pPr>
        <w:pStyle w:val="SingleTxtG"/>
        <w:ind w:left="2268" w:hanging="1134"/>
      </w:pPr>
      <w:r w:rsidRPr="0012358A">
        <w:t>5.35.</w:t>
      </w:r>
      <w:r w:rsidRPr="00C34357">
        <w:rPr>
          <w:strike/>
        </w:rPr>
        <w:t>5</w:t>
      </w:r>
      <w:r w:rsidRPr="0012358A">
        <w:t>.</w:t>
      </w:r>
      <w:r w:rsidRPr="00C34357">
        <w:rPr>
          <w:b/>
          <w:bCs/>
        </w:rPr>
        <w:t>6.</w:t>
      </w:r>
      <w:r>
        <w:tab/>
      </w:r>
      <w:r w:rsidRPr="0012358A">
        <w:t>The projected symbols and patterns shall stop flashing when their associated underlying conditions allowing them to flash do not exist anymore.</w:t>
      </w:r>
    </w:p>
    <w:p w14:paraId="6342075E" w14:textId="77777777" w:rsidR="00D91932" w:rsidRDefault="00D91932" w:rsidP="00D91932">
      <w:pPr>
        <w:pStyle w:val="Para"/>
        <w:numPr>
          <w:ilvl w:val="0"/>
          <w:numId w:val="0"/>
        </w:numPr>
        <w:ind w:left="2268" w:hanging="1134"/>
        <w:rPr>
          <w:lang w:val="en-US"/>
        </w:rPr>
      </w:pPr>
      <w:r w:rsidRPr="0012358A">
        <w:rPr>
          <w:lang w:val="en-GB"/>
        </w:rPr>
        <w:t>5.35.</w:t>
      </w:r>
      <w:r w:rsidRPr="00C34357">
        <w:rPr>
          <w:strike/>
          <w:lang w:val="en-GB"/>
        </w:rPr>
        <w:t>6.</w:t>
      </w:r>
      <w:r w:rsidRPr="00C34357">
        <w:rPr>
          <w:b/>
          <w:bCs/>
          <w:lang w:val="en-GB"/>
        </w:rPr>
        <w:t>7.</w:t>
      </w:r>
      <w:r w:rsidRPr="0012358A">
        <w:rPr>
          <w:lang w:val="en-GB"/>
        </w:rPr>
        <w:tab/>
      </w:r>
      <w:r w:rsidRPr="0012358A">
        <w:rPr>
          <w:lang w:val="en-US"/>
        </w:rPr>
        <w:t>The Driver Assistance Projection shall be deactivated automatically in case of an electrically detectable failure of the system that affects the visual information</w:t>
      </w:r>
      <w:r>
        <w:rPr>
          <w:lang w:val="en-US"/>
        </w:rPr>
        <w:t xml:space="preserve"> </w:t>
      </w:r>
      <w:r w:rsidRPr="00740518">
        <w:rPr>
          <w:b/>
          <w:lang w:val="en-US"/>
        </w:rPr>
        <w:t>on the road given by the Driver Assistance Projection</w:t>
      </w:r>
      <w:r w:rsidRPr="00740518">
        <w:rPr>
          <w:lang w:val="en-US"/>
        </w:rPr>
        <w:t>.</w:t>
      </w:r>
    </w:p>
    <w:p w14:paraId="772183AD" w14:textId="77777777" w:rsidR="00D91932" w:rsidRPr="00D91932" w:rsidRDefault="00D91932" w:rsidP="00D91932">
      <w:pPr>
        <w:pStyle w:val="para0"/>
        <w:rPr>
          <w:b/>
          <w:bCs/>
          <w:iCs/>
          <w:lang w:val="en-GB"/>
        </w:rPr>
      </w:pPr>
      <w:r w:rsidRPr="00C34357">
        <w:rPr>
          <w:b/>
          <w:bCs/>
          <w:lang w:val="en-GB"/>
        </w:rPr>
        <w:t>5.35.8.</w:t>
      </w:r>
      <w:r w:rsidRPr="00C34357">
        <w:rPr>
          <w:b/>
          <w:bCs/>
          <w:lang w:val="en-GB"/>
        </w:rPr>
        <w:tab/>
      </w:r>
      <w:r w:rsidRPr="00D91932">
        <w:rPr>
          <w:b/>
          <w:bCs/>
          <w:lang w:val="en-GB"/>
        </w:rPr>
        <w:t>The Driver Assistance Projection shall not interfere with information displayed by the Field of Vision Assistant as defined in UN Regulation No. 125.</w:t>
      </w:r>
    </w:p>
    <w:p w14:paraId="5BC57E94" w14:textId="77777777" w:rsidR="00D91932" w:rsidRDefault="00D91932" w:rsidP="00D91932">
      <w:pPr>
        <w:pStyle w:val="Para"/>
        <w:numPr>
          <w:ilvl w:val="0"/>
          <w:numId w:val="0"/>
        </w:numPr>
        <w:ind w:left="2268" w:hanging="1134"/>
        <w:rPr>
          <w:b/>
          <w:bCs/>
          <w:iCs/>
          <w:lang w:val="en-US"/>
        </w:rPr>
      </w:pPr>
      <w:r w:rsidRPr="00D91932">
        <w:rPr>
          <w:b/>
          <w:bCs/>
          <w:iCs/>
          <w:lang w:val="en-US"/>
        </w:rPr>
        <w:t>5.35.9.</w:t>
      </w:r>
      <w:r w:rsidRPr="00D91932">
        <w:rPr>
          <w:b/>
          <w:bCs/>
          <w:iCs/>
          <w:lang w:val="en-US"/>
        </w:rPr>
        <w:tab/>
        <w:t>The Driver Assistance Projection shall not operate when the windshield wiper is</w:t>
      </w:r>
      <w:r w:rsidRPr="00C34357">
        <w:rPr>
          <w:b/>
          <w:bCs/>
          <w:iCs/>
          <w:lang w:val="en-US"/>
        </w:rPr>
        <w:t xml:space="preserve"> switched ON and its continuous operation has occurred for a period of at least two minutes</w:t>
      </w:r>
      <w:r>
        <w:rPr>
          <w:b/>
          <w:bCs/>
          <w:iCs/>
          <w:lang w:val="en-US"/>
        </w:rPr>
        <w:t>.</w:t>
      </w:r>
    </w:p>
    <w:p w14:paraId="4295E1FC" w14:textId="77777777" w:rsidR="00D91932" w:rsidRPr="003958A4" w:rsidRDefault="00D91932" w:rsidP="00D91932">
      <w:pPr>
        <w:pStyle w:val="Para"/>
        <w:numPr>
          <w:ilvl w:val="0"/>
          <w:numId w:val="0"/>
        </w:numPr>
        <w:ind w:left="2268" w:hanging="1134"/>
        <w:rPr>
          <w:b/>
          <w:bCs/>
          <w:iCs/>
          <w:lang w:val="en-US"/>
        </w:rPr>
      </w:pPr>
      <w:r>
        <w:rPr>
          <w:b/>
          <w:bCs/>
          <w:iCs/>
          <w:lang w:val="en-US"/>
        </w:rPr>
        <w:t>5.35.10.</w:t>
      </w:r>
      <w:r>
        <w:rPr>
          <w:b/>
          <w:bCs/>
          <w:iCs/>
          <w:lang w:val="en-US"/>
        </w:rPr>
        <w:tab/>
      </w:r>
      <w:r w:rsidRPr="00C34357">
        <w:rPr>
          <w:b/>
          <w:bCs/>
          <w:iCs/>
          <w:lang w:val="en-US"/>
        </w:rPr>
        <w:t xml:space="preserve">The lateral distance </w:t>
      </w:r>
      <w:r w:rsidRPr="003958A4">
        <w:rPr>
          <w:b/>
          <w:bCs/>
          <w:iCs/>
          <w:lang w:val="en-US"/>
        </w:rPr>
        <w:t>from the outer edges of the Driver Assistance Projection with respect to the longitudinal median plane or to the trajectory of the centre of gravity of the vehicle shall not be more than 1,250 mm.</w:t>
      </w:r>
    </w:p>
    <w:p w14:paraId="0B0B61CF" w14:textId="77777777" w:rsidR="00D91932" w:rsidRPr="0051597C" w:rsidRDefault="00D91932" w:rsidP="00D91932">
      <w:pPr>
        <w:pStyle w:val="Para"/>
        <w:numPr>
          <w:ilvl w:val="0"/>
          <w:numId w:val="0"/>
        </w:numPr>
        <w:ind w:left="2268"/>
        <w:rPr>
          <w:b/>
          <w:lang w:val="en-GB"/>
        </w:rPr>
      </w:pPr>
      <w:r w:rsidRPr="003958A4">
        <w:rPr>
          <w:b/>
          <w:lang w:val="en-US"/>
        </w:rPr>
        <w:t>This shall be demonstrated by the manufacturer by calculation or by other means accepted by the Type Approval Authority.”</w:t>
      </w:r>
    </w:p>
    <w:p w14:paraId="561F5B9B" w14:textId="77777777" w:rsidR="00D91932" w:rsidRPr="003958A4" w:rsidRDefault="00D91932" w:rsidP="00D91932">
      <w:pPr>
        <w:pStyle w:val="SingleTxtG"/>
        <w:ind w:left="2268" w:hanging="1134"/>
        <w:rPr>
          <w:iCs/>
        </w:rPr>
      </w:pPr>
      <w:r w:rsidRPr="003958A4">
        <w:rPr>
          <w:i/>
        </w:rPr>
        <w:t xml:space="preserve">Add a new paragraph 6.22.9.2. </w:t>
      </w:r>
      <w:r w:rsidRPr="003958A4">
        <w:rPr>
          <w:iCs/>
        </w:rPr>
        <w:t>to read:</w:t>
      </w:r>
    </w:p>
    <w:p w14:paraId="0C0A380E" w14:textId="5B2DDA64" w:rsidR="00D91932" w:rsidRPr="00143E46" w:rsidRDefault="00D91932" w:rsidP="00663B75">
      <w:pPr>
        <w:pStyle w:val="SingleTxtG"/>
        <w:ind w:left="2268" w:hanging="1134"/>
        <w:rPr>
          <w:b/>
          <w:iCs/>
        </w:rPr>
      </w:pPr>
      <w:r w:rsidRPr="003958A4">
        <w:rPr>
          <w:b/>
          <w:iCs/>
        </w:rPr>
        <w:t>“6.22.9.2.</w:t>
      </w:r>
      <w:r w:rsidRPr="003958A4">
        <w:rPr>
          <w:b/>
          <w:iCs/>
        </w:rPr>
        <w:tab/>
        <w:t>Lighting units for AFS passing beam and/or adaptive main beam may produce Driver Assistance Projection in order to warn the driver appropriately regarding special traffic situations or conditions.”</w:t>
      </w:r>
    </w:p>
    <w:p w14:paraId="6BD49B34" w14:textId="121DC16B" w:rsidR="00D91932" w:rsidRPr="008427E8" w:rsidRDefault="00D91932" w:rsidP="00D91932">
      <w:pPr>
        <w:pStyle w:val="para0"/>
        <w:rPr>
          <w:lang w:val="en-GB"/>
        </w:rPr>
      </w:pPr>
      <w:r w:rsidRPr="005240D9">
        <w:rPr>
          <w:i/>
          <w:iCs/>
          <w:lang w:val="en-GB"/>
        </w:rPr>
        <w:lastRenderedPageBreak/>
        <w:t>Paragraph 6.22.9.2.</w:t>
      </w:r>
      <w:r w:rsidR="00AF06A3">
        <w:rPr>
          <w:i/>
          <w:iCs/>
          <w:lang w:val="en-GB"/>
        </w:rPr>
        <w:t xml:space="preserve"> (former),</w:t>
      </w:r>
      <w:r>
        <w:rPr>
          <w:lang w:val="en-GB"/>
        </w:rPr>
        <w:t xml:space="preserve"> renumber and amend to read:</w:t>
      </w:r>
    </w:p>
    <w:p w14:paraId="565303EA" w14:textId="77777777" w:rsidR="00D91932" w:rsidRPr="00BF550C" w:rsidRDefault="00D91932" w:rsidP="00D91932">
      <w:pPr>
        <w:pStyle w:val="para0"/>
        <w:rPr>
          <w:lang w:val="en-US"/>
        </w:rPr>
      </w:pPr>
      <w:r>
        <w:rPr>
          <w:lang w:val="en-US"/>
        </w:rPr>
        <w:t>“</w:t>
      </w:r>
      <w:r w:rsidRPr="00BF550C">
        <w:rPr>
          <w:lang w:val="en-US"/>
        </w:rPr>
        <w:t>6.22.9.</w:t>
      </w:r>
      <w:r w:rsidRPr="005240D9">
        <w:rPr>
          <w:strike/>
          <w:lang w:val="en-US"/>
        </w:rPr>
        <w:t>2.</w:t>
      </w:r>
      <w:r w:rsidRPr="005240D9">
        <w:rPr>
          <w:b/>
          <w:bCs/>
          <w:lang w:val="en-US"/>
        </w:rPr>
        <w:t>3.</w:t>
      </w:r>
      <w:r w:rsidRPr="00BF550C">
        <w:rPr>
          <w:lang w:val="en-US"/>
        </w:rPr>
        <w:tab/>
        <w:t xml:space="preserve">Verification of compliance with AFS automatic operating requirements </w:t>
      </w:r>
    </w:p>
    <w:p w14:paraId="49CA02BF" w14:textId="77777777" w:rsidR="00D91932" w:rsidRPr="00BF550C" w:rsidRDefault="00D91932" w:rsidP="00D91932">
      <w:pPr>
        <w:pStyle w:val="para0"/>
        <w:rPr>
          <w:lang w:val="en-US"/>
        </w:rPr>
      </w:pPr>
      <w:r w:rsidRPr="00BF550C">
        <w:rPr>
          <w:lang w:val="en-US"/>
        </w:rPr>
        <w:t>6.22.9.</w:t>
      </w:r>
      <w:r w:rsidRPr="005240D9">
        <w:rPr>
          <w:strike/>
          <w:lang w:val="en-US"/>
        </w:rPr>
        <w:t>2.</w:t>
      </w:r>
      <w:r w:rsidRPr="005240D9">
        <w:rPr>
          <w:b/>
          <w:bCs/>
          <w:lang w:val="en-US"/>
        </w:rPr>
        <w:t>3.</w:t>
      </w:r>
      <w:r w:rsidRPr="00BF550C">
        <w:rPr>
          <w:lang w:val="en-US"/>
        </w:rPr>
        <w:t>1.</w:t>
      </w:r>
      <w:r w:rsidRPr="00BF550C">
        <w:rPr>
          <w:lang w:val="en-US"/>
        </w:rPr>
        <w:tab/>
        <w:t xml:space="preserve">The applicant shall demonstrate with </w:t>
      </w:r>
      <w:r w:rsidRPr="00740518">
        <w:rPr>
          <w:iCs/>
          <w:lang w:val="en-US"/>
        </w:rPr>
        <w:t>a concise description</w:t>
      </w:r>
      <w:r w:rsidRPr="00BF550C">
        <w:rPr>
          <w:lang w:val="en-US"/>
        </w:rPr>
        <w:t xml:space="preserve"> or other means acceptable to the Authority responsible for type approval:</w:t>
      </w:r>
    </w:p>
    <w:p w14:paraId="65D831F3" w14:textId="77777777" w:rsidR="00D91932" w:rsidRPr="00143E46" w:rsidRDefault="00D91932" w:rsidP="00D91932">
      <w:pPr>
        <w:pStyle w:val="para0"/>
        <w:ind w:left="2835" w:hanging="567"/>
        <w:rPr>
          <w:lang w:val="en-US"/>
        </w:rPr>
      </w:pPr>
      <w:r w:rsidRPr="00143E46">
        <w:rPr>
          <w:lang w:val="en-US"/>
        </w:rPr>
        <w:t>(a)</w:t>
      </w:r>
      <w:r w:rsidRPr="00143E46">
        <w:rPr>
          <w:lang w:val="en-US"/>
        </w:rPr>
        <w:tab/>
      </w:r>
      <w:r w:rsidRPr="00567268">
        <w:rPr>
          <w:lang w:val="en-US"/>
        </w:rPr>
        <w:t>The</w:t>
      </w:r>
      <w:r w:rsidRPr="00143E46">
        <w:rPr>
          <w:lang w:val="en-US"/>
        </w:rPr>
        <w:t xml:space="preserve"> correspondence of the </w:t>
      </w:r>
      <w:r w:rsidRPr="00143E46">
        <w:rPr>
          <w:iCs/>
          <w:lang w:val="en-US"/>
        </w:rPr>
        <w:t>AFS control signals</w:t>
      </w:r>
      <w:r w:rsidRPr="00143E46">
        <w:rPr>
          <w:lang w:val="en-US"/>
        </w:rPr>
        <w:t xml:space="preserve"> </w:t>
      </w:r>
    </w:p>
    <w:p w14:paraId="32012BF1" w14:textId="77777777" w:rsidR="00D91932" w:rsidRPr="00663B75" w:rsidRDefault="00D91932" w:rsidP="00D91932">
      <w:pPr>
        <w:pStyle w:val="i"/>
        <w:ind w:left="2835" w:firstLine="0"/>
        <w:rPr>
          <w:lang w:val="en-GB"/>
        </w:rPr>
      </w:pPr>
      <w:proofErr w:type="spellStart"/>
      <w:r w:rsidRPr="00663B75">
        <w:rPr>
          <w:lang w:val="en-GB"/>
        </w:rPr>
        <w:t>i</w:t>
      </w:r>
      <w:proofErr w:type="spellEnd"/>
      <w:r w:rsidRPr="00663B75">
        <w:rPr>
          <w:lang w:val="en-GB"/>
        </w:rPr>
        <w:t>) To the description required in paragraph 3.2.6. of this Regulation; and</w:t>
      </w:r>
    </w:p>
    <w:p w14:paraId="71FF8F45" w14:textId="77777777" w:rsidR="00D91932" w:rsidRPr="00663B75" w:rsidRDefault="00D91932" w:rsidP="00D91932">
      <w:pPr>
        <w:pStyle w:val="i"/>
        <w:ind w:left="2835" w:firstLine="0"/>
        <w:rPr>
          <w:lang w:val="en-GB"/>
        </w:rPr>
      </w:pPr>
      <w:r w:rsidRPr="00663B75">
        <w:rPr>
          <w:lang w:val="en-GB"/>
        </w:rPr>
        <w:t>ii) To the respective AFS control signals specified in the AFS type approval documents; and</w:t>
      </w:r>
    </w:p>
    <w:p w14:paraId="74283848" w14:textId="77777777" w:rsidR="00D91932" w:rsidRPr="00143E46" w:rsidRDefault="00D91932" w:rsidP="00D91932">
      <w:pPr>
        <w:pStyle w:val="para0"/>
        <w:ind w:left="2835" w:hanging="567"/>
        <w:rPr>
          <w:lang w:val="en-US"/>
        </w:rPr>
      </w:pPr>
      <w:r w:rsidRPr="00143E46">
        <w:rPr>
          <w:lang w:val="en-US"/>
        </w:rPr>
        <w:t>(b)</w:t>
      </w:r>
      <w:r w:rsidRPr="00143E46">
        <w:rPr>
          <w:lang w:val="en-US"/>
        </w:rPr>
        <w:tab/>
      </w:r>
      <w:r w:rsidRPr="00567268">
        <w:rPr>
          <w:lang w:val="en-US"/>
        </w:rPr>
        <w:t>Compliance</w:t>
      </w:r>
      <w:r w:rsidRPr="00143E46">
        <w:rPr>
          <w:lang w:val="en-US"/>
        </w:rPr>
        <w:t xml:space="preserve"> with the </w:t>
      </w:r>
      <w:r w:rsidRPr="00143E46">
        <w:rPr>
          <w:iCs/>
          <w:lang w:val="en-US"/>
        </w:rPr>
        <w:t>automatic operating</w:t>
      </w:r>
      <w:r w:rsidRPr="00143E46">
        <w:rPr>
          <w:lang w:val="en-US"/>
        </w:rPr>
        <w:t xml:space="preserve"> requirements according to paragraphs 6.22.7.4.1. through 6.22.7.4.5. above.</w:t>
      </w:r>
    </w:p>
    <w:p w14:paraId="460429DA" w14:textId="77777777" w:rsidR="00D91932" w:rsidRPr="00143E46" w:rsidRDefault="00D91932" w:rsidP="00D91932">
      <w:pPr>
        <w:pStyle w:val="para0"/>
        <w:ind w:left="2835" w:hanging="567"/>
        <w:rPr>
          <w:b/>
          <w:bCs/>
          <w:lang w:val="en-US"/>
        </w:rPr>
      </w:pPr>
      <w:r w:rsidRPr="00143E46">
        <w:rPr>
          <w:b/>
          <w:bCs/>
          <w:lang w:val="en-US"/>
        </w:rPr>
        <w:t>(c)</w:t>
      </w:r>
      <w:r w:rsidRPr="00143E46">
        <w:rPr>
          <w:b/>
          <w:bCs/>
          <w:lang w:val="en-US"/>
        </w:rPr>
        <w:tab/>
        <w:t>Compliance of Driver Assistance Projection, if any, with the requirements according to paragraph 5.35. and its sub-paragraphs.</w:t>
      </w:r>
    </w:p>
    <w:p w14:paraId="28C6683D" w14:textId="77777777" w:rsidR="00D91932" w:rsidRDefault="00D91932" w:rsidP="00D91932">
      <w:pPr>
        <w:pStyle w:val="para0"/>
        <w:rPr>
          <w:b/>
          <w:bCs/>
          <w:lang w:val="en-US"/>
        </w:rPr>
      </w:pPr>
      <w:r w:rsidRPr="00BF550C">
        <w:rPr>
          <w:lang w:val="en-US"/>
        </w:rPr>
        <w:t>6.22.9.</w:t>
      </w:r>
      <w:r w:rsidRPr="005240D9">
        <w:rPr>
          <w:strike/>
          <w:lang w:val="en-US"/>
        </w:rPr>
        <w:t>2.</w:t>
      </w:r>
      <w:r w:rsidRPr="005240D9">
        <w:rPr>
          <w:b/>
          <w:bCs/>
          <w:lang w:val="en-US"/>
        </w:rPr>
        <w:t>3.</w:t>
      </w:r>
      <w:r w:rsidRPr="00BF550C">
        <w:rPr>
          <w:lang w:val="en-US"/>
        </w:rPr>
        <w:t>2.</w:t>
      </w:r>
      <w:r w:rsidRPr="00BF550C">
        <w:rPr>
          <w:lang w:val="en-US"/>
        </w:rPr>
        <w:tab/>
        <w:t>To verify</w:t>
      </w:r>
      <w:r w:rsidRPr="005240D9">
        <w:rPr>
          <w:b/>
          <w:bCs/>
          <w:lang w:val="en-US"/>
        </w:rPr>
        <w:t>,</w:t>
      </w:r>
      <w:r w:rsidRPr="00BF550C">
        <w:rPr>
          <w:lang w:val="en-US"/>
        </w:rPr>
        <w:t xml:space="preserve"> whether, according to the paragraph 6.22.7.4., the AFS automatic operation of the passing-beam function</w:t>
      </w:r>
      <w:r w:rsidRPr="005240D9">
        <w:rPr>
          <w:bCs/>
          <w:iCs/>
          <w:lang w:val="en-US"/>
        </w:rPr>
        <w:t>,</w:t>
      </w:r>
      <w:r w:rsidRPr="00BF550C">
        <w:rPr>
          <w:lang w:val="en-US"/>
        </w:rPr>
        <w:t xml:space="preserve"> does not cause any discomfort, the technical service shall perform a test drive which comprises any situation relevant to the system control on the basis of the applicants description; it shall be notified whether all modes are activated, performing and de-activated according to the applicant's description; obvious malfunctioning, if any, shall be contested (e.g. excessive angular movement or flicker).</w:t>
      </w:r>
      <w:r>
        <w:rPr>
          <w:lang w:val="en-US"/>
        </w:rPr>
        <w:t xml:space="preserve"> </w:t>
      </w:r>
    </w:p>
    <w:p w14:paraId="5E99B00B" w14:textId="77777777" w:rsidR="00D91932" w:rsidRPr="00D91932" w:rsidRDefault="00D91932" w:rsidP="00D91932">
      <w:pPr>
        <w:pStyle w:val="para0"/>
        <w:rPr>
          <w:lang w:val="en-US"/>
        </w:rPr>
      </w:pPr>
      <w:r>
        <w:rPr>
          <w:b/>
          <w:bCs/>
          <w:lang w:val="en-US"/>
        </w:rPr>
        <w:tab/>
      </w:r>
      <w:r w:rsidRPr="00740518">
        <w:rPr>
          <w:b/>
          <w:bCs/>
          <w:lang w:val="en-US"/>
        </w:rPr>
        <w:t xml:space="preserve">In addition, if Driver Assistance </w:t>
      </w:r>
      <w:r w:rsidRPr="00D91932">
        <w:rPr>
          <w:b/>
          <w:bCs/>
          <w:lang w:val="en-US"/>
        </w:rPr>
        <w:t>Projection is present, the technical service shall verify during the test drive that this feature does not cause any distraction.</w:t>
      </w:r>
    </w:p>
    <w:p w14:paraId="49038590" w14:textId="6290F422" w:rsidR="00D91932" w:rsidRPr="00BF550C" w:rsidRDefault="00D91932" w:rsidP="00D91932">
      <w:pPr>
        <w:pStyle w:val="para0"/>
        <w:rPr>
          <w:lang w:val="en-US"/>
        </w:rPr>
      </w:pPr>
      <w:r w:rsidRPr="00D91932">
        <w:rPr>
          <w:lang w:val="en-US"/>
        </w:rPr>
        <w:t>6.22.9.</w:t>
      </w:r>
      <w:r w:rsidRPr="00D91932">
        <w:rPr>
          <w:strike/>
          <w:lang w:val="en-US"/>
        </w:rPr>
        <w:t>2.</w:t>
      </w:r>
      <w:r w:rsidRPr="00D91932">
        <w:rPr>
          <w:b/>
          <w:bCs/>
          <w:lang w:val="en-US"/>
        </w:rPr>
        <w:t>3.</w:t>
      </w:r>
      <w:r w:rsidRPr="00D91932">
        <w:rPr>
          <w:lang w:val="en-US"/>
        </w:rPr>
        <w:t>3.</w:t>
      </w:r>
      <w:r w:rsidRPr="00D91932">
        <w:rPr>
          <w:lang w:val="en-US"/>
        </w:rPr>
        <w:tab/>
      </w:r>
      <w:r w:rsidRPr="00D91932">
        <w:rPr>
          <w:bCs/>
          <w:lang w:val="en-US"/>
        </w:rPr>
        <w:t xml:space="preserve">The overall performance of the automatic control, </w:t>
      </w:r>
      <w:r w:rsidRPr="00D91932">
        <w:rPr>
          <w:b/>
          <w:bCs/>
          <w:iCs/>
          <w:color w:val="000000" w:themeColor="text1"/>
          <w:lang w:val="en-US"/>
        </w:rPr>
        <w:t xml:space="preserve">including </w:t>
      </w:r>
      <w:r w:rsidRPr="00D91932">
        <w:rPr>
          <w:b/>
          <w:bCs/>
          <w:iCs/>
          <w:lang w:val="en-US"/>
        </w:rPr>
        <w:t xml:space="preserve">Driver </w:t>
      </w:r>
      <w:r w:rsidRPr="00D91932">
        <w:rPr>
          <w:b/>
          <w:bCs/>
          <w:iCs/>
          <w:color w:val="000000" w:themeColor="text1"/>
          <w:lang w:val="en-US"/>
        </w:rPr>
        <w:t>Assistance Projection if installed, s</w:t>
      </w:r>
      <w:r w:rsidRPr="00D91932">
        <w:rPr>
          <w:lang w:val="en-US"/>
        </w:rPr>
        <w:t>hall be demonstrated by the applicant by documentation or by other means accepted</w:t>
      </w:r>
      <w:r w:rsidRPr="00BF550C">
        <w:rPr>
          <w:lang w:val="en-US"/>
        </w:rPr>
        <w:t xml:space="preserve"> by the authority responsible for type approval. Furthermore</w:t>
      </w:r>
      <w:r w:rsidR="00B5413C">
        <w:rPr>
          <w:lang w:val="en-US"/>
        </w:rPr>
        <w:t>,</w:t>
      </w:r>
      <w:r w:rsidRPr="00BF550C">
        <w:rPr>
          <w:lang w:val="en-US"/>
        </w:rPr>
        <w:t xml:space="preserve"> the manufacturer shall provide a documentation package which gives access to the design of "the safety concept" of the system. This </w:t>
      </w:r>
      <w:r w:rsidRPr="00BF550C">
        <w:rPr>
          <w:bCs/>
          <w:lang w:val="en-US"/>
        </w:rPr>
        <w:t>"safety concept"</w:t>
      </w:r>
      <w:r w:rsidRPr="00BF550C">
        <w:rPr>
          <w:lang w:val="en-US"/>
        </w:rPr>
        <w:t xml:space="preserve"> is a description of the measures designed into the system, for example within the electronic units, so as to address system integrity and thereby ensure safe operation even in the event of mechanical or electrical failure which could cause any discomfort, distraction or glare, either to the driver or to oncoming and preceding vehicles. This description shall also give a simple explanation of all the</w:t>
      </w:r>
      <w:r w:rsidRPr="00BF550C">
        <w:rPr>
          <w:b/>
          <w:lang w:val="en-US"/>
        </w:rPr>
        <w:t xml:space="preserve"> </w:t>
      </w:r>
      <w:r w:rsidRPr="00BF550C">
        <w:rPr>
          <w:lang w:val="en-US"/>
        </w:rPr>
        <w:t>control functions of the "system" and the methods employed to achieve the objectives, including a statement of the mechanism(s) by which control is exercised.</w:t>
      </w:r>
    </w:p>
    <w:p w14:paraId="2727D0E9" w14:textId="77777777" w:rsidR="00D91932" w:rsidRPr="00BF550C" w:rsidRDefault="00D91932" w:rsidP="00D91932">
      <w:pPr>
        <w:pStyle w:val="para0"/>
        <w:ind w:firstLine="0"/>
        <w:rPr>
          <w:lang w:val="en-US"/>
        </w:rPr>
      </w:pPr>
      <w:r w:rsidRPr="00BF550C">
        <w:rPr>
          <w:lang w:val="en-US"/>
        </w:rPr>
        <w:t xml:space="preserve">A list of all input and sensed variables shall be provided and the working range of these shall be defined. The possibility of a </w:t>
      </w:r>
      <w:proofErr w:type="spellStart"/>
      <w:r w:rsidRPr="00BF550C">
        <w:rPr>
          <w:lang w:val="en-US"/>
        </w:rPr>
        <w:t>fall-back</w:t>
      </w:r>
      <w:proofErr w:type="spellEnd"/>
      <w:r w:rsidRPr="00BF550C">
        <w:rPr>
          <w:lang w:val="en-US"/>
        </w:rPr>
        <w:t xml:space="preserve"> to the basic passing-beam (class C) function shall be a part of the safety concept.</w:t>
      </w:r>
    </w:p>
    <w:p w14:paraId="3D864E31" w14:textId="77777777" w:rsidR="00D91932" w:rsidRPr="00BF550C" w:rsidRDefault="00D91932" w:rsidP="00D91932">
      <w:pPr>
        <w:pStyle w:val="para0"/>
        <w:ind w:firstLine="0"/>
        <w:rPr>
          <w:lang w:val="en-US"/>
        </w:rPr>
      </w:pPr>
      <w:r w:rsidRPr="00BF550C">
        <w:rPr>
          <w:lang w:val="en-US"/>
        </w:rPr>
        <w:t>The functions of the system and the safety concept, as laid down by the manufacturer, shall be explained. The documentation shall be brief, yet provide evidence that the design and development has had the benefit of expertise from all the system fields which are involved.</w:t>
      </w:r>
    </w:p>
    <w:p w14:paraId="64727595" w14:textId="77777777" w:rsidR="00D91932" w:rsidRPr="00BF550C" w:rsidRDefault="00D91932" w:rsidP="00D91932">
      <w:pPr>
        <w:pStyle w:val="para0"/>
        <w:ind w:firstLine="0"/>
        <w:rPr>
          <w:lang w:val="en-US"/>
        </w:rPr>
      </w:pPr>
      <w:r w:rsidRPr="00BF550C">
        <w:rPr>
          <w:lang w:val="en-US"/>
        </w:rPr>
        <w:t xml:space="preserve">For periodic technical inspections, the documentation shall describe how the current operational status of the "system" can be checked. </w:t>
      </w:r>
    </w:p>
    <w:p w14:paraId="1615AF6C" w14:textId="77777777" w:rsidR="00D91932" w:rsidRPr="00BF550C" w:rsidRDefault="00D91932" w:rsidP="00D91932">
      <w:pPr>
        <w:pStyle w:val="para0"/>
        <w:ind w:firstLine="0"/>
        <w:rPr>
          <w:lang w:val="en-US"/>
        </w:rPr>
      </w:pPr>
      <w:r w:rsidRPr="00BF550C">
        <w:rPr>
          <w:lang w:val="en-US"/>
        </w:rPr>
        <w:t>For Type Approval purposes this documentation shall be taken as the basic reference for the verification process.</w:t>
      </w:r>
    </w:p>
    <w:p w14:paraId="58F770FD" w14:textId="3A8FC095" w:rsidR="00D91932" w:rsidRPr="00F22F74" w:rsidRDefault="00D91932" w:rsidP="00D91932">
      <w:pPr>
        <w:pStyle w:val="para0"/>
        <w:rPr>
          <w:lang w:val="en-US"/>
        </w:rPr>
      </w:pPr>
      <w:r w:rsidRPr="00F22F74">
        <w:rPr>
          <w:lang w:val="en-US"/>
        </w:rPr>
        <w:t>6.22.9.</w:t>
      </w:r>
      <w:r w:rsidRPr="00F22F74">
        <w:rPr>
          <w:strike/>
          <w:lang w:val="en-US"/>
        </w:rPr>
        <w:t xml:space="preserve"> </w:t>
      </w:r>
      <w:r w:rsidRPr="005240D9">
        <w:rPr>
          <w:strike/>
          <w:lang w:val="en-US"/>
        </w:rPr>
        <w:t>2.</w:t>
      </w:r>
      <w:r w:rsidRPr="005240D9">
        <w:rPr>
          <w:b/>
          <w:bCs/>
          <w:lang w:val="en-US"/>
        </w:rPr>
        <w:t>3.</w:t>
      </w:r>
      <w:r w:rsidRPr="00F22F74">
        <w:rPr>
          <w:lang w:val="en-US"/>
        </w:rPr>
        <w:t>4.</w:t>
      </w:r>
      <w:r w:rsidRPr="00F22F74">
        <w:rPr>
          <w:lang w:val="en-US"/>
        </w:rPr>
        <w:tab/>
        <w:t>To verify, that the adaptation of the main-beam,</w:t>
      </w:r>
      <w:r w:rsidRPr="00F22F74">
        <w:rPr>
          <w:iCs/>
          <w:color w:val="000000" w:themeColor="text1"/>
          <w:lang w:val="en-US"/>
        </w:rPr>
        <w:t xml:space="preserve"> including </w:t>
      </w:r>
      <w:r w:rsidRPr="00F22F74">
        <w:rPr>
          <w:iCs/>
          <w:lang w:val="en-US"/>
        </w:rPr>
        <w:t xml:space="preserve">Driver </w:t>
      </w:r>
      <w:r w:rsidRPr="00F22F74">
        <w:rPr>
          <w:iCs/>
          <w:color w:val="000000" w:themeColor="text1"/>
          <w:lang w:val="en-US"/>
        </w:rPr>
        <w:t>Assistance Projection</w:t>
      </w:r>
      <w:r w:rsidRPr="00F22F74">
        <w:rPr>
          <w:iCs/>
          <w:lang w:val="en-US"/>
        </w:rPr>
        <w:t xml:space="preserve">, </w:t>
      </w:r>
      <w:r w:rsidRPr="00F22F74">
        <w:rPr>
          <w:lang w:val="en-US"/>
        </w:rPr>
        <w:t xml:space="preserve">does not cause any discomfort, distraction or glare, neither to the driver nor to oncoming and preceding vehicles, the technical service shall perform </w:t>
      </w:r>
      <w:r w:rsidRPr="00F22F74">
        <w:rPr>
          <w:bCs/>
          <w:lang w:val="en-US"/>
        </w:rPr>
        <w:t>a test drive according to paragraph 2. in Annex 12</w:t>
      </w:r>
      <w:r w:rsidRPr="00F22F74">
        <w:rPr>
          <w:lang w:val="en-US"/>
        </w:rPr>
        <w:t xml:space="preserve">. This shall include any situation relevant to the system control on the basis of the applicant’s description. The performance of the adaptation of the main-beam shall be </w:t>
      </w:r>
      <w:r w:rsidRPr="00F22F74">
        <w:rPr>
          <w:lang w:val="en-US"/>
        </w:rPr>
        <w:lastRenderedPageBreak/>
        <w:t>documented and checked against the applicant’s description. Any obvious malfunctioning shall be contested (</w:t>
      </w:r>
      <w:proofErr w:type="gramStart"/>
      <w:r w:rsidRPr="00F22F74">
        <w:rPr>
          <w:lang w:val="en-US"/>
        </w:rPr>
        <w:t>e.g.</w:t>
      </w:r>
      <w:proofErr w:type="gramEnd"/>
      <w:r w:rsidRPr="00F22F74">
        <w:rPr>
          <w:lang w:val="en-US"/>
        </w:rPr>
        <w:t xml:space="preserve"> excessive angular movement or flicker).</w:t>
      </w:r>
      <w:r>
        <w:rPr>
          <w:lang w:val="en-US"/>
        </w:rPr>
        <w:t>”</w:t>
      </w:r>
    </w:p>
    <w:p w14:paraId="27B680F0" w14:textId="26EC316F" w:rsidR="00D91932" w:rsidRPr="008E3595" w:rsidRDefault="008E3595" w:rsidP="00D91932">
      <w:pPr>
        <w:pStyle w:val="SingleTxtG"/>
      </w:pPr>
      <w:r>
        <w:rPr>
          <w:i/>
          <w:iCs/>
        </w:rPr>
        <w:t>P</w:t>
      </w:r>
      <w:r w:rsidR="00D91932" w:rsidRPr="002D5C8B">
        <w:rPr>
          <w:i/>
          <w:iCs/>
        </w:rPr>
        <w:t xml:space="preserve">aragraph </w:t>
      </w:r>
      <w:bookmarkStart w:id="3" w:name="_Hlk106197132"/>
      <w:r w:rsidR="00D91932" w:rsidRPr="002D5C8B">
        <w:rPr>
          <w:i/>
          <w:iCs/>
        </w:rPr>
        <w:t>6.22.9.3.2</w:t>
      </w:r>
      <w:r w:rsidR="00D91932">
        <w:rPr>
          <w:i/>
          <w:iCs/>
        </w:rPr>
        <w:t>.</w:t>
      </w:r>
      <w:r w:rsidR="00132A56">
        <w:rPr>
          <w:i/>
          <w:iCs/>
        </w:rPr>
        <w:t xml:space="preserve"> (former)</w:t>
      </w:r>
      <w:r w:rsidR="00D91932">
        <w:rPr>
          <w:i/>
          <w:iCs/>
        </w:rPr>
        <w:t xml:space="preserve"> and its sub-paragraphs</w:t>
      </w:r>
      <w:bookmarkEnd w:id="3"/>
      <w:r>
        <w:rPr>
          <w:i/>
          <w:iCs/>
        </w:rPr>
        <w:t xml:space="preserve">, </w:t>
      </w:r>
      <w:r>
        <w:t>delete:</w:t>
      </w:r>
    </w:p>
    <w:p w14:paraId="1F7D47AA" w14:textId="77777777" w:rsidR="00D91932" w:rsidRPr="00C7393E" w:rsidRDefault="00D91932" w:rsidP="00D91932">
      <w:pPr>
        <w:pStyle w:val="SingleTxtG"/>
        <w:ind w:left="2268" w:hanging="1134"/>
        <w:rPr>
          <w:strike/>
        </w:rPr>
      </w:pPr>
      <w:r w:rsidRPr="00C7393E">
        <w:rPr>
          <w:strike/>
        </w:rPr>
        <w:t>6.22.9.3.2.</w:t>
      </w:r>
      <w:r w:rsidRPr="00C7393E">
        <w:rPr>
          <w:strike/>
        </w:rPr>
        <w:tab/>
        <w:t>The adaptive main beam may produce the Driver Assistance Projection in order to warn the driver appropriately regarding special traffic situations or conditions.</w:t>
      </w:r>
    </w:p>
    <w:p w14:paraId="2432FB62" w14:textId="77777777" w:rsidR="00D91932" w:rsidRPr="00C7393E" w:rsidRDefault="00D91932" w:rsidP="00D91932">
      <w:pPr>
        <w:pStyle w:val="SingleTxtG"/>
        <w:ind w:left="2268" w:hanging="1134"/>
        <w:rPr>
          <w:strike/>
        </w:rPr>
      </w:pPr>
      <w:r w:rsidRPr="00C7393E">
        <w:rPr>
          <w:strike/>
        </w:rPr>
        <w:t>6.22.9.3.2.1.</w:t>
      </w:r>
      <w:r w:rsidRPr="00C7393E">
        <w:rPr>
          <w:strike/>
        </w:rPr>
        <w:tab/>
        <w:t>The lateral distance from the outer edges of the Driver Assistance Projection with respect to the trajectory of the centre of gravity of the vehicle shall not be more than 1,250 mm. This shall be demonstrated by the manufacturer by calculation or by other means accepted by the Type Approval Authority.</w:t>
      </w:r>
    </w:p>
    <w:p w14:paraId="52E2A209" w14:textId="77777777" w:rsidR="00D91932" w:rsidRPr="00C7393E" w:rsidRDefault="00D91932" w:rsidP="00D91932">
      <w:pPr>
        <w:pStyle w:val="SingleTxtG"/>
        <w:ind w:left="2268" w:hanging="1134"/>
        <w:rPr>
          <w:strike/>
        </w:rPr>
      </w:pPr>
      <w:r w:rsidRPr="00C7393E">
        <w:rPr>
          <w:strike/>
        </w:rPr>
        <w:t>6.22.9.3.2.2.</w:t>
      </w:r>
      <w:r w:rsidRPr="00C7393E">
        <w:rPr>
          <w:strike/>
        </w:rPr>
        <w:tab/>
        <w:t>Driver Assistance Projection shall not interfere with information displayed by the Field of Vision Assistant as defined in UN Regulation No. 125.</w:t>
      </w:r>
    </w:p>
    <w:p w14:paraId="5B6F1F64" w14:textId="77777777" w:rsidR="00D91932" w:rsidRPr="00C7393E" w:rsidRDefault="00D91932" w:rsidP="00D91932">
      <w:pPr>
        <w:pStyle w:val="SingleTxtG"/>
        <w:ind w:left="2268" w:hanging="1134"/>
        <w:rPr>
          <w:strike/>
        </w:rPr>
      </w:pPr>
      <w:r w:rsidRPr="00C7393E">
        <w:rPr>
          <w:strike/>
        </w:rPr>
        <w:t>6.22.9.3.2.3.</w:t>
      </w:r>
      <w:r w:rsidRPr="00C7393E">
        <w:rPr>
          <w:strike/>
        </w:rPr>
        <w:tab/>
        <w:t xml:space="preserve">No Flashing </w:t>
      </w:r>
      <w:proofErr w:type="spellStart"/>
      <w:r w:rsidRPr="00C7393E">
        <w:rPr>
          <w:strike/>
        </w:rPr>
        <w:t>flashing</w:t>
      </w:r>
      <w:proofErr w:type="spellEnd"/>
      <w:r w:rsidRPr="00C7393E">
        <w:rPr>
          <w:strike/>
        </w:rPr>
        <w:t xml:space="preserve"> and/or transforming nor transforming of driver assistance projections is not permitted, unless expressly allowed for the use cases situations described under the conditions in Annex [16]. </w:t>
      </w:r>
    </w:p>
    <w:p w14:paraId="51141D4A" w14:textId="77777777" w:rsidR="00D91932" w:rsidRDefault="00D91932" w:rsidP="00D91932">
      <w:pPr>
        <w:pStyle w:val="SingleTxtG"/>
        <w:ind w:left="2268" w:hanging="1134"/>
        <w:rPr>
          <w:strike/>
        </w:rPr>
      </w:pPr>
      <w:r w:rsidRPr="00C7393E">
        <w:rPr>
          <w:strike/>
        </w:rPr>
        <w:t xml:space="preserve">6.22.9.3.2.4. </w:t>
      </w:r>
      <w:r w:rsidRPr="00C7393E">
        <w:rPr>
          <w:strike/>
        </w:rPr>
        <w:tab/>
        <w:t>Driver Assistance Projection shall not operate when the windshield wiper is switched ON and its continuous operation has occurred for a period of at least two minutes.</w:t>
      </w:r>
    </w:p>
    <w:p w14:paraId="2466CEA0" w14:textId="6917C9A4" w:rsidR="00D91932" w:rsidRDefault="00FE3B24" w:rsidP="00D91932">
      <w:pPr>
        <w:pStyle w:val="SingleTxtG"/>
      </w:pPr>
      <w:r>
        <w:rPr>
          <w:i/>
          <w:iCs/>
        </w:rPr>
        <w:t>P</w:t>
      </w:r>
      <w:r w:rsidR="00D91932" w:rsidRPr="0051597C">
        <w:rPr>
          <w:i/>
          <w:iCs/>
        </w:rPr>
        <w:t>aragraph</w:t>
      </w:r>
      <w:r w:rsidR="00D86E8E">
        <w:rPr>
          <w:i/>
          <w:iCs/>
        </w:rPr>
        <w:t>s</w:t>
      </w:r>
      <w:r w:rsidR="00D91932" w:rsidRPr="0051597C">
        <w:rPr>
          <w:i/>
          <w:iCs/>
        </w:rPr>
        <w:t xml:space="preserve"> 6.22.9.3.</w:t>
      </w:r>
      <w:r w:rsidR="008E4A23">
        <w:rPr>
          <w:i/>
          <w:iCs/>
        </w:rPr>
        <w:t>,</w:t>
      </w:r>
      <w:r w:rsidR="00595608">
        <w:rPr>
          <w:i/>
          <w:iCs/>
        </w:rPr>
        <w:t xml:space="preserve"> 6.22.9.3.1</w:t>
      </w:r>
      <w:r w:rsidR="00EE079A">
        <w:rPr>
          <w:i/>
          <w:iCs/>
        </w:rPr>
        <w:t>.</w:t>
      </w:r>
      <w:r w:rsidR="00595608">
        <w:rPr>
          <w:i/>
          <w:iCs/>
        </w:rPr>
        <w:t xml:space="preserve"> and its subparagraphs</w:t>
      </w:r>
      <w:r w:rsidR="00B95A3C">
        <w:rPr>
          <w:i/>
          <w:iCs/>
        </w:rPr>
        <w:t xml:space="preserve"> (former)</w:t>
      </w:r>
      <w:r w:rsidR="00595608">
        <w:rPr>
          <w:i/>
          <w:iCs/>
        </w:rPr>
        <w:t xml:space="preserve">, </w:t>
      </w:r>
      <w:r w:rsidR="008E4A23" w:rsidRPr="00595608">
        <w:t xml:space="preserve">renumber </w:t>
      </w:r>
      <w:r w:rsidR="00D91932" w:rsidRPr="00595608">
        <w:t>to 6.22.9.4.</w:t>
      </w:r>
      <w:r w:rsidR="00EE079A">
        <w:t>, 6.22.9.4.1. and its subparagraphs</w:t>
      </w:r>
      <w:r w:rsidR="008E3595" w:rsidRPr="00FE3B24">
        <w:t xml:space="preserve"> </w:t>
      </w:r>
      <w:r w:rsidR="00D91932" w:rsidRPr="00FE3B24">
        <w:t>accordingly.</w:t>
      </w:r>
    </w:p>
    <w:p w14:paraId="174B6D1A" w14:textId="5E6A56CF" w:rsidR="00D91932" w:rsidRPr="000B3B7C" w:rsidRDefault="00D91932" w:rsidP="00D91932">
      <w:pPr>
        <w:pStyle w:val="SingleTxtG"/>
        <w:ind w:left="2268" w:hanging="1134"/>
        <w:rPr>
          <w:iCs/>
        </w:rPr>
      </w:pPr>
      <w:r w:rsidRPr="000B3B7C">
        <w:rPr>
          <w:i/>
        </w:rPr>
        <w:t xml:space="preserve">Annex 1, item 9.22., </w:t>
      </w:r>
      <w:r w:rsidRPr="000B3B7C">
        <w:rPr>
          <w:iCs/>
        </w:rPr>
        <w:t>amend to read:</w:t>
      </w:r>
    </w:p>
    <w:p w14:paraId="43A535AB" w14:textId="77777777" w:rsidR="00D91932" w:rsidRPr="0051597C" w:rsidRDefault="00D91932" w:rsidP="00D91932">
      <w:pPr>
        <w:tabs>
          <w:tab w:val="left" w:pos="6804"/>
        </w:tabs>
        <w:spacing w:after="120"/>
        <w:ind w:left="2268" w:right="1134" w:hanging="1134"/>
        <w:jc w:val="both"/>
        <w:rPr>
          <w:iCs/>
          <w:strike/>
          <w:vertAlign w:val="superscript"/>
        </w:rPr>
      </w:pPr>
      <w:r w:rsidRPr="0051597C">
        <w:rPr>
          <w:iCs/>
        </w:rPr>
        <w:t>“9.22.</w:t>
      </w:r>
      <w:r w:rsidRPr="0051597C">
        <w:rPr>
          <w:iCs/>
        </w:rPr>
        <w:tab/>
        <w:t xml:space="preserve">Adaptive front lighting system (AFS): </w:t>
      </w:r>
      <w:r w:rsidRPr="0051597C">
        <w:rPr>
          <w:iCs/>
        </w:rPr>
        <w:tab/>
      </w:r>
      <w:r w:rsidRPr="0051597C">
        <w:rPr>
          <w:iCs/>
        </w:rPr>
        <w:tab/>
      </w:r>
      <w:r w:rsidRPr="0051597C">
        <w:rPr>
          <w:iCs/>
        </w:rPr>
        <w:tab/>
        <w:t>yes/no</w:t>
      </w:r>
      <w:r w:rsidRPr="0051597C">
        <w:rPr>
          <w:iCs/>
          <w:vertAlign w:val="superscript"/>
        </w:rPr>
        <w:t>2</w:t>
      </w:r>
    </w:p>
    <w:p w14:paraId="3408B5F1" w14:textId="77777777" w:rsidR="00D91932" w:rsidRPr="0051597C" w:rsidRDefault="00D91932" w:rsidP="00D91932">
      <w:pPr>
        <w:tabs>
          <w:tab w:val="left" w:pos="6804"/>
        </w:tabs>
        <w:spacing w:after="120"/>
        <w:ind w:left="2268" w:right="1134" w:hanging="1134"/>
        <w:jc w:val="both"/>
        <w:rPr>
          <w:b/>
          <w:bCs/>
          <w:iCs/>
          <w:vertAlign w:val="superscript"/>
        </w:rPr>
      </w:pPr>
      <w:r w:rsidRPr="0051597C">
        <w:rPr>
          <w:b/>
          <w:bCs/>
          <w:iCs/>
        </w:rPr>
        <w:t>9.22.1.</w:t>
      </w:r>
      <w:r w:rsidRPr="0051597C">
        <w:rPr>
          <w:b/>
          <w:bCs/>
          <w:iCs/>
        </w:rPr>
        <w:tab/>
        <w:t>AFS passing</w:t>
      </w:r>
      <w:r>
        <w:rPr>
          <w:b/>
          <w:bCs/>
          <w:iCs/>
        </w:rPr>
        <w:t>-</w:t>
      </w:r>
      <w:r w:rsidRPr="0051597C">
        <w:rPr>
          <w:b/>
          <w:bCs/>
          <w:iCs/>
        </w:rPr>
        <w:t>beam</w:t>
      </w:r>
      <w:r w:rsidRPr="0051597C">
        <w:rPr>
          <w:b/>
          <w:bCs/>
          <w:iCs/>
        </w:rPr>
        <w:tab/>
      </w:r>
      <w:r w:rsidRPr="0051597C">
        <w:rPr>
          <w:b/>
          <w:bCs/>
          <w:iCs/>
        </w:rPr>
        <w:tab/>
      </w:r>
      <w:r w:rsidRPr="0051597C">
        <w:rPr>
          <w:b/>
          <w:bCs/>
          <w:iCs/>
        </w:rPr>
        <w:tab/>
        <w:t>yes/no</w:t>
      </w:r>
      <w:r w:rsidRPr="0051597C">
        <w:rPr>
          <w:b/>
          <w:bCs/>
          <w:iCs/>
          <w:vertAlign w:val="superscript"/>
        </w:rPr>
        <w:t>2</w:t>
      </w:r>
    </w:p>
    <w:p w14:paraId="4D38A9B4" w14:textId="3031DE3E" w:rsidR="00D91932" w:rsidRPr="0051597C" w:rsidRDefault="00D91932" w:rsidP="00D91932">
      <w:pPr>
        <w:tabs>
          <w:tab w:val="left" w:pos="6804"/>
        </w:tabs>
        <w:spacing w:after="120"/>
        <w:ind w:left="2268" w:right="1134" w:hanging="1134"/>
        <w:jc w:val="both"/>
        <w:rPr>
          <w:b/>
          <w:bCs/>
          <w:iCs/>
          <w:vertAlign w:val="superscript"/>
        </w:rPr>
      </w:pPr>
      <w:r w:rsidRPr="0051597C">
        <w:rPr>
          <w:b/>
          <w:bCs/>
          <w:iCs/>
        </w:rPr>
        <w:t>9.22.1.1.</w:t>
      </w:r>
      <w:r w:rsidRPr="0051597C">
        <w:rPr>
          <w:b/>
          <w:bCs/>
          <w:iCs/>
        </w:rPr>
        <w:tab/>
        <w:t>AFS passing</w:t>
      </w:r>
      <w:r>
        <w:rPr>
          <w:b/>
          <w:bCs/>
          <w:iCs/>
        </w:rPr>
        <w:t>-</w:t>
      </w:r>
      <w:r w:rsidRPr="0051597C">
        <w:rPr>
          <w:b/>
          <w:bCs/>
          <w:iCs/>
        </w:rPr>
        <w:t>beam + Driver Assistance Projection</w:t>
      </w:r>
      <w:r w:rsidRPr="0051597C">
        <w:rPr>
          <w:b/>
          <w:bCs/>
          <w:iCs/>
        </w:rPr>
        <w:tab/>
      </w:r>
      <w:r w:rsidRPr="0051597C">
        <w:rPr>
          <w:b/>
          <w:bCs/>
          <w:iCs/>
        </w:rPr>
        <w:tab/>
      </w:r>
      <w:r w:rsidRPr="0051597C">
        <w:rPr>
          <w:b/>
          <w:bCs/>
          <w:iCs/>
        </w:rPr>
        <w:tab/>
        <w:t>yes/no</w:t>
      </w:r>
      <w:r w:rsidRPr="0051597C">
        <w:rPr>
          <w:b/>
          <w:bCs/>
          <w:iCs/>
          <w:vertAlign w:val="superscript"/>
        </w:rPr>
        <w:t>2</w:t>
      </w:r>
    </w:p>
    <w:p w14:paraId="11D33F5A" w14:textId="25B2EC20" w:rsidR="00D91932" w:rsidRPr="00D91932" w:rsidRDefault="00D91932" w:rsidP="00D91932">
      <w:pPr>
        <w:tabs>
          <w:tab w:val="left" w:pos="6804"/>
        </w:tabs>
        <w:spacing w:after="120"/>
        <w:ind w:left="2268" w:right="1134" w:hanging="1134"/>
        <w:jc w:val="both"/>
        <w:rPr>
          <w:iCs/>
        </w:rPr>
      </w:pPr>
      <w:r w:rsidRPr="0051597C">
        <w:rPr>
          <w:iCs/>
        </w:rPr>
        <w:t>9.22.</w:t>
      </w:r>
      <w:r w:rsidRPr="0051597C">
        <w:rPr>
          <w:iCs/>
          <w:strike/>
        </w:rPr>
        <w:t>1.</w:t>
      </w:r>
      <w:r w:rsidRPr="0051597C">
        <w:rPr>
          <w:b/>
          <w:bCs/>
          <w:iCs/>
        </w:rPr>
        <w:t>2.</w:t>
      </w:r>
      <w:r w:rsidRPr="0051597C">
        <w:rPr>
          <w:b/>
          <w:bCs/>
          <w:iCs/>
        </w:rPr>
        <w:tab/>
      </w:r>
      <w:r w:rsidRPr="00740518">
        <w:rPr>
          <w:b/>
          <w:iCs/>
        </w:rPr>
        <w:t>AFS</w:t>
      </w:r>
      <w:r w:rsidRPr="00740518">
        <w:rPr>
          <w:iCs/>
        </w:rPr>
        <w:t xml:space="preserve"> </w:t>
      </w:r>
      <w:r w:rsidRPr="00D91932">
        <w:rPr>
          <w:b/>
          <w:bCs/>
          <w:iCs/>
        </w:rPr>
        <w:t>main-beam</w:t>
      </w:r>
      <w:r w:rsidRPr="00D91932">
        <w:rPr>
          <w:iCs/>
        </w:rPr>
        <w:tab/>
      </w:r>
      <w:r w:rsidRPr="00D91932">
        <w:rPr>
          <w:iCs/>
        </w:rPr>
        <w:tab/>
      </w:r>
      <w:r w:rsidRPr="00D91932">
        <w:rPr>
          <w:iCs/>
        </w:rPr>
        <w:tab/>
      </w:r>
      <w:r w:rsidRPr="00D91932">
        <w:rPr>
          <w:b/>
          <w:bCs/>
          <w:iCs/>
        </w:rPr>
        <w:t>yes/no</w:t>
      </w:r>
      <w:r w:rsidRPr="00D91932">
        <w:rPr>
          <w:b/>
          <w:bCs/>
          <w:iCs/>
          <w:vertAlign w:val="superscript"/>
        </w:rPr>
        <w:t>2</w:t>
      </w:r>
    </w:p>
    <w:p w14:paraId="703214D1" w14:textId="77777777" w:rsidR="00D91932" w:rsidRPr="00D91932" w:rsidRDefault="00D91932" w:rsidP="00D91932">
      <w:pPr>
        <w:tabs>
          <w:tab w:val="left" w:pos="6804"/>
        </w:tabs>
        <w:spacing w:after="120"/>
        <w:ind w:left="2268" w:right="1134" w:hanging="1134"/>
        <w:jc w:val="both"/>
        <w:rPr>
          <w:iCs/>
          <w:vertAlign w:val="superscript"/>
        </w:rPr>
      </w:pPr>
      <w:r w:rsidRPr="00D91932">
        <w:rPr>
          <w:iCs/>
        </w:rPr>
        <w:t>9.22.</w:t>
      </w:r>
      <w:r w:rsidRPr="00D91932">
        <w:rPr>
          <w:iCs/>
          <w:strike/>
        </w:rPr>
        <w:t>1.</w:t>
      </w:r>
      <w:r w:rsidRPr="00D91932">
        <w:rPr>
          <w:b/>
          <w:bCs/>
          <w:iCs/>
        </w:rPr>
        <w:t>3.</w:t>
      </w:r>
      <w:r w:rsidRPr="00D91932">
        <w:rPr>
          <w:iCs/>
        </w:rPr>
        <w:tab/>
      </w:r>
      <w:r w:rsidRPr="00D91932">
        <w:rPr>
          <w:b/>
          <w:iCs/>
        </w:rPr>
        <w:t>AFS</w:t>
      </w:r>
      <w:r w:rsidRPr="00D91932">
        <w:rPr>
          <w:iCs/>
        </w:rPr>
        <w:t xml:space="preserve"> </w:t>
      </w:r>
      <w:r w:rsidRPr="00D91932">
        <w:rPr>
          <w:b/>
          <w:bCs/>
          <w:iCs/>
        </w:rPr>
        <w:t xml:space="preserve">adaptive </w:t>
      </w:r>
      <w:proofErr w:type="spellStart"/>
      <w:r w:rsidRPr="00D91932">
        <w:rPr>
          <w:iCs/>
          <w:strike/>
        </w:rPr>
        <w:t>M</w:t>
      </w:r>
      <w:r w:rsidRPr="00D91932">
        <w:rPr>
          <w:b/>
          <w:bCs/>
          <w:iCs/>
        </w:rPr>
        <w:t>m</w:t>
      </w:r>
      <w:r w:rsidRPr="00D91932">
        <w:rPr>
          <w:iCs/>
        </w:rPr>
        <w:t>ain</w:t>
      </w:r>
      <w:proofErr w:type="spellEnd"/>
      <w:r w:rsidRPr="00D91932">
        <w:rPr>
          <w:iCs/>
        </w:rPr>
        <w:t xml:space="preserve">-beam </w:t>
      </w:r>
      <w:r w:rsidRPr="00D91932">
        <w:rPr>
          <w:b/>
          <w:iCs/>
        </w:rPr>
        <w:t>(</w:t>
      </w:r>
      <w:r w:rsidRPr="00D91932">
        <w:rPr>
          <w:iCs/>
        </w:rPr>
        <w:t>ADB</w:t>
      </w:r>
      <w:r w:rsidRPr="00D91932">
        <w:rPr>
          <w:b/>
          <w:iCs/>
        </w:rPr>
        <w:t>)</w:t>
      </w:r>
      <w:r w:rsidRPr="00D91932">
        <w:rPr>
          <w:iCs/>
        </w:rPr>
        <w:tab/>
      </w:r>
      <w:r w:rsidRPr="00D91932">
        <w:rPr>
          <w:iCs/>
        </w:rPr>
        <w:tab/>
      </w:r>
      <w:r w:rsidRPr="00D91932">
        <w:rPr>
          <w:iCs/>
        </w:rPr>
        <w:tab/>
        <w:t>yes/no</w:t>
      </w:r>
      <w:r w:rsidRPr="00D91932">
        <w:rPr>
          <w:iCs/>
          <w:vertAlign w:val="superscript"/>
        </w:rPr>
        <w:t>2</w:t>
      </w:r>
    </w:p>
    <w:p w14:paraId="56B7F4B5" w14:textId="77777777" w:rsidR="002857D1" w:rsidRDefault="00D91932" w:rsidP="002857D1">
      <w:pPr>
        <w:spacing w:line="240" w:lineRule="auto"/>
        <w:ind w:left="2268" w:right="1134" w:hanging="1134"/>
        <w:jc w:val="both"/>
        <w:rPr>
          <w:iCs/>
        </w:rPr>
      </w:pPr>
      <w:r w:rsidRPr="00D91932">
        <w:rPr>
          <w:iCs/>
        </w:rPr>
        <w:t>9.22.</w:t>
      </w:r>
      <w:r w:rsidRPr="00D91932">
        <w:rPr>
          <w:iCs/>
          <w:strike/>
        </w:rPr>
        <w:t xml:space="preserve"> 1.</w:t>
      </w:r>
      <w:r w:rsidRPr="00D91932">
        <w:rPr>
          <w:b/>
          <w:bCs/>
          <w:iCs/>
        </w:rPr>
        <w:t>3.</w:t>
      </w:r>
      <w:r w:rsidRPr="00D91932">
        <w:rPr>
          <w:iCs/>
        </w:rPr>
        <w:t>1.</w:t>
      </w:r>
      <w:r w:rsidRPr="00D91932">
        <w:rPr>
          <w:iCs/>
        </w:rPr>
        <w:tab/>
      </w:r>
      <w:r w:rsidRPr="00D91932">
        <w:rPr>
          <w:b/>
          <w:iCs/>
        </w:rPr>
        <w:t>AFS</w:t>
      </w:r>
      <w:r w:rsidRPr="00D91932">
        <w:rPr>
          <w:iCs/>
        </w:rPr>
        <w:t xml:space="preserve"> </w:t>
      </w:r>
      <w:r w:rsidRPr="00D91932">
        <w:rPr>
          <w:b/>
          <w:bCs/>
          <w:iCs/>
        </w:rPr>
        <w:t>adaptive</w:t>
      </w:r>
      <w:r w:rsidRPr="00D91932">
        <w:rPr>
          <w:iCs/>
        </w:rPr>
        <w:t xml:space="preserve"> </w:t>
      </w:r>
      <w:proofErr w:type="spellStart"/>
      <w:r w:rsidRPr="00D91932">
        <w:rPr>
          <w:iCs/>
          <w:strike/>
        </w:rPr>
        <w:t>M</w:t>
      </w:r>
      <w:r w:rsidRPr="00D91932">
        <w:rPr>
          <w:b/>
          <w:bCs/>
          <w:iCs/>
        </w:rPr>
        <w:t>m</w:t>
      </w:r>
      <w:r w:rsidRPr="00D91932">
        <w:rPr>
          <w:iCs/>
        </w:rPr>
        <w:t>ain</w:t>
      </w:r>
      <w:proofErr w:type="spellEnd"/>
      <w:r w:rsidRPr="00D91932">
        <w:rPr>
          <w:iCs/>
        </w:rPr>
        <w:t xml:space="preserve">-beam </w:t>
      </w:r>
      <w:r w:rsidRPr="00D91932">
        <w:rPr>
          <w:b/>
          <w:iCs/>
        </w:rPr>
        <w:t>(</w:t>
      </w:r>
      <w:r w:rsidRPr="00D91932">
        <w:rPr>
          <w:iCs/>
        </w:rPr>
        <w:t>ADB</w:t>
      </w:r>
      <w:r w:rsidRPr="00D91932">
        <w:rPr>
          <w:b/>
          <w:iCs/>
        </w:rPr>
        <w:t>)</w:t>
      </w:r>
      <w:r w:rsidRPr="00D91932">
        <w:rPr>
          <w:iCs/>
        </w:rPr>
        <w:t xml:space="preserve"> + Driver Assistance</w:t>
      </w:r>
    </w:p>
    <w:p w14:paraId="4A67AF1B" w14:textId="7924EC5B" w:rsidR="005A142F" w:rsidRDefault="00D91932" w:rsidP="00B14CC1">
      <w:pPr>
        <w:spacing w:after="120"/>
        <w:ind w:left="2268" w:right="1134"/>
        <w:jc w:val="both"/>
        <w:rPr>
          <w:iCs/>
        </w:rPr>
      </w:pPr>
      <w:r w:rsidRPr="00D91932">
        <w:rPr>
          <w:iCs/>
        </w:rPr>
        <w:t>Projection</w:t>
      </w:r>
      <w:r w:rsidR="002857D1">
        <w:rPr>
          <w:iCs/>
        </w:rPr>
        <w:tab/>
      </w:r>
      <w:r w:rsidR="002857D1">
        <w:rPr>
          <w:iCs/>
        </w:rPr>
        <w:tab/>
      </w:r>
      <w:r w:rsidR="002857D1">
        <w:rPr>
          <w:iCs/>
        </w:rPr>
        <w:tab/>
      </w:r>
      <w:r w:rsidR="002857D1">
        <w:rPr>
          <w:iCs/>
        </w:rPr>
        <w:tab/>
      </w:r>
      <w:r w:rsidR="002857D1">
        <w:rPr>
          <w:iCs/>
        </w:rPr>
        <w:tab/>
      </w:r>
      <w:r w:rsidR="002857D1">
        <w:rPr>
          <w:iCs/>
        </w:rPr>
        <w:tab/>
      </w:r>
      <w:r w:rsidR="002857D1">
        <w:rPr>
          <w:iCs/>
        </w:rPr>
        <w:tab/>
      </w:r>
      <w:r w:rsidRPr="00D91932">
        <w:rPr>
          <w:iCs/>
        </w:rPr>
        <w:tab/>
        <w:t>yes/no</w:t>
      </w:r>
      <w:proofErr w:type="gramStart"/>
      <w:r w:rsidRPr="00D91932">
        <w:rPr>
          <w:iCs/>
          <w:vertAlign w:val="superscript"/>
        </w:rPr>
        <w:t xml:space="preserve">2 </w:t>
      </w:r>
      <w:r w:rsidRPr="00D91932">
        <w:rPr>
          <w:iCs/>
        </w:rPr>
        <w:t>”</w:t>
      </w:r>
      <w:proofErr w:type="gramEnd"/>
    </w:p>
    <w:p w14:paraId="188C512D" w14:textId="5A12F766" w:rsidR="00A40FC9" w:rsidRDefault="00A40FC9" w:rsidP="00B14CC1">
      <w:pPr>
        <w:spacing w:after="120"/>
        <w:ind w:left="2268" w:right="1134"/>
        <w:jc w:val="both"/>
        <w:rPr>
          <w:iCs/>
        </w:rPr>
      </w:pPr>
    </w:p>
    <w:p w14:paraId="25CBF3AE" w14:textId="3B4C5CD0" w:rsidR="00A40FC9" w:rsidRDefault="00A40FC9" w:rsidP="00A40FC9">
      <w:pPr>
        <w:pStyle w:val="SingleTxtG"/>
        <w:ind w:left="2268" w:hanging="1134"/>
        <w:rPr>
          <w:iCs/>
        </w:rPr>
      </w:pPr>
      <w:r w:rsidRPr="00A06981">
        <w:rPr>
          <w:i/>
          <w:highlight w:val="yellow"/>
        </w:rPr>
        <w:t xml:space="preserve">Annex 16., </w:t>
      </w:r>
      <w:r w:rsidRPr="00A06981">
        <w:rPr>
          <w:iCs/>
          <w:highlight w:val="yellow"/>
        </w:rPr>
        <w:t>amend to read:</w:t>
      </w:r>
    </w:p>
    <w:p w14:paraId="72AA5BB8" w14:textId="51D665BC" w:rsidR="00A40FC9" w:rsidRPr="00C1319A" w:rsidRDefault="00A40FC9" w:rsidP="00A40FC9">
      <w:pPr>
        <w:pStyle w:val="SingleTxtG"/>
        <w:ind w:right="521" w:hanging="1134"/>
        <w:rPr>
          <w:b/>
          <w:bCs/>
          <w:iCs/>
          <w:sz w:val="24"/>
        </w:rPr>
      </w:pPr>
      <w:r>
        <w:rPr>
          <w:b/>
          <w:bCs/>
          <w:iCs/>
          <w:sz w:val="24"/>
        </w:rPr>
        <w:t>“</w:t>
      </w:r>
      <w:r w:rsidRPr="00C1319A">
        <w:rPr>
          <w:b/>
          <w:bCs/>
          <w:iCs/>
          <w:sz w:val="24"/>
        </w:rPr>
        <w:t xml:space="preserve">Annex 16 </w:t>
      </w:r>
    </w:p>
    <w:p w14:paraId="0C8DA978" w14:textId="77777777" w:rsidR="00A40FC9" w:rsidRPr="00C1319A" w:rsidRDefault="00A40FC9" w:rsidP="00A40FC9">
      <w:pPr>
        <w:pStyle w:val="SingleTxtG"/>
        <w:rPr>
          <w:b/>
          <w:bCs/>
          <w:iCs/>
          <w:sz w:val="24"/>
        </w:rPr>
      </w:pPr>
      <w:r w:rsidRPr="00C1319A">
        <w:rPr>
          <w:b/>
          <w:bCs/>
          <w:iCs/>
          <w:sz w:val="24"/>
        </w:rPr>
        <w:t xml:space="preserve">Symbols and patterns for the use as Driver Assistance Projections and </w:t>
      </w:r>
      <w:bookmarkStart w:id="4" w:name="_Hlk69030762"/>
      <w:r w:rsidRPr="00C1319A">
        <w:rPr>
          <w:b/>
          <w:bCs/>
          <w:iCs/>
          <w:sz w:val="24"/>
        </w:rPr>
        <w:t>Explanations of the Warnings/Highlights</w:t>
      </w:r>
      <w:bookmarkEnd w:id="4"/>
    </w:p>
    <w:tbl>
      <w:tblPr>
        <w:tblStyle w:val="TableGrid"/>
        <w:tblW w:w="0" w:type="auto"/>
        <w:tblInd w:w="-431" w:type="dxa"/>
        <w:tblLook w:val="04A0" w:firstRow="1" w:lastRow="0" w:firstColumn="1" w:lastColumn="0" w:noHBand="0" w:noVBand="1"/>
      </w:tblPr>
      <w:tblGrid>
        <w:gridCol w:w="5388"/>
        <w:gridCol w:w="2409"/>
        <w:gridCol w:w="2263"/>
      </w:tblGrid>
      <w:tr w:rsidR="00A40FC9" w:rsidRPr="0042792B" w14:paraId="5A74586E" w14:textId="77777777" w:rsidTr="002E5A6F">
        <w:tc>
          <w:tcPr>
            <w:tcW w:w="5388" w:type="dxa"/>
            <w:tcBorders>
              <w:bottom w:val="single" w:sz="12" w:space="0" w:color="000000"/>
            </w:tcBorders>
          </w:tcPr>
          <w:p w14:paraId="31AB0B61" w14:textId="77777777" w:rsidR="00A40FC9" w:rsidRPr="0042792B" w:rsidRDefault="00A40FC9" w:rsidP="002E5A6F">
            <w:pPr>
              <w:pStyle w:val="SingleTxtG"/>
              <w:spacing w:before="120" w:line="240" w:lineRule="auto"/>
              <w:ind w:left="140" w:right="137"/>
              <w:jc w:val="center"/>
              <w:rPr>
                <w:i/>
                <w:sz w:val="18"/>
                <w:szCs w:val="18"/>
              </w:rPr>
            </w:pPr>
            <w:r w:rsidRPr="0042792B">
              <w:rPr>
                <w:i/>
                <w:sz w:val="18"/>
                <w:szCs w:val="18"/>
                <w:u w:val="single"/>
              </w:rPr>
              <w:br w:type="page"/>
            </w:r>
            <w:r w:rsidRPr="0042792B">
              <w:rPr>
                <w:i/>
                <w:sz w:val="18"/>
                <w:szCs w:val="18"/>
              </w:rPr>
              <w:t>Symbols and Pattern</w:t>
            </w:r>
          </w:p>
        </w:tc>
        <w:tc>
          <w:tcPr>
            <w:tcW w:w="2409" w:type="dxa"/>
            <w:tcBorders>
              <w:bottom w:val="single" w:sz="12" w:space="0" w:color="000000"/>
            </w:tcBorders>
          </w:tcPr>
          <w:p w14:paraId="09E05737" w14:textId="77777777" w:rsidR="00A40FC9" w:rsidRPr="0042792B" w:rsidRDefault="00A40FC9" w:rsidP="002E5A6F">
            <w:pPr>
              <w:pStyle w:val="SingleTxtG"/>
              <w:spacing w:before="120" w:line="240" w:lineRule="auto"/>
              <w:ind w:left="137" w:right="135"/>
              <w:jc w:val="center"/>
              <w:rPr>
                <w:i/>
                <w:sz w:val="18"/>
                <w:szCs w:val="18"/>
              </w:rPr>
            </w:pPr>
            <w:r w:rsidRPr="0042792B">
              <w:rPr>
                <w:i/>
                <w:sz w:val="18"/>
                <w:szCs w:val="18"/>
              </w:rPr>
              <w:t>Use case</w:t>
            </w:r>
          </w:p>
        </w:tc>
        <w:tc>
          <w:tcPr>
            <w:tcW w:w="2263" w:type="dxa"/>
            <w:tcBorders>
              <w:bottom w:val="single" w:sz="12" w:space="0" w:color="000000"/>
            </w:tcBorders>
          </w:tcPr>
          <w:p w14:paraId="7E7E9DB0" w14:textId="77777777" w:rsidR="00A40FC9" w:rsidRPr="0042792B" w:rsidRDefault="00A40FC9" w:rsidP="002E5A6F">
            <w:pPr>
              <w:pStyle w:val="SingleTxtG"/>
              <w:spacing w:before="120" w:line="240" w:lineRule="auto"/>
              <w:ind w:left="137" w:right="135"/>
              <w:jc w:val="center"/>
              <w:rPr>
                <w:i/>
                <w:sz w:val="18"/>
                <w:szCs w:val="18"/>
              </w:rPr>
            </w:pPr>
            <w:bookmarkStart w:id="5" w:name="_Hlk86253629"/>
            <w:r w:rsidRPr="0042792B">
              <w:rPr>
                <w:i/>
                <w:sz w:val="18"/>
                <w:szCs w:val="18"/>
              </w:rPr>
              <w:t>Conditions and remarks</w:t>
            </w:r>
            <w:bookmarkEnd w:id="5"/>
          </w:p>
        </w:tc>
      </w:tr>
      <w:tr w:rsidR="00A40FC9" w:rsidRPr="0042792B" w14:paraId="201005CE" w14:textId="77777777" w:rsidTr="002E5A6F">
        <w:tc>
          <w:tcPr>
            <w:tcW w:w="5388" w:type="dxa"/>
            <w:tcBorders>
              <w:top w:val="single" w:sz="12" w:space="0" w:color="000000"/>
            </w:tcBorders>
          </w:tcPr>
          <w:p w14:paraId="3C715897" w14:textId="77777777" w:rsidR="00A40FC9" w:rsidRPr="0042792B" w:rsidRDefault="00A40FC9" w:rsidP="002E5A6F">
            <w:pPr>
              <w:pStyle w:val="SingleTxtG"/>
              <w:spacing w:before="120" w:line="240" w:lineRule="auto"/>
              <w:ind w:left="140" w:right="137"/>
              <w:jc w:val="center"/>
              <w:rPr>
                <w:iCs/>
              </w:rPr>
            </w:pPr>
            <w:r w:rsidRPr="0042792B">
              <w:rPr>
                <w:iCs/>
                <w:noProof/>
                <w:lang w:val="en-US" w:eastAsia="ja-JP"/>
              </w:rPr>
              <w:drawing>
                <wp:inline distT="0" distB="0" distL="0" distR="0" wp14:anchorId="236F45B3" wp14:editId="7ED1AFC7">
                  <wp:extent cx="1409897" cy="1419423"/>
                  <wp:effectExtent l="0" t="0" r="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09897" cy="1419423"/>
                          </a:xfrm>
                          <a:prstGeom prst="rect">
                            <a:avLst/>
                          </a:prstGeom>
                        </pic:spPr>
                      </pic:pic>
                    </a:graphicData>
                  </a:graphic>
                </wp:inline>
              </w:drawing>
            </w:r>
            <w:r w:rsidRPr="0042792B">
              <w:rPr>
                <w:iCs/>
              </w:rPr>
              <w:t xml:space="preserve">     </w:t>
            </w:r>
            <w:r w:rsidRPr="0042792B">
              <w:rPr>
                <w:iCs/>
                <w:noProof/>
                <w:lang w:val="en-US" w:eastAsia="ja-JP"/>
              </w:rPr>
              <w:drawing>
                <wp:inline distT="0" distB="0" distL="0" distR="0" wp14:anchorId="4D5157A2" wp14:editId="449BC2E2">
                  <wp:extent cx="1562318" cy="1381318"/>
                  <wp:effectExtent l="0" t="0" r="0" b="952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62318" cy="1381318"/>
                          </a:xfrm>
                          <a:prstGeom prst="rect">
                            <a:avLst/>
                          </a:prstGeom>
                        </pic:spPr>
                      </pic:pic>
                    </a:graphicData>
                  </a:graphic>
                </wp:inline>
              </w:drawing>
            </w:r>
          </w:p>
        </w:tc>
        <w:tc>
          <w:tcPr>
            <w:tcW w:w="2409" w:type="dxa"/>
            <w:tcBorders>
              <w:top w:val="single" w:sz="12" w:space="0" w:color="000000"/>
            </w:tcBorders>
          </w:tcPr>
          <w:p w14:paraId="63607085" w14:textId="77777777" w:rsidR="00A40FC9" w:rsidRPr="0042792B" w:rsidRDefault="00A40FC9" w:rsidP="002E5A6F">
            <w:pPr>
              <w:pStyle w:val="SingleTxtG"/>
              <w:spacing w:before="120" w:line="240" w:lineRule="auto"/>
              <w:ind w:left="137" w:right="135"/>
              <w:jc w:val="center"/>
              <w:rPr>
                <w:iCs/>
                <w:sz w:val="18"/>
                <w:szCs w:val="18"/>
              </w:rPr>
            </w:pPr>
            <w:r w:rsidRPr="0042792B">
              <w:rPr>
                <w:iCs/>
                <w:sz w:val="18"/>
                <w:szCs w:val="18"/>
              </w:rPr>
              <w:t>Slippery road warning</w:t>
            </w:r>
          </w:p>
        </w:tc>
        <w:tc>
          <w:tcPr>
            <w:tcW w:w="2263" w:type="dxa"/>
            <w:tcBorders>
              <w:top w:val="single" w:sz="12" w:space="0" w:color="000000"/>
            </w:tcBorders>
          </w:tcPr>
          <w:p w14:paraId="05C98C17" w14:textId="77777777" w:rsidR="00A40FC9" w:rsidRPr="000A2377" w:rsidRDefault="00A40FC9" w:rsidP="002E5A6F">
            <w:pPr>
              <w:pStyle w:val="SingleTxtG"/>
              <w:spacing w:before="120" w:line="240" w:lineRule="auto"/>
              <w:ind w:left="137" w:right="135"/>
              <w:jc w:val="left"/>
              <w:rPr>
                <w:b/>
                <w:bCs/>
                <w:iCs/>
                <w:color w:val="FF0000"/>
                <w:sz w:val="18"/>
                <w:szCs w:val="18"/>
              </w:rPr>
            </w:pPr>
            <w:r w:rsidRPr="00A06981">
              <w:rPr>
                <w:b/>
                <w:bCs/>
                <w:iCs/>
                <w:sz w:val="18"/>
                <w:szCs w:val="18"/>
                <w:highlight w:val="yellow"/>
              </w:rPr>
              <w:t>Shall not be activated when the vehicle speed is less than 50km/h.</w:t>
            </w:r>
          </w:p>
        </w:tc>
      </w:tr>
      <w:tr w:rsidR="00A40FC9" w:rsidRPr="0042792B" w14:paraId="7D8FDBCD" w14:textId="77777777" w:rsidTr="002E5A6F">
        <w:tc>
          <w:tcPr>
            <w:tcW w:w="5388" w:type="dxa"/>
          </w:tcPr>
          <w:p w14:paraId="21BB7333" w14:textId="77777777" w:rsidR="00A40FC9" w:rsidRPr="0042792B" w:rsidRDefault="00A40FC9" w:rsidP="002E5A6F">
            <w:pPr>
              <w:pStyle w:val="SingleTxtG"/>
              <w:spacing w:before="120" w:line="240" w:lineRule="auto"/>
              <w:ind w:left="0" w:right="137"/>
              <w:jc w:val="center"/>
              <w:rPr>
                <w:iCs/>
              </w:rPr>
            </w:pPr>
            <w:r w:rsidRPr="0042792B">
              <w:rPr>
                <w:noProof/>
                <w:lang w:val="en-US" w:eastAsia="ja-JP"/>
              </w:rPr>
              <w:lastRenderedPageBreak/>
              <w:drawing>
                <wp:inline distT="0" distB="0" distL="0" distR="0" wp14:anchorId="26903A8F" wp14:editId="06234D5B">
                  <wp:extent cx="1451615" cy="1326115"/>
                  <wp:effectExtent l="0" t="0" r="0" b="762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60566" cy="1334292"/>
                          </a:xfrm>
                          <a:prstGeom prst="rect">
                            <a:avLst/>
                          </a:prstGeom>
                        </pic:spPr>
                      </pic:pic>
                    </a:graphicData>
                  </a:graphic>
                </wp:inline>
              </w:drawing>
            </w:r>
            <w:r w:rsidRPr="0042792B">
              <w:rPr>
                <w:iCs/>
              </w:rPr>
              <w:t xml:space="preserve">           </w:t>
            </w:r>
            <w:r w:rsidRPr="0042792B">
              <w:rPr>
                <w:iCs/>
                <w:strike/>
                <w:noProof/>
                <w:lang w:val="en-US" w:eastAsia="ja-JP"/>
              </w:rPr>
              <w:drawing>
                <wp:inline distT="0" distB="0" distL="0" distR="0" wp14:anchorId="135B4187" wp14:editId="2EED84A0">
                  <wp:extent cx="1306830" cy="1269492"/>
                  <wp:effectExtent l="0" t="0" r="7620" b="698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18408" cy="1280739"/>
                          </a:xfrm>
                          <a:prstGeom prst="rect">
                            <a:avLst/>
                          </a:prstGeom>
                        </pic:spPr>
                      </pic:pic>
                    </a:graphicData>
                  </a:graphic>
                </wp:inline>
              </w:drawing>
            </w:r>
          </w:p>
        </w:tc>
        <w:tc>
          <w:tcPr>
            <w:tcW w:w="2409" w:type="dxa"/>
          </w:tcPr>
          <w:p w14:paraId="2F3F2A52" w14:textId="77777777" w:rsidR="00A40FC9" w:rsidRPr="0042792B" w:rsidRDefault="00A40FC9" w:rsidP="002E5A6F">
            <w:pPr>
              <w:pStyle w:val="SingleTxtG"/>
              <w:spacing w:before="120" w:line="240" w:lineRule="auto"/>
              <w:ind w:left="137" w:right="135"/>
              <w:jc w:val="center"/>
              <w:rPr>
                <w:iCs/>
                <w:sz w:val="18"/>
                <w:szCs w:val="18"/>
              </w:rPr>
            </w:pPr>
            <w:r w:rsidRPr="0042792B">
              <w:rPr>
                <w:iCs/>
                <w:sz w:val="18"/>
                <w:szCs w:val="18"/>
              </w:rPr>
              <w:t>Risk of collision warning</w:t>
            </w:r>
          </w:p>
        </w:tc>
        <w:tc>
          <w:tcPr>
            <w:tcW w:w="2263" w:type="dxa"/>
          </w:tcPr>
          <w:p w14:paraId="25474782" w14:textId="77777777" w:rsidR="00A40FC9" w:rsidRPr="0042792B" w:rsidRDefault="00A40FC9" w:rsidP="002E5A6F">
            <w:pPr>
              <w:pStyle w:val="SingleTxtG"/>
              <w:spacing w:before="120" w:line="240" w:lineRule="auto"/>
              <w:ind w:left="137" w:right="135"/>
              <w:jc w:val="left"/>
              <w:rPr>
                <w:iCs/>
                <w:sz w:val="18"/>
                <w:szCs w:val="18"/>
              </w:rPr>
            </w:pPr>
            <w:r w:rsidRPr="0042792B">
              <w:rPr>
                <w:iCs/>
                <w:sz w:val="18"/>
                <w:szCs w:val="18"/>
              </w:rPr>
              <w:t xml:space="preserve">Triggered when the relative speed is larger than 30 km/h and </w:t>
            </w:r>
            <w:r w:rsidRPr="0042792B">
              <w:rPr>
                <w:sz w:val="18"/>
                <w:szCs w:val="18"/>
                <w:lang w:val="en-US"/>
              </w:rPr>
              <w:t>Risk of Collision Time</w:t>
            </w:r>
            <w:r w:rsidRPr="0042792B">
              <w:rPr>
                <w:iCs/>
                <w:sz w:val="18"/>
                <w:szCs w:val="18"/>
              </w:rPr>
              <w:t xml:space="preserve"> is less than 1.4 s. </w:t>
            </w:r>
          </w:p>
          <w:p w14:paraId="3A8F1726" w14:textId="77777777" w:rsidR="00A40FC9" w:rsidRDefault="00A40FC9" w:rsidP="002E5A6F">
            <w:pPr>
              <w:pStyle w:val="SingleTxtG"/>
              <w:spacing w:before="120" w:line="240" w:lineRule="auto"/>
              <w:ind w:left="137" w:right="135"/>
              <w:jc w:val="left"/>
              <w:rPr>
                <w:iCs/>
                <w:sz w:val="18"/>
                <w:szCs w:val="18"/>
              </w:rPr>
            </w:pPr>
            <w:r w:rsidRPr="0042792B">
              <w:rPr>
                <w:iCs/>
                <w:sz w:val="18"/>
                <w:szCs w:val="18"/>
              </w:rPr>
              <w:t xml:space="preserve">Flashing at 4.0 </w:t>
            </w:r>
            <w:proofErr w:type="spellStart"/>
            <w:r w:rsidRPr="0042792B">
              <w:rPr>
                <w:iCs/>
                <w:sz w:val="18"/>
                <w:szCs w:val="18"/>
              </w:rPr>
              <w:t>hz</w:t>
            </w:r>
            <w:proofErr w:type="spellEnd"/>
            <w:r w:rsidRPr="0042792B">
              <w:rPr>
                <w:iCs/>
                <w:sz w:val="18"/>
                <w:szCs w:val="18"/>
              </w:rPr>
              <w:t xml:space="preserve"> +/- 1.0 </w:t>
            </w:r>
            <w:proofErr w:type="spellStart"/>
            <w:r w:rsidRPr="0042792B">
              <w:rPr>
                <w:iCs/>
                <w:sz w:val="18"/>
                <w:szCs w:val="18"/>
              </w:rPr>
              <w:t>hz</w:t>
            </w:r>
            <w:proofErr w:type="spellEnd"/>
            <w:r w:rsidRPr="0042792B">
              <w:rPr>
                <w:iCs/>
                <w:sz w:val="18"/>
                <w:szCs w:val="18"/>
              </w:rPr>
              <w:t xml:space="preserve"> allowed.</w:t>
            </w:r>
          </w:p>
          <w:p w14:paraId="1E77ED3D" w14:textId="0D373DA0" w:rsidR="00A40FC9" w:rsidRPr="00A40FC9" w:rsidRDefault="00A40FC9" w:rsidP="002E5A6F">
            <w:pPr>
              <w:pStyle w:val="SingleTxtG"/>
              <w:spacing w:before="120" w:line="240" w:lineRule="auto"/>
              <w:ind w:left="137" w:right="135"/>
              <w:jc w:val="left"/>
              <w:rPr>
                <w:iCs/>
                <w:sz w:val="18"/>
                <w:szCs w:val="18"/>
              </w:rPr>
            </w:pPr>
            <w:r w:rsidRPr="00A06981">
              <w:rPr>
                <w:b/>
                <w:bCs/>
                <w:iCs/>
                <w:sz w:val="18"/>
                <w:szCs w:val="18"/>
                <w:highlight w:val="yellow"/>
              </w:rPr>
              <w:t>Shall not be activated when the vehicle speed is less than 50km/h.</w:t>
            </w:r>
          </w:p>
          <w:p w14:paraId="79D50E3B" w14:textId="77777777" w:rsidR="00A40FC9" w:rsidRPr="0042792B" w:rsidRDefault="00A40FC9" w:rsidP="002E5A6F">
            <w:pPr>
              <w:pStyle w:val="SingleTxtG"/>
              <w:spacing w:before="120" w:line="240" w:lineRule="auto"/>
              <w:ind w:left="0" w:right="135"/>
              <w:rPr>
                <w:iCs/>
                <w:sz w:val="18"/>
                <w:szCs w:val="18"/>
              </w:rPr>
            </w:pPr>
          </w:p>
        </w:tc>
      </w:tr>
      <w:tr w:rsidR="00A40FC9" w:rsidRPr="0042792B" w14:paraId="70C39CBE" w14:textId="77777777" w:rsidTr="002E5A6F">
        <w:tblPrEx>
          <w:tblCellMar>
            <w:left w:w="108" w:type="dxa"/>
            <w:right w:w="108" w:type="dxa"/>
          </w:tblCellMar>
        </w:tblPrEx>
        <w:trPr>
          <w:trHeight w:val="2529"/>
        </w:trPr>
        <w:tc>
          <w:tcPr>
            <w:tcW w:w="5388" w:type="dxa"/>
          </w:tcPr>
          <w:p w14:paraId="12F036BF" w14:textId="77777777" w:rsidR="00A40FC9" w:rsidRPr="0042792B" w:rsidRDefault="00A40FC9" w:rsidP="002E5A6F">
            <w:pPr>
              <w:pStyle w:val="SingleTxtG"/>
              <w:ind w:left="60" w:right="131"/>
              <w:rPr>
                <w:iCs/>
              </w:rPr>
            </w:pPr>
            <w:r w:rsidRPr="0042792B">
              <w:rPr>
                <w:noProof/>
                <w:lang w:val="en-US" w:eastAsia="ja-JP"/>
              </w:rPr>
              <mc:AlternateContent>
                <mc:Choice Requires="wps">
                  <w:drawing>
                    <wp:anchor distT="0" distB="0" distL="114300" distR="114300" simplePos="0" relativeHeight="251662336" behindDoc="0" locked="0" layoutInCell="1" allowOverlap="1" wp14:anchorId="6905CAE2" wp14:editId="1E453B5C">
                      <wp:simplePos x="0" y="0"/>
                      <wp:positionH relativeFrom="column">
                        <wp:posOffset>2169795</wp:posOffset>
                      </wp:positionH>
                      <wp:positionV relativeFrom="paragraph">
                        <wp:posOffset>648970</wp:posOffset>
                      </wp:positionV>
                      <wp:extent cx="476250" cy="509905"/>
                      <wp:effectExtent l="133350" t="0" r="95250" b="118745"/>
                      <wp:wrapNone/>
                      <wp:docPr id="50" name="Forme en L 50"/>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657378DD" id="Forme en L 50" o:spid="_x0000_s1026" style="position:absolute;margin-left:170.85pt;margin-top:51.1pt;width:37.5pt;height:40.15pt;rotation:-293418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" path="m,l238125,r,271780l476250,271780r,238125l,509905,,xe" fillcolor="windowText" strokecolor="windowText" strokeweight="2pt">
                      <v:path arrowok="t" o:connecttype="custom" o:connectlocs="0,0;238125,0;238125,271780;476250,271780;476250,509905;0,509905;0,0" o:connectangles="0,0,0,0,0,0,0"/>
                    </v:shape>
                  </w:pict>
                </mc:Fallback>
              </mc:AlternateContent>
            </w:r>
            <w:r w:rsidRPr="0042792B">
              <w:rPr>
                <w:noProof/>
                <w:lang w:val="en-US" w:eastAsia="ja-JP"/>
              </w:rPr>
              <mc:AlternateContent>
                <mc:Choice Requires="wps">
                  <w:drawing>
                    <wp:anchor distT="0" distB="0" distL="114300" distR="114300" simplePos="0" relativeHeight="251663360" behindDoc="0" locked="0" layoutInCell="1" allowOverlap="1" wp14:anchorId="61030A8B" wp14:editId="4CB85355">
                      <wp:simplePos x="0" y="0"/>
                      <wp:positionH relativeFrom="column">
                        <wp:posOffset>2170430</wp:posOffset>
                      </wp:positionH>
                      <wp:positionV relativeFrom="paragraph">
                        <wp:posOffset>315595</wp:posOffset>
                      </wp:positionV>
                      <wp:extent cx="476250" cy="509905"/>
                      <wp:effectExtent l="133350" t="0" r="95250" b="118745"/>
                      <wp:wrapNone/>
                      <wp:docPr id="49" name="Forme en L 49"/>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127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308F10E7" id="Forme en L 49" o:spid="_x0000_s1026" style="position:absolute;margin-left:170.9pt;margin-top:24.85pt;width:37.5pt;height:40.15pt;rotation:-293418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" path="m,l238125,r,271780l476250,271780r,238125l,509905,,xe" fillcolor="windowText" strokecolor="window" strokeweight="1pt">
                      <v:path arrowok="t" o:connecttype="custom" o:connectlocs="0,0;238125,0;238125,271780;476250,271780;476250,509905;0,509905;0,0" o:connectangles="0,0,0,0,0,0,0"/>
                    </v:shape>
                  </w:pict>
                </mc:Fallback>
              </mc:AlternateContent>
            </w:r>
            <w:r w:rsidRPr="0042792B">
              <w:rPr>
                <w:noProof/>
                <w:lang w:val="en-US" w:eastAsia="ja-JP"/>
              </w:rPr>
              <mc:AlternateContent>
                <mc:Choice Requires="wps">
                  <w:drawing>
                    <wp:anchor distT="0" distB="0" distL="114300" distR="114300" simplePos="0" relativeHeight="251660288" behindDoc="0" locked="0" layoutInCell="1" allowOverlap="1" wp14:anchorId="5661BFBD" wp14:editId="7F05AA05">
                      <wp:simplePos x="0" y="0"/>
                      <wp:positionH relativeFrom="column">
                        <wp:posOffset>657860</wp:posOffset>
                      </wp:positionH>
                      <wp:positionV relativeFrom="paragraph">
                        <wp:posOffset>316230</wp:posOffset>
                      </wp:positionV>
                      <wp:extent cx="476250" cy="509905"/>
                      <wp:effectExtent l="133350" t="0" r="95250" b="118745"/>
                      <wp:wrapNone/>
                      <wp:docPr id="11" name="Forme en L 11"/>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 lastClr="FFFFFF"/>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36C90EAE" id="Forme en L 11" o:spid="_x0000_s1026" style="position:absolute;margin-left:51.8pt;margin-top:24.9pt;width:37.5pt;height:40.15pt;rotation:-293418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" path="m,l238125,r,271780l476250,271780r,238125l,509905,,xe" fillcolor="window" strokecolor="windowText" strokeweight="2pt">
                      <v:path arrowok="t" o:connecttype="custom" o:connectlocs="0,0;238125,0;238125,271780;476250,271780;476250,509905;0,509905;0,0" o:connectangles="0,0,0,0,0,0,0"/>
                    </v:shape>
                  </w:pict>
                </mc:Fallback>
              </mc:AlternateContent>
            </w:r>
            <w:r w:rsidRPr="0042792B">
              <w:rPr>
                <w:noProof/>
                <w:lang w:val="en-US" w:eastAsia="ja-JP"/>
              </w:rPr>
              <mc:AlternateContent>
                <mc:Choice Requires="wps">
                  <w:drawing>
                    <wp:anchor distT="0" distB="0" distL="114300" distR="114300" simplePos="0" relativeHeight="251659264" behindDoc="0" locked="0" layoutInCell="1" allowOverlap="1" wp14:anchorId="17588565" wp14:editId="3A0225AB">
                      <wp:simplePos x="0" y="0"/>
                      <wp:positionH relativeFrom="column">
                        <wp:posOffset>458470</wp:posOffset>
                      </wp:positionH>
                      <wp:positionV relativeFrom="paragraph">
                        <wp:posOffset>160020</wp:posOffset>
                      </wp:positionV>
                      <wp:extent cx="866775" cy="1333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66775" cy="13335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anchor>
                  </w:drawing>
                </mc:Choice>
                <mc:Fallback>
                  <w:pict>
                    <v:rect w14:anchorId="63D510EF" id="Rectangle 9" o:spid="_x0000_s1026" style="position:absolute;margin-left:36.1pt;margin-top:12.6pt;width:68.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" fillcolor="windowText" strokecolor="#385d8a" strokeweight="2pt"/>
                  </w:pict>
                </mc:Fallback>
              </mc:AlternateContent>
            </w:r>
            <w:r w:rsidRPr="0042792B">
              <w:rPr>
                <w:noProof/>
                <w:lang w:val="en-US" w:eastAsia="ja-JP"/>
              </w:rPr>
              <mc:AlternateContent>
                <mc:Choice Requires="wps">
                  <w:drawing>
                    <wp:anchor distT="0" distB="0" distL="114300" distR="114300" simplePos="0" relativeHeight="251661312" behindDoc="0" locked="0" layoutInCell="1" allowOverlap="1" wp14:anchorId="7F6BF0E0" wp14:editId="6B04C6D2">
                      <wp:simplePos x="0" y="0"/>
                      <wp:positionH relativeFrom="column">
                        <wp:posOffset>657543</wp:posOffset>
                      </wp:positionH>
                      <wp:positionV relativeFrom="paragraph">
                        <wp:posOffset>649605</wp:posOffset>
                      </wp:positionV>
                      <wp:extent cx="476409" cy="510458"/>
                      <wp:effectExtent l="133350" t="0" r="95250" b="118745"/>
                      <wp:wrapNone/>
                      <wp:docPr id="20" name="Forme en L 20"/>
                      <wp:cNvGraphicFramePr/>
                      <a:graphic xmlns:a="http://schemas.openxmlformats.org/drawingml/2006/main">
                        <a:graphicData uri="http://schemas.microsoft.com/office/word/2010/wordprocessingShape">
                          <wps:wsp>
                            <wps:cNvSpPr/>
                            <wps:spPr>
                              <a:xfrm rot="18913678">
                                <a:off x="0" y="0"/>
                                <a:ext cx="476409" cy="510458"/>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3A148D21" id="Forme en L 20" o:spid="_x0000_s1026" style="position:absolute;margin-left:51.8pt;margin-top:51.15pt;width:37.5pt;height:40.2pt;rotation:-293418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409,51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" path="m,l238205,r,272254l476409,272254r,238204l,510458,,xe" fillcolor="window" strokecolor="#385d8a" strokeweight="2pt">
                      <v:path arrowok="t" o:connecttype="custom" o:connectlocs="0,0;238205,0;238205,272254;476409,272254;476409,510458;0,510458;0,0" o:connectangles="0,0,0,0,0,0,0"/>
                    </v:shape>
                  </w:pict>
                </mc:Fallback>
              </mc:AlternateContent>
            </w:r>
            <w:r w:rsidRPr="0042792B">
              <w:rPr>
                <w:noProof/>
                <w:lang w:val="en-US"/>
              </w:rPr>
              <w:t xml:space="preserve"> </w:t>
            </w:r>
          </w:p>
        </w:tc>
        <w:tc>
          <w:tcPr>
            <w:tcW w:w="2409" w:type="dxa"/>
          </w:tcPr>
          <w:p w14:paraId="2470E6D3" w14:textId="77777777" w:rsidR="00A40FC9" w:rsidRPr="0042792B" w:rsidRDefault="00A40FC9" w:rsidP="002E5A6F">
            <w:pPr>
              <w:pStyle w:val="SingleTxtG"/>
              <w:spacing w:after="60" w:line="240" w:lineRule="auto"/>
              <w:ind w:left="187" w:right="136"/>
              <w:rPr>
                <w:iCs/>
                <w:strike/>
                <w:sz w:val="18"/>
                <w:szCs w:val="18"/>
              </w:rPr>
            </w:pPr>
            <w:bookmarkStart w:id="6" w:name="_Hlk75973536"/>
            <w:r w:rsidRPr="0042792B">
              <w:rPr>
                <w:iCs/>
                <w:sz w:val="18"/>
                <w:szCs w:val="18"/>
              </w:rPr>
              <w:t>Wrong way warning</w:t>
            </w:r>
            <w:bookmarkEnd w:id="6"/>
          </w:p>
        </w:tc>
        <w:tc>
          <w:tcPr>
            <w:tcW w:w="2263" w:type="dxa"/>
          </w:tcPr>
          <w:p w14:paraId="1A53F14A" w14:textId="77777777" w:rsidR="00A40FC9" w:rsidRPr="0042792B" w:rsidRDefault="00A40FC9" w:rsidP="002E5A6F">
            <w:pPr>
              <w:pStyle w:val="SingleTxtG"/>
              <w:spacing w:after="60" w:line="240" w:lineRule="auto"/>
              <w:ind w:left="33" w:right="136"/>
              <w:rPr>
                <w:iCs/>
                <w:sz w:val="18"/>
                <w:szCs w:val="18"/>
              </w:rPr>
            </w:pPr>
            <w:r w:rsidRPr="0042792B">
              <w:rPr>
                <w:iCs/>
                <w:sz w:val="18"/>
                <w:szCs w:val="18"/>
              </w:rPr>
              <w:t xml:space="preserve">Activated when the vehicle is entering a one-way road or a highway in opposite direction. </w:t>
            </w:r>
          </w:p>
          <w:p w14:paraId="215C660C" w14:textId="77777777" w:rsidR="00A40FC9" w:rsidRPr="0042792B" w:rsidRDefault="00A40FC9" w:rsidP="002E5A6F">
            <w:pPr>
              <w:pStyle w:val="SingleTxtG"/>
              <w:spacing w:before="120" w:line="240" w:lineRule="auto"/>
              <w:ind w:left="33" w:right="136"/>
              <w:jc w:val="left"/>
              <w:rPr>
                <w:iCs/>
                <w:sz w:val="18"/>
                <w:szCs w:val="18"/>
              </w:rPr>
            </w:pPr>
            <w:r w:rsidRPr="0042792B">
              <w:rPr>
                <w:iCs/>
                <w:sz w:val="18"/>
                <w:szCs w:val="18"/>
              </w:rPr>
              <w:t xml:space="preserve">Flashing at 4.0 </w:t>
            </w:r>
            <w:proofErr w:type="spellStart"/>
            <w:r w:rsidRPr="0042792B">
              <w:rPr>
                <w:iCs/>
                <w:sz w:val="18"/>
                <w:szCs w:val="18"/>
              </w:rPr>
              <w:t>hz</w:t>
            </w:r>
            <w:proofErr w:type="spellEnd"/>
            <w:r w:rsidRPr="0042792B">
              <w:rPr>
                <w:iCs/>
                <w:sz w:val="18"/>
                <w:szCs w:val="18"/>
              </w:rPr>
              <w:t xml:space="preserve"> +/- 1.0 </w:t>
            </w:r>
            <w:proofErr w:type="spellStart"/>
            <w:r w:rsidRPr="0042792B">
              <w:rPr>
                <w:iCs/>
                <w:sz w:val="18"/>
                <w:szCs w:val="18"/>
              </w:rPr>
              <w:t>hz</w:t>
            </w:r>
            <w:proofErr w:type="spellEnd"/>
            <w:r w:rsidRPr="0042792B">
              <w:rPr>
                <w:iCs/>
                <w:sz w:val="18"/>
                <w:szCs w:val="18"/>
              </w:rPr>
              <w:t xml:space="preserve"> allowed.</w:t>
            </w:r>
          </w:p>
        </w:tc>
      </w:tr>
      <w:tr w:rsidR="00A40FC9" w:rsidRPr="0042792B" w14:paraId="7D64E9EE" w14:textId="77777777" w:rsidTr="002E5A6F">
        <w:tblPrEx>
          <w:tblCellMar>
            <w:left w:w="108" w:type="dxa"/>
            <w:right w:w="108" w:type="dxa"/>
          </w:tblCellMar>
        </w:tblPrEx>
        <w:trPr>
          <w:trHeight w:val="1906"/>
        </w:trPr>
        <w:tc>
          <w:tcPr>
            <w:tcW w:w="5388" w:type="dxa"/>
            <w:tcBorders>
              <w:bottom w:val="single" w:sz="4" w:space="0" w:color="auto"/>
            </w:tcBorders>
          </w:tcPr>
          <w:p w14:paraId="1B6122AE" w14:textId="77777777" w:rsidR="00A40FC9" w:rsidRPr="0042792B" w:rsidRDefault="00A40FC9" w:rsidP="002E5A6F">
            <w:pPr>
              <w:pStyle w:val="SingleTxtG"/>
              <w:tabs>
                <w:tab w:val="left" w:pos="1300"/>
              </w:tabs>
              <w:ind w:left="0" w:right="131"/>
              <w:rPr>
                <w:iCs/>
              </w:rPr>
            </w:pPr>
            <w:r w:rsidRPr="0042792B">
              <w:rPr>
                <w:noProof/>
                <w:lang w:val="en-US" w:eastAsia="ja-JP"/>
              </w:rPr>
              <mc:AlternateContent>
                <mc:Choice Requires="wps">
                  <w:drawing>
                    <wp:anchor distT="0" distB="0" distL="114300" distR="114300" simplePos="0" relativeHeight="251669504" behindDoc="0" locked="0" layoutInCell="1" allowOverlap="1" wp14:anchorId="314C5376" wp14:editId="582AA25E">
                      <wp:simplePos x="0" y="0"/>
                      <wp:positionH relativeFrom="column">
                        <wp:posOffset>2609215</wp:posOffset>
                      </wp:positionH>
                      <wp:positionV relativeFrom="paragraph">
                        <wp:posOffset>365761</wp:posOffset>
                      </wp:positionV>
                      <wp:extent cx="379095" cy="384175"/>
                      <wp:effectExtent l="92710" t="97790" r="0" b="94615"/>
                      <wp:wrapNone/>
                      <wp:docPr id="5" name="Forme en L 7"/>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70456F91" id="Forme en L 7" o:spid="_x0000_s1026" style="position:absolute;margin-left:205.45pt;margin-top:28.8pt;width:29.85pt;height:30.25pt;rotation:303068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42792B">
              <w:rPr>
                <w:noProof/>
                <w:lang w:val="en-US" w:eastAsia="ja-JP"/>
              </w:rPr>
              <mc:AlternateContent>
                <mc:Choice Requires="wps">
                  <w:drawing>
                    <wp:anchor distT="0" distB="0" distL="114300" distR="114300" simplePos="0" relativeHeight="251668480" behindDoc="0" locked="0" layoutInCell="1" allowOverlap="1" wp14:anchorId="76A3DB71" wp14:editId="07268274">
                      <wp:simplePos x="0" y="0"/>
                      <wp:positionH relativeFrom="column">
                        <wp:posOffset>1694180</wp:posOffset>
                      </wp:positionH>
                      <wp:positionV relativeFrom="paragraph">
                        <wp:posOffset>365761</wp:posOffset>
                      </wp:positionV>
                      <wp:extent cx="379095" cy="384175"/>
                      <wp:effectExtent l="0" t="97790" r="94615" b="94615"/>
                      <wp:wrapNone/>
                      <wp:docPr id="21" name="Forme en L 21"/>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6B7EB6E8" id="Forme en L 21" o:spid="_x0000_s1026" style="position:absolute;margin-left:133.4pt;margin-top:28.8pt;width:29.85pt;height:30.25pt;rotation:-876579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42792B">
              <w:rPr>
                <w:noProof/>
                <w:lang w:val="en-US" w:eastAsia="ja-JP"/>
              </w:rPr>
              <mc:AlternateContent>
                <mc:Choice Requires="wps">
                  <w:drawing>
                    <wp:anchor distT="0" distB="0" distL="114300" distR="114300" simplePos="0" relativeHeight="251667456" behindDoc="0" locked="0" layoutInCell="1" allowOverlap="1" wp14:anchorId="6B674E1E" wp14:editId="752CB4A7">
                      <wp:simplePos x="0" y="0"/>
                      <wp:positionH relativeFrom="column">
                        <wp:posOffset>1032870</wp:posOffset>
                      </wp:positionH>
                      <wp:positionV relativeFrom="paragraph">
                        <wp:posOffset>370206</wp:posOffset>
                      </wp:positionV>
                      <wp:extent cx="379095" cy="384175"/>
                      <wp:effectExtent l="92710" t="97790" r="0" b="94615"/>
                      <wp:wrapNone/>
                      <wp:docPr id="23" name="Forme en L 23"/>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14F97C04" id="Forme en L 23" o:spid="_x0000_s1026" style="position:absolute;margin-left:81.35pt;margin-top:29.15pt;width:29.85pt;height:30.25pt;rotation:3030688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42792B">
              <w:rPr>
                <w:noProof/>
                <w:lang w:val="en-US" w:eastAsia="ja-JP"/>
              </w:rPr>
              <mc:AlternateContent>
                <mc:Choice Requires="wps">
                  <w:drawing>
                    <wp:anchor distT="0" distB="0" distL="114300" distR="114300" simplePos="0" relativeHeight="251665408" behindDoc="0" locked="0" layoutInCell="1" allowOverlap="1" wp14:anchorId="4F1B7044" wp14:editId="6AAEB572">
                      <wp:simplePos x="0" y="0"/>
                      <wp:positionH relativeFrom="column">
                        <wp:posOffset>205106</wp:posOffset>
                      </wp:positionH>
                      <wp:positionV relativeFrom="paragraph">
                        <wp:posOffset>374847</wp:posOffset>
                      </wp:positionV>
                      <wp:extent cx="379095" cy="384175"/>
                      <wp:effectExtent l="0" t="97790" r="94615" b="94615"/>
                      <wp:wrapNone/>
                      <wp:docPr id="25" name="Forme en L 25"/>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6C9CB334" id="Forme en L 25" o:spid="_x0000_s1026" style="position:absolute;margin-left:16.15pt;margin-top:29.5pt;width:29.85pt;height:30.25pt;rotation:-876579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42792B">
              <w:rPr>
                <w:iCs/>
                <w:noProof/>
                <w:lang w:val="en-US" w:eastAsia="ja-JP"/>
              </w:rPr>
              <mc:AlternateContent>
                <mc:Choice Requires="wps">
                  <w:drawing>
                    <wp:anchor distT="0" distB="0" distL="114300" distR="114300" simplePos="0" relativeHeight="251664384" behindDoc="0" locked="0" layoutInCell="1" allowOverlap="1" wp14:anchorId="4B73C0F6" wp14:editId="32BE8272">
                      <wp:simplePos x="0" y="0"/>
                      <wp:positionH relativeFrom="column">
                        <wp:posOffset>252095</wp:posOffset>
                      </wp:positionH>
                      <wp:positionV relativeFrom="paragraph">
                        <wp:posOffset>65405</wp:posOffset>
                      </wp:positionV>
                      <wp:extent cx="419100" cy="10287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27C951BD" id="Rectangle 26" o:spid="_x0000_s1026" style="position:absolute;margin-left:19.85pt;margin-top:5.15pt;width:33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" fillcolor="windowText" strokecolor="#385d8a" strokeweight="2pt"/>
                  </w:pict>
                </mc:Fallback>
              </mc:AlternateContent>
            </w:r>
            <w:r w:rsidRPr="0042792B">
              <w:rPr>
                <w:iCs/>
                <w:noProof/>
                <w:lang w:val="en-US" w:eastAsia="ja-JP"/>
              </w:rPr>
              <mc:AlternateContent>
                <mc:Choice Requires="wps">
                  <w:drawing>
                    <wp:anchor distT="0" distB="0" distL="114300" distR="114300" simplePos="0" relativeHeight="251666432" behindDoc="0" locked="0" layoutInCell="1" allowOverlap="1" wp14:anchorId="519F2A87" wp14:editId="622F5216">
                      <wp:simplePos x="0" y="0"/>
                      <wp:positionH relativeFrom="column">
                        <wp:posOffset>957580</wp:posOffset>
                      </wp:positionH>
                      <wp:positionV relativeFrom="paragraph">
                        <wp:posOffset>78105</wp:posOffset>
                      </wp:positionV>
                      <wp:extent cx="419100" cy="1028700"/>
                      <wp:effectExtent l="0" t="0" r="19050" b="19050"/>
                      <wp:wrapNone/>
                      <wp:docPr id="24" name="Rectangle 24"/>
                      <wp:cNvGraphicFramePr/>
                      <a:graphic xmlns:a="http://schemas.openxmlformats.org/drawingml/2006/main">
                        <a:graphicData uri="http://schemas.microsoft.com/office/word/2010/wordprocessingShape">
                          <wps:wsp>
                            <wps:cNvSpPr/>
                            <wps:spPr>
                              <a:xfrm rot="10800000">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298165FA" id="Rectangle 24" o:spid="_x0000_s1026" style="position:absolute;margin-left:75.4pt;margin-top:6.15pt;width:33pt;height:8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" fillcolor="windowText" strokecolor="#385d8a" strokeweight="2pt"/>
                  </w:pict>
                </mc:Fallback>
              </mc:AlternateContent>
            </w:r>
          </w:p>
          <w:p w14:paraId="787C3836" w14:textId="77777777" w:rsidR="00A40FC9" w:rsidRPr="0042792B" w:rsidRDefault="00A40FC9" w:rsidP="002E5A6F">
            <w:pPr>
              <w:pStyle w:val="SingleTxtG"/>
              <w:tabs>
                <w:tab w:val="left" w:pos="1300"/>
              </w:tabs>
              <w:ind w:left="0" w:right="131"/>
              <w:rPr>
                <w:iCs/>
              </w:rPr>
            </w:pPr>
          </w:p>
          <w:p w14:paraId="50856900" w14:textId="77777777" w:rsidR="00A40FC9" w:rsidRPr="0042792B" w:rsidRDefault="00A40FC9" w:rsidP="002E5A6F">
            <w:pPr>
              <w:pStyle w:val="SingleTxtG"/>
              <w:tabs>
                <w:tab w:val="left" w:pos="1171"/>
                <w:tab w:val="left" w:pos="3581"/>
              </w:tabs>
              <w:ind w:left="0" w:right="131"/>
              <w:rPr>
                <w:iCs/>
                <w:strike/>
              </w:rPr>
            </w:pPr>
            <w:r w:rsidRPr="0042792B">
              <w:rPr>
                <w:iCs/>
              </w:rPr>
              <w:tab/>
              <w:t>or</w:t>
            </w:r>
            <w:r w:rsidRPr="0042792B">
              <w:rPr>
                <w:iCs/>
              </w:rPr>
              <w:tab/>
            </w:r>
            <w:proofErr w:type="spellStart"/>
            <w:r w:rsidRPr="0042792B">
              <w:rPr>
                <w:iCs/>
              </w:rPr>
              <w:t>or</w:t>
            </w:r>
            <w:proofErr w:type="spellEnd"/>
          </w:p>
        </w:tc>
        <w:tc>
          <w:tcPr>
            <w:tcW w:w="2409" w:type="dxa"/>
            <w:tcBorders>
              <w:bottom w:val="single" w:sz="4" w:space="0" w:color="auto"/>
            </w:tcBorders>
          </w:tcPr>
          <w:p w14:paraId="291A08BB" w14:textId="77777777" w:rsidR="00A40FC9" w:rsidRPr="0042792B" w:rsidRDefault="00A40FC9" w:rsidP="002E5A6F">
            <w:pPr>
              <w:pStyle w:val="SingleTxtG"/>
              <w:spacing w:line="240" w:lineRule="auto"/>
              <w:ind w:left="181" w:right="136"/>
              <w:rPr>
                <w:iCs/>
                <w:strike/>
                <w:sz w:val="18"/>
                <w:szCs w:val="18"/>
              </w:rPr>
            </w:pPr>
            <w:bookmarkStart w:id="7" w:name="_Hlk75973282"/>
            <w:bookmarkStart w:id="8" w:name="_Hlk85040480"/>
            <w:r w:rsidRPr="0042792B">
              <w:rPr>
                <w:iCs/>
                <w:sz w:val="18"/>
                <w:szCs w:val="18"/>
              </w:rPr>
              <w:t xml:space="preserve">Lane keeping </w:t>
            </w:r>
            <w:r w:rsidRPr="0042792B" w:rsidDel="006F0F8A">
              <w:rPr>
                <w:iCs/>
                <w:sz w:val="18"/>
                <w:szCs w:val="18"/>
              </w:rPr>
              <w:t>assist</w:t>
            </w:r>
            <w:bookmarkEnd w:id="7"/>
            <w:r w:rsidRPr="0042792B">
              <w:rPr>
                <w:iCs/>
                <w:sz w:val="18"/>
                <w:szCs w:val="18"/>
              </w:rPr>
              <w:t xml:space="preserve"> warning </w:t>
            </w:r>
            <w:bookmarkEnd w:id="8"/>
          </w:p>
        </w:tc>
        <w:tc>
          <w:tcPr>
            <w:tcW w:w="2263" w:type="dxa"/>
            <w:tcBorders>
              <w:bottom w:val="single" w:sz="4" w:space="0" w:color="auto"/>
            </w:tcBorders>
          </w:tcPr>
          <w:p w14:paraId="66CDBEB4" w14:textId="77777777" w:rsidR="00A40FC9" w:rsidRDefault="00A40FC9" w:rsidP="002E5A6F">
            <w:pPr>
              <w:pStyle w:val="SingleTxtG"/>
              <w:spacing w:after="60" w:line="240" w:lineRule="auto"/>
              <w:ind w:left="37" w:right="29"/>
              <w:jc w:val="left"/>
              <w:rPr>
                <w:iCs/>
                <w:sz w:val="18"/>
                <w:szCs w:val="18"/>
              </w:rPr>
            </w:pPr>
            <w:bookmarkStart w:id="9" w:name="_Hlk86251049"/>
            <w:r w:rsidRPr="0042792B">
              <w:rPr>
                <w:iCs/>
                <w:sz w:val="18"/>
                <w:szCs w:val="18"/>
              </w:rPr>
              <w:t>Activated if the vehicle unintentionally exits its lane.</w:t>
            </w:r>
          </w:p>
          <w:p w14:paraId="7E19F83F" w14:textId="77777777" w:rsidR="00A40FC9" w:rsidRDefault="00A40FC9" w:rsidP="002E5A6F">
            <w:pPr>
              <w:pStyle w:val="SingleTxtG"/>
              <w:spacing w:after="60" w:line="240" w:lineRule="auto"/>
              <w:ind w:left="37" w:right="29"/>
              <w:jc w:val="left"/>
              <w:rPr>
                <w:iCs/>
                <w:sz w:val="18"/>
                <w:szCs w:val="18"/>
              </w:rPr>
            </w:pPr>
          </w:p>
          <w:bookmarkEnd w:id="9"/>
          <w:p w14:paraId="45558891" w14:textId="77777777" w:rsidR="00A40FC9" w:rsidRPr="000A2377" w:rsidRDefault="00A40FC9" w:rsidP="002E5A6F">
            <w:pPr>
              <w:pStyle w:val="SingleTxtG"/>
              <w:spacing w:after="60" w:line="240" w:lineRule="auto"/>
              <w:ind w:left="37" w:right="29"/>
              <w:jc w:val="left"/>
              <w:rPr>
                <w:iCs/>
                <w:sz w:val="18"/>
                <w:szCs w:val="18"/>
              </w:rPr>
            </w:pPr>
            <w:r w:rsidRPr="00A06981">
              <w:rPr>
                <w:b/>
                <w:bCs/>
                <w:iCs/>
                <w:sz w:val="18"/>
                <w:szCs w:val="18"/>
                <w:highlight w:val="yellow"/>
              </w:rPr>
              <w:t>Shall not be activated when the vehicle speed is less than 50km/h.</w:t>
            </w:r>
          </w:p>
        </w:tc>
      </w:tr>
    </w:tbl>
    <w:p w14:paraId="7B9165B6" w14:textId="5D08A238" w:rsidR="00A40FC9" w:rsidRPr="000B3B7C" w:rsidRDefault="00A40FC9" w:rsidP="00A40FC9">
      <w:pPr>
        <w:pStyle w:val="SingleTxtG"/>
        <w:ind w:left="0"/>
        <w:rPr>
          <w:iCs/>
        </w:rPr>
      </w:pPr>
      <w:r>
        <w:rPr>
          <w:iCs/>
        </w:rPr>
        <w:t>“</w:t>
      </w:r>
    </w:p>
    <w:p w14:paraId="24A9EBE8" w14:textId="77777777" w:rsidR="00A40FC9" w:rsidRDefault="00A40FC9" w:rsidP="00B14CC1">
      <w:pPr>
        <w:spacing w:after="120"/>
        <w:ind w:left="2268" w:right="1134"/>
        <w:jc w:val="both"/>
        <w:rPr>
          <w:i/>
          <w:iCs/>
        </w:rPr>
      </w:pPr>
    </w:p>
    <w:p w14:paraId="1D8A5EAE" w14:textId="36B78FEF" w:rsidR="00305D8E" w:rsidRDefault="00E933B8" w:rsidP="00305D8E">
      <w:pPr>
        <w:pStyle w:val="H1G"/>
        <w:ind w:hanging="425"/>
        <w:jc w:val="both"/>
        <w:rPr>
          <w:rFonts w:eastAsia="SimSun"/>
        </w:rPr>
      </w:pPr>
      <w:r w:rsidRPr="00525E6C">
        <w:tab/>
      </w:r>
      <w:r w:rsidR="00305D8E">
        <w:rPr>
          <w:rFonts w:eastAsia="SimSun"/>
        </w:rPr>
        <w:t>B.</w:t>
      </w:r>
      <w:r w:rsidR="00305D8E">
        <w:rPr>
          <w:rFonts w:eastAsia="SimSun"/>
        </w:rPr>
        <w:tab/>
        <w:t>Proposal for a new Supplement to the 01 series of amendments to UN Regulation No. 149</w:t>
      </w:r>
    </w:p>
    <w:p w14:paraId="3CEE07F3" w14:textId="732FF6F9" w:rsidR="00305D8E" w:rsidRDefault="00305D8E" w:rsidP="007530F3">
      <w:pPr>
        <w:spacing w:after="120"/>
        <w:ind w:left="1134" w:right="1134"/>
        <w:rPr>
          <w:lang w:val="en-US"/>
        </w:rPr>
      </w:pPr>
      <w:r w:rsidRPr="00D47CBE">
        <w:rPr>
          <w:i/>
          <w:iCs/>
          <w:lang w:val="en-US"/>
        </w:rPr>
        <w:t xml:space="preserve">Add </w:t>
      </w:r>
      <w:r w:rsidR="008759FD">
        <w:rPr>
          <w:i/>
          <w:iCs/>
          <w:lang w:val="en-US"/>
        </w:rPr>
        <w:t xml:space="preserve">a </w:t>
      </w:r>
      <w:r w:rsidRPr="00D47CBE">
        <w:rPr>
          <w:i/>
          <w:iCs/>
          <w:lang w:val="en-US"/>
        </w:rPr>
        <w:t>new paragraph 5.3.2.</w:t>
      </w:r>
      <w:r>
        <w:rPr>
          <w:i/>
          <w:iCs/>
          <w:lang w:val="en-US"/>
        </w:rPr>
        <w:t>10</w:t>
      </w:r>
      <w:r w:rsidRPr="00D47CBE">
        <w:rPr>
          <w:i/>
          <w:iCs/>
          <w:lang w:val="en-US"/>
        </w:rPr>
        <w:t>.</w:t>
      </w:r>
      <w:r w:rsidRPr="00D47CBE">
        <w:rPr>
          <w:lang w:val="en-US"/>
        </w:rPr>
        <w:t xml:space="preserve"> to read:</w:t>
      </w:r>
    </w:p>
    <w:p w14:paraId="12B3BE09" w14:textId="77777777" w:rsidR="00305D8E" w:rsidRPr="00F463A9" w:rsidRDefault="00305D8E" w:rsidP="00305D8E">
      <w:pPr>
        <w:pStyle w:val="SingleTxtG"/>
        <w:ind w:left="2268" w:hanging="1134"/>
        <w:rPr>
          <w:b/>
          <w:bCs/>
          <w:iCs/>
        </w:rPr>
      </w:pPr>
      <w:r w:rsidRPr="00182CD7">
        <w:rPr>
          <w:rFonts w:ascii="Arial" w:hAnsi="Arial" w:cs="Arial"/>
          <w:lang w:val="en-US"/>
        </w:rPr>
        <w:t>“</w:t>
      </w:r>
      <w:r>
        <w:rPr>
          <w:b/>
        </w:rPr>
        <w:t>5.3</w:t>
      </w:r>
      <w:r w:rsidRPr="003555BF">
        <w:rPr>
          <w:b/>
        </w:rPr>
        <w:t>.</w:t>
      </w:r>
      <w:r>
        <w:rPr>
          <w:b/>
        </w:rPr>
        <w:t>2.10.</w:t>
      </w:r>
      <w:r w:rsidRPr="003555BF">
        <w:rPr>
          <w:b/>
        </w:rPr>
        <w:tab/>
      </w:r>
      <w:r w:rsidRPr="00F463A9">
        <w:rPr>
          <w:b/>
          <w:bCs/>
          <w:iCs/>
        </w:rPr>
        <w:t xml:space="preserve">The Driver Assistance Projection according to UN </w:t>
      </w:r>
      <w:r>
        <w:rPr>
          <w:b/>
          <w:bCs/>
          <w:iCs/>
        </w:rPr>
        <w:t>R</w:t>
      </w:r>
      <w:r w:rsidRPr="00F463A9">
        <w:rPr>
          <w:b/>
          <w:bCs/>
          <w:iCs/>
        </w:rPr>
        <w:t xml:space="preserve">egulation </w:t>
      </w:r>
      <w:r>
        <w:rPr>
          <w:b/>
          <w:bCs/>
          <w:iCs/>
        </w:rPr>
        <w:t xml:space="preserve">No. </w:t>
      </w:r>
      <w:r w:rsidRPr="00F463A9">
        <w:rPr>
          <w:b/>
          <w:bCs/>
          <w:iCs/>
        </w:rPr>
        <w:t>48, paragraph 5.35., may be produced by modifying the passing-beam light distribution within a zone limited by the following angles:</w:t>
      </w:r>
    </w:p>
    <w:p w14:paraId="148E210F" w14:textId="77777777" w:rsidR="00305D8E" w:rsidRPr="00F463A9" w:rsidRDefault="00305D8E" w:rsidP="00305D8E">
      <w:pPr>
        <w:pStyle w:val="SingleTxtG"/>
        <w:ind w:left="2268" w:hanging="1134"/>
        <w:rPr>
          <w:b/>
          <w:bCs/>
          <w:iCs/>
        </w:rPr>
      </w:pPr>
      <w:r w:rsidRPr="00F463A9">
        <w:rPr>
          <w:b/>
          <w:bCs/>
          <w:iCs/>
        </w:rPr>
        <w:tab/>
      </w:r>
      <w:r w:rsidRPr="00F463A9">
        <w:rPr>
          <w:b/>
          <w:bCs/>
          <w:iCs/>
        </w:rPr>
        <w:tab/>
        <w:t>vertically:</w:t>
      </w:r>
      <w:r w:rsidRPr="00F463A9">
        <w:rPr>
          <w:b/>
          <w:bCs/>
          <w:iCs/>
        </w:rPr>
        <w:tab/>
        <w:t xml:space="preserve">- 1.2° and below </w:t>
      </w:r>
    </w:p>
    <w:p w14:paraId="2B97025C" w14:textId="7F4C0D59" w:rsidR="00305D8E" w:rsidRPr="00F463A9" w:rsidRDefault="00305D8E" w:rsidP="00305D8E">
      <w:pPr>
        <w:pStyle w:val="SingleTxtG"/>
        <w:ind w:left="2268" w:hanging="1134"/>
        <w:rPr>
          <w:b/>
          <w:bCs/>
          <w:iCs/>
        </w:rPr>
      </w:pPr>
      <w:r w:rsidRPr="00F463A9">
        <w:rPr>
          <w:b/>
          <w:bCs/>
          <w:iCs/>
        </w:rPr>
        <w:tab/>
      </w:r>
      <w:r w:rsidRPr="00F463A9">
        <w:rPr>
          <w:b/>
          <w:bCs/>
          <w:iCs/>
        </w:rPr>
        <w:tab/>
        <w:t>horizontally:</w:t>
      </w:r>
      <w:r w:rsidRPr="00F463A9">
        <w:rPr>
          <w:b/>
          <w:bCs/>
          <w:iCs/>
        </w:rPr>
        <w:tab/>
        <w:t xml:space="preserve"> ± 25° </w:t>
      </w:r>
    </w:p>
    <w:p w14:paraId="5B4248F4" w14:textId="57CA522D" w:rsidR="00305D8E" w:rsidRDefault="00305D8E" w:rsidP="00305D8E">
      <w:pPr>
        <w:pStyle w:val="SingleTxtG"/>
        <w:ind w:left="2268"/>
        <w:rPr>
          <w:b/>
          <w:bCs/>
          <w:iCs/>
        </w:rPr>
      </w:pPr>
      <w:r w:rsidRPr="00F463A9">
        <w:rPr>
          <w:b/>
          <w:bCs/>
          <w:iCs/>
        </w:rPr>
        <w:t xml:space="preserve">In this zone, the intensity of the projection shall not exceed </w:t>
      </w:r>
      <w:r w:rsidR="001C5414">
        <w:rPr>
          <w:b/>
          <w:bCs/>
          <w:iCs/>
        </w:rPr>
        <w:t>2.15</w:t>
      </w:r>
      <w:r w:rsidR="00A87DA9">
        <w:rPr>
          <w:rFonts w:ascii="Segoe UI Symbol" w:hAnsi="Segoe UI Symbol"/>
          <w:b/>
          <w:bCs/>
          <w:iCs/>
        </w:rPr>
        <w:t>·</w:t>
      </w:r>
      <w:r w:rsidR="00A87DA9">
        <w:rPr>
          <w:b/>
          <w:bCs/>
          <w:iCs/>
        </w:rPr>
        <w:t>10</w:t>
      </w:r>
      <w:r w:rsidR="00A87DA9" w:rsidRPr="00EB6616">
        <w:rPr>
          <w:b/>
          <w:bCs/>
          <w:iCs/>
          <w:vertAlign w:val="superscript"/>
        </w:rPr>
        <w:t>5</w:t>
      </w:r>
      <w:r w:rsidR="001C5414">
        <w:rPr>
          <w:b/>
          <w:bCs/>
          <w:iCs/>
        </w:rPr>
        <w:t xml:space="preserve"> </w:t>
      </w:r>
      <w:r w:rsidRPr="00F463A9">
        <w:rPr>
          <w:b/>
          <w:bCs/>
          <w:iCs/>
        </w:rPr>
        <w:t>cd and shall not be less than the minimum intensities prescribed in Table 7.</w:t>
      </w:r>
    </w:p>
    <w:p w14:paraId="18F5A810" w14:textId="77777777" w:rsidR="00305D8E" w:rsidRPr="008B4609" w:rsidRDefault="00305D8E" w:rsidP="00305D8E">
      <w:pPr>
        <w:pStyle w:val="SingleTxtG"/>
        <w:tabs>
          <w:tab w:val="left" w:pos="2268"/>
        </w:tabs>
        <w:ind w:left="2268" w:hanging="1134"/>
        <w:rPr>
          <w:i/>
        </w:rPr>
      </w:pPr>
      <w:r w:rsidRPr="008B4609">
        <w:rPr>
          <w:b/>
        </w:rPr>
        <w:t>5.3.2.10.1.</w:t>
      </w:r>
      <w:r w:rsidRPr="008B4609">
        <w:rPr>
          <w:b/>
          <w:bCs/>
          <w:iCs/>
        </w:rPr>
        <w:tab/>
        <w:t>The colour of the light emitted for Driver Assistance Projection shall be white.</w:t>
      </w:r>
      <w:r>
        <w:rPr>
          <w:b/>
          <w:bCs/>
          <w:iCs/>
        </w:rPr>
        <w:t>”</w:t>
      </w:r>
    </w:p>
    <w:p w14:paraId="7BC57EF5" w14:textId="1FC68AB1" w:rsidR="00305D8E" w:rsidRPr="00465BBD" w:rsidRDefault="008759FD" w:rsidP="00305D8E">
      <w:pPr>
        <w:tabs>
          <w:tab w:val="left" w:pos="2300"/>
          <w:tab w:val="left" w:pos="2800"/>
        </w:tabs>
        <w:spacing w:after="120"/>
        <w:ind w:left="2268" w:right="1134" w:hanging="1134"/>
        <w:jc w:val="both"/>
        <w:rPr>
          <w:lang w:val="en-US"/>
        </w:rPr>
      </w:pPr>
      <w:r>
        <w:rPr>
          <w:i/>
          <w:lang w:val="en-US"/>
        </w:rPr>
        <w:t>P</w:t>
      </w:r>
      <w:r w:rsidR="00305D8E">
        <w:rPr>
          <w:i/>
          <w:lang w:val="en-US"/>
        </w:rPr>
        <w:t>aragraph</w:t>
      </w:r>
      <w:r w:rsidR="00305D8E" w:rsidRPr="00465BBD">
        <w:rPr>
          <w:i/>
          <w:lang w:val="en-US"/>
        </w:rPr>
        <w:t xml:space="preserve"> 5.3.3.8.</w:t>
      </w:r>
      <w:r w:rsidR="00305D8E" w:rsidRPr="0051597C">
        <w:rPr>
          <w:i/>
        </w:rPr>
        <w:t xml:space="preserve"> and its subparagraph</w:t>
      </w:r>
      <w:r>
        <w:rPr>
          <w:i/>
        </w:rPr>
        <w:t xml:space="preserve">, </w:t>
      </w:r>
      <w:r>
        <w:rPr>
          <w:iCs/>
        </w:rPr>
        <w:t>amend</w:t>
      </w:r>
      <w:r w:rsidR="00305D8E" w:rsidRPr="00465BBD">
        <w:rPr>
          <w:i/>
          <w:lang w:val="en-US"/>
        </w:rPr>
        <w:t xml:space="preserve"> </w:t>
      </w:r>
      <w:r w:rsidR="00305D8E" w:rsidRPr="00465BBD">
        <w:rPr>
          <w:lang w:val="en-US"/>
        </w:rPr>
        <w:t>to read:</w:t>
      </w:r>
    </w:p>
    <w:p w14:paraId="62A46A66" w14:textId="77777777" w:rsidR="00305D8E" w:rsidRPr="0051597C" w:rsidRDefault="00305D8E" w:rsidP="00305D8E">
      <w:pPr>
        <w:spacing w:after="120"/>
        <w:ind w:left="2268" w:right="1134" w:hanging="1134"/>
        <w:jc w:val="both"/>
        <w:rPr>
          <w:iCs/>
        </w:rPr>
      </w:pPr>
      <w:r w:rsidRPr="0051597C">
        <w:rPr>
          <w:bCs/>
          <w:iCs/>
        </w:rPr>
        <w:t>“</w:t>
      </w:r>
      <w:r w:rsidRPr="0051597C">
        <w:rPr>
          <w:iCs/>
        </w:rPr>
        <w:t>5.3.3.8.</w:t>
      </w:r>
      <w:r w:rsidRPr="0051597C">
        <w:rPr>
          <w:iCs/>
        </w:rPr>
        <w:tab/>
      </w:r>
      <w:bookmarkStart w:id="10" w:name="_Hlk92362325"/>
      <w:r w:rsidRPr="0051597C">
        <w:rPr>
          <w:iCs/>
        </w:rPr>
        <w:t xml:space="preserve">The Driver Assistance Projection </w:t>
      </w:r>
      <w:bookmarkEnd w:id="10"/>
      <w:r w:rsidRPr="0051597C">
        <w:rPr>
          <w:iCs/>
        </w:rPr>
        <w:t xml:space="preserve">according to UN Regulation No. 48, paragraph </w:t>
      </w:r>
      <w:r w:rsidRPr="0051597C">
        <w:rPr>
          <w:iCs/>
          <w:strike/>
        </w:rPr>
        <w:t>6.22.9.3.2</w:t>
      </w:r>
      <w:r w:rsidRPr="0051597C">
        <w:rPr>
          <w:iCs/>
        </w:rPr>
        <w:t>.</w:t>
      </w:r>
      <w:r w:rsidRPr="0051597C">
        <w:rPr>
          <w:b/>
          <w:bCs/>
          <w:iCs/>
        </w:rPr>
        <w:t>5.35.</w:t>
      </w:r>
      <w:r w:rsidRPr="0051597C">
        <w:rPr>
          <w:iCs/>
        </w:rPr>
        <w:t>, may be part of the driving-beam light distribution within a zone limited by the following angles:</w:t>
      </w:r>
    </w:p>
    <w:p w14:paraId="5892AC63" w14:textId="77777777" w:rsidR="00305D8E" w:rsidRPr="0051597C" w:rsidRDefault="00305D8E" w:rsidP="00305D8E">
      <w:pPr>
        <w:spacing w:after="120"/>
        <w:ind w:left="2268" w:right="1134"/>
        <w:jc w:val="both"/>
        <w:rPr>
          <w:iCs/>
        </w:rPr>
      </w:pPr>
      <w:r w:rsidRPr="0051597C">
        <w:rPr>
          <w:iCs/>
        </w:rPr>
        <w:t>vertically:</w:t>
      </w:r>
      <w:r w:rsidRPr="0051597C">
        <w:rPr>
          <w:iCs/>
        </w:rPr>
        <w:tab/>
        <w:t>- 1.2° and below</w:t>
      </w:r>
    </w:p>
    <w:p w14:paraId="0DEC29EF" w14:textId="77777777" w:rsidR="00305D8E" w:rsidRPr="0051597C" w:rsidRDefault="00305D8E" w:rsidP="00305D8E">
      <w:pPr>
        <w:spacing w:after="120"/>
        <w:ind w:left="2268" w:right="1134"/>
        <w:jc w:val="both"/>
        <w:rPr>
          <w:iCs/>
        </w:rPr>
      </w:pPr>
      <w:r w:rsidRPr="0051597C">
        <w:rPr>
          <w:iCs/>
        </w:rPr>
        <w:t xml:space="preserve">horizontally: </w:t>
      </w:r>
      <w:r w:rsidRPr="0051597C">
        <w:rPr>
          <w:iCs/>
        </w:rPr>
        <w:tab/>
        <w:t>± 25°</w:t>
      </w:r>
    </w:p>
    <w:p w14:paraId="381172BE" w14:textId="77777777" w:rsidR="00305D8E" w:rsidRPr="00567268" w:rsidRDefault="00305D8E" w:rsidP="00305D8E">
      <w:pPr>
        <w:spacing w:after="120"/>
        <w:ind w:left="2268" w:right="1134"/>
        <w:jc w:val="both"/>
        <w:rPr>
          <w:iCs/>
        </w:rPr>
      </w:pPr>
      <w:r w:rsidRPr="0051597C">
        <w:rPr>
          <w:iCs/>
        </w:rPr>
        <w:lastRenderedPageBreak/>
        <w:t xml:space="preserve">The </w:t>
      </w:r>
      <w:bookmarkStart w:id="11" w:name="_Hlk92363020"/>
      <w:bookmarkStart w:id="12" w:name="_Hlk92362366"/>
      <w:r w:rsidRPr="0051597C">
        <w:rPr>
          <w:iCs/>
        </w:rPr>
        <w:t xml:space="preserve">Driver Assistance Projection </w:t>
      </w:r>
      <w:bookmarkEnd w:id="11"/>
      <w:r w:rsidRPr="00567268">
        <w:rPr>
          <w:iCs/>
        </w:rPr>
        <w:t xml:space="preserve">may </w:t>
      </w:r>
      <w:bookmarkEnd w:id="12"/>
      <w:r w:rsidRPr="00567268">
        <w:rPr>
          <w:iCs/>
        </w:rPr>
        <w:t>be produced by modifying the beam pattern in the zone defined above, where the luminous intensity in any point of the entire driving beam shall not exceed the maximum value (</w:t>
      </w:r>
      <w:r w:rsidRPr="00567268">
        <w:rPr>
          <w:iCs/>
          <w:strike/>
        </w:rPr>
        <w:t>IM</w:t>
      </w:r>
      <w:r w:rsidRPr="00567268">
        <w:rPr>
          <w:b/>
          <w:bCs/>
          <w:lang w:val="en-US"/>
        </w:rPr>
        <w:t>I</w:t>
      </w:r>
      <w:r w:rsidRPr="00567268">
        <w:rPr>
          <w:b/>
          <w:bCs/>
          <w:vertAlign w:val="subscript"/>
          <w:lang w:val="en-US"/>
        </w:rPr>
        <w:t>max</w:t>
      </w:r>
      <w:r w:rsidRPr="00567268">
        <w:rPr>
          <w:iCs/>
        </w:rPr>
        <w:t xml:space="preserve">) according to </w:t>
      </w:r>
      <w:bookmarkStart w:id="13" w:name="_Hlk82705395"/>
      <w:r w:rsidRPr="00567268">
        <w:rPr>
          <w:iCs/>
        </w:rPr>
        <w:t xml:space="preserve">paragraph 5.1.4.2. and not </w:t>
      </w:r>
      <w:r w:rsidRPr="00567268">
        <w:rPr>
          <w:b/>
          <w:bCs/>
          <w:iCs/>
        </w:rPr>
        <w:t xml:space="preserve">be </w:t>
      </w:r>
      <w:r w:rsidRPr="00567268">
        <w:rPr>
          <w:iCs/>
        </w:rPr>
        <w:t>less than the minimum intensities prescribed in Table 13 Part B.</w:t>
      </w:r>
      <w:bookmarkEnd w:id="13"/>
    </w:p>
    <w:p w14:paraId="43A8AB07" w14:textId="56399F56" w:rsidR="00456BD1" w:rsidRPr="00305D8E" w:rsidRDefault="00305D8E" w:rsidP="00305D8E">
      <w:pPr>
        <w:spacing w:after="120"/>
        <w:ind w:left="2268" w:right="1134" w:hanging="1134"/>
        <w:jc w:val="both"/>
      </w:pPr>
      <w:r w:rsidRPr="00305D8E">
        <w:rPr>
          <w:iCs/>
        </w:rPr>
        <w:t>5.3.3.8.1.</w:t>
      </w:r>
      <w:r w:rsidRPr="00305D8E">
        <w:rPr>
          <w:iCs/>
        </w:rPr>
        <w:tab/>
        <w:t>The colour of the light emitted for Driver Assistance Projection shall be white.”</w:t>
      </w:r>
    </w:p>
    <w:p w14:paraId="026D2BF0" w14:textId="08C16264" w:rsidR="00E933B8" w:rsidRDefault="00C048CB" w:rsidP="00C048CB">
      <w:pPr>
        <w:pStyle w:val="HChG"/>
      </w:pPr>
      <w:r>
        <w:tab/>
      </w:r>
      <w:r w:rsidR="00E933B8" w:rsidRPr="00525E6C">
        <w:t>II.</w:t>
      </w:r>
      <w:r>
        <w:tab/>
      </w:r>
      <w:r w:rsidR="00E933B8" w:rsidRPr="00525E6C">
        <w:t>Justification</w:t>
      </w:r>
    </w:p>
    <w:p w14:paraId="57C0CB1A" w14:textId="69993C0C" w:rsidR="00FB62A0" w:rsidRDefault="00FB62A0" w:rsidP="00C048CB">
      <w:pPr>
        <w:pStyle w:val="H1G"/>
        <w:numPr>
          <w:ilvl w:val="0"/>
          <w:numId w:val="36"/>
        </w:numPr>
        <w:ind w:left="1134" w:hanging="425"/>
        <w:jc w:val="both"/>
        <w:rPr>
          <w:rFonts w:eastAsia="SimSun"/>
        </w:rPr>
      </w:pPr>
      <w:bookmarkStart w:id="14" w:name="_Hlk108093346"/>
      <w:r>
        <w:rPr>
          <w:rFonts w:eastAsia="SimSun"/>
        </w:rPr>
        <w:t>General</w:t>
      </w:r>
    </w:p>
    <w:p w14:paraId="07BBEBC7" w14:textId="69371313" w:rsidR="00305D8E" w:rsidRPr="00305D8E" w:rsidRDefault="00F66C7E" w:rsidP="00305D8E">
      <w:pPr>
        <w:spacing w:after="120"/>
        <w:ind w:left="1134" w:right="1134"/>
        <w:jc w:val="both"/>
        <w:rPr>
          <w:bCs/>
          <w:iCs/>
        </w:rPr>
      </w:pPr>
      <w:r>
        <w:rPr>
          <w:bCs/>
          <w:iCs/>
        </w:rPr>
        <w:t>1.</w:t>
      </w:r>
      <w:r>
        <w:rPr>
          <w:bCs/>
          <w:iCs/>
        </w:rPr>
        <w:tab/>
      </w:r>
      <w:r w:rsidRPr="00305D8E">
        <w:rPr>
          <w:bCs/>
          <w:iCs/>
        </w:rPr>
        <w:t xml:space="preserve">This proposal </w:t>
      </w:r>
      <w:r>
        <w:rPr>
          <w:bCs/>
          <w:iCs/>
        </w:rPr>
        <w:t xml:space="preserve">is intended to </w:t>
      </w:r>
      <w:r w:rsidRPr="00305D8E">
        <w:rPr>
          <w:bCs/>
          <w:iCs/>
        </w:rPr>
        <w:t xml:space="preserve">allow </w:t>
      </w:r>
      <w:bookmarkStart w:id="15" w:name="_Hlk109732576"/>
      <w:r w:rsidRPr="00305D8E">
        <w:rPr>
          <w:bCs/>
          <w:iCs/>
        </w:rPr>
        <w:t xml:space="preserve">Driver Assistance Projection </w:t>
      </w:r>
      <w:bookmarkEnd w:id="15"/>
      <w:r>
        <w:rPr>
          <w:bCs/>
          <w:iCs/>
        </w:rPr>
        <w:t xml:space="preserve">on the road surface by </w:t>
      </w:r>
      <w:r w:rsidRPr="00305D8E">
        <w:rPr>
          <w:bCs/>
          <w:iCs/>
        </w:rPr>
        <w:t xml:space="preserve">using </w:t>
      </w:r>
      <w:r w:rsidR="00B31B71">
        <w:rPr>
          <w:bCs/>
          <w:iCs/>
        </w:rPr>
        <w:t xml:space="preserve">the </w:t>
      </w:r>
      <w:r>
        <w:rPr>
          <w:bCs/>
          <w:iCs/>
        </w:rPr>
        <w:t xml:space="preserve">AFS </w:t>
      </w:r>
      <w:r w:rsidRPr="00305D8E">
        <w:rPr>
          <w:bCs/>
          <w:iCs/>
        </w:rPr>
        <w:t>passing</w:t>
      </w:r>
      <w:r>
        <w:rPr>
          <w:bCs/>
          <w:iCs/>
        </w:rPr>
        <w:t>-</w:t>
      </w:r>
      <w:r w:rsidRPr="00305D8E">
        <w:rPr>
          <w:bCs/>
          <w:iCs/>
        </w:rPr>
        <w:t>beam</w:t>
      </w:r>
      <w:r>
        <w:rPr>
          <w:bCs/>
          <w:iCs/>
        </w:rPr>
        <w:t>,</w:t>
      </w:r>
      <w:r w:rsidRPr="00305D8E">
        <w:rPr>
          <w:bCs/>
          <w:iCs/>
        </w:rPr>
        <w:t xml:space="preserve"> in addition to </w:t>
      </w:r>
      <w:r>
        <w:rPr>
          <w:bCs/>
          <w:iCs/>
        </w:rPr>
        <w:t>the current possibility to use</w:t>
      </w:r>
      <w:r w:rsidR="00E60226">
        <w:rPr>
          <w:bCs/>
          <w:iCs/>
        </w:rPr>
        <w:t xml:space="preserve"> the Adaptive Driving Beam (</w:t>
      </w:r>
      <w:r w:rsidRPr="00305D8E">
        <w:rPr>
          <w:bCs/>
          <w:iCs/>
        </w:rPr>
        <w:t>ADB</w:t>
      </w:r>
      <w:r w:rsidR="00E60226">
        <w:rPr>
          <w:bCs/>
          <w:iCs/>
        </w:rPr>
        <w:t>)</w:t>
      </w:r>
      <w:r w:rsidRPr="00305D8E">
        <w:rPr>
          <w:bCs/>
          <w:iCs/>
        </w:rPr>
        <w:t xml:space="preserve">, as requested by some Contracting Parties. It is adapted to </w:t>
      </w:r>
      <w:r>
        <w:rPr>
          <w:bCs/>
          <w:iCs/>
        </w:rPr>
        <w:t xml:space="preserve">the </w:t>
      </w:r>
      <w:r w:rsidRPr="00305D8E">
        <w:rPr>
          <w:bCs/>
          <w:iCs/>
        </w:rPr>
        <w:t xml:space="preserve">new 01 series of </w:t>
      </w:r>
      <w:r>
        <w:rPr>
          <w:bCs/>
          <w:iCs/>
        </w:rPr>
        <w:t xml:space="preserve">amendments to </w:t>
      </w:r>
      <w:r w:rsidRPr="00305D8E">
        <w:rPr>
          <w:bCs/>
          <w:iCs/>
        </w:rPr>
        <w:t xml:space="preserve">UN Regulation No. 149 (Road </w:t>
      </w:r>
      <w:r>
        <w:rPr>
          <w:bCs/>
          <w:iCs/>
        </w:rPr>
        <w:t>I</w:t>
      </w:r>
      <w:r w:rsidRPr="00305D8E">
        <w:rPr>
          <w:bCs/>
          <w:iCs/>
        </w:rPr>
        <w:t xml:space="preserve">llumination Devices) and </w:t>
      </w:r>
      <w:r>
        <w:rPr>
          <w:bCs/>
          <w:iCs/>
        </w:rPr>
        <w:t xml:space="preserve">to the </w:t>
      </w:r>
      <w:r w:rsidRPr="00305D8E">
        <w:rPr>
          <w:bCs/>
          <w:iCs/>
        </w:rPr>
        <w:t xml:space="preserve">latest </w:t>
      </w:r>
      <w:r>
        <w:rPr>
          <w:bCs/>
          <w:iCs/>
        </w:rPr>
        <w:t xml:space="preserve">series of </w:t>
      </w:r>
      <w:r w:rsidRPr="00305D8E">
        <w:rPr>
          <w:bCs/>
          <w:iCs/>
        </w:rPr>
        <w:t>amendments to UN Regulation No. 48 (Installation of Lighting of Light-Signalling Devices).</w:t>
      </w:r>
      <w:r>
        <w:rPr>
          <w:bCs/>
          <w:iCs/>
        </w:rPr>
        <w:t xml:space="preserve"> </w:t>
      </w:r>
    </w:p>
    <w:p w14:paraId="4F50D8B4" w14:textId="4B9A199B" w:rsidR="00305D8E" w:rsidRPr="00305D8E" w:rsidRDefault="00CE6033" w:rsidP="00305D8E">
      <w:pPr>
        <w:spacing w:after="120"/>
        <w:ind w:left="1134" w:right="1134"/>
        <w:jc w:val="both"/>
        <w:rPr>
          <w:bCs/>
          <w:iCs/>
        </w:rPr>
      </w:pPr>
      <w:r>
        <w:rPr>
          <w:bCs/>
          <w:iCs/>
        </w:rPr>
        <w:t>2</w:t>
      </w:r>
      <w:r w:rsidR="00305D8E">
        <w:rPr>
          <w:bCs/>
          <w:iCs/>
        </w:rPr>
        <w:t>.</w:t>
      </w:r>
      <w:r w:rsidR="00305D8E">
        <w:rPr>
          <w:bCs/>
          <w:iCs/>
        </w:rPr>
        <w:tab/>
      </w:r>
      <w:r w:rsidR="00305D8E" w:rsidRPr="00305D8E">
        <w:rPr>
          <w:bCs/>
          <w:iCs/>
        </w:rPr>
        <w:t xml:space="preserve">Furthermore, this proposal is part of the simplification process of lighting regulations, with more neutral </w:t>
      </w:r>
      <w:r>
        <w:rPr>
          <w:bCs/>
          <w:iCs/>
        </w:rPr>
        <w:t xml:space="preserve">technology </w:t>
      </w:r>
      <w:r w:rsidR="00305D8E" w:rsidRPr="00305D8E">
        <w:rPr>
          <w:bCs/>
          <w:iCs/>
        </w:rPr>
        <w:t>requirements.</w:t>
      </w:r>
      <w:r w:rsidR="00F66C7E">
        <w:rPr>
          <w:bCs/>
          <w:iCs/>
        </w:rPr>
        <w:t xml:space="preserve"> </w:t>
      </w:r>
      <w:r w:rsidR="00F66C7E" w:rsidRPr="00305D8E">
        <w:rPr>
          <w:bCs/>
          <w:iCs/>
        </w:rPr>
        <w:t>This will give the opportunity to offer this feature to the driver</w:t>
      </w:r>
      <w:r w:rsidR="00F66C7E">
        <w:rPr>
          <w:bCs/>
          <w:iCs/>
        </w:rPr>
        <w:t>s</w:t>
      </w:r>
      <w:r w:rsidR="00F66C7E" w:rsidRPr="00305D8E">
        <w:rPr>
          <w:bCs/>
          <w:iCs/>
        </w:rPr>
        <w:t xml:space="preserve"> </w:t>
      </w:r>
      <w:r w:rsidR="00F66C7E">
        <w:rPr>
          <w:bCs/>
          <w:iCs/>
        </w:rPr>
        <w:t xml:space="preserve">of </w:t>
      </w:r>
      <w:r w:rsidR="00F66C7E" w:rsidRPr="00305D8E">
        <w:rPr>
          <w:bCs/>
          <w:iCs/>
        </w:rPr>
        <w:t>a wider number of car segments.</w:t>
      </w:r>
    </w:p>
    <w:p w14:paraId="36AF3242" w14:textId="54EAE9FB" w:rsidR="00C93BC8" w:rsidRDefault="00F66C7E" w:rsidP="00305D8E">
      <w:pPr>
        <w:spacing w:after="120"/>
        <w:ind w:left="1134" w:right="1134"/>
        <w:jc w:val="both"/>
        <w:rPr>
          <w:bCs/>
          <w:iCs/>
        </w:rPr>
      </w:pPr>
      <w:bookmarkStart w:id="16" w:name="_Hlk108093396"/>
      <w:bookmarkEnd w:id="14"/>
      <w:r>
        <w:rPr>
          <w:bCs/>
          <w:iCs/>
        </w:rPr>
        <w:t>3</w:t>
      </w:r>
      <w:r w:rsidR="00305D8E">
        <w:rPr>
          <w:bCs/>
          <w:iCs/>
        </w:rPr>
        <w:t>.</w:t>
      </w:r>
      <w:r w:rsidR="00305D8E">
        <w:rPr>
          <w:bCs/>
          <w:iCs/>
        </w:rPr>
        <w:tab/>
      </w:r>
      <w:r w:rsidR="00EA6473">
        <w:rPr>
          <w:bCs/>
          <w:iCs/>
        </w:rPr>
        <w:t xml:space="preserve">Minor </w:t>
      </w:r>
      <w:r w:rsidR="00305D8E" w:rsidRPr="00305D8E">
        <w:rPr>
          <w:bCs/>
          <w:iCs/>
        </w:rPr>
        <w:t xml:space="preserve">changes are </w:t>
      </w:r>
      <w:r w:rsidR="00EA6473">
        <w:rPr>
          <w:bCs/>
          <w:iCs/>
        </w:rPr>
        <w:t xml:space="preserve">proposed </w:t>
      </w:r>
      <w:r w:rsidR="00305D8E" w:rsidRPr="00305D8E">
        <w:rPr>
          <w:bCs/>
          <w:iCs/>
        </w:rPr>
        <w:t xml:space="preserve">in </w:t>
      </w:r>
      <w:r w:rsidR="00EA6473">
        <w:rPr>
          <w:bCs/>
          <w:iCs/>
        </w:rPr>
        <w:t xml:space="preserve">the </w:t>
      </w:r>
      <w:r w:rsidR="00305D8E" w:rsidRPr="00305D8E">
        <w:rPr>
          <w:bCs/>
          <w:iCs/>
        </w:rPr>
        <w:t xml:space="preserve">current </w:t>
      </w:r>
      <w:r w:rsidR="00EA6473">
        <w:rPr>
          <w:bCs/>
          <w:iCs/>
        </w:rPr>
        <w:t>regulatory provisions</w:t>
      </w:r>
      <w:r w:rsidR="00305D8E" w:rsidRPr="00305D8E">
        <w:rPr>
          <w:bCs/>
          <w:iCs/>
        </w:rPr>
        <w:t xml:space="preserve">, </w:t>
      </w:r>
      <w:r w:rsidR="00EA6473">
        <w:rPr>
          <w:bCs/>
          <w:iCs/>
        </w:rPr>
        <w:t xml:space="preserve">while </w:t>
      </w:r>
      <w:r w:rsidR="00305D8E" w:rsidRPr="00305D8E">
        <w:rPr>
          <w:bCs/>
          <w:iCs/>
        </w:rPr>
        <w:t xml:space="preserve">keeping </w:t>
      </w:r>
      <w:r w:rsidR="00EA6473">
        <w:rPr>
          <w:bCs/>
          <w:iCs/>
        </w:rPr>
        <w:t xml:space="preserve">a </w:t>
      </w:r>
      <w:r w:rsidR="00305D8E" w:rsidRPr="00305D8E">
        <w:rPr>
          <w:bCs/>
          <w:iCs/>
        </w:rPr>
        <w:t xml:space="preserve">sufficient </w:t>
      </w:r>
      <w:r w:rsidR="00EA6473">
        <w:rPr>
          <w:bCs/>
          <w:iCs/>
        </w:rPr>
        <w:t xml:space="preserve">safety </w:t>
      </w:r>
      <w:r w:rsidR="00305D8E" w:rsidRPr="00305D8E">
        <w:rPr>
          <w:bCs/>
          <w:iCs/>
        </w:rPr>
        <w:t xml:space="preserve">level for all </w:t>
      </w:r>
      <w:r w:rsidR="00EA6473">
        <w:rPr>
          <w:bCs/>
          <w:iCs/>
        </w:rPr>
        <w:t xml:space="preserve">traffic </w:t>
      </w:r>
      <w:r w:rsidR="00305D8E" w:rsidRPr="00305D8E">
        <w:rPr>
          <w:bCs/>
          <w:iCs/>
        </w:rPr>
        <w:t xml:space="preserve">participants. </w:t>
      </w:r>
      <w:r w:rsidR="00EA6473">
        <w:rPr>
          <w:bCs/>
          <w:iCs/>
        </w:rPr>
        <w:t>The p</w:t>
      </w:r>
      <w:r w:rsidR="00305D8E" w:rsidRPr="00305D8E">
        <w:rPr>
          <w:bCs/>
          <w:iCs/>
        </w:rPr>
        <w:t>rojection zone is the same as for driving</w:t>
      </w:r>
      <w:r w:rsidR="00EA6473">
        <w:rPr>
          <w:bCs/>
          <w:iCs/>
        </w:rPr>
        <w:t>-</w:t>
      </w:r>
      <w:r w:rsidR="00305D8E" w:rsidRPr="00305D8E">
        <w:rPr>
          <w:bCs/>
          <w:iCs/>
        </w:rPr>
        <w:t xml:space="preserve">beam. </w:t>
      </w:r>
      <w:r w:rsidR="00EA6473">
        <w:rPr>
          <w:bCs/>
          <w:iCs/>
        </w:rPr>
        <w:t>The i</w:t>
      </w:r>
      <w:r w:rsidR="00305D8E" w:rsidRPr="00305D8E">
        <w:rPr>
          <w:bCs/>
          <w:iCs/>
        </w:rPr>
        <w:t>ntensity values are limited to I</w:t>
      </w:r>
      <w:r w:rsidR="00305D8E" w:rsidRPr="00EB6616">
        <w:rPr>
          <w:bCs/>
          <w:iCs/>
          <w:vertAlign w:val="subscript"/>
        </w:rPr>
        <w:t>max</w:t>
      </w:r>
      <w:r w:rsidR="00305D8E" w:rsidRPr="00305D8E">
        <w:rPr>
          <w:bCs/>
          <w:iCs/>
        </w:rPr>
        <w:t xml:space="preserve"> as prescribed for driving</w:t>
      </w:r>
      <w:r w:rsidR="00EA6473">
        <w:rPr>
          <w:bCs/>
          <w:iCs/>
        </w:rPr>
        <w:t>-</w:t>
      </w:r>
      <w:r w:rsidR="00305D8E" w:rsidRPr="00305D8E">
        <w:rPr>
          <w:bCs/>
          <w:iCs/>
        </w:rPr>
        <w:t xml:space="preserve">beam. Increased luminous intensity needs to be obtained on the road, in order to reach sufficient contrast, especially for the streets in cities equipped with street lighting. </w:t>
      </w:r>
      <w:r w:rsidR="00EA6473">
        <w:rPr>
          <w:bCs/>
          <w:iCs/>
        </w:rPr>
        <w:t>M</w:t>
      </w:r>
      <w:r w:rsidR="00305D8E" w:rsidRPr="00305D8E">
        <w:rPr>
          <w:bCs/>
          <w:iCs/>
        </w:rPr>
        <w:t xml:space="preserve">inimum intensities in the projection zone shall respect the requirements set for AFS </w:t>
      </w:r>
      <w:r w:rsidR="000C4EE7">
        <w:rPr>
          <w:bCs/>
          <w:iCs/>
        </w:rPr>
        <w:t>passing</w:t>
      </w:r>
      <w:r w:rsidR="00305D8E" w:rsidRPr="00305D8E">
        <w:rPr>
          <w:bCs/>
          <w:iCs/>
        </w:rPr>
        <w:t xml:space="preserve">-beam headlamps. In case of </w:t>
      </w:r>
      <w:r w:rsidR="000C4EE7">
        <w:rPr>
          <w:bCs/>
          <w:iCs/>
        </w:rPr>
        <w:t>D</w:t>
      </w:r>
      <w:r w:rsidR="00305D8E" w:rsidRPr="00305D8E">
        <w:rPr>
          <w:bCs/>
          <w:iCs/>
        </w:rPr>
        <w:t xml:space="preserve">river </w:t>
      </w:r>
      <w:r w:rsidR="000C4EE7">
        <w:rPr>
          <w:bCs/>
          <w:iCs/>
        </w:rPr>
        <w:t>A</w:t>
      </w:r>
      <w:r w:rsidR="00305D8E" w:rsidRPr="00305D8E">
        <w:rPr>
          <w:bCs/>
          <w:iCs/>
        </w:rPr>
        <w:t xml:space="preserve">ssistance </w:t>
      </w:r>
      <w:r w:rsidR="000C4EE7">
        <w:rPr>
          <w:bCs/>
          <w:iCs/>
        </w:rPr>
        <w:t>P</w:t>
      </w:r>
      <w:r w:rsidR="00305D8E" w:rsidRPr="00305D8E">
        <w:rPr>
          <w:bCs/>
          <w:iCs/>
        </w:rPr>
        <w:t xml:space="preserve">rojection in the frame of an AFS </w:t>
      </w:r>
      <w:r w:rsidR="000C4EE7">
        <w:rPr>
          <w:bCs/>
          <w:iCs/>
        </w:rPr>
        <w:t>passing-</w:t>
      </w:r>
      <w:r w:rsidR="00305D8E" w:rsidRPr="00305D8E">
        <w:rPr>
          <w:bCs/>
          <w:iCs/>
        </w:rPr>
        <w:t xml:space="preserve">beam, the maximum luminous intensities values as defined in </w:t>
      </w:r>
      <w:r w:rsidR="000C4EE7">
        <w:rPr>
          <w:bCs/>
          <w:iCs/>
        </w:rPr>
        <w:t>T</w:t>
      </w:r>
      <w:r w:rsidR="00305D8E" w:rsidRPr="00305D8E">
        <w:rPr>
          <w:bCs/>
          <w:iCs/>
        </w:rPr>
        <w:t xml:space="preserve">able 7 do not apply. </w:t>
      </w:r>
    </w:p>
    <w:p w14:paraId="16580EEB" w14:textId="401AFC83" w:rsidR="00305D8E" w:rsidRPr="00305D8E" w:rsidRDefault="00C93BC8" w:rsidP="00305D8E">
      <w:pPr>
        <w:spacing w:after="120"/>
        <w:ind w:left="1134" w:right="1134"/>
        <w:jc w:val="both"/>
        <w:rPr>
          <w:bCs/>
          <w:iCs/>
        </w:rPr>
      </w:pPr>
      <w:r>
        <w:rPr>
          <w:bCs/>
          <w:iCs/>
        </w:rPr>
        <w:t>4.</w:t>
      </w:r>
      <w:r>
        <w:rPr>
          <w:bCs/>
          <w:iCs/>
        </w:rPr>
        <w:tab/>
        <w:t>G</w:t>
      </w:r>
      <w:r w:rsidR="00305D8E" w:rsidRPr="00305D8E">
        <w:rPr>
          <w:bCs/>
          <w:iCs/>
        </w:rPr>
        <w:t>lare is limited</w:t>
      </w:r>
      <w:r>
        <w:rPr>
          <w:bCs/>
          <w:iCs/>
        </w:rPr>
        <w:t>,</w:t>
      </w:r>
      <w:r w:rsidR="00305D8E" w:rsidRPr="00305D8E">
        <w:rPr>
          <w:bCs/>
          <w:iCs/>
        </w:rPr>
        <w:t xml:space="preserve"> </w:t>
      </w:r>
      <w:r>
        <w:rPr>
          <w:bCs/>
          <w:iCs/>
        </w:rPr>
        <w:t xml:space="preserve">due to the fact that </w:t>
      </w:r>
      <w:r w:rsidR="00305D8E" w:rsidRPr="00305D8E">
        <w:rPr>
          <w:bCs/>
          <w:iCs/>
        </w:rPr>
        <w:t xml:space="preserve">projections are activated in the very specific use cases defined in </w:t>
      </w:r>
      <w:r w:rsidR="000C4EE7">
        <w:rPr>
          <w:bCs/>
          <w:iCs/>
        </w:rPr>
        <w:t>A</w:t>
      </w:r>
      <w:r w:rsidR="00305D8E" w:rsidRPr="00305D8E">
        <w:rPr>
          <w:bCs/>
          <w:iCs/>
        </w:rPr>
        <w:t>nnex 16</w:t>
      </w:r>
      <w:r>
        <w:rPr>
          <w:bCs/>
          <w:iCs/>
        </w:rPr>
        <w:t xml:space="preserve"> and only for </w:t>
      </w:r>
      <w:r w:rsidRPr="00305D8E">
        <w:rPr>
          <w:bCs/>
          <w:iCs/>
        </w:rPr>
        <w:t>a limited time</w:t>
      </w:r>
      <w:r w:rsidR="00305D8E" w:rsidRPr="00305D8E">
        <w:rPr>
          <w:bCs/>
          <w:iCs/>
        </w:rPr>
        <w:t xml:space="preserve">. Furthermore, no projection </w:t>
      </w:r>
      <w:r w:rsidR="000C4EE7">
        <w:rPr>
          <w:bCs/>
          <w:iCs/>
        </w:rPr>
        <w:t xml:space="preserve">is </w:t>
      </w:r>
      <w:r w:rsidR="00305D8E" w:rsidRPr="00305D8E">
        <w:rPr>
          <w:bCs/>
          <w:iCs/>
        </w:rPr>
        <w:t>allowed in case of rain (</w:t>
      </w:r>
      <w:r w:rsidR="000C4EE7">
        <w:rPr>
          <w:bCs/>
          <w:iCs/>
        </w:rPr>
        <w:t xml:space="preserve">paragraph </w:t>
      </w:r>
      <w:r w:rsidR="00305D8E" w:rsidRPr="00305D8E">
        <w:rPr>
          <w:bCs/>
          <w:iCs/>
        </w:rPr>
        <w:t xml:space="preserve">5.35.9.) and the area for projection in combination with the AFS </w:t>
      </w:r>
      <w:r w:rsidR="00D3494C">
        <w:rPr>
          <w:bCs/>
          <w:iCs/>
        </w:rPr>
        <w:t>passing-</w:t>
      </w:r>
      <w:r w:rsidR="00305D8E" w:rsidRPr="00305D8E">
        <w:rPr>
          <w:bCs/>
          <w:iCs/>
        </w:rPr>
        <w:t xml:space="preserve">beams is exactly the same as </w:t>
      </w:r>
      <w:r w:rsidR="00D3494C">
        <w:rPr>
          <w:bCs/>
          <w:iCs/>
        </w:rPr>
        <w:t>for the ADB</w:t>
      </w:r>
      <w:r w:rsidR="00305D8E" w:rsidRPr="00305D8E">
        <w:rPr>
          <w:bCs/>
          <w:iCs/>
        </w:rPr>
        <w:t xml:space="preserve"> (vertically:</w:t>
      </w:r>
      <w:r w:rsidR="00D3494C">
        <w:rPr>
          <w:bCs/>
          <w:iCs/>
        </w:rPr>
        <w:t xml:space="preserve"> </w:t>
      </w:r>
      <w:r w:rsidR="00305D8E" w:rsidRPr="00305D8E">
        <w:rPr>
          <w:bCs/>
          <w:iCs/>
        </w:rPr>
        <w:t xml:space="preserve">-1.2° and below, horizontally: ±25°). For vertical limit, the maximum angle of -1.2° is below the cut-off line for </w:t>
      </w:r>
      <w:r>
        <w:rPr>
          <w:bCs/>
          <w:iCs/>
        </w:rPr>
        <w:t>passing</w:t>
      </w:r>
      <w:r w:rsidR="00305D8E" w:rsidRPr="00305D8E">
        <w:rPr>
          <w:bCs/>
          <w:iCs/>
        </w:rPr>
        <w:t>-beam headlamps, with sufficient margin.</w:t>
      </w:r>
    </w:p>
    <w:p w14:paraId="50045D6B" w14:textId="2B1C4A1B" w:rsidR="00305D8E" w:rsidRDefault="00D3494C" w:rsidP="00305D8E">
      <w:pPr>
        <w:spacing w:after="120"/>
        <w:ind w:left="1134" w:right="1134"/>
        <w:jc w:val="both"/>
        <w:rPr>
          <w:bCs/>
          <w:iCs/>
        </w:rPr>
      </w:pPr>
      <w:r>
        <w:rPr>
          <w:bCs/>
          <w:iCs/>
        </w:rPr>
        <w:t>5</w:t>
      </w:r>
      <w:r w:rsidR="00305D8E">
        <w:rPr>
          <w:bCs/>
          <w:iCs/>
        </w:rPr>
        <w:t>.</w:t>
      </w:r>
      <w:r w:rsidR="00305D8E">
        <w:rPr>
          <w:bCs/>
          <w:iCs/>
        </w:rPr>
        <w:tab/>
      </w:r>
      <w:r w:rsidR="00305D8E" w:rsidRPr="00305D8E">
        <w:rPr>
          <w:bCs/>
          <w:iCs/>
        </w:rPr>
        <w:t xml:space="preserve">The proposed maximum lateral distance from the outer edges of the </w:t>
      </w:r>
      <w:r>
        <w:rPr>
          <w:bCs/>
          <w:iCs/>
        </w:rPr>
        <w:t>D</w:t>
      </w:r>
      <w:r w:rsidR="00305D8E" w:rsidRPr="00305D8E">
        <w:rPr>
          <w:bCs/>
          <w:iCs/>
        </w:rPr>
        <w:t xml:space="preserve">river </w:t>
      </w:r>
      <w:r>
        <w:rPr>
          <w:bCs/>
          <w:iCs/>
        </w:rPr>
        <w:t>A</w:t>
      </w:r>
      <w:r w:rsidR="00305D8E" w:rsidRPr="00305D8E">
        <w:rPr>
          <w:bCs/>
          <w:iCs/>
        </w:rPr>
        <w:t xml:space="preserve">ssistance </w:t>
      </w:r>
      <w:r>
        <w:rPr>
          <w:bCs/>
          <w:iCs/>
        </w:rPr>
        <w:t>P</w:t>
      </w:r>
      <w:r w:rsidR="00305D8E" w:rsidRPr="00305D8E">
        <w:rPr>
          <w:bCs/>
          <w:iCs/>
        </w:rPr>
        <w:t xml:space="preserve">rojection on the road with respect to the longitudinal plane of the vehicle is based on the value proposed in document </w:t>
      </w:r>
      <w:r w:rsidR="00672E6E">
        <w:rPr>
          <w:bCs/>
          <w:iCs/>
        </w:rPr>
        <w:t>ECE/TRANS/WP.29/</w:t>
      </w:r>
      <w:r w:rsidR="00305D8E" w:rsidRPr="00305D8E">
        <w:rPr>
          <w:bCs/>
          <w:iCs/>
        </w:rPr>
        <w:t>GRE/2021/18</w:t>
      </w:r>
      <w:r w:rsidR="006A3419">
        <w:rPr>
          <w:bCs/>
          <w:iCs/>
        </w:rPr>
        <w:t xml:space="preserve">, </w:t>
      </w:r>
      <w:r w:rsidR="006A3419" w:rsidRPr="00305D8E">
        <w:rPr>
          <w:bCs/>
          <w:iCs/>
        </w:rPr>
        <w:t xml:space="preserve">adopted at </w:t>
      </w:r>
      <w:r w:rsidR="006A3419">
        <w:rPr>
          <w:bCs/>
          <w:iCs/>
        </w:rPr>
        <w:t xml:space="preserve">the </w:t>
      </w:r>
      <w:r w:rsidR="00672E6E">
        <w:rPr>
          <w:bCs/>
          <w:iCs/>
        </w:rPr>
        <w:t>eighty-</w:t>
      </w:r>
      <w:r w:rsidR="00923829">
        <w:rPr>
          <w:bCs/>
          <w:iCs/>
        </w:rPr>
        <w:t xml:space="preserve">fifth </w:t>
      </w:r>
      <w:r w:rsidR="006A3419" w:rsidRPr="00305D8E">
        <w:rPr>
          <w:bCs/>
          <w:iCs/>
        </w:rPr>
        <w:t>session</w:t>
      </w:r>
      <w:r w:rsidR="00923829">
        <w:rPr>
          <w:bCs/>
          <w:iCs/>
        </w:rPr>
        <w:t xml:space="preserve"> of the </w:t>
      </w:r>
      <w:r w:rsidR="00AE1F69" w:rsidRPr="00AE1F69">
        <w:rPr>
          <w:bCs/>
          <w:iCs/>
        </w:rPr>
        <w:t>Working Party on Lighting and Light-Signalling</w:t>
      </w:r>
      <w:r w:rsidR="00AE1F69">
        <w:rPr>
          <w:bCs/>
          <w:iCs/>
        </w:rPr>
        <w:t xml:space="preserve"> (GRE)</w:t>
      </w:r>
      <w:r w:rsidR="00305D8E" w:rsidRPr="00305D8E">
        <w:rPr>
          <w:bCs/>
          <w:iCs/>
        </w:rPr>
        <w:t xml:space="preserve">, </w:t>
      </w:r>
      <w:r w:rsidR="006A3419">
        <w:rPr>
          <w:bCs/>
          <w:iCs/>
        </w:rPr>
        <w:t xml:space="preserve">as </w:t>
      </w:r>
      <w:r w:rsidR="00305D8E" w:rsidRPr="00305D8E">
        <w:rPr>
          <w:bCs/>
          <w:iCs/>
        </w:rPr>
        <w:t xml:space="preserve">amended by </w:t>
      </w:r>
      <w:r w:rsidR="00AE1F69">
        <w:rPr>
          <w:bCs/>
          <w:iCs/>
        </w:rPr>
        <w:t xml:space="preserve">informal document </w:t>
      </w:r>
      <w:r w:rsidR="00305D8E" w:rsidRPr="00305D8E">
        <w:rPr>
          <w:bCs/>
          <w:iCs/>
        </w:rPr>
        <w:t>GRE-85-33. An alternative is offered to measure the lateral distance from the outer edges of the driver assistance projections with respect to the trajectory of the centre of gravity of the vehicle.</w:t>
      </w:r>
      <w:bookmarkEnd w:id="16"/>
    </w:p>
    <w:p w14:paraId="632AA7F8" w14:textId="056F93D9" w:rsidR="00193191" w:rsidRDefault="00193191" w:rsidP="00193191">
      <w:pPr>
        <w:spacing w:after="120"/>
        <w:ind w:left="1134" w:right="1134"/>
        <w:jc w:val="both"/>
        <w:rPr>
          <w:bCs/>
          <w:iCs/>
        </w:rPr>
      </w:pPr>
      <w:r w:rsidRPr="00823E44">
        <w:rPr>
          <w:bCs/>
          <w:iCs/>
          <w:highlight w:val="yellow"/>
        </w:rPr>
        <w:t>6.</w:t>
      </w:r>
      <w:r w:rsidRPr="00823E44">
        <w:rPr>
          <w:bCs/>
          <w:iCs/>
          <w:highlight w:val="yellow"/>
        </w:rPr>
        <w:tab/>
        <w:t xml:space="preserve">Annex 16 is amended in order to take into account the concerns from some Contracting Parties about possible disturbance/distraction, particularly for vulnerable road users during the circulation in urban areas. For this purpose, it has been considered suitable to introduce a </w:t>
      </w:r>
      <w:r w:rsidR="00823E44">
        <w:rPr>
          <w:bCs/>
          <w:iCs/>
          <w:highlight w:val="yellow"/>
        </w:rPr>
        <w:t>threshold</w:t>
      </w:r>
      <w:r w:rsidRPr="00823E44">
        <w:rPr>
          <w:bCs/>
          <w:iCs/>
          <w:highlight w:val="yellow"/>
        </w:rPr>
        <w:t xml:space="preserve"> based on vehicle speed. </w:t>
      </w:r>
      <w:r w:rsidR="00823E44">
        <w:rPr>
          <w:bCs/>
          <w:iCs/>
          <w:highlight w:val="yellow"/>
        </w:rPr>
        <w:t>It is suggested reviewing</w:t>
      </w:r>
      <w:r w:rsidRPr="00823E44">
        <w:rPr>
          <w:bCs/>
          <w:iCs/>
          <w:highlight w:val="yellow"/>
        </w:rPr>
        <w:t xml:space="preserve"> this requirement in the future</w:t>
      </w:r>
      <w:r w:rsidR="00823E44">
        <w:rPr>
          <w:bCs/>
          <w:iCs/>
          <w:highlight w:val="yellow"/>
        </w:rPr>
        <w:t>,</w:t>
      </w:r>
      <w:r w:rsidRPr="00823E44">
        <w:rPr>
          <w:bCs/>
          <w:iCs/>
          <w:highlight w:val="yellow"/>
        </w:rPr>
        <w:t xml:space="preserve"> when objective and applicable test condition</w:t>
      </w:r>
      <w:r w:rsidR="00823E44">
        <w:rPr>
          <w:bCs/>
          <w:iCs/>
          <w:highlight w:val="yellow"/>
        </w:rPr>
        <w:t>s</w:t>
      </w:r>
      <w:r w:rsidRPr="00823E44">
        <w:rPr>
          <w:bCs/>
          <w:iCs/>
          <w:highlight w:val="yellow"/>
        </w:rPr>
        <w:t xml:space="preserve"> to evaluate the effective disturbance/distraction are available.</w:t>
      </w:r>
    </w:p>
    <w:p w14:paraId="7753C147" w14:textId="77777777" w:rsidR="00193191" w:rsidRDefault="00193191" w:rsidP="00305D8E">
      <w:pPr>
        <w:spacing w:after="120"/>
        <w:ind w:left="1134" w:right="1134"/>
        <w:jc w:val="both"/>
        <w:rPr>
          <w:bCs/>
          <w:iCs/>
        </w:rPr>
      </w:pPr>
    </w:p>
    <w:p w14:paraId="52386E7E" w14:textId="6CEB8613" w:rsidR="007530F3" w:rsidRDefault="00FB62A0" w:rsidP="007530F3">
      <w:pPr>
        <w:pStyle w:val="H1G"/>
        <w:ind w:hanging="425"/>
        <w:jc w:val="both"/>
        <w:rPr>
          <w:rFonts w:eastAsia="SimSun"/>
        </w:rPr>
      </w:pPr>
      <w:bookmarkStart w:id="17" w:name="_Hlk108087168"/>
      <w:r>
        <w:rPr>
          <w:rFonts w:eastAsia="SimSun"/>
        </w:rPr>
        <w:lastRenderedPageBreak/>
        <w:t>B</w:t>
      </w:r>
      <w:r w:rsidR="007530F3">
        <w:rPr>
          <w:rFonts w:eastAsia="SimSun"/>
        </w:rPr>
        <w:t>.</w:t>
      </w:r>
      <w:r w:rsidR="007530F3">
        <w:rPr>
          <w:rFonts w:eastAsia="SimSun"/>
        </w:rPr>
        <w:tab/>
      </w:r>
      <w:r w:rsidR="00B25246">
        <w:rPr>
          <w:rFonts w:eastAsia="SimSun"/>
        </w:rPr>
        <w:t xml:space="preserve">New </w:t>
      </w:r>
      <w:r w:rsidR="007530F3">
        <w:rPr>
          <w:rFonts w:eastAsia="SimSun"/>
        </w:rPr>
        <w:t>Supplement to the 06, 07 and 08 series of amendments to UN Regulation No. 48</w:t>
      </w:r>
      <w:bookmarkEnd w:id="17"/>
    </w:p>
    <w:p w14:paraId="4765A03F" w14:textId="7C7D1E75" w:rsidR="007530F3" w:rsidRPr="007530F3" w:rsidRDefault="007530F3" w:rsidP="00B25246">
      <w:pPr>
        <w:spacing w:after="120"/>
        <w:ind w:left="1134" w:right="1134"/>
        <w:jc w:val="both"/>
        <w:rPr>
          <w:bCs/>
          <w:iCs/>
        </w:rPr>
      </w:pPr>
      <w:r>
        <w:rPr>
          <w:bCs/>
          <w:iCs/>
        </w:rPr>
        <w:t>1.</w:t>
      </w:r>
      <w:r>
        <w:rPr>
          <w:bCs/>
          <w:iCs/>
        </w:rPr>
        <w:tab/>
        <w:t xml:space="preserve">Paragraph </w:t>
      </w:r>
      <w:r w:rsidRPr="007530F3">
        <w:rPr>
          <w:bCs/>
          <w:iCs/>
        </w:rPr>
        <w:t>5.35., containing the general provisions relating to Driver Assistance Projection, is modified and reorganized:</w:t>
      </w:r>
    </w:p>
    <w:p w14:paraId="20C16209" w14:textId="463B08C4" w:rsidR="007530F3" w:rsidRPr="00B25246" w:rsidRDefault="007530F3" w:rsidP="00AE1F69">
      <w:pPr>
        <w:pStyle w:val="ListParagraph"/>
        <w:numPr>
          <w:ilvl w:val="0"/>
          <w:numId w:val="37"/>
        </w:numPr>
        <w:spacing w:after="120"/>
        <w:ind w:left="1701" w:right="1134" w:hanging="567"/>
        <w:contextualSpacing w:val="0"/>
        <w:jc w:val="both"/>
        <w:rPr>
          <w:bCs/>
          <w:iCs/>
        </w:rPr>
      </w:pPr>
      <w:r w:rsidRPr="00B25246">
        <w:rPr>
          <w:bCs/>
          <w:iCs/>
        </w:rPr>
        <w:t>Paragraphs 5.35.3., 5.35.8. and 5.35.9. are transferred from existing paragraph 6.22.9.3.2. and its sub-paragraphs. The requirements remain the same.</w:t>
      </w:r>
    </w:p>
    <w:p w14:paraId="35DAC23F" w14:textId="23BA2E5E" w:rsidR="007530F3" w:rsidRPr="007530F3" w:rsidRDefault="007530F3" w:rsidP="00AE1F69">
      <w:pPr>
        <w:pStyle w:val="ListParagraph"/>
        <w:numPr>
          <w:ilvl w:val="0"/>
          <w:numId w:val="37"/>
        </w:numPr>
        <w:spacing w:after="120"/>
        <w:ind w:left="1701" w:right="1134" w:hanging="567"/>
        <w:contextualSpacing w:val="0"/>
        <w:jc w:val="both"/>
        <w:rPr>
          <w:bCs/>
          <w:iCs/>
        </w:rPr>
      </w:pPr>
      <w:r>
        <w:rPr>
          <w:bCs/>
          <w:iCs/>
        </w:rPr>
        <w:t xml:space="preserve">Paragraph </w:t>
      </w:r>
      <w:r w:rsidRPr="007530F3">
        <w:rPr>
          <w:bCs/>
          <w:iCs/>
        </w:rPr>
        <w:t xml:space="preserve">5.35.10. is taken from </w:t>
      </w:r>
      <w:r>
        <w:rPr>
          <w:bCs/>
          <w:iCs/>
        </w:rPr>
        <w:t>paragraph</w:t>
      </w:r>
      <w:r w:rsidRPr="007530F3">
        <w:rPr>
          <w:bCs/>
          <w:iCs/>
        </w:rPr>
        <w:t xml:space="preserve"> 6.22.9.3.2.1. and adapted for the evaluation of maximum lateral distance from the outer edges of the </w:t>
      </w:r>
      <w:r w:rsidR="00635362">
        <w:rPr>
          <w:bCs/>
          <w:iCs/>
        </w:rPr>
        <w:t>D</w:t>
      </w:r>
      <w:r w:rsidRPr="007530F3">
        <w:rPr>
          <w:bCs/>
          <w:iCs/>
        </w:rPr>
        <w:t xml:space="preserve">river </w:t>
      </w:r>
      <w:r w:rsidR="00E875D5">
        <w:rPr>
          <w:bCs/>
          <w:iCs/>
        </w:rPr>
        <w:t>A</w:t>
      </w:r>
      <w:r w:rsidR="00E875D5" w:rsidRPr="007530F3">
        <w:rPr>
          <w:bCs/>
          <w:iCs/>
        </w:rPr>
        <w:t xml:space="preserve">ssistance </w:t>
      </w:r>
      <w:r w:rsidR="00E875D5">
        <w:rPr>
          <w:bCs/>
          <w:iCs/>
        </w:rPr>
        <w:t>Projection</w:t>
      </w:r>
      <w:r w:rsidRPr="007530F3">
        <w:rPr>
          <w:bCs/>
          <w:iCs/>
        </w:rPr>
        <w:t xml:space="preserve"> on the road. The proposed reference is the longitudinal plane of the vehicle, but it is still possible to evaluate this distance with respect to the trajectory of the centre of gravity. Only one method is accepted for the evaluation. Once it is chosen and submitted to Type Approval authorities, the reference cannot be modified during the projection of a pattern or a symbol.</w:t>
      </w:r>
    </w:p>
    <w:p w14:paraId="245AAF99" w14:textId="753E952A" w:rsidR="007530F3" w:rsidRPr="007530F3" w:rsidRDefault="007530F3" w:rsidP="00AE1F69">
      <w:pPr>
        <w:pStyle w:val="ListParagraph"/>
        <w:numPr>
          <w:ilvl w:val="0"/>
          <w:numId w:val="37"/>
        </w:numPr>
        <w:spacing w:after="120"/>
        <w:ind w:left="1701" w:right="1134" w:hanging="567"/>
        <w:contextualSpacing w:val="0"/>
        <w:jc w:val="both"/>
        <w:rPr>
          <w:bCs/>
          <w:iCs/>
        </w:rPr>
      </w:pPr>
      <w:r>
        <w:rPr>
          <w:bCs/>
          <w:iCs/>
        </w:rPr>
        <w:t xml:space="preserve">Paragraph </w:t>
      </w:r>
      <w:r w:rsidRPr="007530F3">
        <w:rPr>
          <w:bCs/>
          <w:iCs/>
        </w:rPr>
        <w:t>5.35.7. is modified in order to clarify the meaning of ‘visual information’, by explaining that it is restricted to the Driver Assistance Projection on the road. It will avoid any possible contradiction with other sources of visual information (</w:t>
      </w:r>
      <w:r w:rsidR="00E81B5E">
        <w:rPr>
          <w:bCs/>
          <w:iCs/>
        </w:rPr>
        <w:t>e.g.:</w:t>
      </w:r>
      <w:r w:rsidRPr="007530F3">
        <w:rPr>
          <w:bCs/>
          <w:iCs/>
        </w:rPr>
        <w:t xml:space="preserve"> Field of View Assistance).</w:t>
      </w:r>
    </w:p>
    <w:p w14:paraId="538BAFBF" w14:textId="2D512C2F" w:rsidR="007530F3" w:rsidRPr="007530F3" w:rsidRDefault="00B25246" w:rsidP="007530F3">
      <w:pPr>
        <w:spacing w:after="120"/>
        <w:ind w:left="1134" w:right="1134"/>
        <w:jc w:val="both"/>
        <w:rPr>
          <w:bCs/>
          <w:iCs/>
        </w:rPr>
      </w:pPr>
      <w:r>
        <w:rPr>
          <w:bCs/>
          <w:iCs/>
        </w:rPr>
        <w:t>2</w:t>
      </w:r>
      <w:r w:rsidR="007530F3">
        <w:rPr>
          <w:bCs/>
          <w:iCs/>
        </w:rPr>
        <w:t>.</w:t>
      </w:r>
      <w:r w:rsidR="007530F3">
        <w:rPr>
          <w:bCs/>
          <w:iCs/>
        </w:rPr>
        <w:tab/>
      </w:r>
      <w:r w:rsidR="007530F3" w:rsidRPr="007530F3">
        <w:rPr>
          <w:bCs/>
          <w:iCs/>
        </w:rPr>
        <w:t>A new paragraph 6.22.9.2. is added in order to allow Driver Assistance Projection by use of AFS passing</w:t>
      </w:r>
      <w:r w:rsidR="00E81B5E">
        <w:rPr>
          <w:bCs/>
          <w:iCs/>
        </w:rPr>
        <w:t>-</w:t>
      </w:r>
      <w:r w:rsidR="007530F3" w:rsidRPr="007530F3">
        <w:rPr>
          <w:bCs/>
          <w:iCs/>
        </w:rPr>
        <w:t xml:space="preserve">beam, in addition to </w:t>
      </w:r>
      <w:r w:rsidR="00E81B5E">
        <w:rPr>
          <w:bCs/>
          <w:iCs/>
        </w:rPr>
        <w:t>A</w:t>
      </w:r>
      <w:r w:rsidR="007530F3" w:rsidRPr="007530F3">
        <w:rPr>
          <w:bCs/>
          <w:iCs/>
        </w:rPr>
        <w:t xml:space="preserve">daptive </w:t>
      </w:r>
      <w:r w:rsidR="00E81B5E">
        <w:rPr>
          <w:bCs/>
          <w:iCs/>
        </w:rPr>
        <w:t>D</w:t>
      </w:r>
      <w:r w:rsidR="007530F3" w:rsidRPr="007530F3">
        <w:rPr>
          <w:bCs/>
          <w:iCs/>
        </w:rPr>
        <w:t xml:space="preserve">riving </w:t>
      </w:r>
      <w:r w:rsidR="00E81B5E">
        <w:rPr>
          <w:bCs/>
          <w:iCs/>
        </w:rPr>
        <w:t>B</w:t>
      </w:r>
      <w:r w:rsidR="007530F3" w:rsidRPr="007530F3">
        <w:rPr>
          <w:bCs/>
          <w:iCs/>
        </w:rPr>
        <w:t xml:space="preserve">eam (ADB). </w:t>
      </w:r>
      <w:r w:rsidR="00E81B5E">
        <w:rPr>
          <w:bCs/>
          <w:iCs/>
        </w:rPr>
        <w:t>The w</w:t>
      </w:r>
      <w:r w:rsidR="007530F3" w:rsidRPr="007530F3">
        <w:rPr>
          <w:bCs/>
          <w:iCs/>
        </w:rPr>
        <w:t xml:space="preserve">ording is taken from </w:t>
      </w:r>
      <w:r w:rsidR="00E81B5E">
        <w:rPr>
          <w:bCs/>
          <w:iCs/>
        </w:rPr>
        <w:t xml:space="preserve">the </w:t>
      </w:r>
      <w:r w:rsidR="007530F3" w:rsidRPr="007530F3">
        <w:rPr>
          <w:bCs/>
          <w:iCs/>
        </w:rPr>
        <w:t xml:space="preserve">previous </w:t>
      </w:r>
      <w:r w:rsidR="007530F3">
        <w:rPr>
          <w:bCs/>
          <w:iCs/>
        </w:rPr>
        <w:t xml:space="preserve">paragraph </w:t>
      </w:r>
      <w:r w:rsidR="007530F3" w:rsidRPr="007530F3">
        <w:rPr>
          <w:bCs/>
          <w:iCs/>
        </w:rPr>
        <w:t xml:space="preserve">6.22.9.3.2. for Driver Assistance Projection with ADB only (GRE/2021/18 </w:t>
      </w:r>
      <w:r w:rsidR="00E81B5E">
        <w:rPr>
          <w:bCs/>
          <w:iCs/>
        </w:rPr>
        <w:t xml:space="preserve">as </w:t>
      </w:r>
      <w:r w:rsidR="007530F3" w:rsidRPr="007530F3">
        <w:rPr>
          <w:bCs/>
          <w:iCs/>
        </w:rPr>
        <w:t>amended by GRE-85-33).</w:t>
      </w:r>
    </w:p>
    <w:p w14:paraId="6AA8827E" w14:textId="38F2F65F" w:rsidR="007530F3" w:rsidRPr="007530F3" w:rsidRDefault="00B25246" w:rsidP="007530F3">
      <w:pPr>
        <w:spacing w:after="120"/>
        <w:ind w:left="1134" w:right="1134"/>
        <w:jc w:val="both"/>
        <w:rPr>
          <w:bCs/>
          <w:iCs/>
        </w:rPr>
      </w:pPr>
      <w:r>
        <w:rPr>
          <w:bCs/>
          <w:iCs/>
        </w:rPr>
        <w:t>3</w:t>
      </w:r>
      <w:r w:rsidR="007530F3">
        <w:rPr>
          <w:bCs/>
          <w:iCs/>
        </w:rPr>
        <w:t>.</w:t>
      </w:r>
      <w:r w:rsidR="007530F3">
        <w:rPr>
          <w:bCs/>
          <w:iCs/>
        </w:rPr>
        <w:tab/>
      </w:r>
      <w:r w:rsidR="007530F3" w:rsidRPr="007530F3">
        <w:rPr>
          <w:bCs/>
          <w:iCs/>
        </w:rPr>
        <w:t xml:space="preserve">Modifications are brought to </w:t>
      </w:r>
      <w:r w:rsidR="007530F3">
        <w:rPr>
          <w:bCs/>
          <w:iCs/>
        </w:rPr>
        <w:t>paragraph</w:t>
      </w:r>
      <w:r w:rsidR="007530F3" w:rsidRPr="007530F3">
        <w:rPr>
          <w:bCs/>
          <w:iCs/>
        </w:rPr>
        <w:t xml:space="preserve"> 6.22.9.2. (</w:t>
      </w:r>
      <w:proofErr w:type="gramStart"/>
      <w:r w:rsidR="007530F3" w:rsidRPr="007530F3">
        <w:rPr>
          <w:bCs/>
          <w:iCs/>
        </w:rPr>
        <w:t>renumbered</w:t>
      </w:r>
      <w:proofErr w:type="gramEnd"/>
      <w:r w:rsidR="007530F3" w:rsidRPr="007530F3">
        <w:rPr>
          <w:bCs/>
          <w:iCs/>
        </w:rPr>
        <w:t xml:space="preserve"> to </w:t>
      </w:r>
      <w:r w:rsidR="007530F3">
        <w:rPr>
          <w:bCs/>
          <w:iCs/>
        </w:rPr>
        <w:t>paragraph</w:t>
      </w:r>
      <w:r w:rsidR="007530F3" w:rsidRPr="007530F3">
        <w:rPr>
          <w:bCs/>
          <w:iCs/>
        </w:rPr>
        <w:t xml:space="preserve"> 6.22.9.3.) to include verification of Driver Assistance Projection during the test of AFS automatic operating, especially concerning the possible distraction, to be checked during the test drive.</w:t>
      </w:r>
    </w:p>
    <w:p w14:paraId="504DB2DA" w14:textId="2529F7D8" w:rsidR="007530F3" w:rsidRPr="007530F3" w:rsidRDefault="00B25246" w:rsidP="007530F3">
      <w:pPr>
        <w:spacing w:after="120"/>
        <w:ind w:left="1134" w:right="1134"/>
        <w:jc w:val="both"/>
        <w:rPr>
          <w:bCs/>
          <w:iCs/>
        </w:rPr>
      </w:pPr>
      <w:r>
        <w:rPr>
          <w:bCs/>
          <w:iCs/>
        </w:rPr>
        <w:t>4</w:t>
      </w:r>
      <w:r w:rsidR="007530F3">
        <w:rPr>
          <w:bCs/>
          <w:iCs/>
        </w:rPr>
        <w:t>.</w:t>
      </w:r>
      <w:r w:rsidR="007530F3">
        <w:rPr>
          <w:bCs/>
          <w:iCs/>
        </w:rPr>
        <w:tab/>
      </w:r>
      <w:r w:rsidR="005613E1">
        <w:rPr>
          <w:bCs/>
          <w:iCs/>
        </w:rPr>
        <w:t>P</w:t>
      </w:r>
      <w:r w:rsidR="007530F3" w:rsidRPr="007530F3">
        <w:rPr>
          <w:bCs/>
          <w:iCs/>
        </w:rPr>
        <w:t xml:space="preserve">aragraph 6.22.9.3. </w:t>
      </w:r>
      <w:r w:rsidR="00AC220F">
        <w:rPr>
          <w:bCs/>
          <w:iCs/>
        </w:rPr>
        <w:t>and its subparagraphs are</w:t>
      </w:r>
      <w:r w:rsidR="007530F3" w:rsidRPr="007530F3">
        <w:rPr>
          <w:bCs/>
          <w:iCs/>
        </w:rPr>
        <w:t xml:space="preserve"> renumbered </w:t>
      </w:r>
      <w:r w:rsidR="00AC220F">
        <w:rPr>
          <w:bCs/>
          <w:iCs/>
        </w:rPr>
        <w:t xml:space="preserve">to </w:t>
      </w:r>
      <w:r w:rsidR="007530F3" w:rsidRPr="007530F3">
        <w:rPr>
          <w:bCs/>
          <w:iCs/>
        </w:rPr>
        <w:t>6.22.9.4. accordingly.</w:t>
      </w:r>
    </w:p>
    <w:p w14:paraId="75724A69" w14:textId="6616EB4D" w:rsidR="007530F3" w:rsidRPr="007530F3" w:rsidRDefault="007530F3" w:rsidP="007530F3">
      <w:pPr>
        <w:spacing w:after="120"/>
        <w:ind w:left="1134" w:right="1134"/>
        <w:jc w:val="both"/>
        <w:rPr>
          <w:bCs/>
          <w:iCs/>
        </w:rPr>
      </w:pPr>
      <w:r>
        <w:rPr>
          <w:bCs/>
          <w:iCs/>
        </w:rPr>
        <w:tab/>
      </w:r>
      <w:r w:rsidR="00B25246">
        <w:rPr>
          <w:bCs/>
          <w:iCs/>
        </w:rPr>
        <w:t>5</w:t>
      </w:r>
      <w:r>
        <w:rPr>
          <w:bCs/>
          <w:iCs/>
        </w:rPr>
        <w:t>.</w:t>
      </w:r>
      <w:r>
        <w:rPr>
          <w:bCs/>
          <w:iCs/>
        </w:rPr>
        <w:tab/>
      </w:r>
      <w:r w:rsidR="005613E1">
        <w:rPr>
          <w:bCs/>
          <w:iCs/>
        </w:rPr>
        <w:t>P</w:t>
      </w:r>
      <w:r>
        <w:rPr>
          <w:bCs/>
          <w:iCs/>
        </w:rPr>
        <w:t xml:space="preserve">aragraph </w:t>
      </w:r>
      <w:r w:rsidRPr="007530F3">
        <w:rPr>
          <w:bCs/>
          <w:iCs/>
        </w:rPr>
        <w:t xml:space="preserve">6.22.9.3.2. and its sub-paragraphs are deleted, as they have been transferred to </w:t>
      </w:r>
      <w:r w:rsidR="00E81B5E">
        <w:rPr>
          <w:bCs/>
          <w:iCs/>
        </w:rPr>
        <w:t xml:space="preserve">paragraph </w:t>
      </w:r>
      <w:r w:rsidRPr="007530F3">
        <w:rPr>
          <w:bCs/>
          <w:iCs/>
        </w:rPr>
        <w:t xml:space="preserve">5.35. </w:t>
      </w:r>
      <w:r w:rsidR="00E81B5E">
        <w:rPr>
          <w:bCs/>
          <w:iCs/>
        </w:rPr>
        <w:t>“</w:t>
      </w:r>
      <w:r w:rsidRPr="007530F3">
        <w:rPr>
          <w:bCs/>
          <w:iCs/>
        </w:rPr>
        <w:t>General provisions relating to Driver Assistance Projection</w:t>
      </w:r>
      <w:r w:rsidR="00E81B5E">
        <w:rPr>
          <w:bCs/>
          <w:iCs/>
        </w:rPr>
        <w:t>”</w:t>
      </w:r>
      <w:r w:rsidRPr="007530F3">
        <w:rPr>
          <w:bCs/>
          <w:iCs/>
        </w:rPr>
        <w:t>.</w:t>
      </w:r>
    </w:p>
    <w:p w14:paraId="2B84EB18" w14:textId="729996AF" w:rsidR="00305D8E" w:rsidRDefault="00B25246" w:rsidP="007530F3">
      <w:pPr>
        <w:spacing w:after="120"/>
        <w:ind w:left="1134" w:right="1134"/>
        <w:jc w:val="both"/>
        <w:rPr>
          <w:bCs/>
          <w:iCs/>
        </w:rPr>
      </w:pPr>
      <w:r>
        <w:rPr>
          <w:bCs/>
          <w:iCs/>
        </w:rPr>
        <w:t>6</w:t>
      </w:r>
      <w:r w:rsidR="007530F3">
        <w:rPr>
          <w:bCs/>
          <w:iCs/>
        </w:rPr>
        <w:t>.</w:t>
      </w:r>
      <w:r w:rsidR="007530F3">
        <w:rPr>
          <w:bCs/>
          <w:iCs/>
        </w:rPr>
        <w:tab/>
      </w:r>
      <w:r w:rsidR="007530F3" w:rsidRPr="007530F3">
        <w:rPr>
          <w:bCs/>
          <w:iCs/>
        </w:rPr>
        <w:t>In Annex 1 (Communication form), item 9.22. is amended to integrate the use of AFS passing</w:t>
      </w:r>
      <w:r w:rsidR="00E81B5E">
        <w:rPr>
          <w:bCs/>
          <w:iCs/>
        </w:rPr>
        <w:t>-</w:t>
      </w:r>
      <w:r w:rsidR="007530F3" w:rsidRPr="007530F3">
        <w:rPr>
          <w:bCs/>
          <w:iCs/>
        </w:rPr>
        <w:t>beam for Driver Assistance Projection and</w:t>
      </w:r>
      <w:r w:rsidR="00E81B5E">
        <w:rPr>
          <w:bCs/>
          <w:iCs/>
        </w:rPr>
        <w:t xml:space="preserve"> to</w:t>
      </w:r>
      <w:r w:rsidR="007530F3" w:rsidRPr="007530F3">
        <w:rPr>
          <w:bCs/>
          <w:iCs/>
        </w:rPr>
        <w:t xml:space="preserve"> list all possible configurations.</w:t>
      </w:r>
    </w:p>
    <w:p w14:paraId="242C2C76" w14:textId="5351016D" w:rsidR="00193191" w:rsidRDefault="00193191" w:rsidP="00193191">
      <w:pPr>
        <w:spacing w:after="120"/>
        <w:ind w:left="1134" w:right="1134"/>
        <w:jc w:val="both"/>
        <w:rPr>
          <w:bCs/>
          <w:iCs/>
        </w:rPr>
      </w:pPr>
      <w:r w:rsidRPr="00823E44">
        <w:rPr>
          <w:bCs/>
          <w:iCs/>
          <w:highlight w:val="yellow"/>
        </w:rPr>
        <w:t>7.</w:t>
      </w:r>
      <w:r w:rsidRPr="00823E44">
        <w:rPr>
          <w:bCs/>
          <w:iCs/>
          <w:highlight w:val="yellow"/>
        </w:rPr>
        <w:tab/>
        <w:t xml:space="preserve">In Annex 16 (Symbols and patterns for the use as Driver Assistance Projections and Explanations of the Warnings/Highlights), </w:t>
      </w:r>
      <w:r w:rsidR="00823E44">
        <w:rPr>
          <w:bCs/>
          <w:iCs/>
          <w:highlight w:val="yellow"/>
        </w:rPr>
        <w:t xml:space="preserve">a </w:t>
      </w:r>
      <w:r w:rsidRPr="00823E44">
        <w:rPr>
          <w:bCs/>
          <w:iCs/>
          <w:highlight w:val="yellow"/>
        </w:rPr>
        <w:t xml:space="preserve">threshold in </w:t>
      </w:r>
      <w:r w:rsidR="00823E44">
        <w:rPr>
          <w:bCs/>
          <w:iCs/>
          <w:highlight w:val="yellow"/>
        </w:rPr>
        <w:t xml:space="preserve">the </w:t>
      </w:r>
      <w:r w:rsidRPr="00823E44">
        <w:rPr>
          <w:bCs/>
          <w:iCs/>
          <w:highlight w:val="yellow"/>
        </w:rPr>
        <w:t>speed value is added in ‘Conditions and remarks’ column for three symbols: ‘</w:t>
      </w:r>
      <w:proofErr w:type="gramStart"/>
      <w:r w:rsidRPr="00823E44">
        <w:rPr>
          <w:bCs/>
          <w:iCs/>
          <w:highlight w:val="yellow"/>
        </w:rPr>
        <w:t>Slippery road</w:t>
      </w:r>
      <w:proofErr w:type="gramEnd"/>
      <w:r w:rsidRPr="00823E44">
        <w:rPr>
          <w:bCs/>
          <w:iCs/>
          <w:highlight w:val="yellow"/>
        </w:rPr>
        <w:t xml:space="preserve"> warning’, ‘Risk of collision warning’ and ‘Lane keeping assist warning’. However, ‘Wrong way warning</w:t>
      </w:r>
      <w:r w:rsidR="00823E44">
        <w:rPr>
          <w:bCs/>
          <w:iCs/>
          <w:highlight w:val="yellow"/>
        </w:rPr>
        <w:t>’</w:t>
      </w:r>
      <w:r w:rsidRPr="00823E44">
        <w:rPr>
          <w:bCs/>
          <w:iCs/>
          <w:highlight w:val="yellow"/>
        </w:rPr>
        <w:t xml:space="preserve"> symbo</w:t>
      </w:r>
      <w:r w:rsidR="00823E44">
        <w:rPr>
          <w:bCs/>
          <w:iCs/>
          <w:highlight w:val="yellow"/>
        </w:rPr>
        <w:t>l</w:t>
      </w:r>
      <w:r w:rsidRPr="00823E44">
        <w:rPr>
          <w:bCs/>
          <w:iCs/>
          <w:highlight w:val="yellow"/>
        </w:rPr>
        <w:t xml:space="preserve"> is not covered by this requirement, as </w:t>
      </w:r>
      <w:r w:rsidR="00823E44">
        <w:rPr>
          <w:bCs/>
          <w:iCs/>
          <w:highlight w:val="yellow"/>
        </w:rPr>
        <w:t xml:space="preserve">it is </w:t>
      </w:r>
      <w:r w:rsidRPr="00823E44">
        <w:rPr>
          <w:bCs/>
          <w:iCs/>
          <w:highlight w:val="yellow"/>
        </w:rPr>
        <w:t>considered important for safety, also in urban areas</w:t>
      </w:r>
      <w:r w:rsidR="00823E44" w:rsidRPr="00823E44">
        <w:rPr>
          <w:bCs/>
          <w:iCs/>
          <w:highlight w:val="yellow"/>
        </w:rPr>
        <w:t>.</w:t>
      </w:r>
    </w:p>
    <w:p w14:paraId="2F81DDF1" w14:textId="77777777" w:rsidR="00193191" w:rsidRDefault="00193191" w:rsidP="007530F3">
      <w:pPr>
        <w:spacing w:after="120"/>
        <w:ind w:left="1134" w:right="1134"/>
        <w:jc w:val="both"/>
        <w:rPr>
          <w:bCs/>
          <w:iCs/>
        </w:rPr>
      </w:pPr>
    </w:p>
    <w:p w14:paraId="131BA83A" w14:textId="26CC97A2" w:rsidR="007530F3" w:rsidRDefault="00FB62A0" w:rsidP="007530F3">
      <w:pPr>
        <w:pStyle w:val="H1G"/>
        <w:ind w:hanging="425"/>
        <w:jc w:val="both"/>
        <w:rPr>
          <w:bCs/>
          <w:iCs/>
        </w:rPr>
      </w:pPr>
      <w:r>
        <w:rPr>
          <w:rFonts w:eastAsia="SimSun"/>
        </w:rPr>
        <w:t>C</w:t>
      </w:r>
      <w:r w:rsidR="007530F3">
        <w:rPr>
          <w:rFonts w:eastAsia="SimSun"/>
        </w:rPr>
        <w:t>.</w:t>
      </w:r>
      <w:r w:rsidR="007530F3">
        <w:rPr>
          <w:rFonts w:eastAsia="SimSun"/>
        </w:rPr>
        <w:tab/>
      </w:r>
      <w:r w:rsidR="00B25246">
        <w:rPr>
          <w:rFonts w:eastAsia="SimSun"/>
        </w:rPr>
        <w:t>N</w:t>
      </w:r>
      <w:r w:rsidR="007530F3">
        <w:rPr>
          <w:rFonts w:eastAsia="SimSun"/>
        </w:rPr>
        <w:t>ew Supplement to the 01 series of amendments to UN Regulation No.</w:t>
      </w:r>
      <w:r w:rsidR="00E875D5">
        <w:rPr>
          <w:rFonts w:eastAsia="SimSun"/>
        </w:rPr>
        <w:t> </w:t>
      </w:r>
      <w:r w:rsidR="007530F3">
        <w:rPr>
          <w:rFonts w:eastAsia="SimSun"/>
        </w:rPr>
        <w:t>149</w:t>
      </w:r>
    </w:p>
    <w:p w14:paraId="46729BE9" w14:textId="14454AEE" w:rsidR="007530F3" w:rsidRPr="007530F3" w:rsidRDefault="009B178A" w:rsidP="007530F3">
      <w:pPr>
        <w:spacing w:after="120"/>
        <w:ind w:left="1134" w:right="1134"/>
        <w:jc w:val="both"/>
        <w:rPr>
          <w:bCs/>
          <w:iCs/>
        </w:rPr>
      </w:pPr>
      <w:r>
        <w:rPr>
          <w:bCs/>
          <w:iCs/>
        </w:rPr>
        <w:t>1.</w:t>
      </w:r>
      <w:r>
        <w:rPr>
          <w:bCs/>
          <w:iCs/>
        </w:rPr>
        <w:tab/>
      </w:r>
      <w:r w:rsidR="007530F3" w:rsidRPr="007530F3">
        <w:rPr>
          <w:bCs/>
          <w:iCs/>
        </w:rPr>
        <w:t xml:space="preserve">A new paragraph 5.3.2.10. is added in 5.3.2. section concerning provisions concerning AFS passing-beam. It contains the technical requirements for </w:t>
      </w:r>
      <w:r w:rsidR="00644134">
        <w:rPr>
          <w:bCs/>
          <w:iCs/>
        </w:rPr>
        <w:t xml:space="preserve">producing the </w:t>
      </w:r>
      <w:r w:rsidR="007530F3" w:rsidRPr="007530F3">
        <w:rPr>
          <w:bCs/>
          <w:iCs/>
        </w:rPr>
        <w:t>Driver Assistance Projection, inspired from the ones in the frame of Adaptive Driving Beam:</w:t>
      </w:r>
    </w:p>
    <w:p w14:paraId="35D406F9" w14:textId="176CD26A" w:rsidR="007530F3" w:rsidRPr="007530F3" w:rsidRDefault="007530F3" w:rsidP="00560395">
      <w:pPr>
        <w:pStyle w:val="ListParagraph"/>
        <w:numPr>
          <w:ilvl w:val="0"/>
          <w:numId w:val="37"/>
        </w:numPr>
        <w:spacing w:after="120"/>
        <w:ind w:left="1701" w:right="1134" w:hanging="567"/>
        <w:contextualSpacing w:val="0"/>
        <w:jc w:val="both"/>
        <w:rPr>
          <w:bCs/>
          <w:iCs/>
        </w:rPr>
      </w:pPr>
      <w:r w:rsidRPr="007530F3">
        <w:rPr>
          <w:bCs/>
          <w:iCs/>
        </w:rPr>
        <w:t>Limited zone remains the same (vertically: - 1.2° and below, horizontally: ±25°)</w:t>
      </w:r>
    </w:p>
    <w:p w14:paraId="221C4351" w14:textId="20C972C7" w:rsidR="007530F3" w:rsidRPr="007530F3" w:rsidRDefault="007530F3" w:rsidP="00560395">
      <w:pPr>
        <w:pStyle w:val="ListParagraph"/>
        <w:numPr>
          <w:ilvl w:val="0"/>
          <w:numId w:val="37"/>
        </w:numPr>
        <w:spacing w:after="120"/>
        <w:ind w:left="1701" w:right="1134" w:hanging="567"/>
        <w:contextualSpacing w:val="0"/>
        <w:jc w:val="both"/>
        <w:rPr>
          <w:bCs/>
          <w:iCs/>
        </w:rPr>
      </w:pPr>
      <w:r w:rsidRPr="007530F3">
        <w:rPr>
          <w:bCs/>
          <w:iCs/>
        </w:rPr>
        <w:t xml:space="preserve">Allowed maximum is set to </w:t>
      </w:r>
      <w:r w:rsidR="00A87DA9" w:rsidRPr="00560395">
        <w:rPr>
          <w:bCs/>
          <w:iCs/>
        </w:rPr>
        <w:t>2.15·105</w:t>
      </w:r>
      <w:r w:rsidRPr="007530F3">
        <w:rPr>
          <w:bCs/>
          <w:iCs/>
        </w:rPr>
        <w:t xml:space="preserve"> cd (I</w:t>
      </w:r>
      <w:r w:rsidRPr="00560395">
        <w:rPr>
          <w:bCs/>
          <w:iCs/>
        </w:rPr>
        <w:t>max</w:t>
      </w:r>
      <w:r w:rsidRPr="007530F3">
        <w:rPr>
          <w:bCs/>
          <w:iCs/>
        </w:rPr>
        <w:t xml:space="preserve"> of driving</w:t>
      </w:r>
      <w:r w:rsidR="001C5414">
        <w:rPr>
          <w:bCs/>
          <w:iCs/>
        </w:rPr>
        <w:t>-</w:t>
      </w:r>
      <w:r w:rsidRPr="007530F3">
        <w:rPr>
          <w:bCs/>
          <w:iCs/>
        </w:rPr>
        <w:t>beam) to keep consistency with Driver Assistance Projection produced in the frame of ADB.</w:t>
      </w:r>
    </w:p>
    <w:p w14:paraId="314F517E" w14:textId="77777777" w:rsidR="007530F3" w:rsidRPr="007530F3" w:rsidRDefault="007530F3" w:rsidP="00560395">
      <w:pPr>
        <w:pStyle w:val="ListParagraph"/>
        <w:numPr>
          <w:ilvl w:val="0"/>
          <w:numId w:val="37"/>
        </w:numPr>
        <w:spacing w:after="120"/>
        <w:ind w:left="1701" w:right="1134" w:hanging="567"/>
        <w:contextualSpacing w:val="0"/>
        <w:jc w:val="both"/>
        <w:rPr>
          <w:bCs/>
          <w:iCs/>
        </w:rPr>
      </w:pPr>
      <w:r w:rsidRPr="007530F3">
        <w:rPr>
          <w:bCs/>
          <w:iCs/>
        </w:rPr>
        <w:t>Minimum luminous intensity values shall follow the requirements of Table 7 (Type approval photometric requirements for Classes C, V, E and W passing-beam) for the points inside the limited zone)</w:t>
      </w:r>
    </w:p>
    <w:p w14:paraId="4AF62B29" w14:textId="77777777" w:rsidR="007530F3" w:rsidRPr="007530F3" w:rsidRDefault="007530F3" w:rsidP="00560395">
      <w:pPr>
        <w:pStyle w:val="ListParagraph"/>
        <w:numPr>
          <w:ilvl w:val="0"/>
          <w:numId w:val="37"/>
        </w:numPr>
        <w:spacing w:after="120"/>
        <w:ind w:left="1701" w:right="1134" w:hanging="567"/>
        <w:contextualSpacing w:val="0"/>
        <w:jc w:val="both"/>
        <w:rPr>
          <w:bCs/>
          <w:iCs/>
        </w:rPr>
      </w:pPr>
      <w:r w:rsidRPr="007530F3">
        <w:rPr>
          <w:bCs/>
          <w:iCs/>
        </w:rPr>
        <w:lastRenderedPageBreak/>
        <w:t>A new wording is proposed in order to simplify and clarify the requirements. It allows to eliminate a redundancy.</w:t>
      </w:r>
    </w:p>
    <w:p w14:paraId="021DF7DD" w14:textId="6B450259" w:rsidR="00F15A39" w:rsidRDefault="00234364" w:rsidP="00560395">
      <w:pPr>
        <w:pStyle w:val="ListParagraph"/>
        <w:numPr>
          <w:ilvl w:val="0"/>
          <w:numId w:val="37"/>
        </w:numPr>
        <w:spacing w:after="120"/>
        <w:ind w:left="1701" w:right="1134" w:hanging="567"/>
        <w:contextualSpacing w:val="0"/>
        <w:jc w:val="both"/>
        <w:rPr>
          <w:bCs/>
          <w:iCs/>
        </w:rPr>
      </w:pPr>
      <w:r>
        <w:rPr>
          <w:bCs/>
          <w:iCs/>
        </w:rPr>
        <w:t xml:space="preserve">Paragraph </w:t>
      </w:r>
      <w:r w:rsidR="007530F3" w:rsidRPr="007530F3">
        <w:rPr>
          <w:bCs/>
          <w:iCs/>
        </w:rPr>
        <w:t xml:space="preserve">5.3.2.10.1. allows to clarify that the emitted colour for Driver Assistance Projection shall be white (same requirement as </w:t>
      </w:r>
      <w:r w:rsidR="00A87DA9">
        <w:rPr>
          <w:bCs/>
          <w:iCs/>
        </w:rPr>
        <w:t>for</w:t>
      </w:r>
      <w:r w:rsidR="00A87DA9" w:rsidRPr="007530F3">
        <w:rPr>
          <w:bCs/>
          <w:iCs/>
        </w:rPr>
        <w:t xml:space="preserve"> </w:t>
      </w:r>
      <w:r w:rsidR="007530F3" w:rsidRPr="007530F3">
        <w:rPr>
          <w:bCs/>
          <w:iCs/>
        </w:rPr>
        <w:t xml:space="preserve">the </w:t>
      </w:r>
      <w:r w:rsidR="006B5489">
        <w:rPr>
          <w:bCs/>
          <w:iCs/>
        </w:rPr>
        <w:t>r</w:t>
      </w:r>
      <w:r w:rsidR="00380848">
        <w:rPr>
          <w:bCs/>
          <w:iCs/>
        </w:rPr>
        <w:t xml:space="preserve">oad </w:t>
      </w:r>
      <w:r w:rsidR="006B5489">
        <w:rPr>
          <w:bCs/>
          <w:iCs/>
        </w:rPr>
        <w:t>p</w:t>
      </w:r>
      <w:r w:rsidR="00380848">
        <w:rPr>
          <w:bCs/>
          <w:iCs/>
        </w:rPr>
        <w:t xml:space="preserve">rojections with </w:t>
      </w:r>
      <w:r w:rsidR="007530F3" w:rsidRPr="007530F3">
        <w:rPr>
          <w:bCs/>
          <w:iCs/>
        </w:rPr>
        <w:t>Adaptive Driving Beam).</w:t>
      </w:r>
    </w:p>
    <w:p w14:paraId="692685E8" w14:textId="2A17D24D" w:rsidR="009B178A" w:rsidRPr="009B178A" w:rsidRDefault="009B178A" w:rsidP="009B178A">
      <w:pPr>
        <w:spacing w:after="120"/>
        <w:ind w:left="1134" w:right="1134"/>
        <w:jc w:val="both"/>
        <w:rPr>
          <w:bCs/>
          <w:iCs/>
        </w:rPr>
      </w:pPr>
      <w:r>
        <w:rPr>
          <w:bCs/>
          <w:iCs/>
        </w:rPr>
        <w:t>2.</w:t>
      </w:r>
      <w:r>
        <w:rPr>
          <w:bCs/>
          <w:iCs/>
        </w:rPr>
        <w:tab/>
      </w:r>
      <w:r w:rsidR="009A7AD6">
        <w:rPr>
          <w:bCs/>
          <w:iCs/>
        </w:rPr>
        <w:t>P</w:t>
      </w:r>
      <w:r>
        <w:t xml:space="preserve">aragraph 5.3.3.8. is amended to make reference to </w:t>
      </w:r>
      <w:r w:rsidR="005F6207">
        <w:t xml:space="preserve">para. </w:t>
      </w:r>
      <w:r>
        <w:t>5.35.</w:t>
      </w:r>
      <w:r w:rsidR="00F308C5">
        <w:t>,</w:t>
      </w:r>
      <w:r>
        <w:t xml:space="preserve"> instead of </w:t>
      </w:r>
      <w:r w:rsidR="005F6207">
        <w:t xml:space="preserve">para </w:t>
      </w:r>
      <w:r>
        <w:t>6.22.9.3.2.</w:t>
      </w:r>
      <w:r w:rsidR="00F308C5">
        <w:t>,</w:t>
      </w:r>
      <w:r>
        <w:t xml:space="preserve"> </w:t>
      </w:r>
      <w:r w:rsidR="009A7AD6">
        <w:t xml:space="preserve">and to make two </w:t>
      </w:r>
      <w:r>
        <w:t xml:space="preserve">editorial corrections. However, </w:t>
      </w:r>
      <w:r w:rsidR="009A7AD6">
        <w:t xml:space="preserve">the </w:t>
      </w:r>
      <w:r>
        <w:t xml:space="preserve">wording </w:t>
      </w:r>
      <w:r w:rsidR="009A7AD6">
        <w:t xml:space="preserve">of the paragraph </w:t>
      </w:r>
      <w:r>
        <w:t xml:space="preserve">was </w:t>
      </w:r>
      <w:r w:rsidR="009A7AD6">
        <w:t xml:space="preserve">maintained like </w:t>
      </w:r>
      <w:r>
        <w:t xml:space="preserve">the one adopted </w:t>
      </w:r>
      <w:r w:rsidR="009A7AD6">
        <w:t>at the</w:t>
      </w:r>
      <w:r w:rsidR="003F3AF8">
        <w:t xml:space="preserve"> eighty-fifth </w:t>
      </w:r>
      <w:r>
        <w:t xml:space="preserve">GRE session </w:t>
      </w:r>
      <w:r w:rsidR="009A7AD6">
        <w:t xml:space="preserve">in </w:t>
      </w:r>
      <w:r>
        <w:t xml:space="preserve">October 2021 (document </w:t>
      </w:r>
      <w:r w:rsidR="003F3AF8">
        <w:t>ECE/TRANS/WP.29/</w:t>
      </w:r>
      <w:r>
        <w:t>GRE/2021/</w:t>
      </w:r>
      <w:r w:rsidR="00910972">
        <w:t xml:space="preserve">18, </w:t>
      </w:r>
      <w:r w:rsidR="00910972">
        <w:rPr>
          <w:bCs/>
          <w:iCs/>
        </w:rPr>
        <w:t xml:space="preserve">as </w:t>
      </w:r>
      <w:r w:rsidR="00910972" w:rsidRPr="00305D8E">
        <w:rPr>
          <w:bCs/>
          <w:iCs/>
        </w:rPr>
        <w:t xml:space="preserve">amended by </w:t>
      </w:r>
      <w:r w:rsidR="003F3AF8">
        <w:rPr>
          <w:bCs/>
          <w:iCs/>
        </w:rPr>
        <w:t xml:space="preserve">informal document </w:t>
      </w:r>
      <w:r w:rsidR="00910972" w:rsidRPr="00305D8E">
        <w:rPr>
          <w:bCs/>
          <w:iCs/>
        </w:rPr>
        <w:t>GRE-85-33</w:t>
      </w:r>
      <w:r>
        <w:t>)</w:t>
      </w:r>
      <w:r w:rsidR="00F308C5">
        <w:t>.</w:t>
      </w:r>
    </w:p>
    <w:p w14:paraId="76165E54" w14:textId="77777777" w:rsidR="00E933B8" w:rsidRDefault="00E933B8" w:rsidP="0077409C">
      <w:pPr>
        <w:pStyle w:val="endnotetable"/>
        <w:spacing w:before="240" w:line="240" w:lineRule="atLeast"/>
        <w:ind w:firstLine="0"/>
        <w:jc w:val="center"/>
        <w:rPr>
          <w:b/>
          <w:lang w:eastAsia="it-IT"/>
        </w:rPr>
      </w:pPr>
      <w:r w:rsidRPr="00525E6C">
        <w:rPr>
          <w:u w:val="single"/>
        </w:rPr>
        <w:tab/>
      </w:r>
      <w:r w:rsidRPr="00525E6C">
        <w:rPr>
          <w:u w:val="single"/>
        </w:rPr>
        <w:tab/>
      </w:r>
      <w:r w:rsidR="001F2B17">
        <w:rPr>
          <w:u w:val="single"/>
        </w:rPr>
        <w:tab/>
      </w:r>
      <w:r w:rsidR="00F7672D">
        <w:rPr>
          <w:u w:val="single"/>
        </w:rPr>
        <w:tab/>
      </w:r>
    </w:p>
    <w:sectPr w:rsidR="00E933B8" w:rsidSect="00CB57C1">
      <w:headerReference w:type="even" r:id="rId17"/>
      <w:headerReference w:type="default" r:id="rId18"/>
      <w:footerReference w:type="default" r:id="rId19"/>
      <w:headerReference w:type="first" r:id="rId20"/>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9AE2" w14:textId="77777777" w:rsidR="008523D0" w:rsidRDefault="008523D0"/>
  </w:endnote>
  <w:endnote w:type="continuationSeparator" w:id="0">
    <w:p w14:paraId="6AAE9269" w14:textId="77777777" w:rsidR="008523D0" w:rsidRDefault="008523D0"/>
  </w:endnote>
  <w:endnote w:type="continuationNotice" w:id="1">
    <w:p w14:paraId="48563825" w14:textId="77777777" w:rsidR="008523D0" w:rsidRDefault="00852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0FB3" w14:textId="34F0B923" w:rsidR="00C740F6" w:rsidRDefault="00C740F6">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6D245F">
      <w:rPr>
        <w:b/>
        <w:noProof/>
        <w:sz w:val="18"/>
      </w:rPr>
      <w:t>4</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6EB3" w14:textId="77777777" w:rsidR="00C740F6" w:rsidRPr="00003B38" w:rsidRDefault="00C740F6" w:rsidP="00732AD2">
    <w:pPr>
      <w:rPr>
        <w:rFonts w:ascii="Arial" w:hAnsi="Arial" w:cs="Arial"/>
        <w:sz w:val="16"/>
        <w:szCs w:val="16"/>
      </w:rPr>
    </w:pPr>
  </w:p>
  <w:tbl>
    <w:tblPr>
      <w:tblW w:w="0" w:type="auto"/>
      <w:tblLook w:val="04A0" w:firstRow="1" w:lastRow="0" w:firstColumn="1" w:lastColumn="0" w:noHBand="0" w:noVBand="1"/>
    </w:tblPr>
    <w:tblGrid>
      <w:gridCol w:w="3271"/>
      <w:gridCol w:w="3171"/>
      <w:gridCol w:w="3197"/>
    </w:tblGrid>
    <w:tr w:rsidR="00C740F6" w:rsidRPr="002C0FEE" w14:paraId="0B566D4B" w14:textId="77777777" w:rsidTr="00732AD2">
      <w:tc>
        <w:tcPr>
          <w:tcW w:w="3346" w:type="dxa"/>
        </w:tcPr>
        <w:p w14:paraId="14B9868C" w14:textId="77777777" w:rsidR="00C740F6" w:rsidRPr="00503D4F" w:rsidRDefault="00C740F6" w:rsidP="00732AD2">
          <w:pPr>
            <w:pStyle w:val="Footer"/>
          </w:pPr>
          <w:r>
            <w:rPr>
              <w:noProof/>
              <w:lang w:val="en-US"/>
            </w:rPr>
            <w:drawing>
              <wp:inline distT="0" distB="0" distL="0" distR="0" wp14:anchorId="2333811F" wp14:editId="09ED4673">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C6B6135" w14:textId="77777777" w:rsidR="00C740F6" w:rsidRPr="00503D4F" w:rsidRDefault="00C740F6"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2E7CF882" w14:textId="77777777" w:rsidR="00C740F6" w:rsidRPr="004E78A5" w:rsidRDefault="00C740F6" w:rsidP="00732AD2">
          <w:pPr>
            <w:pStyle w:val="Footer"/>
          </w:pPr>
          <w:r w:rsidRPr="004E78A5">
            <w:rPr>
              <w:rFonts w:ascii="Arial" w:hAnsi="Arial" w:cs="Arial"/>
              <w:sz w:val="20"/>
            </w:rPr>
            <w:t xml:space="preserve">Submitted by: </w:t>
          </w:r>
          <w:r>
            <w:rPr>
              <w:rFonts w:ascii="Arial" w:hAnsi="Arial" w:cs="Arial"/>
              <w:sz w:val="20"/>
            </w:rPr>
            <w:t>Ad de Visser</w:t>
          </w:r>
        </w:p>
      </w:tc>
    </w:tr>
  </w:tbl>
  <w:p w14:paraId="0DAB9677" w14:textId="77777777" w:rsidR="00C740F6" w:rsidRDefault="00C74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4571" w14:textId="6AF5587D" w:rsidR="00C740F6" w:rsidRPr="00A330CE" w:rsidRDefault="00C740F6"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6D245F">
      <w:rPr>
        <w:b/>
        <w:noProof/>
        <w:sz w:val="18"/>
      </w:rPr>
      <w:t>5</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7D160" w14:textId="77777777" w:rsidR="008523D0" w:rsidRPr="000B175B" w:rsidRDefault="008523D0" w:rsidP="000B175B">
      <w:pPr>
        <w:tabs>
          <w:tab w:val="right" w:pos="2155"/>
        </w:tabs>
        <w:spacing w:after="80"/>
        <w:ind w:left="680"/>
        <w:rPr>
          <w:u w:val="single"/>
        </w:rPr>
      </w:pPr>
      <w:r>
        <w:rPr>
          <w:u w:val="single"/>
        </w:rPr>
        <w:tab/>
      </w:r>
    </w:p>
  </w:footnote>
  <w:footnote w:type="continuationSeparator" w:id="0">
    <w:p w14:paraId="08CF3E0E" w14:textId="77777777" w:rsidR="008523D0" w:rsidRPr="00FC68B7" w:rsidRDefault="008523D0" w:rsidP="00FC68B7">
      <w:pPr>
        <w:tabs>
          <w:tab w:val="left" w:pos="2155"/>
        </w:tabs>
        <w:spacing w:after="80"/>
        <w:ind w:left="680"/>
        <w:rPr>
          <w:u w:val="single"/>
        </w:rPr>
      </w:pPr>
      <w:r>
        <w:rPr>
          <w:u w:val="single"/>
        </w:rPr>
        <w:tab/>
      </w:r>
    </w:p>
  </w:footnote>
  <w:footnote w:type="continuationNotice" w:id="1">
    <w:p w14:paraId="5130DA00" w14:textId="77777777" w:rsidR="008523D0" w:rsidRDefault="008523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958A" w14:textId="6BF3AAFC" w:rsidR="00C740F6" w:rsidRPr="004E077E" w:rsidRDefault="00C740F6" w:rsidP="004E0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3277" w14:textId="7DF376E9" w:rsidR="00C740F6" w:rsidRPr="004E077E" w:rsidRDefault="00C740F6" w:rsidP="004E0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639B" w14:textId="77777777" w:rsidR="00C740F6" w:rsidRPr="007B4C72" w:rsidRDefault="00C740F6"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1A3"/>
    <w:multiLevelType w:val="hybridMultilevel"/>
    <w:tmpl w:val="116A876E"/>
    <w:lvl w:ilvl="0" w:tplc="1904F798">
      <w:start w:val="1"/>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7BA0F7E"/>
    <w:multiLevelType w:val="multilevel"/>
    <w:tmpl w:val="052E3308"/>
    <w:lvl w:ilvl="0">
      <w:start w:val="1"/>
      <w:numFmt w:val="bullet"/>
      <w:lvlText w:val="-"/>
      <w:lvlJc w:val="left"/>
      <w:pPr>
        <w:ind w:left="4038" w:hanging="360"/>
      </w:pPr>
      <w:rPr>
        <w:rFonts w:ascii="Calibri" w:hAnsi="Calibri" w:cs="Calibri"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4"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5" w15:restartNumberingAfterBreak="0">
    <w:nsid w:val="08F84379"/>
    <w:multiLevelType w:val="hybridMultilevel"/>
    <w:tmpl w:val="9EE410CE"/>
    <w:lvl w:ilvl="0" w:tplc="45646D40">
      <w:start w:val="1"/>
      <w:numFmt w:val="decimal"/>
      <w:lvlText w:val="%1)"/>
      <w:lvlJc w:val="left"/>
      <w:pPr>
        <w:ind w:left="1854" w:hanging="360"/>
      </w:pPr>
      <w:rPr>
        <w:rFonts w:hint="default"/>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6" w15:restartNumberingAfterBreak="0">
    <w:nsid w:val="12574FA4"/>
    <w:multiLevelType w:val="multilevel"/>
    <w:tmpl w:val="03D41A3C"/>
    <w:lvl w:ilvl="0">
      <w:start w:val="1"/>
      <w:numFmt w:val="lowerLetter"/>
      <w:lvlText w:val="(%1)"/>
      <w:lvlJc w:val="left"/>
      <w:pPr>
        <w:ind w:left="4038" w:hanging="360"/>
      </w:pPr>
      <w:rPr>
        <w:rFonts w:hint="default"/>
        <w:b/>
        <w:sz w:val="20"/>
      </w:rPr>
    </w:lvl>
    <w:lvl w:ilvl="1">
      <w:start w:val="1"/>
      <w:numFmt w:val="bullet"/>
      <w:lvlText w:val="o"/>
      <w:lvlJc w:val="left"/>
      <w:pPr>
        <w:ind w:left="4758" w:hanging="360"/>
      </w:pPr>
      <w:rPr>
        <w:rFonts w:ascii="Courier New" w:hAnsi="Courier New" w:cs="Courier New" w:hint="default"/>
      </w:rPr>
    </w:lvl>
    <w:lvl w:ilvl="2">
      <w:start w:val="1"/>
      <w:numFmt w:val="bullet"/>
      <w:lvlText w:val=""/>
      <w:lvlJc w:val="left"/>
      <w:pPr>
        <w:ind w:left="5478" w:hanging="360"/>
      </w:pPr>
      <w:rPr>
        <w:rFonts w:ascii="Wingdings" w:hAnsi="Wingdings" w:cs="Wingdings" w:hint="default"/>
      </w:rPr>
    </w:lvl>
    <w:lvl w:ilvl="3">
      <w:start w:val="1"/>
      <w:numFmt w:val="bullet"/>
      <w:lvlText w:val=""/>
      <w:lvlJc w:val="left"/>
      <w:pPr>
        <w:ind w:left="6198" w:hanging="360"/>
      </w:pPr>
      <w:rPr>
        <w:rFonts w:ascii="Symbol" w:hAnsi="Symbol" w:cs="Symbol" w:hint="default"/>
      </w:rPr>
    </w:lvl>
    <w:lvl w:ilvl="4">
      <w:start w:val="1"/>
      <w:numFmt w:val="bullet"/>
      <w:lvlText w:val="o"/>
      <w:lvlJc w:val="left"/>
      <w:pPr>
        <w:ind w:left="6918" w:hanging="360"/>
      </w:pPr>
      <w:rPr>
        <w:rFonts w:ascii="Courier New" w:hAnsi="Courier New" w:cs="Courier New" w:hint="default"/>
      </w:rPr>
    </w:lvl>
    <w:lvl w:ilvl="5">
      <w:start w:val="1"/>
      <w:numFmt w:val="bullet"/>
      <w:lvlText w:val=""/>
      <w:lvlJc w:val="left"/>
      <w:pPr>
        <w:ind w:left="7638" w:hanging="360"/>
      </w:pPr>
      <w:rPr>
        <w:rFonts w:ascii="Wingdings" w:hAnsi="Wingdings" w:cs="Wingdings" w:hint="default"/>
      </w:rPr>
    </w:lvl>
    <w:lvl w:ilvl="6">
      <w:start w:val="1"/>
      <w:numFmt w:val="bullet"/>
      <w:lvlText w:val=""/>
      <w:lvlJc w:val="left"/>
      <w:pPr>
        <w:ind w:left="8358" w:hanging="360"/>
      </w:pPr>
      <w:rPr>
        <w:rFonts w:ascii="Symbol" w:hAnsi="Symbol" w:cs="Symbol" w:hint="default"/>
      </w:rPr>
    </w:lvl>
    <w:lvl w:ilvl="7">
      <w:start w:val="1"/>
      <w:numFmt w:val="bullet"/>
      <w:lvlText w:val="o"/>
      <w:lvlJc w:val="left"/>
      <w:pPr>
        <w:ind w:left="9078" w:hanging="360"/>
      </w:pPr>
      <w:rPr>
        <w:rFonts w:ascii="Courier New" w:hAnsi="Courier New" w:cs="Courier New" w:hint="default"/>
      </w:rPr>
    </w:lvl>
    <w:lvl w:ilvl="8">
      <w:start w:val="1"/>
      <w:numFmt w:val="bullet"/>
      <w:lvlText w:val=""/>
      <w:lvlJc w:val="left"/>
      <w:pPr>
        <w:ind w:left="9798" w:hanging="360"/>
      </w:pPr>
      <w:rPr>
        <w:rFonts w:ascii="Wingdings" w:hAnsi="Wingdings" w:cs="Wingdings" w:hint="default"/>
      </w:rPr>
    </w:lvl>
  </w:abstractNum>
  <w:abstractNum w:abstractNumId="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F5400C0"/>
    <w:multiLevelType w:val="hybridMultilevel"/>
    <w:tmpl w:val="D3249222"/>
    <w:lvl w:ilvl="0" w:tplc="20D4AAB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20575844"/>
    <w:multiLevelType w:val="hybridMultilevel"/>
    <w:tmpl w:val="61682D1E"/>
    <w:lvl w:ilvl="0" w:tplc="09CC46B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1736C02"/>
    <w:multiLevelType w:val="hybridMultilevel"/>
    <w:tmpl w:val="A83A458C"/>
    <w:lvl w:ilvl="0" w:tplc="F648B984">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2"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B0AF6"/>
    <w:multiLevelType w:val="hybridMultilevel"/>
    <w:tmpl w:val="810878F2"/>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15:restartNumberingAfterBreak="0">
    <w:nsid w:val="3A57516F"/>
    <w:multiLevelType w:val="hybridMultilevel"/>
    <w:tmpl w:val="D2ACD12A"/>
    <w:lvl w:ilvl="0" w:tplc="C4B871DE">
      <w:start w:val="6"/>
      <w:numFmt w:val="bullet"/>
      <w:lvlText w:val="-"/>
      <w:lvlJc w:val="left"/>
      <w:pPr>
        <w:ind w:left="2628" w:hanging="360"/>
      </w:pPr>
      <w:rPr>
        <w:rFonts w:ascii="Times New Roman" w:eastAsia="MS Mincho" w:hAnsi="Times New Roman" w:cs="Times New Roman" w:hint="default"/>
      </w:rPr>
    </w:lvl>
    <w:lvl w:ilvl="1" w:tplc="04100003" w:tentative="1">
      <w:start w:val="1"/>
      <w:numFmt w:val="bullet"/>
      <w:lvlText w:val="o"/>
      <w:lvlJc w:val="left"/>
      <w:pPr>
        <w:ind w:left="3348" w:hanging="360"/>
      </w:pPr>
      <w:rPr>
        <w:rFonts w:ascii="Courier New" w:hAnsi="Courier New" w:cs="Courier New" w:hint="default"/>
      </w:rPr>
    </w:lvl>
    <w:lvl w:ilvl="2" w:tplc="04100005" w:tentative="1">
      <w:start w:val="1"/>
      <w:numFmt w:val="bullet"/>
      <w:lvlText w:val=""/>
      <w:lvlJc w:val="left"/>
      <w:pPr>
        <w:ind w:left="4068" w:hanging="360"/>
      </w:pPr>
      <w:rPr>
        <w:rFonts w:ascii="Wingdings" w:hAnsi="Wingdings" w:hint="default"/>
      </w:rPr>
    </w:lvl>
    <w:lvl w:ilvl="3" w:tplc="04100001" w:tentative="1">
      <w:start w:val="1"/>
      <w:numFmt w:val="bullet"/>
      <w:lvlText w:val=""/>
      <w:lvlJc w:val="left"/>
      <w:pPr>
        <w:ind w:left="4788" w:hanging="360"/>
      </w:pPr>
      <w:rPr>
        <w:rFonts w:ascii="Symbol" w:hAnsi="Symbol" w:hint="default"/>
      </w:rPr>
    </w:lvl>
    <w:lvl w:ilvl="4" w:tplc="04100003" w:tentative="1">
      <w:start w:val="1"/>
      <w:numFmt w:val="bullet"/>
      <w:lvlText w:val="o"/>
      <w:lvlJc w:val="left"/>
      <w:pPr>
        <w:ind w:left="5508" w:hanging="360"/>
      </w:pPr>
      <w:rPr>
        <w:rFonts w:ascii="Courier New" w:hAnsi="Courier New" w:cs="Courier New" w:hint="default"/>
      </w:rPr>
    </w:lvl>
    <w:lvl w:ilvl="5" w:tplc="04100005" w:tentative="1">
      <w:start w:val="1"/>
      <w:numFmt w:val="bullet"/>
      <w:lvlText w:val=""/>
      <w:lvlJc w:val="left"/>
      <w:pPr>
        <w:ind w:left="6228" w:hanging="360"/>
      </w:pPr>
      <w:rPr>
        <w:rFonts w:ascii="Wingdings" w:hAnsi="Wingdings" w:hint="default"/>
      </w:rPr>
    </w:lvl>
    <w:lvl w:ilvl="6" w:tplc="04100001" w:tentative="1">
      <w:start w:val="1"/>
      <w:numFmt w:val="bullet"/>
      <w:lvlText w:val=""/>
      <w:lvlJc w:val="left"/>
      <w:pPr>
        <w:ind w:left="6948" w:hanging="360"/>
      </w:pPr>
      <w:rPr>
        <w:rFonts w:ascii="Symbol" w:hAnsi="Symbol" w:hint="default"/>
      </w:rPr>
    </w:lvl>
    <w:lvl w:ilvl="7" w:tplc="04100003" w:tentative="1">
      <w:start w:val="1"/>
      <w:numFmt w:val="bullet"/>
      <w:lvlText w:val="o"/>
      <w:lvlJc w:val="left"/>
      <w:pPr>
        <w:ind w:left="7668" w:hanging="360"/>
      </w:pPr>
      <w:rPr>
        <w:rFonts w:ascii="Courier New" w:hAnsi="Courier New" w:cs="Courier New" w:hint="default"/>
      </w:rPr>
    </w:lvl>
    <w:lvl w:ilvl="8" w:tplc="04100005" w:tentative="1">
      <w:start w:val="1"/>
      <w:numFmt w:val="bullet"/>
      <w:lvlText w:val=""/>
      <w:lvlJc w:val="left"/>
      <w:pPr>
        <w:ind w:left="8388" w:hanging="360"/>
      </w:pPr>
      <w:rPr>
        <w:rFonts w:ascii="Wingdings" w:hAnsi="Wingdings" w:hint="default"/>
      </w:rPr>
    </w:lvl>
  </w:abstractNum>
  <w:abstractNum w:abstractNumId="17" w15:restartNumberingAfterBreak="0">
    <w:nsid w:val="3C1417EA"/>
    <w:multiLevelType w:val="hybridMultilevel"/>
    <w:tmpl w:val="41DE37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3EF46586"/>
    <w:multiLevelType w:val="hybridMultilevel"/>
    <w:tmpl w:val="F81E1D28"/>
    <w:lvl w:ilvl="0" w:tplc="D0DC48E6">
      <w:start w:val="1"/>
      <w:numFmt w:val="decimal"/>
      <w:lvlText w:val="%1."/>
      <w:lvlJc w:val="left"/>
      <w:pPr>
        <w:ind w:left="1416" w:hanging="708"/>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21" w15:restartNumberingAfterBreak="0">
    <w:nsid w:val="3FAB360A"/>
    <w:multiLevelType w:val="hybridMultilevel"/>
    <w:tmpl w:val="95CC330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481879CA"/>
    <w:multiLevelType w:val="hybridMultilevel"/>
    <w:tmpl w:val="1B9C9D24"/>
    <w:lvl w:ilvl="0" w:tplc="040C0001">
      <w:start w:val="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076125"/>
    <w:multiLevelType w:val="hybridMultilevel"/>
    <w:tmpl w:val="2C32D15C"/>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15:restartNumberingAfterBreak="0">
    <w:nsid w:val="4FE00E3B"/>
    <w:multiLevelType w:val="hybridMultilevel"/>
    <w:tmpl w:val="395E53F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7"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8" w15:restartNumberingAfterBreak="0">
    <w:nsid w:val="5DE26F33"/>
    <w:multiLevelType w:val="hybridMultilevel"/>
    <w:tmpl w:val="A8D22764"/>
    <w:lvl w:ilvl="0" w:tplc="04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9"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E1206C"/>
    <w:multiLevelType w:val="hybridMultilevel"/>
    <w:tmpl w:val="10E23282"/>
    <w:lvl w:ilvl="0" w:tplc="FFFFFFFF">
      <w:start w:val="1"/>
      <w:numFmt w:val="decimal"/>
      <w:lvlText w:val="%1."/>
      <w:lvlJc w:val="left"/>
      <w:pPr>
        <w:ind w:left="1280" w:hanging="57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2" w15:restartNumberingAfterBreak="0">
    <w:nsid w:val="6A3713D1"/>
    <w:multiLevelType w:val="hybridMultilevel"/>
    <w:tmpl w:val="903E2BD2"/>
    <w:lvl w:ilvl="0" w:tplc="ECBA29B6">
      <w:start w:val="1"/>
      <w:numFmt w:val="lowerLetter"/>
      <w:lvlText w:val="(%1)"/>
      <w:lvlJc w:val="left"/>
      <w:pPr>
        <w:ind w:left="2634" w:hanging="360"/>
      </w:pPr>
      <w:rPr>
        <w:rFonts w:hint="default"/>
      </w:rPr>
    </w:lvl>
    <w:lvl w:ilvl="1" w:tplc="04090019" w:tentative="1">
      <w:start w:val="1"/>
      <w:numFmt w:val="lowerLetter"/>
      <w:lvlText w:val="%2."/>
      <w:lvlJc w:val="left"/>
      <w:pPr>
        <w:ind w:left="3354" w:hanging="360"/>
      </w:pPr>
    </w:lvl>
    <w:lvl w:ilvl="2" w:tplc="0409001B" w:tentative="1">
      <w:start w:val="1"/>
      <w:numFmt w:val="lowerRoman"/>
      <w:lvlText w:val="%3."/>
      <w:lvlJc w:val="right"/>
      <w:pPr>
        <w:ind w:left="4074" w:hanging="180"/>
      </w:pPr>
    </w:lvl>
    <w:lvl w:ilvl="3" w:tplc="0409000F" w:tentative="1">
      <w:start w:val="1"/>
      <w:numFmt w:val="decimal"/>
      <w:lvlText w:val="%4."/>
      <w:lvlJc w:val="left"/>
      <w:pPr>
        <w:ind w:left="4794" w:hanging="360"/>
      </w:pPr>
    </w:lvl>
    <w:lvl w:ilvl="4" w:tplc="04090019" w:tentative="1">
      <w:start w:val="1"/>
      <w:numFmt w:val="lowerLetter"/>
      <w:lvlText w:val="%5."/>
      <w:lvlJc w:val="left"/>
      <w:pPr>
        <w:ind w:left="5514" w:hanging="360"/>
      </w:pPr>
    </w:lvl>
    <w:lvl w:ilvl="5" w:tplc="0409001B" w:tentative="1">
      <w:start w:val="1"/>
      <w:numFmt w:val="lowerRoman"/>
      <w:lvlText w:val="%6."/>
      <w:lvlJc w:val="right"/>
      <w:pPr>
        <w:ind w:left="6234" w:hanging="180"/>
      </w:pPr>
    </w:lvl>
    <w:lvl w:ilvl="6" w:tplc="0409000F" w:tentative="1">
      <w:start w:val="1"/>
      <w:numFmt w:val="decimal"/>
      <w:lvlText w:val="%7."/>
      <w:lvlJc w:val="left"/>
      <w:pPr>
        <w:ind w:left="6954" w:hanging="360"/>
      </w:pPr>
    </w:lvl>
    <w:lvl w:ilvl="7" w:tplc="04090019" w:tentative="1">
      <w:start w:val="1"/>
      <w:numFmt w:val="lowerLetter"/>
      <w:lvlText w:val="%8."/>
      <w:lvlJc w:val="left"/>
      <w:pPr>
        <w:ind w:left="7674" w:hanging="360"/>
      </w:pPr>
    </w:lvl>
    <w:lvl w:ilvl="8" w:tplc="0409001B" w:tentative="1">
      <w:start w:val="1"/>
      <w:numFmt w:val="lowerRoman"/>
      <w:lvlText w:val="%9."/>
      <w:lvlJc w:val="right"/>
      <w:pPr>
        <w:ind w:left="8394" w:hanging="180"/>
      </w:pPr>
    </w:lvl>
  </w:abstractNum>
  <w:abstractNum w:abstractNumId="33"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4" w15:restartNumberingAfterBreak="0">
    <w:nsid w:val="72D11C57"/>
    <w:multiLevelType w:val="hybridMultilevel"/>
    <w:tmpl w:val="F6829192"/>
    <w:lvl w:ilvl="0" w:tplc="595454B4">
      <w:start w:val="1"/>
      <w:numFmt w:val="bullet"/>
      <w:lvlText w:val="‒"/>
      <w:lvlJc w:val="left"/>
      <w:pPr>
        <w:ind w:left="1854" w:hanging="360"/>
      </w:pPr>
      <w:rPr>
        <w:rFonts w:ascii="Times New Roman" w:eastAsia="MS Mincho"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15:restartNumberingAfterBreak="0">
    <w:nsid w:val="738A4F66"/>
    <w:multiLevelType w:val="hybridMultilevel"/>
    <w:tmpl w:val="902454E2"/>
    <w:lvl w:ilvl="0" w:tplc="0410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6E8652F"/>
    <w:multiLevelType w:val="hybridMultilevel"/>
    <w:tmpl w:val="83A6DF60"/>
    <w:lvl w:ilvl="0" w:tplc="224876F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
  </w:num>
  <w:num w:numId="2">
    <w:abstractNumId w:val="30"/>
  </w:num>
  <w:num w:numId="3">
    <w:abstractNumId w:val="19"/>
  </w:num>
  <w:num w:numId="4">
    <w:abstractNumId w:val="27"/>
  </w:num>
  <w:num w:numId="5">
    <w:abstractNumId w:val="29"/>
  </w:num>
  <w:num w:numId="6">
    <w:abstractNumId w:val="7"/>
  </w:num>
  <w:num w:numId="7">
    <w:abstractNumId w:val="2"/>
  </w:num>
  <w:num w:numId="8">
    <w:abstractNumId w:val="25"/>
  </w:num>
  <w:num w:numId="9">
    <w:abstractNumId w:val="13"/>
  </w:num>
  <w:num w:numId="10">
    <w:abstractNumId w:val="14"/>
  </w:num>
  <w:num w:numId="11">
    <w:abstractNumId w:val="12"/>
  </w:num>
  <w:num w:numId="12">
    <w:abstractNumId w:val="26"/>
  </w:num>
  <w:num w:numId="13">
    <w:abstractNumId w:val="4"/>
  </w:num>
  <w:num w:numId="14">
    <w:abstractNumId w:val="18"/>
  </w:num>
  <w:num w:numId="15">
    <w:abstractNumId w:val="11"/>
  </w:num>
  <w:num w:numId="16">
    <w:abstractNumId w:val="33"/>
  </w:num>
  <w:num w:numId="17">
    <w:abstractNumId w:val="3"/>
  </w:num>
  <w:num w:numId="18">
    <w:abstractNumId w:val="6"/>
  </w:num>
  <w:num w:numId="19">
    <w:abstractNumId w:val="21"/>
  </w:num>
  <w:num w:numId="20">
    <w:abstractNumId w:val="10"/>
  </w:num>
  <w:num w:numId="21">
    <w:abstractNumId w:val="24"/>
  </w:num>
  <w:num w:numId="22">
    <w:abstractNumId w:val="36"/>
  </w:num>
  <w:num w:numId="23">
    <w:abstractNumId w:val="34"/>
  </w:num>
  <w:num w:numId="24">
    <w:abstractNumId w:val="23"/>
  </w:num>
  <w:num w:numId="25">
    <w:abstractNumId w:val="15"/>
  </w:num>
  <w:num w:numId="26">
    <w:abstractNumId w:val="32"/>
  </w:num>
  <w:num w:numId="27">
    <w:abstractNumId w:val="8"/>
  </w:num>
  <w:num w:numId="28">
    <w:abstractNumId w:val="16"/>
  </w:num>
  <w:num w:numId="29">
    <w:abstractNumId w:val="17"/>
  </w:num>
  <w:num w:numId="30">
    <w:abstractNumId w:val="31"/>
  </w:num>
  <w:num w:numId="31">
    <w:abstractNumId w:val="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0"/>
  </w:num>
  <w:num w:numId="35">
    <w:abstractNumId w:val="35"/>
  </w:num>
  <w:num w:numId="36">
    <w:abstractNumId w:val="9"/>
  </w:num>
  <w:num w:numId="37">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0" w:nlCheck="1" w:checkStyle="0"/>
  <w:activeWritingStyle w:appName="MSWord" w:lang="fr-FR" w:vendorID="64" w:dllVersion="4096" w:nlCheck="1" w:checkStyle="0"/>
  <w:activeWritingStyle w:appName="MSWord" w:lang="it-IT"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4557"/>
    <w:rsid w:val="000159D5"/>
    <w:rsid w:val="00016D6D"/>
    <w:rsid w:val="00017C2C"/>
    <w:rsid w:val="00020B64"/>
    <w:rsid w:val="00020C67"/>
    <w:rsid w:val="000215B9"/>
    <w:rsid w:val="000228F3"/>
    <w:rsid w:val="00023BEE"/>
    <w:rsid w:val="00024021"/>
    <w:rsid w:val="000240E6"/>
    <w:rsid w:val="0002430A"/>
    <w:rsid w:val="00024A79"/>
    <w:rsid w:val="00025D05"/>
    <w:rsid w:val="00026D89"/>
    <w:rsid w:val="00030363"/>
    <w:rsid w:val="0003094F"/>
    <w:rsid w:val="00031437"/>
    <w:rsid w:val="000314F8"/>
    <w:rsid w:val="0003168E"/>
    <w:rsid w:val="00031FA0"/>
    <w:rsid w:val="00032216"/>
    <w:rsid w:val="000327E8"/>
    <w:rsid w:val="00032847"/>
    <w:rsid w:val="000328A4"/>
    <w:rsid w:val="00032B78"/>
    <w:rsid w:val="00032C9C"/>
    <w:rsid w:val="000337AD"/>
    <w:rsid w:val="000341F3"/>
    <w:rsid w:val="000349F4"/>
    <w:rsid w:val="00034F5E"/>
    <w:rsid w:val="00035809"/>
    <w:rsid w:val="00035A02"/>
    <w:rsid w:val="000402B0"/>
    <w:rsid w:val="0004080B"/>
    <w:rsid w:val="000415DD"/>
    <w:rsid w:val="00041720"/>
    <w:rsid w:val="00041C3C"/>
    <w:rsid w:val="00041EC5"/>
    <w:rsid w:val="00041FD6"/>
    <w:rsid w:val="00042473"/>
    <w:rsid w:val="00042A0F"/>
    <w:rsid w:val="000432BE"/>
    <w:rsid w:val="00043668"/>
    <w:rsid w:val="00045589"/>
    <w:rsid w:val="00047A11"/>
    <w:rsid w:val="00047C7E"/>
    <w:rsid w:val="00050D9E"/>
    <w:rsid w:val="00050F6B"/>
    <w:rsid w:val="00050FE8"/>
    <w:rsid w:val="000519A2"/>
    <w:rsid w:val="000521C3"/>
    <w:rsid w:val="000524C0"/>
    <w:rsid w:val="00052645"/>
    <w:rsid w:val="0005266A"/>
    <w:rsid w:val="000526AB"/>
    <w:rsid w:val="00052700"/>
    <w:rsid w:val="00053850"/>
    <w:rsid w:val="00053C91"/>
    <w:rsid w:val="0005447A"/>
    <w:rsid w:val="00054621"/>
    <w:rsid w:val="00054649"/>
    <w:rsid w:val="00054976"/>
    <w:rsid w:val="000554E4"/>
    <w:rsid w:val="0005586D"/>
    <w:rsid w:val="00056E63"/>
    <w:rsid w:val="000573F3"/>
    <w:rsid w:val="0005759E"/>
    <w:rsid w:val="000607E8"/>
    <w:rsid w:val="00060DE2"/>
    <w:rsid w:val="0006123D"/>
    <w:rsid w:val="00061C6C"/>
    <w:rsid w:val="000637DA"/>
    <w:rsid w:val="00065074"/>
    <w:rsid w:val="0006558E"/>
    <w:rsid w:val="00065CE7"/>
    <w:rsid w:val="00065F62"/>
    <w:rsid w:val="00067223"/>
    <w:rsid w:val="000726E9"/>
    <w:rsid w:val="00072C8C"/>
    <w:rsid w:val="00073334"/>
    <w:rsid w:val="00073CB8"/>
    <w:rsid w:val="0007465C"/>
    <w:rsid w:val="000753BB"/>
    <w:rsid w:val="00075C7D"/>
    <w:rsid w:val="00075F9B"/>
    <w:rsid w:val="000760BC"/>
    <w:rsid w:val="0007639E"/>
    <w:rsid w:val="0007677D"/>
    <w:rsid w:val="000777D4"/>
    <w:rsid w:val="000778F0"/>
    <w:rsid w:val="000779F4"/>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467"/>
    <w:rsid w:val="00092FF9"/>
    <w:rsid w:val="000931C0"/>
    <w:rsid w:val="0009359F"/>
    <w:rsid w:val="0009389D"/>
    <w:rsid w:val="000939AD"/>
    <w:rsid w:val="00093AB3"/>
    <w:rsid w:val="00093E34"/>
    <w:rsid w:val="00093E6D"/>
    <w:rsid w:val="000941F9"/>
    <w:rsid w:val="00094228"/>
    <w:rsid w:val="00094AF7"/>
    <w:rsid w:val="00094B73"/>
    <w:rsid w:val="00095164"/>
    <w:rsid w:val="000954C6"/>
    <w:rsid w:val="000960D4"/>
    <w:rsid w:val="000977A6"/>
    <w:rsid w:val="000A1CF3"/>
    <w:rsid w:val="000A298B"/>
    <w:rsid w:val="000A418A"/>
    <w:rsid w:val="000A4325"/>
    <w:rsid w:val="000A4AF9"/>
    <w:rsid w:val="000A5209"/>
    <w:rsid w:val="000A556D"/>
    <w:rsid w:val="000A6F83"/>
    <w:rsid w:val="000A6FA7"/>
    <w:rsid w:val="000A764B"/>
    <w:rsid w:val="000A77F4"/>
    <w:rsid w:val="000B1450"/>
    <w:rsid w:val="000B1583"/>
    <w:rsid w:val="000B175B"/>
    <w:rsid w:val="000B1B2F"/>
    <w:rsid w:val="000B1D84"/>
    <w:rsid w:val="000B1F3A"/>
    <w:rsid w:val="000B26C9"/>
    <w:rsid w:val="000B333F"/>
    <w:rsid w:val="000B3706"/>
    <w:rsid w:val="000B3A0F"/>
    <w:rsid w:val="000B4CC3"/>
    <w:rsid w:val="000B5024"/>
    <w:rsid w:val="000B52E3"/>
    <w:rsid w:val="000B5E90"/>
    <w:rsid w:val="000B603E"/>
    <w:rsid w:val="000B6811"/>
    <w:rsid w:val="000B761A"/>
    <w:rsid w:val="000B7D0A"/>
    <w:rsid w:val="000B7DE3"/>
    <w:rsid w:val="000C053E"/>
    <w:rsid w:val="000C09E6"/>
    <w:rsid w:val="000C1E7E"/>
    <w:rsid w:val="000C23E7"/>
    <w:rsid w:val="000C2AA5"/>
    <w:rsid w:val="000C32C0"/>
    <w:rsid w:val="000C346A"/>
    <w:rsid w:val="000C3C4D"/>
    <w:rsid w:val="000C44C8"/>
    <w:rsid w:val="000C4BC3"/>
    <w:rsid w:val="000C4EE7"/>
    <w:rsid w:val="000C5948"/>
    <w:rsid w:val="000C65B0"/>
    <w:rsid w:val="000C6AD7"/>
    <w:rsid w:val="000C6BF7"/>
    <w:rsid w:val="000C7197"/>
    <w:rsid w:val="000D0124"/>
    <w:rsid w:val="000D0D57"/>
    <w:rsid w:val="000D0F39"/>
    <w:rsid w:val="000D19C9"/>
    <w:rsid w:val="000D2557"/>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211"/>
    <w:rsid w:val="000E662C"/>
    <w:rsid w:val="000E769C"/>
    <w:rsid w:val="000F08BE"/>
    <w:rsid w:val="000F308E"/>
    <w:rsid w:val="000F3331"/>
    <w:rsid w:val="000F3D5B"/>
    <w:rsid w:val="000F3DC6"/>
    <w:rsid w:val="000F3EBD"/>
    <w:rsid w:val="000F4C0A"/>
    <w:rsid w:val="000F4EFD"/>
    <w:rsid w:val="000F5678"/>
    <w:rsid w:val="000F5AAC"/>
    <w:rsid w:val="000F5B32"/>
    <w:rsid w:val="000F5CAF"/>
    <w:rsid w:val="000F6EFA"/>
    <w:rsid w:val="000F748A"/>
    <w:rsid w:val="000F75CB"/>
    <w:rsid w:val="000F77D1"/>
    <w:rsid w:val="00100534"/>
    <w:rsid w:val="00100593"/>
    <w:rsid w:val="00100B11"/>
    <w:rsid w:val="00100E8C"/>
    <w:rsid w:val="001013F1"/>
    <w:rsid w:val="00101A21"/>
    <w:rsid w:val="00101D72"/>
    <w:rsid w:val="00102DAE"/>
    <w:rsid w:val="00103024"/>
    <w:rsid w:val="00104140"/>
    <w:rsid w:val="001045A4"/>
    <w:rsid w:val="00104C14"/>
    <w:rsid w:val="00104D7C"/>
    <w:rsid w:val="00104FF8"/>
    <w:rsid w:val="001053BC"/>
    <w:rsid w:val="00105554"/>
    <w:rsid w:val="0010567B"/>
    <w:rsid w:val="001064C9"/>
    <w:rsid w:val="00106610"/>
    <w:rsid w:val="001070CF"/>
    <w:rsid w:val="00107B3F"/>
    <w:rsid w:val="00107F70"/>
    <w:rsid w:val="00107FE0"/>
    <w:rsid w:val="00110185"/>
    <w:rsid w:val="00110986"/>
    <w:rsid w:val="00111143"/>
    <w:rsid w:val="0011341A"/>
    <w:rsid w:val="00114856"/>
    <w:rsid w:val="001149F1"/>
    <w:rsid w:val="00115EEA"/>
    <w:rsid w:val="00116746"/>
    <w:rsid w:val="00116F76"/>
    <w:rsid w:val="00117117"/>
    <w:rsid w:val="0011717C"/>
    <w:rsid w:val="00117C9A"/>
    <w:rsid w:val="00120AAB"/>
    <w:rsid w:val="00121333"/>
    <w:rsid w:val="001216D7"/>
    <w:rsid w:val="00121FBD"/>
    <w:rsid w:val="001220B8"/>
    <w:rsid w:val="00123AE3"/>
    <w:rsid w:val="00123CAF"/>
    <w:rsid w:val="0012494D"/>
    <w:rsid w:val="00125F47"/>
    <w:rsid w:val="00127252"/>
    <w:rsid w:val="001313A7"/>
    <w:rsid w:val="00131A95"/>
    <w:rsid w:val="00131BA5"/>
    <w:rsid w:val="0013209B"/>
    <w:rsid w:val="001323A0"/>
    <w:rsid w:val="00132480"/>
    <w:rsid w:val="00132564"/>
    <w:rsid w:val="00132A56"/>
    <w:rsid w:val="0013325C"/>
    <w:rsid w:val="001339E1"/>
    <w:rsid w:val="00133D49"/>
    <w:rsid w:val="00133D6D"/>
    <w:rsid w:val="00134F58"/>
    <w:rsid w:val="00136134"/>
    <w:rsid w:val="00136B25"/>
    <w:rsid w:val="0013745B"/>
    <w:rsid w:val="001403B9"/>
    <w:rsid w:val="0014063D"/>
    <w:rsid w:val="0014258C"/>
    <w:rsid w:val="00143ACB"/>
    <w:rsid w:val="00143CEA"/>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090"/>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A98"/>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6EF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191"/>
    <w:rsid w:val="001932CF"/>
    <w:rsid w:val="0019340B"/>
    <w:rsid w:val="00193780"/>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13D4"/>
    <w:rsid w:val="001A1568"/>
    <w:rsid w:val="001A2058"/>
    <w:rsid w:val="001A2084"/>
    <w:rsid w:val="001A22B4"/>
    <w:rsid w:val="001A2FE5"/>
    <w:rsid w:val="001A3310"/>
    <w:rsid w:val="001A3F39"/>
    <w:rsid w:val="001A3FAC"/>
    <w:rsid w:val="001A4DBF"/>
    <w:rsid w:val="001A6300"/>
    <w:rsid w:val="001A66F9"/>
    <w:rsid w:val="001A6EF7"/>
    <w:rsid w:val="001A7286"/>
    <w:rsid w:val="001A7C15"/>
    <w:rsid w:val="001B05D8"/>
    <w:rsid w:val="001B1CA1"/>
    <w:rsid w:val="001B1E7D"/>
    <w:rsid w:val="001B1EB3"/>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2E3D"/>
    <w:rsid w:val="001C3025"/>
    <w:rsid w:val="001C31A9"/>
    <w:rsid w:val="001C33CD"/>
    <w:rsid w:val="001C3738"/>
    <w:rsid w:val="001C37A0"/>
    <w:rsid w:val="001C3C11"/>
    <w:rsid w:val="001C46C0"/>
    <w:rsid w:val="001C4BCF"/>
    <w:rsid w:val="001C4F03"/>
    <w:rsid w:val="001C5414"/>
    <w:rsid w:val="001C54AD"/>
    <w:rsid w:val="001C5C35"/>
    <w:rsid w:val="001C65BE"/>
    <w:rsid w:val="001C6663"/>
    <w:rsid w:val="001C7168"/>
    <w:rsid w:val="001C7307"/>
    <w:rsid w:val="001C7895"/>
    <w:rsid w:val="001C7D2D"/>
    <w:rsid w:val="001D1424"/>
    <w:rsid w:val="001D18E6"/>
    <w:rsid w:val="001D1E2D"/>
    <w:rsid w:val="001D26DF"/>
    <w:rsid w:val="001D374A"/>
    <w:rsid w:val="001D3F85"/>
    <w:rsid w:val="001D4641"/>
    <w:rsid w:val="001D4692"/>
    <w:rsid w:val="001D4841"/>
    <w:rsid w:val="001D532E"/>
    <w:rsid w:val="001D608D"/>
    <w:rsid w:val="001D6545"/>
    <w:rsid w:val="001D76F6"/>
    <w:rsid w:val="001D784F"/>
    <w:rsid w:val="001D7D5E"/>
    <w:rsid w:val="001D7D6A"/>
    <w:rsid w:val="001E17F1"/>
    <w:rsid w:val="001E1A6C"/>
    <w:rsid w:val="001E1A91"/>
    <w:rsid w:val="001E2152"/>
    <w:rsid w:val="001E4F38"/>
    <w:rsid w:val="001E5381"/>
    <w:rsid w:val="001E5B15"/>
    <w:rsid w:val="001E5EBF"/>
    <w:rsid w:val="001E5FF2"/>
    <w:rsid w:val="001E6A29"/>
    <w:rsid w:val="001E6BD6"/>
    <w:rsid w:val="001E6CF2"/>
    <w:rsid w:val="001E71CC"/>
    <w:rsid w:val="001F05DD"/>
    <w:rsid w:val="001F13D6"/>
    <w:rsid w:val="001F154E"/>
    <w:rsid w:val="001F2B17"/>
    <w:rsid w:val="001F3B63"/>
    <w:rsid w:val="001F4438"/>
    <w:rsid w:val="001F4A69"/>
    <w:rsid w:val="001F58D3"/>
    <w:rsid w:val="001F623B"/>
    <w:rsid w:val="001F71E6"/>
    <w:rsid w:val="001F7734"/>
    <w:rsid w:val="001F7D8B"/>
    <w:rsid w:val="00200117"/>
    <w:rsid w:val="00200899"/>
    <w:rsid w:val="002008AC"/>
    <w:rsid w:val="002015F7"/>
    <w:rsid w:val="00201A0F"/>
    <w:rsid w:val="00201B69"/>
    <w:rsid w:val="00201D4F"/>
    <w:rsid w:val="00201ED7"/>
    <w:rsid w:val="00203FF4"/>
    <w:rsid w:val="002052DB"/>
    <w:rsid w:val="00205482"/>
    <w:rsid w:val="00205C2C"/>
    <w:rsid w:val="00206754"/>
    <w:rsid w:val="002069CB"/>
    <w:rsid w:val="00206DDF"/>
    <w:rsid w:val="00206FA7"/>
    <w:rsid w:val="00207152"/>
    <w:rsid w:val="002078AC"/>
    <w:rsid w:val="002078D4"/>
    <w:rsid w:val="00210B0F"/>
    <w:rsid w:val="002111D1"/>
    <w:rsid w:val="0021175B"/>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0A1"/>
    <w:rsid w:val="0022356E"/>
    <w:rsid w:val="00223D61"/>
    <w:rsid w:val="00224C65"/>
    <w:rsid w:val="0022516A"/>
    <w:rsid w:val="00225963"/>
    <w:rsid w:val="00225C76"/>
    <w:rsid w:val="002267AA"/>
    <w:rsid w:val="002279E1"/>
    <w:rsid w:val="00227A64"/>
    <w:rsid w:val="00230BB6"/>
    <w:rsid w:val="002311E3"/>
    <w:rsid w:val="002312B3"/>
    <w:rsid w:val="00231FC0"/>
    <w:rsid w:val="00232960"/>
    <w:rsid w:val="00232D8D"/>
    <w:rsid w:val="00233280"/>
    <w:rsid w:val="002332F8"/>
    <w:rsid w:val="00233835"/>
    <w:rsid w:val="00234364"/>
    <w:rsid w:val="00235F09"/>
    <w:rsid w:val="00235F6C"/>
    <w:rsid w:val="00236050"/>
    <w:rsid w:val="00237324"/>
    <w:rsid w:val="002373B1"/>
    <w:rsid w:val="002405A7"/>
    <w:rsid w:val="00240747"/>
    <w:rsid w:val="00240A4C"/>
    <w:rsid w:val="00240CD5"/>
    <w:rsid w:val="002411AB"/>
    <w:rsid w:val="002427B3"/>
    <w:rsid w:val="00243406"/>
    <w:rsid w:val="00243E9C"/>
    <w:rsid w:val="00243EE4"/>
    <w:rsid w:val="0024478F"/>
    <w:rsid w:val="00245869"/>
    <w:rsid w:val="002458C2"/>
    <w:rsid w:val="00245900"/>
    <w:rsid w:val="00245DFC"/>
    <w:rsid w:val="00246AF6"/>
    <w:rsid w:val="00246DF4"/>
    <w:rsid w:val="00250970"/>
    <w:rsid w:val="00251539"/>
    <w:rsid w:val="00251E7E"/>
    <w:rsid w:val="00252983"/>
    <w:rsid w:val="00252AB6"/>
    <w:rsid w:val="00252BCB"/>
    <w:rsid w:val="002538E1"/>
    <w:rsid w:val="00253C91"/>
    <w:rsid w:val="00253F9A"/>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0BA"/>
    <w:rsid w:val="00272836"/>
    <w:rsid w:val="002738B6"/>
    <w:rsid w:val="00274428"/>
    <w:rsid w:val="00274A65"/>
    <w:rsid w:val="00274AC6"/>
    <w:rsid w:val="00274D01"/>
    <w:rsid w:val="00274FDE"/>
    <w:rsid w:val="002754BD"/>
    <w:rsid w:val="00275E6E"/>
    <w:rsid w:val="00275F0D"/>
    <w:rsid w:val="0027607D"/>
    <w:rsid w:val="002768C6"/>
    <w:rsid w:val="00276E70"/>
    <w:rsid w:val="00277138"/>
    <w:rsid w:val="002775EE"/>
    <w:rsid w:val="002778EA"/>
    <w:rsid w:val="00277D81"/>
    <w:rsid w:val="00277F3A"/>
    <w:rsid w:val="002800E1"/>
    <w:rsid w:val="00280433"/>
    <w:rsid w:val="00280D2F"/>
    <w:rsid w:val="002810BF"/>
    <w:rsid w:val="002813E0"/>
    <w:rsid w:val="002825D3"/>
    <w:rsid w:val="00282ABB"/>
    <w:rsid w:val="002832D7"/>
    <w:rsid w:val="00283796"/>
    <w:rsid w:val="00283A0C"/>
    <w:rsid w:val="00284380"/>
    <w:rsid w:val="00285303"/>
    <w:rsid w:val="002857D1"/>
    <w:rsid w:val="00285BFA"/>
    <w:rsid w:val="00285C0C"/>
    <w:rsid w:val="00286840"/>
    <w:rsid w:val="002876F7"/>
    <w:rsid w:val="00287B1A"/>
    <w:rsid w:val="002904B8"/>
    <w:rsid w:val="00290E19"/>
    <w:rsid w:val="00290F1F"/>
    <w:rsid w:val="00291F98"/>
    <w:rsid w:val="002923AE"/>
    <w:rsid w:val="00292F2A"/>
    <w:rsid w:val="0029442D"/>
    <w:rsid w:val="00294B41"/>
    <w:rsid w:val="00294E33"/>
    <w:rsid w:val="002954E1"/>
    <w:rsid w:val="00295F2E"/>
    <w:rsid w:val="00296B9D"/>
    <w:rsid w:val="00297687"/>
    <w:rsid w:val="00297A0F"/>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B0D13"/>
    <w:rsid w:val="002B1289"/>
    <w:rsid w:val="002B16FB"/>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84A"/>
    <w:rsid w:val="002B79AE"/>
    <w:rsid w:val="002C04AD"/>
    <w:rsid w:val="002C068F"/>
    <w:rsid w:val="002C0B7A"/>
    <w:rsid w:val="002C0C52"/>
    <w:rsid w:val="002C11AB"/>
    <w:rsid w:val="002C148E"/>
    <w:rsid w:val="002C27BB"/>
    <w:rsid w:val="002C2C34"/>
    <w:rsid w:val="002C2E2E"/>
    <w:rsid w:val="002C4714"/>
    <w:rsid w:val="002C4A7C"/>
    <w:rsid w:val="002C4CCA"/>
    <w:rsid w:val="002C4DE6"/>
    <w:rsid w:val="002C5735"/>
    <w:rsid w:val="002C5A7A"/>
    <w:rsid w:val="002C5E6D"/>
    <w:rsid w:val="002C6485"/>
    <w:rsid w:val="002C6E1C"/>
    <w:rsid w:val="002C701E"/>
    <w:rsid w:val="002C7DF7"/>
    <w:rsid w:val="002D0C35"/>
    <w:rsid w:val="002D1A7A"/>
    <w:rsid w:val="002D1D21"/>
    <w:rsid w:val="002D1FA8"/>
    <w:rsid w:val="002D2F1B"/>
    <w:rsid w:val="002D3223"/>
    <w:rsid w:val="002D329C"/>
    <w:rsid w:val="002D47B4"/>
    <w:rsid w:val="002D4AC5"/>
    <w:rsid w:val="002D5C40"/>
    <w:rsid w:val="002D5FEB"/>
    <w:rsid w:val="002D6390"/>
    <w:rsid w:val="002D6711"/>
    <w:rsid w:val="002D72E7"/>
    <w:rsid w:val="002D7A39"/>
    <w:rsid w:val="002E0ECA"/>
    <w:rsid w:val="002E0F54"/>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2AD0"/>
    <w:rsid w:val="002F323E"/>
    <w:rsid w:val="002F3270"/>
    <w:rsid w:val="002F4907"/>
    <w:rsid w:val="002F4E9C"/>
    <w:rsid w:val="002F5B02"/>
    <w:rsid w:val="002F6CC1"/>
    <w:rsid w:val="002F6D4B"/>
    <w:rsid w:val="002F6D91"/>
    <w:rsid w:val="002F6E64"/>
    <w:rsid w:val="002F7E48"/>
    <w:rsid w:val="0030014B"/>
    <w:rsid w:val="0030060D"/>
    <w:rsid w:val="00300844"/>
    <w:rsid w:val="00300B29"/>
    <w:rsid w:val="00302537"/>
    <w:rsid w:val="00302C32"/>
    <w:rsid w:val="0030391A"/>
    <w:rsid w:val="00304195"/>
    <w:rsid w:val="003047D2"/>
    <w:rsid w:val="00304B97"/>
    <w:rsid w:val="00304DFF"/>
    <w:rsid w:val="003051B0"/>
    <w:rsid w:val="00305D8E"/>
    <w:rsid w:val="00306566"/>
    <w:rsid w:val="003070DF"/>
    <w:rsid w:val="00307ED1"/>
    <w:rsid w:val="003102EB"/>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0F8D"/>
    <w:rsid w:val="0032104C"/>
    <w:rsid w:val="00321A70"/>
    <w:rsid w:val="003229D8"/>
    <w:rsid w:val="0032319B"/>
    <w:rsid w:val="00323377"/>
    <w:rsid w:val="0032447E"/>
    <w:rsid w:val="003245FB"/>
    <w:rsid w:val="003249DE"/>
    <w:rsid w:val="0032529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13D"/>
    <w:rsid w:val="0033745A"/>
    <w:rsid w:val="0033787A"/>
    <w:rsid w:val="00340052"/>
    <w:rsid w:val="00340CCD"/>
    <w:rsid w:val="00341E13"/>
    <w:rsid w:val="0034206B"/>
    <w:rsid w:val="00342D3C"/>
    <w:rsid w:val="00343B8A"/>
    <w:rsid w:val="0034544A"/>
    <w:rsid w:val="00345A98"/>
    <w:rsid w:val="00346885"/>
    <w:rsid w:val="00346E08"/>
    <w:rsid w:val="00347100"/>
    <w:rsid w:val="0035085A"/>
    <w:rsid w:val="00350F87"/>
    <w:rsid w:val="003524E1"/>
    <w:rsid w:val="0035448A"/>
    <w:rsid w:val="0035455C"/>
    <w:rsid w:val="00354A29"/>
    <w:rsid w:val="00354B00"/>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2B9A"/>
    <w:rsid w:val="00373117"/>
    <w:rsid w:val="00374186"/>
    <w:rsid w:val="003744EA"/>
    <w:rsid w:val="00374E29"/>
    <w:rsid w:val="00375DF9"/>
    <w:rsid w:val="00375FAF"/>
    <w:rsid w:val="00376946"/>
    <w:rsid w:val="00376D59"/>
    <w:rsid w:val="00376F99"/>
    <w:rsid w:val="003770E3"/>
    <w:rsid w:val="00377D3C"/>
    <w:rsid w:val="00380848"/>
    <w:rsid w:val="00380BCC"/>
    <w:rsid w:val="00380DA9"/>
    <w:rsid w:val="00381420"/>
    <w:rsid w:val="00381CCA"/>
    <w:rsid w:val="003820CC"/>
    <w:rsid w:val="00382480"/>
    <w:rsid w:val="00382714"/>
    <w:rsid w:val="003830E9"/>
    <w:rsid w:val="00383E8C"/>
    <w:rsid w:val="00383FA8"/>
    <w:rsid w:val="00385291"/>
    <w:rsid w:val="003866E5"/>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72E"/>
    <w:rsid w:val="003A4927"/>
    <w:rsid w:val="003A4F9F"/>
    <w:rsid w:val="003A51C5"/>
    <w:rsid w:val="003A5E14"/>
    <w:rsid w:val="003A61F4"/>
    <w:rsid w:val="003A79D6"/>
    <w:rsid w:val="003A7B18"/>
    <w:rsid w:val="003B01EA"/>
    <w:rsid w:val="003B0FB3"/>
    <w:rsid w:val="003B2AB5"/>
    <w:rsid w:val="003B4326"/>
    <w:rsid w:val="003B4880"/>
    <w:rsid w:val="003B528A"/>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BEE"/>
    <w:rsid w:val="003C7781"/>
    <w:rsid w:val="003C7CD7"/>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D7E9C"/>
    <w:rsid w:val="003E1040"/>
    <w:rsid w:val="003E1349"/>
    <w:rsid w:val="003E1C5B"/>
    <w:rsid w:val="003E23B7"/>
    <w:rsid w:val="003E2B15"/>
    <w:rsid w:val="003E2B30"/>
    <w:rsid w:val="003E36C4"/>
    <w:rsid w:val="003E3710"/>
    <w:rsid w:val="003E563D"/>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3AF8"/>
    <w:rsid w:val="003F4949"/>
    <w:rsid w:val="003F4BF5"/>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606"/>
    <w:rsid w:val="0040576B"/>
    <w:rsid w:val="00405941"/>
    <w:rsid w:val="00406906"/>
    <w:rsid w:val="00407784"/>
    <w:rsid w:val="004114E7"/>
    <w:rsid w:val="004118D2"/>
    <w:rsid w:val="00411F1B"/>
    <w:rsid w:val="00412D3F"/>
    <w:rsid w:val="00412DA5"/>
    <w:rsid w:val="00413999"/>
    <w:rsid w:val="00413AAC"/>
    <w:rsid w:val="00413C48"/>
    <w:rsid w:val="00415DAC"/>
    <w:rsid w:val="00416054"/>
    <w:rsid w:val="00416911"/>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282F"/>
    <w:rsid w:val="00433B1C"/>
    <w:rsid w:val="004342BC"/>
    <w:rsid w:val="004344BA"/>
    <w:rsid w:val="00434911"/>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D59"/>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6BD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5E24"/>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2FC"/>
    <w:rsid w:val="00496670"/>
    <w:rsid w:val="00496E16"/>
    <w:rsid w:val="00497763"/>
    <w:rsid w:val="00497FCF"/>
    <w:rsid w:val="004A0CAB"/>
    <w:rsid w:val="004A0E38"/>
    <w:rsid w:val="004A13CA"/>
    <w:rsid w:val="004A1C0A"/>
    <w:rsid w:val="004A1DE5"/>
    <w:rsid w:val="004A2653"/>
    <w:rsid w:val="004A276D"/>
    <w:rsid w:val="004A357C"/>
    <w:rsid w:val="004A366C"/>
    <w:rsid w:val="004A3EB6"/>
    <w:rsid w:val="004A41CA"/>
    <w:rsid w:val="004A4200"/>
    <w:rsid w:val="004A4FFB"/>
    <w:rsid w:val="004A5734"/>
    <w:rsid w:val="004A58F0"/>
    <w:rsid w:val="004A5A08"/>
    <w:rsid w:val="004A6494"/>
    <w:rsid w:val="004A68E9"/>
    <w:rsid w:val="004A6DAE"/>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4AB"/>
    <w:rsid w:val="004C0640"/>
    <w:rsid w:val="004C104B"/>
    <w:rsid w:val="004C10AA"/>
    <w:rsid w:val="004C18AC"/>
    <w:rsid w:val="004C3556"/>
    <w:rsid w:val="004C4163"/>
    <w:rsid w:val="004C551C"/>
    <w:rsid w:val="004C5639"/>
    <w:rsid w:val="004C5693"/>
    <w:rsid w:val="004C6513"/>
    <w:rsid w:val="004C6F51"/>
    <w:rsid w:val="004D01C7"/>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077E"/>
    <w:rsid w:val="004E13AE"/>
    <w:rsid w:val="004E1609"/>
    <w:rsid w:val="004E1A82"/>
    <w:rsid w:val="004E1C39"/>
    <w:rsid w:val="004E2BAE"/>
    <w:rsid w:val="004E2DA8"/>
    <w:rsid w:val="004E3262"/>
    <w:rsid w:val="004E36D1"/>
    <w:rsid w:val="004E36E8"/>
    <w:rsid w:val="004E373B"/>
    <w:rsid w:val="004E4B6B"/>
    <w:rsid w:val="004E52E5"/>
    <w:rsid w:val="004E59B9"/>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1826"/>
    <w:rsid w:val="00503228"/>
    <w:rsid w:val="00503501"/>
    <w:rsid w:val="005044A9"/>
    <w:rsid w:val="00505384"/>
    <w:rsid w:val="0050633E"/>
    <w:rsid w:val="005065AF"/>
    <w:rsid w:val="005067BB"/>
    <w:rsid w:val="00506A25"/>
    <w:rsid w:val="00506F56"/>
    <w:rsid w:val="0050702C"/>
    <w:rsid w:val="00510ED7"/>
    <w:rsid w:val="00511475"/>
    <w:rsid w:val="00512D17"/>
    <w:rsid w:val="005137EC"/>
    <w:rsid w:val="005141C8"/>
    <w:rsid w:val="00515925"/>
    <w:rsid w:val="00515AAA"/>
    <w:rsid w:val="0051677E"/>
    <w:rsid w:val="00516F99"/>
    <w:rsid w:val="005178DF"/>
    <w:rsid w:val="00517EC9"/>
    <w:rsid w:val="005200DA"/>
    <w:rsid w:val="00520392"/>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78B"/>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3753F"/>
    <w:rsid w:val="0054131F"/>
    <w:rsid w:val="005414A2"/>
    <w:rsid w:val="0054165C"/>
    <w:rsid w:val="00541922"/>
    <w:rsid w:val="00541C0D"/>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0395"/>
    <w:rsid w:val="005613E1"/>
    <w:rsid w:val="00562142"/>
    <w:rsid w:val="005623D2"/>
    <w:rsid w:val="00562EF1"/>
    <w:rsid w:val="0056305D"/>
    <w:rsid w:val="0056325D"/>
    <w:rsid w:val="00563A61"/>
    <w:rsid w:val="00564378"/>
    <w:rsid w:val="0056461D"/>
    <w:rsid w:val="00564711"/>
    <w:rsid w:val="0056522F"/>
    <w:rsid w:val="00566F70"/>
    <w:rsid w:val="005674CA"/>
    <w:rsid w:val="00567552"/>
    <w:rsid w:val="005721F9"/>
    <w:rsid w:val="005724FB"/>
    <w:rsid w:val="005726A3"/>
    <w:rsid w:val="005726B5"/>
    <w:rsid w:val="00572E6F"/>
    <w:rsid w:val="005731CB"/>
    <w:rsid w:val="00573470"/>
    <w:rsid w:val="005744EC"/>
    <w:rsid w:val="00575544"/>
    <w:rsid w:val="00575D2C"/>
    <w:rsid w:val="00576F06"/>
    <w:rsid w:val="005774D2"/>
    <w:rsid w:val="00577F69"/>
    <w:rsid w:val="00580186"/>
    <w:rsid w:val="00580A39"/>
    <w:rsid w:val="00582003"/>
    <w:rsid w:val="00582BD5"/>
    <w:rsid w:val="0058386B"/>
    <w:rsid w:val="00583C1C"/>
    <w:rsid w:val="00584547"/>
    <w:rsid w:val="005847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4780"/>
    <w:rsid w:val="00595608"/>
    <w:rsid w:val="005957A4"/>
    <w:rsid w:val="00596263"/>
    <w:rsid w:val="005963C4"/>
    <w:rsid w:val="00597514"/>
    <w:rsid w:val="005A1160"/>
    <w:rsid w:val="005A142F"/>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300"/>
    <w:rsid w:val="005B7A5B"/>
    <w:rsid w:val="005C00D2"/>
    <w:rsid w:val="005C01AB"/>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C66B5"/>
    <w:rsid w:val="005C6FA6"/>
    <w:rsid w:val="005D04F8"/>
    <w:rsid w:val="005D060B"/>
    <w:rsid w:val="005D0BE4"/>
    <w:rsid w:val="005D1EC5"/>
    <w:rsid w:val="005D1FFC"/>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BC6"/>
    <w:rsid w:val="005F1BD1"/>
    <w:rsid w:val="005F2CAF"/>
    <w:rsid w:val="005F46D0"/>
    <w:rsid w:val="005F4813"/>
    <w:rsid w:val="005F48DA"/>
    <w:rsid w:val="005F4F7A"/>
    <w:rsid w:val="005F587C"/>
    <w:rsid w:val="005F61E8"/>
    <w:rsid w:val="005F6207"/>
    <w:rsid w:val="00600AD3"/>
    <w:rsid w:val="006010C1"/>
    <w:rsid w:val="006010C9"/>
    <w:rsid w:val="0060121A"/>
    <w:rsid w:val="00601CAE"/>
    <w:rsid w:val="00601E3C"/>
    <w:rsid w:val="00601F63"/>
    <w:rsid w:val="0060263C"/>
    <w:rsid w:val="006032EC"/>
    <w:rsid w:val="0060366F"/>
    <w:rsid w:val="00603A7C"/>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CEA"/>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362"/>
    <w:rsid w:val="00635FAA"/>
    <w:rsid w:val="00636108"/>
    <w:rsid w:val="006363B0"/>
    <w:rsid w:val="0063767D"/>
    <w:rsid w:val="006378F4"/>
    <w:rsid w:val="00637927"/>
    <w:rsid w:val="00640B26"/>
    <w:rsid w:val="00640DA3"/>
    <w:rsid w:val="00641981"/>
    <w:rsid w:val="00641DA2"/>
    <w:rsid w:val="00641E61"/>
    <w:rsid w:val="00641F9C"/>
    <w:rsid w:val="00643B30"/>
    <w:rsid w:val="00643F52"/>
    <w:rsid w:val="00644134"/>
    <w:rsid w:val="00644A03"/>
    <w:rsid w:val="00644E86"/>
    <w:rsid w:val="00645148"/>
    <w:rsid w:val="0064520C"/>
    <w:rsid w:val="0064570B"/>
    <w:rsid w:val="006459F5"/>
    <w:rsid w:val="00645CEE"/>
    <w:rsid w:val="00645E8E"/>
    <w:rsid w:val="0064739E"/>
    <w:rsid w:val="006477A2"/>
    <w:rsid w:val="00647E64"/>
    <w:rsid w:val="006516F8"/>
    <w:rsid w:val="00652A9B"/>
    <w:rsid w:val="00653086"/>
    <w:rsid w:val="006532DB"/>
    <w:rsid w:val="0065343B"/>
    <w:rsid w:val="00653F63"/>
    <w:rsid w:val="00655331"/>
    <w:rsid w:val="0065545C"/>
    <w:rsid w:val="00655780"/>
    <w:rsid w:val="0065603A"/>
    <w:rsid w:val="00661E6F"/>
    <w:rsid w:val="006624FC"/>
    <w:rsid w:val="0066260B"/>
    <w:rsid w:val="0066271F"/>
    <w:rsid w:val="006629BD"/>
    <w:rsid w:val="00663B75"/>
    <w:rsid w:val="0066452E"/>
    <w:rsid w:val="00664860"/>
    <w:rsid w:val="00664CBD"/>
    <w:rsid w:val="00664D80"/>
    <w:rsid w:val="00665579"/>
    <w:rsid w:val="00665595"/>
    <w:rsid w:val="0066689D"/>
    <w:rsid w:val="00666CBE"/>
    <w:rsid w:val="006670A1"/>
    <w:rsid w:val="006672AB"/>
    <w:rsid w:val="0067061D"/>
    <w:rsid w:val="00670A2B"/>
    <w:rsid w:val="00670F60"/>
    <w:rsid w:val="00671DC5"/>
    <w:rsid w:val="00671EBF"/>
    <w:rsid w:val="0067202C"/>
    <w:rsid w:val="00672E6E"/>
    <w:rsid w:val="006743E6"/>
    <w:rsid w:val="006748E5"/>
    <w:rsid w:val="006748FD"/>
    <w:rsid w:val="0067544C"/>
    <w:rsid w:val="006756A6"/>
    <w:rsid w:val="00675A14"/>
    <w:rsid w:val="00675DBE"/>
    <w:rsid w:val="006767BF"/>
    <w:rsid w:val="00676F89"/>
    <w:rsid w:val="006773FC"/>
    <w:rsid w:val="00677557"/>
    <w:rsid w:val="00677B53"/>
    <w:rsid w:val="006809E9"/>
    <w:rsid w:val="006815C1"/>
    <w:rsid w:val="00681C44"/>
    <w:rsid w:val="00682395"/>
    <w:rsid w:val="00682662"/>
    <w:rsid w:val="00683364"/>
    <w:rsid w:val="0068337B"/>
    <w:rsid w:val="00683383"/>
    <w:rsid w:val="00683445"/>
    <w:rsid w:val="00684C34"/>
    <w:rsid w:val="006850FC"/>
    <w:rsid w:val="0068532E"/>
    <w:rsid w:val="00685508"/>
    <w:rsid w:val="00685C6E"/>
    <w:rsid w:val="00687099"/>
    <w:rsid w:val="00687893"/>
    <w:rsid w:val="00690AB2"/>
    <w:rsid w:val="00690C05"/>
    <w:rsid w:val="006926E8"/>
    <w:rsid w:val="00692DE9"/>
    <w:rsid w:val="00693EC9"/>
    <w:rsid w:val="00694005"/>
    <w:rsid w:val="0069539D"/>
    <w:rsid w:val="006954F3"/>
    <w:rsid w:val="006959AD"/>
    <w:rsid w:val="00695E90"/>
    <w:rsid w:val="0069602D"/>
    <w:rsid w:val="00696776"/>
    <w:rsid w:val="00697388"/>
    <w:rsid w:val="006976E5"/>
    <w:rsid w:val="006A0231"/>
    <w:rsid w:val="006A07BA"/>
    <w:rsid w:val="006A0904"/>
    <w:rsid w:val="006A1F15"/>
    <w:rsid w:val="006A2E7D"/>
    <w:rsid w:val="006A30C5"/>
    <w:rsid w:val="006A3419"/>
    <w:rsid w:val="006A35C1"/>
    <w:rsid w:val="006A41B0"/>
    <w:rsid w:val="006A4A29"/>
    <w:rsid w:val="006A4E4D"/>
    <w:rsid w:val="006A516A"/>
    <w:rsid w:val="006A5979"/>
    <w:rsid w:val="006A5CA9"/>
    <w:rsid w:val="006A657E"/>
    <w:rsid w:val="006A6ACF"/>
    <w:rsid w:val="006A7392"/>
    <w:rsid w:val="006B03EA"/>
    <w:rsid w:val="006B075E"/>
    <w:rsid w:val="006B09EE"/>
    <w:rsid w:val="006B1DC1"/>
    <w:rsid w:val="006B295C"/>
    <w:rsid w:val="006B3BAA"/>
    <w:rsid w:val="006B3BC0"/>
    <w:rsid w:val="006B3E82"/>
    <w:rsid w:val="006B426F"/>
    <w:rsid w:val="006B5489"/>
    <w:rsid w:val="006B5A40"/>
    <w:rsid w:val="006B5EB9"/>
    <w:rsid w:val="006B5F39"/>
    <w:rsid w:val="006B6BB2"/>
    <w:rsid w:val="006B6D99"/>
    <w:rsid w:val="006B7036"/>
    <w:rsid w:val="006B7901"/>
    <w:rsid w:val="006B7A22"/>
    <w:rsid w:val="006B7BA0"/>
    <w:rsid w:val="006C0979"/>
    <w:rsid w:val="006C09C2"/>
    <w:rsid w:val="006C17D5"/>
    <w:rsid w:val="006C2466"/>
    <w:rsid w:val="006C2666"/>
    <w:rsid w:val="006C2BCF"/>
    <w:rsid w:val="006C3668"/>
    <w:rsid w:val="006C395D"/>
    <w:rsid w:val="006C3F2A"/>
    <w:rsid w:val="006C507B"/>
    <w:rsid w:val="006C5266"/>
    <w:rsid w:val="006C5E27"/>
    <w:rsid w:val="006C63D0"/>
    <w:rsid w:val="006C6B53"/>
    <w:rsid w:val="006C6EC4"/>
    <w:rsid w:val="006C77F5"/>
    <w:rsid w:val="006D245F"/>
    <w:rsid w:val="006D24AD"/>
    <w:rsid w:val="006D2875"/>
    <w:rsid w:val="006D28EE"/>
    <w:rsid w:val="006D2D5B"/>
    <w:rsid w:val="006D2FE1"/>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396"/>
    <w:rsid w:val="006E6A13"/>
    <w:rsid w:val="006E6C0D"/>
    <w:rsid w:val="006E6D3C"/>
    <w:rsid w:val="006E6DE8"/>
    <w:rsid w:val="006E7551"/>
    <w:rsid w:val="006F18E9"/>
    <w:rsid w:val="006F40C3"/>
    <w:rsid w:val="006F4B0C"/>
    <w:rsid w:val="006F4E0B"/>
    <w:rsid w:val="006F4F6B"/>
    <w:rsid w:val="006F51FB"/>
    <w:rsid w:val="006F522D"/>
    <w:rsid w:val="006F5269"/>
    <w:rsid w:val="006F57CD"/>
    <w:rsid w:val="006F5CC9"/>
    <w:rsid w:val="006F664B"/>
    <w:rsid w:val="006F6CE9"/>
    <w:rsid w:val="006F7B93"/>
    <w:rsid w:val="006F7C51"/>
    <w:rsid w:val="00700845"/>
    <w:rsid w:val="00700C03"/>
    <w:rsid w:val="00701152"/>
    <w:rsid w:val="00701C3E"/>
    <w:rsid w:val="0070272D"/>
    <w:rsid w:val="007035A8"/>
    <w:rsid w:val="00703DE2"/>
    <w:rsid w:val="0070413F"/>
    <w:rsid w:val="00704341"/>
    <w:rsid w:val="00704497"/>
    <w:rsid w:val="00704BDC"/>
    <w:rsid w:val="00705AC8"/>
    <w:rsid w:val="00707424"/>
    <w:rsid w:val="007078E9"/>
    <w:rsid w:val="00707AF1"/>
    <w:rsid w:val="00707C07"/>
    <w:rsid w:val="00707CB7"/>
    <w:rsid w:val="007100E8"/>
    <w:rsid w:val="0071166F"/>
    <w:rsid w:val="00711E19"/>
    <w:rsid w:val="00711ECB"/>
    <w:rsid w:val="00712F7D"/>
    <w:rsid w:val="00713217"/>
    <w:rsid w:val="00714A93"/>
    <w:rsid w:val="00714AF6"/>
    <w:rsid w:val="00715486"/>
    <w:rsid w:val="007156D5"/>
    <w:rsid w:val="007159C3"/>
    <w:rsid w:val="0071676A"/>
    <w:rsid w:val="00717A72"/>
    <w:rsid w:val="00720779"/>
    <w:rsid w:val="0072117C"/>
    <w:rsid w:val="00721521"/>
    <w:rsid w:val="00721608"/>
    <w:rsid w:val="0072178A"/>
    <w:rsid w:val="00721BA4"/>
    <w:rsid w:val="00721C14"/>
    <w:rsid w:val="00721E0A"/>
    <w:rsid w:val="007228B9"/>
    <w:rsid w:val="00722CB8"/>
    <w:rsid w:val="00723FC0"/>
    <w:rsid w:val="0072410C"/>
    <w:rsid w:val="00724232"/>
    <w:rsid w:val="00724D6C"/>
    <w:rsid w:val="0072632A"/>
    <w:rsid w:val="00726B76"/>
    <w:rsid w:val="00726C1A"/>
    <w:rsid w:val="00726D1B"/>
    <w:rsid w:val="007270E7"/>
    <w:rsid w:val="00727DBD"/>
    <w:rsid w:val="0073018D"/>
    <w:rsid w:val="00730E74"/>
    <w:rsid w:val="00731BA4"/>
    <w:rsid w:val="00731C05"/>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86C"/>
    <w:rsid w:val="00741F79"/>
    <w:rsid w:val="00742788"/>
    <w:rsid w:val="00743E6D"/>
    <w:rsid w:val="0074459E"/>
    <w:rsid w:val="00744DDC"/>
    <w:rsid w:val="00745285"/>
    <w:rsid w:val="00745AD0"/>
    <w:rsid w:val="007463B3"/>
    <w:rsid w:val="00746B17"/>
    <w:rsid w:val="00747DA6"/>
    <w:rsid w:val="00747E61"/>
    <w:rsid w:val="00747EC5"/>
    <w:rsid w:val="007509E7"/>
    <w:rsid w:val="00751797"/>
    <w:rsid w:val="00751F2A"/>
    <w:rsid w:val="007530F3"/>
    <w:rsid w:val="00754529"/>
    <w:rsid w:val="00754996"/>
    <w:rsid w:val="0075573A"/>
    <w:rsid w:val="00757A32"/>
    <w:rsid w:val="00757D16"/>
    <w:rsid w:val="00757D96"/>
    <w:rsid w:val="00757DB2"/>
    <w:rsid w:val="00760633"/>
    <w:rsid w:val="0076158B"/>
    <w:rsid w:val="00761EBB"/>
    <w:rsid w:val="007624CB"/>
    <w:rsid w:val="007628AB"/>
    <w:rsid w:val="00763359"/>
    <w:rsid w:val="007638C6"/>
    <w:rsid w:val="007641B8"/>
    <w:rsid w:val="007641F2"/>
    <w:rsid w:val="00764A26"/>
    <w:rsid w:val="007654CA"/>
    <w:rsid w:val="007656C6"/>
    <w:rsid w:val="00765D95"/>
    <w:rsid w:val="00766D0C"/>
    <w:rsid w:val="0077045C"/>
    <w:rsid w:val="0077070E"/>
    <w:rsid w:val="00770FB1"/>
    <w:rsid w:val="007714EA"/>
    <w:rsid w:val="00772451"/>
    <w:rsid w:val="00772821"/>
    <w:rsid w:val="0077290F"/>
    <w:rsid w:val="00772A4F"/>
    <w:rsid w:val="00772D55"/>
    <w:rsid w:val="00773503"/>
    <w:rsid w:val="0077409C"/>
    <w:rsid w:val="007741F7"/>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33A5"/>
    <w:rsid w:val="00784016"/>
    <w:rsid w:val="0078528F"/>
    <w:rsid w:val="00787279"/>
    <w:rsid w:val="007874E7"/>
    <w:rsid w:val="00787B5A"/>
    <w:rsid w:val="00790A65"/>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3A1"/>
    <w:rsid w:val="007A496C"/>
    <w:rsid w:val="007A5641"/>
    <w:rsid w:val="007A5835"/>
    <w:rsid w:val="007A5DB4"/>
    <w:rsid w:val="007A63DF"/>
    <w:rsid w:val="007A6775"/>
    <w:rsid w:val="007A6D49"/>
    <w:rsid w:val="007A6FCA"/>
    <w:rsid w:val="007B01AA"/>
    <w:rsid w:val="007B15F6"/>
    <w:rsid w:val="007B166F"/>
    <w:rsid w:val="007B1B2F"/>
    <w:rsid w:val="007B3582"/>
    <w:rsid w:val="007B3BA2"/>
    <w:rsid w:val="007B3C2C"/>
    <w:rsid w:val="007B4B02"/>
    <w:rsid w:val="007B4C72"/>
    <w:rsid w:val="007B57EE"/>
    <w:rsid w:val="007B5898"/>
    <w:rsid w:val="007B5960"/>
    <w:rsid w:val="007B6325"/>
    <w:rsid w:val="007B6800"/>
    <w:rsid w:val="007B6BA5"/>
    <w:rsid w:val="007C0267"/>
    <w:rsid w:val="007C05A9"/>
    <w:rsid w:val="007C1028"/>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52E"/>
    <w:rsid w:val="007D3EFF"/>
    <w:rsid w:val="007D435D"/>
    <w:rsid w:val="007D44A9"/>
    <w:rsid w:val="007D4E44"/>
    <w:rsid w:val="007D4E68"/>
    <w:rsid w:val="007D54DA"/>
    <w:rsid w:val="007D633B"/>
    <w:rsid w:val="007D66C6"/>
    <w:rsid w:val="007D747C"/>
    <w:rsid w:val="007E0651"/>
    <w:rsid w:val="007E1056"/>
    <w:rsid w:val="007E1267"/>
    <w:rsid w:val="007E13DF"/>
    <w:rsid w:val="007E1680"/>
    <w:rsid w:val="007E1844"/>
    <w:rsid w:val="007E2169"/>
    <w:rsid w:val="007E23C0"/>
    <w:rsid w:val="007E24EC"/>
    <w:rsid w:val="007E277C"/>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281E"/>
    <w:rsid w:val="007F3BA5"/>
    <w:rsid w:val="007F41F7"/>
    <w:rsid w:val="007F561B"/>
    <w:rsid w:val="007F601B"/>
    <w:rsid w:val="007F6611"/>
    <w:rsid w:val="007F6AF0"/>
    <w:rsid w:val="00800E01"/>
    <w:rsid w:val="00800E0D"/>
    <w:rsid w:val="00800FFD"/>
    <w:rsid w:val="008017DB"/>
    <w:rsid w:val="00802147"/>
    <w:rsid w:val="00802BAA"/>
    <w:rsid w:val="00803CBD"/>
    <w:rsid w:val="00803CFE"/>
    <w:rsid w:val="008042C3"/>
    <w:rsid w:val="00806003"/>
    <w:rsid w:val="008062A4"/>
    <w:rsid w:val="00806CCF"/>
    <w:rsid w:val="00806F08"/>
    <w:rsid w:val="008072B2"/>
    <w:rsid w:val="00807304"/>
    <w:rsid w:val="00807960"/>
    <w:rsid w:val="00807C1F"/>
    <w:rsid w:val="00810FF9"/>
    <w:rsid w:val="00811583"/>
    <w:rsid w:val="0081185B"/>
    <w:rsid w:val="008118DC"/>
    <w:rsid w:val="008118FA"/>
    <w:rsid w:val="00811921"/>
    <w:rsid w:val="00811F53"/>
    <w:rsid w:val="00813540"/>
    <w:rsid w:val="008137DF"/>
    <w:rsid w:val="00813E02"/>
    <w:rsid w:val="00814D5A"/>
    <w:rsid w:val="00815CBB"/>
    <w:rsid w:val="008161CE"/>
    <w:rsid w:val="00816B39"/>
    <w:rsid w:val="00816E68"/>
    <w:rsid w:val="00817019"/>
    <w:rsid w:val="008175E9"/>
    <w:rsid w:val="0081765E"/>
    <w:rsid w:val="00817879"/>
    <w:rsid w:val="008202FA"/>
    <w:rsid w:val="00820F00"/>
    <w:rsid w:val="00820FF1"/>
    <w:rsid w:val="008218E4"/>
    <w:rsid w:val="00822087"/>
    <w:rsid w:val="00822231"/>
    <w:rsid w:val="00822F65"/>
    <w:rsid w:val="00823E44"/>
    <w:rsid w:val="00823F20"/>
    <w:rsid w:val="008240A3"/>
    <w:rsid w:val="008242D7"/>
    <w:rsid w:val="008244E6"/>
    <w:rsid w:val="00824B59"/>
    <w:rsid w:val="008254B2"/>
    <w:rsid w:val="00825947"/>
    <w:rsid w:val="008259BE"/>
    <w:rsid w:val="00825D0F"/>
    <w:rsid w:val="00825F1A"/>
    <w:rsid w:val="0082604F"/>
    <w:rsid w:val="00826267"/>
    <w:rsid w:val="00826E2B"/>
    <w:rsid w:val="008276C7"/>
    <w:rsid w:val="0082793C"/>
    <w:rsid w:val="00827E05"/>
    <w:rsid w:val="00830782"/>
    <w:rsid w:val="00830E2A"/>
    <w:rsid w:val="008311A3"/>
    <w:rsid w:val="00831D2E"/>
    <w:rsid w:val="0083489A"/>
    <w:rsid w:val="00834AFA"/>
    <w:rsid w:val="008350CD"/>
    <w:rsid w:val="0083588D"/>
    <w:rsid w:val="008359CC"/>
    <w:rsid w:val="00836322"/>
    <w:rsid w:val="00836411"/>
    <w:rsid w:val="00836B2B"/>
    <w:rsid w:val="00836D36"/>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F8E"/>
    <w:rsid w:val="008521E4"/>
    <w:rsid w:val="008523C4"/>
    <w:rsid w:val="008523D0"/>
    <w:rsid w:val="008528E0"/>
    <w:rsid w:val="00853BFE"/>
    <w:rsid w:val="008541AC"/>
    <w:rsid w:val="00854C89"/>
    <w:rsid w:val="00855010"/>
    <w:rsid w:val="00855817"/>
    <w:rsid w:val="00856875"/>
    <w:rsid w:val="00856C69"/>
    <w:rsid w:val="00860140"/>
    <w:rsid w:val="0086120E"/>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4AB6"/>
    <w:rsid w:val="008752BB"/>
    <w:rsid w:val="00875785"/>
    <w:rsid w:val="008759FD"/>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6F"/>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A7DE5"/>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76A"/>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595"/>
    <w:rsid w:val="008E3C4A"/>
    <w:rsid w:val="008E3E30"/>
    <w:rsid w:val="008E462C"/>
    <w:rsid w:val="008E4A23"/>
    <w:rsid w:val="008E4C00"/>
    <w:rsid w:val="008E4F8C"/>
    <w:rsid w:val="008E51C1"/>
    <w:rsid w:val="008E5FE2"/>
    <w:rsid w:val="008E6248"/>
    <w:rsid w:val="008E669C"/>
    <w:rsid w:val="008E70BD"/>
    <w:rsid w:val="008E768A"/>
    <w:rsid w:val="008F02F2"/>
    <w:rsid w:val="008F100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972"/>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054"/>
    <w:rsid w:val="00920CB7"/>
    <w:rsid w:val="00920D3E"/>
    <w:rsid w:val="00922558"/>
    <w:rsid w:val="00922C04"/>
    <w:rsid w:val="00923829"/>
    <w:rsid w:val="0092420E"/>
    <w:rsid w:val="00924750"/>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28D"/>
    <w:rsid w:val="00942910"/>
    <w:rsid w:val="00942B84"/>
    <w:rsid w:val="0094320C"/>
    <w:rsid w:val="00944DC5"/>
    <w:rsid w:val="00945687"/>
    <w:rsid w:val="009457A0"/>
    <w:rsid w:val="00945D50"/>
    <w:rsid w:val="00946757"/>
    <w:rsid w:val="00946A7E"/>
    <w:rsid w:val="009472FA"/>
    <w:rsid w:val="009479C3"/>
    <w:rsid w:val="00947FD5"/>
    <w:rsid w:val="009501F1"/>
    <w:rsid w:val="009503F7"/>
    <w:rsid w:val="009506AF"/>
    <w:rsid w:val="00951000"/>
    <w:rsid w:val="00952435"/>
    <w:rsid w:val="009525C2"/>
    <w:rsid w:val="009525EC"/>
    <w:rsid w:val="00952664"/>
    <w:rsid w:val="00952CED"/>
    <w:rsid w:val="00952E0F"/>
    <w:rsid w:val="00953038"/>
    <w:rsid w:val="00953087"/>
    <w:rsid w:val="009539D6"/>
    <w:rsid w:val="0095454C"/>
    <w:rsid w:val="0095455D"/>
    <w:rsid w:val="00954798"/>
    <w:rsid w:val="009549FC"/>
    <w:rsid w:val="00954CAE"/>
    <w:rsid w:val="00955408"/>
    <w:rsid w:val="009562D1"/>
    <w:rsid w:val="009565DB"/>
    <w:rsid w:val="00957034"/>
    <w:rsid w:val="009574E6"/>
    <w:rsid w:val="0095778D"/>
    <w:rsid w:val="009579E8"/>
    <w:rsid w:val="00957C6A"/>
    <w:rsid w:val="009602AD"/>
    <w:rsid w:val="00960864"/>
    <w:rsid w:val="00960B1D"/>
    <w:rsid w:val="0096134F"/>
    <w:rsid w:val="00961952"/>
    <w:rsid w:val="00961F20"/>
    <w:rsid w:val="00961F6C"/>
    <w:rsid w:val="0096277A"/>
    <w:rsid w:val="0096316C"/>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09C8"/>
    <w:rsid w:val="0098192A"/>
    <w:rsid w:val="00982D31"/>
    <w:rsid w:val="0098363C"/>
    <w:rsid w:val="009848A4"/>
    <w:rsid w:val="009849EA"/>
    <w:rsid w:val="00985767"/>
    <w:rsid w:val="00985AFC"/>
    <w:rsid w:val="00986A60"/>
    <w:rsid w:val="00986E5C"/>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8AC"/>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4ED1"/>
    <w:rsid w:val="009A58B8"/>
    <w:rsid w:val="009A594A"/>
    <w:rsid w:val="009A59C1"/>
    <w:rsid w:val="009A5AC0"/>
    <w:rsid w:val="009A657D"/>
    <w:rsid w:val="009A6EF3"/>
    <w:rsid w:val="009A7012"/>
    <w:rsid w:val="009A7AD6"/>
    <w:rsid w:val="009A7B4F"/>
    <w:rsid w:val="009B178A"/>
    <w:rsid w:val="009B3E71"/>
    <w:rsid w:val="009B4026"/>
    <w:rsid w:val="009B4327"/>
    <w:rsid w:val="009B43ED"/>
    <w:rsid w:val="009B4DFB"/>
    <w:rsid w:val="009B5460"/>
    <w:rsid w:val="009B58A2"/>
    <w:rsid w:val="009B5CA5"/>
    <w:rsid w:val="009C1473"/>
    <w:rsid w:val="009C2FA5"/>
    <w:rsid w:val="009C34A2"/>
    <w:rsid w:val="009C35B5"/>
    <w:rsid w:val="009C3CB1"/>
    <w:rsid w:val="009C42BF"/>
    <w:rsid w:val="009C4B26"/>
    <w:rsid w:val="009C4C6D"/>
    <w:rsid w:val="009C55F2"/>
    <w:rsid w:val="009C5667"/>
    <w:rsid w:val="009C5D19"/>
    <w:rsid w:val="009C73E1"/>
    <w:rsid w:val="009C7562"/>
    <w:rsid w:val="009C7798"/>
    <w:rsid w:val="009C7CC2"/>
    <w:rsid w:val="009C7D97"/>
    <w:rsid w:val="009D024C"/>
    <w:rsid w:val="009D13E1"/>
    <w:rsid w:val="009D39C0"/>
    <w:rsid w:val="009D3B7E"/>
    <w:rsid w:val="009D5439"/>
    <w:rsid w:val="009D615E"/>
    <w:rsid w:val="009D67F5"/>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4EE"/>
    <w:rsid w:val="009E5A0E"/>
    <w:rsid w:val="009E5AF0"/>
    <w:rsid w:val="009E71F6"/>
    <w:rsid w:val="009E7DA7"/>
    <w:rsid w:val="009F138C"/>
    <w:rsid w:val="009F21E9"/>
    <w:rsid w:val="009F230C"/>
    <w:rsid w:val="009F3A17"/>
    <w:rsid w:val="009F4F26"/>
    <w:rsid w:val="009F4F6A"/>
    <w:rsid w:val="009F648D"/>
    <w:rsid w:val="009F6C71"/>
    <w:rsid w:val="009F717D"/>
    <w:rsid w:val="009F73FA"/>
    <w:rsid w:val="009F7B8F"/>
    <w:rsid w:val="009F7DBF"/>
    <w:rsid w:val="00A0034D"/>
    <w:rsid w:val="00A00460"/>
    <w:rsid w:val="00A00755"/>
    <w:rsid w:val="00A0178B"/>
    <w:rsid w:val="00A02B4B"/>
    <w:rsid w:val="00A03415"/>
    <w:rsid w:val="00A03475"/>
    <w:rsid w:val="00A03802"/>
    <w:rsid w:val="00A049A3"/>
    <w:rsid w:val="00A06981"/>
    <w:rsid w:val="00A07367"/>
    <w:rsid w:val="00A07EBF"/>
    <w:rsid w:val="00A12B8C"/>
    <w:rsid w:val="00A1317B"/>
    <w:rsid w:val="00A13218"/>
    <w:rsid w:val="00A13F91"/>
    <w:rsid w:val="00A1427D"/>
    <w:rsid w:val="00A14E76"/>
    <w:rsid w:val="00A15890"/>
    <w:rsid w:val="00A17675"/>
    <w:rsid w:val="00A2080B"/>
    <w:rsid w:val="00A20CA9"/>
    <w:rsid w:val="00A211E4"/>
    <w:rsid w:val="00A21548"/>
    <w:rsid w:val="00A21F86"/>
    <w:rsid w:val="00A22316"/>
    <w:rsid w:val="00A22497"/>
    <w:rsid w:val="00A22D3B"/>
    <w:rsid w:val="00A23700"/>
    <w:rsid w:val="00A23985"/>
    <w:rsid w:val="00A23C67"/>
    <w:rsid w:val="00A2457C"/>
    <w:rsid w:val="00A24907"/>
    <w:rsid w:val="00A24990"/>
    <w:rsid w:val="00A24CC4"/>
    <w:rsid w:val="00A24DC3"/>
    <w:rsid w:val="00A24F47"/>
    <w:rsid w:val="00A253E8"/>
    <w:rsid w:val="00A26010"/>
    <w:rsid w:val="00A267F2"/>
    <w:rsid w:val="00A26BFF"/>
    <w:rsid w:val="00A27301"/>
    <w:rsid w:val="00A27416"/>
    <w:rsid w:val="00A275E5"/>
    <w:rsid w:val="00A2790C"/>
    <w:rsid w:val="00A27F0B"/>
    <w:rsid w:val="00A309ED"/>
    <w:rsid w:val="00A3143D"/>
    <w:rsid w:val="00A31700"/>
    <w:rsid w:val="00A3200E"/>
    <w:rsid w:val="00A32CE0"/>
    <w:rsid w:val="00A330CE"/>
    <w:rsid w:val="00A3316F"/>
    <w:rsid w:val="00A342F6"/>
    <w:rsid w:val="00A34774"/>
    <w:rsid w:val="00A34A4C"/>
    <w:rsid w:val="00A34D75"/>
    <w:rsid w:val="00A36673"/>
    <w:rsid w:val="00A368F2"/>
    <w:rsid w:val="00A36B69"/>
    <w:rsid w:val="00A36E2A"/>
    <w:rsid w:val="00A376C2"/>
    <w:rsid w:val="00A37CA0"/>
    <w:rsid w:val="00A406A6"/>
    <w:rsid w:val="00A40BDD"/>
    <w:rsid w:val="00A40F87"/>
    <w:rsid w:val="00A40FC9"/>
    <w:rsid w:val="00A41776"/>
    <w:rsid w:val="00A420DE"/>
    <w:rsid w:val="00A427AF"/>
    <w:rsid w:val="00A42A93"/>
    <w:rsid w:val="00A432E1"/>
    <w:rsid w:val="00A436DE"/>
    <w:rsid w:val="00A43A64"/>
    <w:rsid w:val="00A43F74"/>
    <w:rsid w:val="00A4474B"/>
    <w:rsid w:val="00A44D4D"/>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134"/>
    <w:rsid w:val="00A52282"/>
    <w:rsid w:val="00A534F4"/>
    <w:rsid w:val="00A5504F"/>
    <w:rsid w:val="00A5592C"/>
    <w:rsid w:val="00A559BE"/>
    <w:rsid w:val="00A56443"/>
    <w:rsid w:val="00A56AF0"/>
    <w:rsid w:val="00A56D79"/>
    <w:rsid w:val="00A56E4A"/>
    <w:rsid w:val="00A5739E"/>
    <w:rsid w:val="00A573F7"/>
    <w:rsid w:val="00A57B8A"/>
    <w:rsid w:val="00A57F3F"/>
    <w:rsid w:val="00A57FBC"/>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87B00"/>
    <w:rsid w:val="00A87DA9"/>
    <w:rsid w:val="00A87FE4"/>
    <w:rsid w:val="00A9014C"/>
    <w:rsid w:val="00A9074A"/>
    <w:rsid w:val="00A90EDD"/>
    <w:rsid w:val="00A90F94"/>
    <w:rsid w:val="00A9143F"/>
    <w:rsid w:val="00A91449"/>
    <w:rsid w:val="00A91690"/>
    <w:rsid w:val="00A9332A"/>
    <w:rsid w:val="00A93EB2"/>
    <w:rsid w:val="00A94E18"/>
    <w:rsid w:val="00A95807"/>
    <w:rsid w:val="00A95F3A"/>
    <w:rsid w:val="00A9628E"/>
    <w:rsid w:val="00A96507"/>
    <w:rsid w:val="00A96956"/>
    <w:rsid w:val="00A96F29"/>
    <w:rsid w:val="00A97A2B"/>
    <w:rsid w:val="00A97B6E"/>
    <w:rsid w:val="00AA0450"/>
    <w:rsid w:val="00AA0FC4"/>
    <w:rsid w:val="00AA1392"/>
    <w:rsid w:val="00AA150F"/>
    <w:rsid w:val="00AA18F7"/>
    <w:rsid w:val="00AA22B8"/>
    <w:rsid w:val="00AA3657"/>
    <w:rsid w:val="00AA3C1F"/>
    <w:rsid w:val="00AA3CAE"/>
    <w:rsid w:val="00AA4AD6"/>
    <w:rsid w:val="00AA4B9F"/>
    <w:rsid w:val="00AA5563"/>
    <w:rsid w:val="00AA592B"/>
    <w:rsid w:val="00AA598F"/>
    <w:rsid w:val="00AA5A1E"/>
    <w:rsid w:val="00AA5BA4"/>
    <w:rsid w:val="00AA6962"/>
    <w:rsid w:val="00AA72C6"/>
    <w:rsid w:val="00AA72EE"/>
    <w:rsid w:val="00AA74DC"/>
    <w:rsid w:val="00AA7692"/>
    <w:rsid w:val="00AA7776"/>
    <w:rsid w:val="00AB1774"/>
    <w:rsid w:val="00AB1F0B"/>
    <w:rsid w:val="00AB2229"/>
    <w:rsid w:val="00AB25C7"/>
    <w:rsid w:val="00AB27AE"/>
    <w:rsid w:val="00AB3157"/>
    <w:rsid w:val="00AB321F"/>
    <w:rsid w:val="00AB37E5"/>
    <w:rsid w:val="00AB4BA1"/>
    <w:rsid w:val="00AB57C2"/>
    <w:rsid w:val="00AB5AF7"/>
    <w:rsid w:val="00AB7C69"/>
    <w:rsid w:val="00AC03A6"/>
    <w:rsid w:val="00AC17DC"/>
    <w:rsid w:val="00AC1DCA"/>
    <w:rsid w:val="00AC2023"/>
    <w:rsid w:val="00AC220F"/>
    <w:rsid w:val="00AC2638"/>
    <w:rsid w:val="00AC2F5B"/>
    <w:rsid w:val="00AC33D1"/>
    <w:rsid w:val="00AC3972"/>
    <w:rsid w:val="00AC3CB4"/>
    <w:rsid w:val="00AC3D27"/>
    <w:rsid w:val="00AC3D36"/>
    <w:rsid w:val="00AC42DE"/>
    <w:rsid w:val="00AC44DB"/>
    <w:rsid w:val="00AC49B8"/>
    <w:rsid w:val="00AC59BD"/>
    <w:rsid w:val="00AC604D"/>
    <w:rsid w:val="00AC6E26"/>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1F69"/>
    <w:rsid w:val="00AE37A9"/>
    <w:rsid w:val="00AE4A95"/>
    <w:rsid w:val="00AE4ED4"/>
    <w:rsid w:val="00AE51D6"/>
    <w:rsid w:val="00AE5E65"/>
    <w:rsid w:val="00AE5EB4"/>
    <w:rsid w:val="00AE5FC0"/>
    <w:rsid w:val="00AE6B3B"/>
    <w:rsid w:val="00AE6BB0"/>
    <w:rsid w:val="00AF063E"/>
    <w:rsid w:val="00AF06A3"/>
    <w:rsid w:val="00AF0846"/>
    <w:rsid w:val="00AF0F2B"/>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670"/>
    <w:rsid w:val="00B03A62"/>
    <w:rsid w:val="00B03B35"/>
    <w:rsid w:val="00B0401E"/>
    <w:rsid w:val="00B042CE"/>
    <w:rsid w:val="00B043F1"/>
    <w:rsid w:val="00B05075"/>
    <w:rsid w:val="00B054DC"/>
    <w:rsid w:val="00B062F8"/>
    <w:rsid w:val="00B0667D"/>
    <w:rsid w:val="00B06B5B"/>
    <w:rsid w:val="00B07E8B"/>
    <w:rsid w:val="00B10B78"/>
    <w:rsid w:val="00B11494"/>
    <w:rsid w:val="00B11A92"/>
    <w:rsid w:val="00B12542"/>
    <w:rsid w:val="00B125D6"/>
    <w:rsid w:val="00B13F75"/>
    <w:rsid w:val="00B14CC1"/>
    <w:rsid w:val="00B157E6"/>
    <w:rsid w:val="00B167C9"/>
    <w:rsid w:val="00B16A3E"/>
    <w:rsid w:val="00B1731A"/>
    <w:rsid w:val="00B17FDF"/>
    <w:rsid w:val="00B20194"/>
    <w:rsid w:val="00B20315"/>
    <w:rsid w:val="00B2098C"/>
    <w:rsid w:val="00B20BF9"/>
    <w:rsid w:val="00B23106"/>
    <w:rsid w:val="00B2339D"/>
    <w:rsid w:val="00B23BC8"/>
    <w:rsid w:val="00B23CD5"/>
    <w:rsid w:val="00B241B9"/>
    <w:rsid w:val="00B24AF9"/>
    <w:rsid w:val="00B25238"/>
    <w:rsid w:val="00B25246"/>
    <w:rsid w:val="00B25980"/>
    <w:rsid w:val="00B261E4"/>
    <w:rsid w:val="00B26642"/>
    <w:rsid w:val="00B2726C"/>
    <w:rsid w:val="00B30179"/>
    <w:rsid w:val="00B3054E"/>
    <w:rsid w:val="00B30AC2"/>
    <w:rsid w:val="00B30BA1"/>
    <w:rsid w:val="00B30D26"/>
    <w:rsid w:val="00B317E1"/>
    <w:rsid w:val="00B31B71"/>
    <w:rsid w:val="00B32504"/>
    <w:rsid w:val="00B32DE9"/>
    <w:rsid w:val="00B33AAF"/>
    <w:rsid w:val="00B33D5F"/>
    <w:rsid w:val="00B33EC0"/>
    <w:rsid w:val="00B35428"/>
    <w:rsid w:val="00B359B5"/>
    <w:rsid w:val="00B36835"/>
    <w:rsid w:val="00B40033"/>
    <w:rsid w:val="00B40C7D"/>
    <w:rsid w:val="00B41BC5"/>
    <w:rsid w:val="00B424B5"/>
    <w:rsid w:val="00B427EC"/>
    <w:rsid w:val="00B431AA"/>
    <w:rsid w:val="00B4383C"/>
    <w:rsid w:val="00B43BE2"/>
    <w:rsid w:val="00B44302"/>
    <w:rsid w:val="00B44CE9"/>
    <w:rsid w:val="00B44D6C"/>
    <w:rsid w:val="00B45346"/>
    <w:rsid w:val="00B456F9"/>
    <w:rsid w:val="00B4585E"/>
    <w:rsid w:val="00B45B88"/>
    <w:rsid w:val="00B4601D"/>
    <w:rsid w:val="00B46435"/>
    <w:rsid w:val="00B46601"/>
    <w:rsid w:val="00B46997"/>
    <w:rsid w:val="00B46F5C"/>
    <w:rsid w:val="00B47173"/>
    <w:rsid w:val="00B47773"/>
    <w:rsid w:val="00B50074"/>
    <w:rsid w:val="00B500EA"/>
    <w:rsid w:val="00B51357"/>
    <w:rsid w:val="00B51527"/>
    <w:rsid w:val="00B51E35"/>
    <w:rsid w:val="00B52166"/>
    <w:rsid w:val="00B52718"/>
    <w:rsid w:val="00B528EB"/>
    <w:rsid w:val="00B5413C"/>
    <w:rsid w:val="00B5596C"/>
    <w:rsid w:val="00B56228"/>
    <w:rsid w:val="00B5644B"/>
    <w:rsid w:val="00B56D27"/>
    <w:rsid w:val="00B5771C"/>
    <w:rsid w:val="00B578EB"/>
    <w:rsid w:val="00B57A38"/>
    <w:rsid w:val="00B60540"/>
    <w:rsid w:val="00B61699"/>
    <w:rsid w:val="00B62171"/>
    <w:rsid w:val="00B621F2"/>
    <w:rsid w:val="00B63069"/>
    <w:rsid w:val="00B632AD"/>
    <w:rsid w:val="00B63332"/>
    <w:rsid w:val="00B6427F"/>
    <w:rsid w:val="00B65BAB"/>
    <w:rsid w:val="00B66458"/>
    <w:rsid w:val="00B70194"/>
    <w:rsid w:val="00B7104F"/>
    <w:rsid w:val="00B71490"/>
    <w:rsid w:val="00B72174"/>
    <w:rsid w:val="00B73A18"/>
    <w:rsid w:val="00B74197"/>
    <w:rsid w:val="00B75D8C"/>
    <w:rsid w:val="00B76268"/>
    <w:rsid w:val="00B76480"/>
    <w:rsid w:val="00B76BCD"/>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8A0"/>
    <w:rsid w:val="00B91EF9"/>
    <w:rsid w:val="00B93168"/>
    <w:rsid w:val="00B932AE"/>
    <w:rsid w:val="00B94E04"/>
    <w:rsid w:val="00B94FFB"/>
    <w:rsid w:val="00B95A3C"/>
    <w:rsid w:val="00B96C01"/>
    <w:rsid w:val="00B977F4"/>
    <w:rsid w:val="00BA0496"/>
    <w:rsid w:val="00BA05E7"/>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C90"/>
    <w:rsid w:val="00BC7D46"/>
    <w:rsid w:val="00BC7EA4"/>
    <w:rsid w:val="00BD0869"/>
    <w:rsid w:val="00BD1AAA"/>
    <w:rsid w:val="00BD2041"/>
    <w:rsid w:val="00BD2146"/>
    <w:rsid w:val="00BD21EE"/>
    <w:rsid w:val="00BD3050"/>
    <w:rsid w:val="00BD3065"/>
    <w:rsid w:val="00BD3B40"/>
    <w:rsid w:val="00BD4B5A"/>
    <w:rsid w:val="00BD5420"/>
    <w:rsid w:val="00BD56D7"/>
    <w:rsid w:val="00BD5932"/>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5E4"/>
    <w:rsid w:val="00BE560A"/>
    <w:rsid w:val="00BE618E"/>
    <w:rsid w:val="00BE6773"/>
    <w:rsid w:val="00BE6BEC"/>
    <w:rsid w:val="00BE6DA1"/>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48CB"/>
    <w:rsid w:val="00C05535"/>
    <w:rsid w:val="00C060E3"/>
    <w:rsid w:val="00C06B4D"/>
    <w:rsid w:val="00C06CF6"/>
    <w:rsid w:val="00C10DBC"/>
    <w:rsid w:val="00C116F3"/>
    <w:rsid w:val="00C1191E"/>
    <w:rsid w:val="00C121CE"/>
    <w:rsid w:val="00C12F3F"/>
    <w:rsid w:val="00C13428"/>
    <w:rsid w:val="00C140A8"/>
    <w:rsid w:val="00C154B7"/>
    <w:rsid w:val="00C159DC"/>
    <w:rsid w:val="00C15BB8"/>
    <w:rsid w:val="00C15E13"/>
    <w:rsid w:val="00C16092"/>
    <w:rsid w:val="00C164D4"/>
    <w:rsid w:val="00C166C2"/>
    <w:rsid w:val="00C16890"/>
    <w:rsid w:val="00C16CE3"/>
    <w:rsid w:val="00C16FA9"/>
    <w:rsid w:val="00C1704F"/>
    <w:rsid w:val="00C17699"/>
    <w:rsid w:val="00C203FB"/>
    <w:rsid w:val="00C21013"/>
    <w:rsid w:val="00C22438"/>
    <w:rsid w:val="00C24322"/>
    <w:rsid w:val="00C249AB"/>
    <w:rsid w:val="00C25D5A"/>
    <w:rsid w:val="00C2603F"/>
    <w:rsid w:val="00C26EC9"/>
    <w:rsid w:val="00C30571"/>
    <w:rsid w:val="00C30EA4"/>
    <w:rsid w:val="00C3196F"/>
    <w:rsid w:val="00C34068"/>
    <w:rsid w:val="00C341A4"/>
    <w:rsid w:val="00C34A88"/>
    <w:rsid w:val="00C34C98"/>
    <w:rsid w:val="00C34DD5"/>
    <w:rsid w:val="00C34E61"/>
    <w:rsid w:val="00C34EB2"/>
    <w:rsid w:val="00C35015"/>
    <w:rsid w:val="00C356DF"/>
    <w:rsid w:val="00C3590E"/>
    <w:rsid w:val="00C36075"/>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0B47"/>
    <w:rsid w:val="00C51276"/>
    <w:rsid w:val="00C517C6"/>
    <w:rsid w:val="00C51879"/>
    <w:rsid w:val="00C52B73"/>
    <w:rsid w:val="00C52C03"/>
    <w:rsid w:val="00C5317A"/>
    <w:rsid w:val="00C53945"/>
    <w:rsid w:val="00C542ED"/>
    <w:rsid w:val="00C55043"/>
    <w:rsid w:val="00C55C93"/>
    <w:rsid w:val="00C56036"/>
    <w:rsid w:val="00C57BFE"/>
    <w:rsid w:val="00C57CEF"/>
    <w:rsid w:val="00C606AC"/>
    <w:rsid w:val="00C61A5B"/>
    <w:rsid w:val="00C61B27"/>
    <w:rsid w:val="00C6207E"/>
    <w:rsid w:val="00C62EC6"/>
    <w:rsid w:val="00C6317D"/>
    <w:rsid w:val="00C63552"/>
    <w:rsid w:val="00C63AD6"/>
    <w:rsid w:val="00C646C9"/>
    <w:rsid w:val="00C64FD1"/>
    <w:rsid w:val="00C65093"/>
    <w:rsid w:val="00C65B13"/>
    <w:rsid w:val="00C65BA0"/>
    <w:rsid w:val="00C666B3"/>
    <w:rsid w:val="00C67823"/>
    <w:rsid w:val="00C7022C"/>
    <w:rsid w:val="00C70851"/>
    <w:rsid w:val="00C708B8"/>
    <w:rsid w:val="00C73C93"/>
    <w:rsid w:val="00C740F6"/>
    <w:rsid w:val="00C74479"/>
    <w:rsid w:val="00C7447E"/>
    <w:rsid w:val="00C745C3"/>
    <w:rsid w:val="00C747EF"/>
    <w:rsid w:val="00C74856"/>
    <w:rsid w:val="00C74F1D"/>
    <w:rsid w:val="00C75798"/>
    <w:rsid w:val="00C759D8"/>
    <w:rsid w:val="00C75C8B"/>
    <w:rsid w:val="00C75F21"/>
    <w:rsid w:val="00C7664F"/>
    <w:rsid w:val="00C76B76"/>
    <w:rsid w:val="00C77D9D"/>
    <w:rsid w:val="00C77DB5"/>
    <w:rsid w:val="00C80849"/>
    <w:rsid w:val="00C8107C"/>
    <w:rsid w:val="00C81B23"/>
    <w:rsid w:val="00C81CE5"/>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3BC8"/>
    <w:rsid w:val="00C94906"/>
    <w:rsid w:val="00C94EB3"/>
    <w:rsid w:val="00C94F79"/>
    <w:rsid w:val="00C96241"/>
    <w:rsid w:val="00C967FB"/>
    <w:rsid w:val="00C974AF"/>
    <w:rsid w:val="00C97872"/>
    <w:rsid w:val="00C979D8"/>
    <w:rsid w:val="00CA172C"/>
    <w:rsid w:val="00CA1D35"/>
    <w:rsid w:val="00CA2EB8"/>
    <w:rsid w:val="00CA361E"/>
    <w:rsid w:val="00CA4B3E"/>
    <w:rsid w:val="00CA6233"/>
    <w:rsid w:val="00CA626B"/>
    <w:rsid w:val="00CA6429"/>
    <w:rsid w:val="00CA70E8"/>
    <w:rsid w:val="00CA7451"/>
    <w:rsid w:val="00CA766B"/>
    <w:rsid w:val="00CB040B"/>
    <w:rsid w:val="00CB0BAB"/>
    <w:rsid w:val="00CB0D62"/>
    <w:rsid w:val="00CB2A9C"/>
    <w:rsid w:val="00CB3835"/>
    <w:rsid w:val="00CB3CC3"/>
    <w:rsid w:val="00CB4B95"/>
    <w:rsid w:val="00CB57C1"/>
    <w:rsid w:val="00CB59B4"/>
    <w:rsid w:val="00CB675D"/>
    <w:rsid w:val="00CB7021"/>
    <w:rsid w:val="00CC050B"/>
    <w:rsid w:val="00CC160F"/>
    <w:rsid w:val="00CC43CB"/>
    <w:rsid w:val="00CC44DF"/>
    <w:rsid w:val="00CC4723"/>
    <w:rsid w:val="00CC55C4"/>
    <w:rsid w:val="00CC752F"/>
    <w:rsid w:val="00CD0268"/>
    <w:rsid w:val="00CD0597"/>
    <w:rsid w:val="00CD0941"/>
    <w:rsid w:val="00CD0C52"/>
    <w:rsid w:val="00CD0EE1"/>
    <w:rsid w:val="00CD12B0"/>
    <w:rsid w:val="00CD2783"/>
    <w:rsid w:val="00CD35CA"/>
    <w:rsid w:val="00CD41FD"/>
    <w:rsid w:val="00CD5807"/>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087"/>
    <w:rsid w:val="00CE22E3"/>
    <w:rsid w:val="00CE2894"/>
    <w:rsid w:val="00CE29FD"/>
    <w:rsid w:val="00CE2D68"/>
    <w:rsid w:val="00CE395E"/>
    <w:rsid w:val="00CE3D4F"/>
    <w:rsid w:val="00CE4A8F"/>
    <w:rsid w:val="00CE6033"/>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40A5"/>
    <w:rsid w:val="00D04584"/>
    <w:rsid w:val="00D04742"/>
    <w:rsid w:val="00D047CA"/>
    <w:rsid w:val="00D04EF4"/>
    <w:rsid w:val="00D0539A"/>
    <w:rsid w:val="00D05C20"/>
    <w:rsid w:val="00D05F3E"/>
    <w:rsid w:val="00D06A9E"/>
    <w:rsid w:val="00D075DD"/>
    <w:rsid w:val="00D106CD"/>
    <w:rsid w:val="00D10B93"/>
    <w:rsid w:val="00D10F1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30099"/>
    <w:rsid w:val="00D317BB"/>
    <w:rsid w:val="00D3218F"/>
    <w:rsid w:val="00D32B94"/>
    <w:rsid w:val="00D33951"/>
    <w:rsid w:val="00D34470"/>
    <w:rsid w:val="00D3494C"/>
    <w:rsid w:val="00D3560F"/>
    <w:rsid w:val="00D359AE"/>
    <w:rsid w:val="00D35DB6"/>
    <w:rsid w:val="00D35E53"/>
    <w:rsid w:val="00D36AE1"/>
    <w:rsid w:val="00D378FF"/>
    <w:rsid w:val="00D37A46"/>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4B4"/>
    <w:rsid w:val="00D47ED0"/>
    <w:rsid w:val="00D5001A"/>
    <w:rsid w:val="00D502B5"/>
    <w:rsid w:val="00D515B8"/>
    <w:rsid w:val="00D515D3"/>
    <w:rsid w:val="00D5214C"/>
    <w:rsid w:val="00D52227"/>
    <w:rsid w:val="00D5250E"/>
    <w:rsid w:val="00D5282C"/>
    <w:rsid w:val="00D5305C"/>
    <w:rsid w:val="00D53386"/>
    <w:rsid w:val="00D534DF"/>
    <w:rsid w:val="00D537F6"/>
    <w:rsid w:val="00D5382B"/>
    <w:rsid w:val="00D54628"/>
    <w:rsid w:val="00D5467E"/>
    <w:rsid w:val="00D54DD8"/>
    <w:rsid w:val="00D55787"/>
    <w:rsid w:val="00D558B4"/>
    <w:rsid w:val="00D55A3F"/>
    <w:rsid w:val="00D55C89"/>
    <w:rsid w:val="00D563A5"/>
    <w:rsid w:val="00D56970"/>
    <w:rsid w:val="00D57169"/>
    <w:rsid w:val="00D603DE"/>
    <w:rsid w:val="00D6044A"/>
    <w:rsid w:val="00D615D0"/>
    <w:rsid w:val="00D61698"/>
    <w:rsid w:val="00D61A0B"/>
    <w:rsid w:val="00D61D38"/>
    <w:rsid w:val="00D62340"/>
    <w:rsid w:val="00D62651"/>
    <w:rsid w:val="00D62895"/>
    <w:rsid w:val="00D62F33"/>
    <w:rsid w:val="00D62F97"/>
    <w:rsid w:val="00D63D6A"/>
    <w:rsid w:val="00D63E5F"/>
    <w:rsid w:val="00D63EAC"/>
    <w:rsid w:val="00D643BC"/>
    <w:rsid w:val="00D64C1A"/>
    <w:rsid w:val="00D64E9B"/>
    <w:rsid w:val="00D6551F"/>
    <w:rsid w:val="00D65864"/>
    <w:rsid w:val="00D6614F"/>
    <w:rsid w:val="00D67552"/>
    <w:rsid w:val="00D67BC7"/>
    <w:rsid w:val="00D67CF6"/>
    <w:rsid w:val="00D70E51"/>
    <w:rsid w:val="00D71491"/>
    <w:rsid w:val="00D717A9"/>
    <w:rsid w:val="00D728E8"/>
    <w:rsid w:val="00D72A23"/>
    <w:rsid w:val="00D72D93"/>
    <w:rsid w:val="00D733B1"/>
    <w:rsid w:val="00D733D1"/>
    <w:rsid w:val="00D735AB"/>
    <w:rsid w:val="00D73618"/>
    <w:rsid w:val="00D73B7A"/>
    <w:rsid w:val="00D73FE9"/>
    <w:rsid w:val="00D74FA1"/>
    <w:rsid w:val="00D75160"/>
    <w:rsid w:val="00D75781"/>
    <w:rsid w:val="00D75EFB"/>
    <w:rsid w:val="00D76197"/>
    <w:rsid w:val="00D76A4E"/>
    <w:rsid w:val="00D76CC5"/>
    <w:rsid w:val="00D76F04"/>
    <w:rsid w:val="00D8094A"/>
    <w:rsid w:val="00D80D6E"/>
    <w:rsid w:val="00D81ABA"/>
    <w:rsid w:val="00D81B5B"/>
    <w:rsid w:val="00D833CC"/>
    <w:rsid w:val="00D8401A"/>
    <w:rsid w:val="00D8512D"/>
    <w:rsid w:val="00D85291"/>
    <w:rsid w:val="00D85900"/>
    <w:rsid w:val="00D85DDE"/>
    <w:rsid w:val="00D86091"/>
    <w:rsid w:val="00D8667D"/>
    <w:rsid w:val="00D86E8E"/>
    <w:rsid w:val="00D87A7E"/>
    <w:rsid w:val="00D87E19"/>
    <w:rsid w:val="00D87F01"/>
    <w:rsid w:val="00D91109"/>
    <w:rsid w:val="00D91932"/>
    <w:rsid w:val="00D927D6"/>
    <w:rsid w:val="00D92A6C"/>
    <w:rsid w:val="00D9343A"/>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B0277"/>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232"/>
    <w:rsid w:val="00DC63A7"/>
    <w:rsid w:val="00DC65AA"/>
    <w:rsid w:val="00DC6760"/>
    <w:rsid w:val="00DC676E"/>
    <w:rsid w:val="00DC7CBD"/>
    <w:rsid w:val="00DC7D64"/>
    <w:rsid w:val="00DC7E42"/>
    <w:rsid w:val="00DD0AE3"/>
    <w:rsid w:val="00DD0F13"/>
    <w:rsid w:val="00DD20AD"/>
    <w:rsid w:val="00DD22DE"/>
    <w:rsid w:val="00DD34F0"/>
    <w:rsid w:val="00DD37B6"/>
    <w:rsid w:val="00DD389D"/>
    <w:rsid w:val="00DD3A8E"/>
    <w:rsid w:val="00DD405E"/>
    <w:rsid w:val="00DD4165"/>
    <w:rsid w:val="00DD4FB1"/>
    <w:rsid w:val="00DD5434"/>
    <w:rsid w:val="00DD5AC0"/>
    <w:rsid w:val="00DD5ACD"/>
    <w:rsid w:val="00DD5BC6"/>
    <w:rsid w:val="00DD6B00"/>
    <w:rsid w:val="00DD6FA9"/>
    <w:rsid w:val="00DD7BDD"/>
    <w:rsid w:val="00DE0356"/>
    <w:rsid w:val="00DE03D6"/>
    <w:rsid w:val="00DE0F80"/>
    <w:rsid w:val="00DE3D20"/>
    <w:rsid w:val="00DE4858"/>
    <w:rsid w:val="00DE48C7"/>
    <w:rsid w:val="00DE48DE"/>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4DD2"/>
    <w:rsid w:val="00DF5258"/>
    <w:rsid w:val="00DF56F5"/>
    <w:rsid w:val="00DF59BA"/>
    <w:rsid w:val="00DF5BED"/>
    <w:rsid w:val="00DF6A6D"/>
    <w:rsid w:val="00DF6F61"/>
    <w:rsid w:val="00DF6FD5"/>
    <w:rsid w:val="00E013B4"/>
    <w:rsid w:val="00E0142B"/>
    <w:rsid w:val="00E02A65"/>
    <w:rsid w:val="00E02C81"/>
    <w:rsid w:val="00E033AB"/>
    <w:rsid w:val="00E035EC"/>
    <w:rsid w:val="00E039A3"/>
    <w:rsid w:val="00E03B22"/>
    <w:rsid w:val="00E03BDA"/>
    <w:rsid w:val="00E03FEB"/>
    <w:rsid w:val="00E048CF"/>
    <w:rsid w:val="00E048DB"/>
    <w:rsid w:val="00E04A24"/>
    <w:rsid w:val="00E04B89"/>
    <w:rsid w:val="00E04EC7"/>
    <w:rsid w:val="00E05203"/>
    <w:rsid w:val="00E05D93"/>
    <w:rsid w:val="00E0724F"/>
    <w:rsid w:val="00E07636"/>
    <w:rsid w:val="00E07B8A"/>
    <w:rsid w:val="00E1007C"/>
    <w:rsid w:val="00E10923"/>
    <w:rsid w:val="00E10CAF"/>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6A"/>
    <w:rsid w:val="00E228DE"/>
    <w:rsid w:val="00E22F78"/>
    <w:rsid w:val="00E235F3"/>
    <w:rsid w:val="00E23A9E"/>
    <w:rsid w:val="00E240C9"/>
    <w:rsid w:val="00E248B0"/>
    <w:rsid w:val="00E25015"/>
    <w:rsid w:val="00E25174"/>
    <w:rsid w:val="00E2548B"/>
    <w:rsid w:val="00E26FAC"/>
    <w:rsid w:val="00E30DF3"/>
    <w:rsid w:val="00E31336"/>
    <w:rsid w:val="00E313A5"/>
    <w:rsid w:val="00E3212D"/>
    <w:rsid w:val="00E32575"/>
    <w:rsid w:val="00E33718"/>
    <w:rsid w:val="00E33A40"/>
    <w:rsid w:val="00E340C1"/>
    <w:rsid w:val="00E3490F"/>
    <w:rsid w:val="00E34CA1"/>
    <w:rsid w:val="00E35E75"/>
    <w:rsid w:val="00E3639F"/>
    <w:rsid w:val="00E36CE9"/>
    <w:rsid w:val="00E36F2C"/>
    <w:rsid w:val="00E3726E"/>
    <w:rsid w:val="00E407E4"/>
    <w:rsid w:val="00E40954"/>
    <w:rsid w:val="00E40F22"/>
    <w:rsid w:val="00E41157"/>
    <w:rsid w:val="00E41468"/>
    <w:rsid w:val="00E420A5"/>
    <w:rsid w:val="00E424E8"/>
    <w:rsid w:val="00E427CE"/>
    <w:rsid w:val="00E42856"/>
    <w:rsid w:val="00E42A3D"/>
    <w:rsid w:val="00E42D2B"/>
    <w:rsid w:val="00E43E1C"/>
    <w:rsid w:val="00E44880"/>
    <w:rsid w:val="00E44F37"/>
    <w:rsid w:val="00E4500A"/>
    <w:rsid w:val="00E4527C"/>
    <w:rsid w:val="00E45604"/>
    <w:rsid w:val="00E4569F"/>
    <w:rsid w:val="00E45BE0"/>
    <w:rsid w:val="00E45C44"/>
    <w:rsid w:val="00E46FD5"/>
    <w:rsid w:val="00E504BC"/>
    <w:rsid w:val="00E50575"/>
    <w:rsid w:val="00E51511"/>
    <w:rsid w:val="00E5195C"/>
    <w:rsid w:val="00E51CE3"/>
    <w:rsid w:val="00E523C1"/>
    <w:rsid w:val="00E52F65"/>
    <w:rsid w:val="00E53D3B"/>
    <w:rsid w:val="00E54831"/>
    <w:rsid w:val="00E556AD"/>
    <w:rsid w:val="00E55E64"/>
    <w:rsid w:val="00E55EFC"/>
    <w:rsid w:val="00E56F4E"/>
    <w:rsid w:val="00E5769A"/>
    <w:rsid w:val="00E57CE7"/>
    <w:rsid w:val="00E60226"/>
    <w:rsid w:val="00E6098A"/>
    <w:rsid w:val="00E61381"/>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825"/>
    <w:rsid w:val="00E72E82"/>
    <w:rsid w:val="00E74034"/>
    <w:rsid w:val="00E74342"/>
    <w:rsid w:val="00E747DB"/>
    <w:rsid w:val="00E75590"/>
    <w:rsid w:val="00E75C52"/>
    <w:rsid w:val="00E762A9"/>
    <w:rsid w:val="00E762D4"/>
    <w:rsid w:val="00E7666F"/>
    <w:rsid w:val="00E767D7"/>
    <w:rsid w:val="00E76CA2"/>
    <w:rsid w:val="00E770F0"/>
    <w:rsid w:val="00E7719F"/>
    <w:rsid w:val="00E80B18"/>
    <w:rsid w:val="00E80BDF"/>
    <w:rsid w:val="00E80C12"/>
    <w:rsid w:val="00E81421"/>
    <w:rsid w:val="00E81610"/>
    <w:rsid w:val="00E8163F"/>
    <w:rsid w:val="00E81B19"/>
    <w:rsid w:val="00E81B5E"/>
    <w:rsid w:val="00E82E98"/>
    <w:rsid w:val="00E846DD"/>
    <w:rsid w:val="00E84E02"/>
    <w:rsid w:val="00E85501"/>
    <w:rsid w:val="00E8566C"/>
    <w:rsid w:val="00E8581C"/>
    <w:rsid w:val="00E85847"/>
    <w:rsid w:val="00E86D9B"/>
    <w:rsid w:val="00E870A6"/>
    <w:rsid w:val="00E871F8"/>
    <w:rsid w:val="00E875D5"/>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19D"/>
    <w:rsid w:val="00EA0CA0"/>
    <w:rsid w:val="00EA0CFD"/>
    <w:rsid w:val="00EA15FA"/>
    <w:rsid w:val="00EA1B2D"/>
    <w:rsid w:val="00EA2621"/>
    <w:rsid w:val="00EA264E"/>
    <w:rsid w:val="00EA336C"/>
    <w:rsid w:val="00EA3938"/>
    <w:rsid w:val="00EA43EE"/>
    <w:rsid w:val="00EA4819"/>
    <w:rsid w:val="00EA5256"/>
    <w:rsid w:val="00EA5569"/>
    <w:rsid w:val="00EA572C"/>
    <w:rsid w:val="00EA620F"/>
    <w:rsid w:val="00EA6473"/>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6616"/>
    <w:rsid w:val="00EB70E5"/>
    <w:rsid w:val="00EB725B"/>
    <w:rsid w:val="00EC0164"/>
    <w:rsid w:val="00EC0241"/>
    <w:rsid w:val="00EC0609"/>
    <w:rsid w:val="00EC0BAE"/>
    <w:rsid w:val="00EC151E"/>
    <w:rsid w:val="00EC2A64"/>
    <w:rsid w:val="00EC2BA2"/>
    <w:rsid w:val="00EC2CDF"/>
    <w:rsid w:val="00EC30B1"/>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79A"/>
    <w:rsid w:val="00EE0C1C"/>
    <w:rsid w:val="00EE0DD6"/>
    <w:rsid w:val="00EE105E"/>
    <w:rsid w:val="00EE164F"/>
    <w:rsid w:val="00EE24E6"/>
    <w:rsid w:val="00EE24F2"/>
    <w:rsid w:val="00EE2D28"/>
    <w:rsid w:val="00EE34C3"/>
    <w:rsid w:val="00EE352D"/>
    <w:rsid w:val="00EE409E"/>
    <w:rsid w:val="00EE470B"/>
    <w:rsid w:val="00EE51AD"/>
    <w:rsid w:val="00EE58BD"/>
    <w:rsid w:val="00EE5F1E"/>
    <w:rsid w:val="00EE60CB"/>
    <w:rsid w:val="00EE64C6"/>
    <w:rsid w:val="00EE6DDE"/>
    <w:rsid w:val="00EE7D25"/>
    <w:rsid w:val="00EF0EB6"/>
    <w:rsid w:val="00EF18DA"/>
    <w:rsid w:val="00EF1D7F"/>
    <w:rsid w:val="00EF1FCC"/>
    <w:rsid w:val="00EF2489"/>
    <w:rsid w:val="00EF2B15"/>
    <w:rsid w:val="00EF3081"/>
    <w:rsid w:val="00EF30C9"/>
    <w:rsid w:val="00EF52A6"/>
    <w:rsid w:val="00EF561D"/>
    <w:rsid w:val="00EF6B17"/>
    <w:rsid w:val="00F0089F"/>
    <w:rsid w:val="00F00A86"/>
    <w:rsid w:val="00F0134B"/>
    <w:rsid w:val="00F0221D"/>
    <w:rsid w:val="00F0251C"/>
    <w:rsid w:val="00F04863"/>
    <w:rsid w:val="00F0506C"/>
    <w:rsid w:val="00F055AC"/>
    <w:rsid w:val="00F0674C"/>
    <w:rsid w:val="00F06BFE"/>
    <w:rsid w:val="00F075E3"/>
    <w:rsid w:val="00F10376"/>
    <w:rsid w:val="00F11889"/>
    <w:rsid w:val="00F1194C"/>
    <w:rsid w:val="00F12D0B"/>
    <w:rsid w:val="00F1444E"/>
    <w:rsid w:val="00F14754"/>
    <w:rsid w:val="00F147D7"/>
    <w:rsid w:val="00F14EF0"/>
    <w:rsid w:val="00F15024"/>
    <w:rsid w:val="00F15157"/>
    <w:rsid w:val="00F151CC"/>
    <w:rsid w:val="00F15349"/>
    <w:rsid w:val="00F15455"/>
    <w:rsid w:val="00F15653"/>
    <w:rsid w:val="00F15A39"/>
    <w:rsid w:val="00F15F51"/>
    <w:rsid w:val="00F16433"/>
    <w:rsid w:val="00F1659B"/>
    <w:rsid w:val="00F1760F"/>
    <w:rsid w:val="00F17BFB"/>
    <w:rsid w:val="00F17E95"/>
    <w:rsid w:val="00F2014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0AF"/>
    <w:rsid w:val="00F308C5"/>
    <w:rsid w:val="00F30BED"/>
    <w:rsid w:val="00F31097"/>
    <w:rsid w:val="00F31397"/>
    <w:rsid w:val="00F317B4"/>
    <w:rsid w:val="00F317B7"/>
    <w:rsid w:val="00F317EA"/>
    <w:rsid w:val="00F31C75"/>
    <w:rsid w:val="00F32E56"/>
    <w:rsid w:val="00F32F6D"/>
    <w:rsid w:val="00F335CE"/>
    <w:rsid w:val="00F33776"/>
    <w:rsid w:val="00F337BC"/>
    <w:rsid w:val="00F33A16"/>
    <w:rsid w:val="00F340D7"/>
    <w:rsid w:val="00F346D2"/>
    <w:rsid w:val="00F3509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506"/>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6C7E"/>
    <w:rsid w:val="00F67548"/>
    <w:rsid w:val="00F67640"/>
    <w:rsid w:val="00F67D54"/>
    <w:rsid w:val="00F703A8"/>
    <w:rsid w:val="00F70542"/>
    <w:rsid w:val="00F706B4"/>
    <w:rsid w:val="00F708AA"/>
    <w:rsid w:val="00F70F4E"/>
    <w:rsid w:val="00F71059"/>
    <w:rsid w:val="00F71A38"/>
    <w:rsid w:val="00F735DA"/>
    <w:rsid w:val="00F7377B"/>
    <w:rsid w:val="00F738FB"/>
    <w:rsid w:val="00F739F4"/>
    <w:rsid w:val="00F744E5"/>
    <w:rsid w:val="00F74AD8"/>
    <w:rsid w:val="00F74C85"/>
    <w:rsid w:val="00F74CC0"/>
    <w:rsid w:val="00F7518F"/>
    <w:rsid w:val="00F75A64"/>
    <w:rsid w:val="00F75CAE"/>
    <w:rsid w:val="00F75CD8"/>
    <w:rsid w:val="00F760F2"/>
    <w:rsid w:val="00F765B9"/>
    <w:rsid w:val="00F7672D"/>
    <w:rsid w:val="00F76865"/>
    <w:rsid w:val="00F7737E"/>
    <w:rsid w:val="00F7753D"/>
    <w:rsid w:val="00F7793F"/>
    <w:rsid w:val="00F80745"/>
    <w:rsid w:val="00F807F3"/>
    <w:rsid w:val="00F80C4F"/>
    <w:rsid w:val="00F812AA"/>
    <w:rsid w:val="00F81F00"/>
    <w:rsid w:val="00F82E11"/>
    <w:rsid w:val="00F83582"/>
    <w:rsid w:val="00F84057"/>
    <w:rsid w:val="00F84585"/>
    <w:rsid w:val="00F84E6D"/>
    <w:rsid w:val="00F8513D"/>
    <w:rsid w:val="00F85DA1"/>
    <w:rsid w:val="00F85F34"/>
    <w:rsid w:val="00F867FB"/>
    <w:rsid w:val="00F87EFF"/>
    <w:rsid w:val="00F9012C"/>
    <w:rsid w:val="00F90299"/>
    <w:rsid w:val="00F9120B"/>
    <w:rsid w:val="00F9128A"/>
    <w:rsid w:val="00F91425"/>
    <w:rsid w:val="00F91484"/>
    <w:rsid w:val="00F92311"/>
    <w:rsid w:val="00F924EE"/>
    <w:rsid w:val="00F92A28"/>
    <w:rsid w:val="00F94389"/>
    <w:rsid w:val="00F94690"/>
    <w:rsid w:val="00F95566"/>
    <w:rsid w:val="00F9614D"/>
    <w:rsid w:val="00F96E12"/>
    <w:rsid w:val="00F97A7B"/>
    <w:rsid w:val="00F97C95"/>
    <w:rsid w:val="00F97CC6"/>
    <w:rsid w:val="00F97CF2"/>
    <w:rsid w:val="00F97E44"/>
    <w:rsid w:val="00FA04D9"/>
    <w:rsid w:val="00FA06F7"/>
    <w:rsid w:val="00FA1970"/>
    <w:rsid w:val="00FA217E"/>
    <w:rsid w:val="00FA2D23"/>
    <w:rsid w:val="00FA2F4E"/>
    <w:rsid w:val="00FA3968"/>
    <w:rsid w:val="00FA3BBE"/>
    <w:rsid w:val="00FA3DEC"/>
    <w:rsid w:val="00FA52BA"/>
    <w:rsid w:val="00FA5B75"/>
    <w:rsid w:val="00FA6EA7"/>
    <w:rsid w:val="00FA6F96"/>
    <w:rsid w:val="00FA72BB"/>
    <w:rsid w:val="00FA7467"/>
    <w:rsid w:val="00FA74C8"/>
    <w:rsid w:val="00FA7A71"/>
    <w:rsid w:val="00FB0721"/>
    <w:rsid w:val="00FB111D"/>
    <w:rsid w:val="00FB171A"/>
    <w:rsid w:val="00FB1898"/>
    <w:rsid w:val="00FB19F0"/>
    <w:rsid w:val="00FB1DDF"/>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62A0"/>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3C2"/>
    <w:rsid w:val="00FC755F"/>
    <w:rsid w:val="00FC7986"/>
    <w:rsid w:val="00FD0909"/>
    <w:rsid w:val="00FD0E58"/>
    <w:rsid w:val="00FD1610"/>
    <w:rsid w:val="00FD20D8"/>
    <w:rsid w:val="00FD2D96"/>
    <w:rsid w:val="00FD3582"/>
    <w:rsid w:val="00FD3D1F"/>
    <w:rsid w:val="00FD3DBE"/>
    <w:rsid w:val="00FD4238"/>
    <w:rsid w:val="00FD44DC"/>
    <w:rsid w:val="00FD45F3"/>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B24"/>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4E7C"/>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3FD7D449"/>
  <w15:docId w15:val="{CCA113F2-AFD1-4E8D-9077-83FF6F49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character" w:styleId="UnresolvedMention">
    <w:name w:val="Unresolved Mention"/>
    <w:basedOn w:val="DefaultParagraphFont"/>
    <w:uiPriority w:val="99"/>
    <w:semiHidden/>
    <w:unhideWhenUsed/>
    <w:rsid w:val="004A1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11230">
      <w:bodyDiv w:val="1"/>
      <w:marLeft w:val="0"/>
      <w:marRight w:val="0"/>
      <w:marTop w:val="0"/>
      <w:marBottom w:val="0"/>
      <w:divBdr>
        <w:top w:val="none" w:sz="0" w:space="0" w:color="auto"/>
        <w:left w:val="none" w:sz="0" w:space="0" w:color="auto"/>
        <w:bottom w:val="none" w:sz="0" w:space="0" w:color="auto"/>
        <w:right w:val="none" w:sz="0" w:space="0" w:color="auto"/>
      </w:divBdr>
    </w:div>
    <w:div w:id="1127354586">
      <w:bodyDiv w:val="1"/>
      <w:marLeft w:val="0"/>
      <w:marRight w:val="0"/>
      <w:marTop w:val="0"/>
      <w:marBottom w:val="0"/>
      <w:divBdr>
        <w:top w:val="none" w:sz="0" w:space="0" w:color="auto"/>
        <w:left w:val="none" w:sz="0" w:space="0" w:color="auto"/>
        <w:bottom w:val="none" w:sz="0" w:space="0" w:color="auto"/>
        <w:right w:val="none" w:sz="0" w:space="0" w:color="auto"/>
      </w:divBdr>
    </w:div>
    <w:div w:id="1218590634">
      <w:bodyDiv w:val="1"/>
      <w:marLeft w:val="0"/>
      <w:marRight w:val="0"/>
      <w:marTop w:val="0"/>
      <w:marBottom w:val="0"/>
      <w:divBdr>
        <w:top w:val="none" w:sz="0" w:space="0" w:color="auto"/>
        <w:left w:val="none" w:sz="0" w:space="0" w:color="auto"/>
        <w:bottom w:val="none" w:sz="0" w:space="0" w:color="auto"/>
        <w:right w:val="none" w:sz="0" w:space="0" w:color="auto"/>
      </w:divBdr>
    </w:div>
    <w:div w:id="1337609873">
      <w:bodyDiv w:val="1"/>
      <w:marLeft w:val="0"/>
      <w:marRight w:val="0"/>
      <w:marTop w:val="0"/>
      <w:marBottom w:val="0"/>
      <w:divBdr>
        <w:top w:val="none" w:sz="0" w:space="0" w:color="auto"/>
        <w:left w:val="none" w:sz="0" w:space="0" w:color="auto"/>
        <w:bottom w:val="none" w:sz="0" w:space="0" w:color="auto"/>
        <w:right w:val="none" w:sz="0" w:space="0" w:color="auto"/>
      </w:divBdr>
    </w:div>
    <w:div w:id="1513103622">
      <w:bodyDiv w:val="1"/>
      <w:marLeft w:val="0"/>
      <w:marRight w:val="0"/>
      <w:marTop w:val="0"/>
      <w:marBottom w:val="0"/>
      <w:divBdr>
        <w:top w:val="none" w:sz="0" w:space="0" w:color="auto"/>
        <w:left w:val="none" w:sz="0" w:space="0" w:color="auto"/>
        <w:bottom w:val="none" w:sz="0" w:space="0" w:color="auto"/>
        <w:right w:val="none" w:sz="0" w:space="0" w:color="auto"/>
      </w:divBdr>
    </w:div>
    <w:div w:id="1778524269">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87979-9587-4671-BD95-2C85973523F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11BEBC5C-5506-45BA-9F88-07708D3B82EE}">
  <ds:schemaRefs>
    <ds:schemaRef ds:uri="http://schemas.openxmlformats.org/officeDocument/2006/bibliography"/>
  </ds:schemaRefs>
</ds:datastoreItem>
</file>

<file path=customXml/itemProps3.xml><?xml version="1.0" encoding="utf-8"?>
<ds:datastoreItem xmlns:ds="http://schemas.openxmlformats.org/officeDocument/2006/customXml" ds:itemID="{F541C35B-9916-4B36-B49A-9F30B5A7E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A2D38-E2EE-4606-BF1E-7F2C9D229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5</TotalTime>
  <Pages>8</Pages>
  <Words>2879</Words>
  <Characters>15089</Characters>
  <Application>Microsoft Office Word</Application>
  <DocSecurity>0</DocSecurity>
  <Lines>359</Lines>
  <Paragraphs>147</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ECE/TRANS/WP.29/GRE/2022/2</vt:lpstr>
      <vt:lpstr>ECE/TRANS/WP.29/GRE/2022/2</vt:lpstr>
      <vt:lpstr>ECE/TRANS/WP.29/GRE/2020/4</vt:lpstr>
      <vt:lpstr>ECE/TRANS/WP.29/GRE/2019/6</vt:lpstr>
    </vt:vector>
  </TitlesOfParts>
  <Company/>
  <LinksUpToDate>false</LinksUpToDate>
  <CharactersWithSpaces>17821</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ECE/TRANS/WP.29/GRE/2022/2</dc:title>
  <dc:subject>2201298</dc:subject>
  <dc:creator>GTB</dc:creator>
  <cp:keywords/>
  <dc:description/>
  <cp:lastModifiedBy>secretariat</cp:lastModifiedBy>
  <cp:revision>6</cp:revision>
  <cp:lastPrinted>2021-01-25T15:41:00Z</cp:lastPrinted>
  <dcterms:created xsi:type="dcterms:W3CDTF">2022-10-27T13:32:00Z</dcterms:created>
  <dcterms:modified xsi:type="dcterms:W3CDTF">2022-10-28T13:17:00Z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y fmtid="{D5CDD505-2E9C-101B-9397-08002B2CF9AE}" pid="7" name="MSIP_Label_7f30fc12-c89a-4829-a476-5bf9e2086332_Enabled">
    <vt:lpwstr>true</vt:lpwstr>
  </property>
  <property fmtid="{D5CDD505-2E9C-101B-9397-08002B2CF9AE}" pid="8" name="MSIP_Label_7f30fc12-c89a-4829-a476-5bf9e2086332_SetDate">
    <vt:lpwstr>2022-10-27T13:07:21Z</vt:lpwstr>
  </property>
  <property fmtid="{D5CDD505-2E9C-101B-9397-08002B2CF9AE}" pid="9" name="MSIP_Label_7f30fc12-c89a-4829-a476-5bf9e2086332_Method">
    <vt:lpwstr>Privileged</vt:lpwstr>
  </property>
  <property fmtid="{D5CDD505-2E9C-101B-9397-08002B2CF9AE}" pid="10" name="MSIP_Label_7f30fc12-c89a-4829-a476-5bf9e2086332_Name">
    <vt:lpwstr>Not protected (Anyone)_0</vt:lpwstr>
  </property>
  <property fmtid="{D5CDD505-2E9C-101B-9397-08002B2CF9AE}" pid="11" name="MSIP_Label_7f30fc12-c89a-4829-a476-5bf9e2086332_SiteId">
    <vt:lpwstr>d6b0bbee-7cd9-4d60-bce6-4a67b543e2ae</vt:lpwstr>
  </property>
  <property fmtid="{D5CDD505-2E9C-101B-9397-08002B2CF9AE}" pid="12" name="MSIP_Label_7f30fc12-c89a-4829-a476-5bf9e2086332_ActionId">
    <vt:lpwstr>d3729caa-5716-421d-abbc-93ab758ce818</vt:lpwstr>
  </property>
  <property fmtid="{D5CDD505-2E9C-101B-9397-08002B2CF9AE}" pid="13" name="MSIP_Label_7f30fc12-c89a-4829-a476-5bf9e2086332_ContentBits">
    <vt:lpwstr>0</vt:lpwstr>
  </property>
</Properties>
</file>