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52B8E4B0" w:rsidR="00E52109" w:rsidRDefault="00F2405B" w:rsidP="00F2405B">
            <w:pPr>
              <w:suppressAutoHyphens w:val="0"/>
              <w:jc w:val="right"/>
            </w:pPr>
            <w:r w:rsidRPr="00F2405B">
              <w:rPr>
                <w:sz w:val="40"/>
              </w:rPr>
              <w:t>ST</w:t>
            </w:r>
            <w:r>
              <w:t>/SG/AC.10/C.3/2022/</w:t>
            </w:r>
            <w:r w:rsidR="00F20E9E">
              <w:t>67</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545752E6" w:rsidR="00F2405B" w:rsidRDefault="00FE1051" w:rsidP="00F2405B">
            <w:pPr>
              <w:suppressAutoHyphens w:val="0"/>
              <w:spacing w:line="240" w:lineRule="exact"/>
            </w:pPr>
            <w:r>
              <w:t>7</w:t>
            </w:r>
            <w:r w:rsidR="00F20E9E">
              <w:t xml:space="preserve"> September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252388BE" w:rsidR="00D87872" w:rsidRPr="006500BA" w:rsidRDefault="00D87872" w:rsidP="004858F5">
      <w:r w:rsidRPr="006500BA">
        <w:t xml:space="preserve">Item </w:t>
      </w:r>
      <w:r w:rsidR="00E519FA">
        <w:t>3</w:t>
      </w:r>
      <w:r w:rsidRPr="006500BA">
        <w:t xml:space="preserve"> of the provisional agenda</w:t>
      </w:r>
    </w:p>
    <w:p w14:paraId="2F3102F4" w14:textId="1617A8A9" w:rsidR="00AF5DE1" w:rsidRDefault="00E519FA" w:rsidP="004858F5">
      <w:r>
        <w:rPr>
          <w:b/>
        </w:rPr>
        <w:t xml:space="preserve">Listing, </w:t>
      </w:r>
      <w:proofErr w:type="gramStart"/>
      <w:r>
        <w:rPr>
          <w:b/>
        </w:rPr>
        <w:t>classification</w:t>
      </w:r>
      <w:proofErr w:type="gramEnd"/>
      <w:r>
        <w:rPr>
          <w:b/>
        </w:rPr>
        <w:t xml:space="preserve"> and packing</w:t>
      </w:r>
    </w:p>
    <w:p w14:paraId="3298A401" w14:textId="761BFA9D" w:rsidR="00F20E9E" w:rsidRDefault="00F20E9E" w:rsidP="0016605B">
      <w:pPr>
        <w:pStyle w:val="HChG"/>
        <w:rPr>
          <w:bCs/>
        </w:rPr>
      </w:pPr>
      <w:r>
        <w:tab/>
      </w:r>
      <w:r w:rsidR="0016605B">
        <w:tab/>
      </w:r>
      <w:r w:rsidR="0016605B">
        <w:tab/>
      </w:r>
      <w:r>
        <w:t xml:space="preserve">Proposals </w:t>
      </w:r>
      <w:r w:rsidRPr="0016605B">
        <w:t>for</w:t>
      </w:r>
      <w:r>
        <w:rPr>
          <w:lang w:val="en-US"/>
        </w:rPr>
        <w:t xml:space="preserve"> polyester resin kit</w:t>
      </w:r>
    </w:p>
    <w:p w14:paraId="24D88658" w14:textId="08644E24" w:rsidR="00F20E9E" w:rsidRDefault="00F20E9E" w:rsidP="0016605B">
      <w:pPr>
        <w:pStyle w:val="H1G"/>
        <w:rPr>
          <w:bCs/>
        </w:rPr>
      </w:pPr>
      <w:r>
        <w:tab/>
      </w:r>
      <w:r>
        <w:tab/>
      </w:r>
      <w:r w:rsidR="00923587">
        <w:t>Transmitted</w:t>
      </w:r>
      <w:r>
        <w:t xml:space="preserve"> by the </w:t>
      </w:r>
      <w:r>
        <w:rPr>
          <w:lang w:val="en-US"/>
        </w:rPr>
        <w:t xml:space="preserve">expert </w:t>
      </w:r>
      <w:r>
        <w:t>from China</w:t>
      </w:r>
      <w:r w:rsidR="00961A15">
        <w:rPr>
          <w:rStyle w:val="FootnoteReference"/>
        </w:rPr>
        <w:footnoteReference w:id="2"/>
      </w:r>
    </w:p>
    <w:p w14:paraId="21A6987D" w14:textId="408FEA83" w:rsidR="00F20E9E" w:rsidRDefault="0029022B" w:rsidP="0016605B">
      <w:pPr>
        <w:pStyle w:val="HChG"/>
      </w:pPr>
      <w:r>
        <w:tab/>
      </w:r>
      <w:r>
        <w:tab/>
      </w:r>
      <w:r w:rsidR="00F20E9E">
        <w:t>Introduction</w:t>
      </w:r>
    </w:p>
    <w:p w14:paraId="0F34C7EF" w14:textId="6D3FD9A2" w:rsidR="00F20E9E" w:rsidRDefault="00F20E9E" w:rsidP="00923587">
      <w:pPr>
        <w:pStyle w:val="SingleTxtG"/>
      </w:pPr>
      <w:r>
        <w:t>1.</w:t>
      </w:r>
      <w:r>
        <w:tab/>
        <w:t xml:space="preserve">At the sixtieth session of the Sub-Committee, the experts from Germany and Spain submitted document </w:t>
      </w:r>
      <w:r w:rsidR="00D91F7F">
        <w:rPr>
          <w:lang w:val="fr-CH"/>
        </w:rPr>
        <w:t>ST/SG/AC.10/C.3/</w:t>
      </w:r>
      <w:r>
        <w:t xml:space="preserve">2022/17, </w:t>
      </w:r>
      <w:proofErr w:type="spellStart"/>
      <w:r>
        <w:t>analyzing</w:t>
      </w:r>
      <w:proofErr w:type="spellEnd"/>
      <w:r>
        <w:t xml:space="preserve"> the assignment of packing groups to articles. The Sub-Committee decided to delete the packing groups assigned to UN 2028, UN 2870 (second entry) and UN 3165.</w:t>
      </w:r>
    </w:p>
    <w:p w14:paraId="76E6CB1A" w14:textId="1DB6A359" w:rsidR="00F20E9E" w:rsidRDefault="00F20E9E" w:rsidP="00923587">
      <w:pPr>
        <w:pStyle w:val="SingleTxtG"/>
      </w:pPr>
      <w:r>
        <w:t>2.</w:t>
      </w:r>
      <w:r>
        <w:tab/>
        <w:t xml:space="preserve">Upon the request by the experts from China on the need to also consider the elimination in 3.2.2 of the packing groups for UN 3269 and UN 3527, the Sub-Committee suggested that this could be discussed at its next session </w:t>
      </w:r>
      <w:r w:rsidR="00E45A7A">
        <w:t>based on</w:t>
      </w:r>
      <w:r>
        <w:t xml:space="preserve"> a separate proposal (see ST/SG/AC.10/C.3/120, paragraph 39).</w:t>
      </w:r>
    </w:p>
    <w:p w14:paraId="0F0A95E4" w14:textId="77777777" w:rsidR="00F20E9E" w:rsidRDefault="00F20E9E" w:rsidP="00923587">
      <w:pPr>
        <w:pStyle w:val="SingleTxtG"/>
      </w:pPr>
      <w:r>
        <w:t>3.</w:t>
      </w:r>
      <w:r>
        <w:tab/>
        <w:t xml:space="preserve">The packing groups II and III were assigned to UN 3316 in the nineteenth revised edition of the </w:t>
      </w:r>
      <w:r>
        <w:rPr>
          <w:i/>
        </w:rPr>
        <w:t>Recommendations on the Transport of Dangerous Goods, Model Regulations</w:t>
      </w:r>
      <w:r>
        <w:t xml:space="preserve">. </w:t>
      </w:r>
      <w:r>
        <w:rPr>
          <w:lang w:bidi="en-GB"/>
        </w:rPr>
        <w:t>At the forty-eighth session of the Sub-Committee, t</w:t>
      </w:r>
      <w:r>
        <w:t>he proposal of amendment to delete the packing groups and to revert to a single row with the packing group column left blank were adopted (see ST/SG/AC.10/C.3/96, paragraph 38).</w:t>
      </w:r>
    </w:p>
    <w:p w14:paraId="2424FF9B" w14:textId="77777777" w:rsidR="00F20E9E" w:rsidRDefault="00F20E9E" w:rsidP="00923587">
      <w:pPr>
        <w:pStyle w:val="SingleTxtG"/>
        <w:rPr>
          <w:lang w:val="en-US"/>
        </w:rPr>
      </w:pPr>
      <w:r>
        <w:rPr>
          <w:lang w:bidi="en-GB"/>
        </w:rPr>
        <w:t>4.</w:t>
      </w:r>
      <w:r>
        <w:rPr>
          <w:lang w:bidi="en-GB"/>
        </w:rPr>
        <w:tab/>
      </w:r>
      <w:r>
        <w:t xml:space="preserve">Polyester resin kits are </w:t>
      </w:r>
      <w:proofErr w:type="gramStart"/>
      <w:r>
        <w:t>similar to</w:t>
      </w:r>
      <w:proofErr w:type="gramEnd"/>
      <w:r>
        <w:t xml:space="preserve"> chemical kits or first aid kits. Therefore, the experts from China suggest eliminating the packing groups assigned to UN 3269 and UN 3527.</w:t>
      </w:r>
    </w:p>
    <w:p w14:paraId="3A6EA47E" w14:textId="3F055DF5" w:rsidR="00F20E9E" w:rsidRDefault="00F20E9E" w:rsidP="00923587">
      <w:pPr>
        <w:pStyle w:val="SingleTxtG"/>
      </w:pPr>
      <w:r>
        <w:t>5.</w:t>
      </w:r>
      <w:r w:rsidR="00923587">
        <w:tab/>
      </w:r>
      <w:r w:rsidR="00391BA9">
        <w:t>In</w:t>
      </w:r>
      <w:r>
        <w:t xml:space="preserve"> 2014, </w:t>
      </w:r>
      <w:r>
        <w:rPr>
          <w:bCs/>
          <w:iCs/>
        </w:rPr>
        <w:t>UN 3527 POLYESTER RESIN KIT, solid base material</w:t>
      </w:r>
      <w:r>
        <w:t xml:space="preserve"> was added to the Model Regulations. At the same time, special provision 236 has been revised (see ST/SG/AC.10/C.3/90, paragraph 70 and ST/SG/AC.10/C.3/92, paragraph 8). Now, the limited quantity for UN 3269 is 5 </w:t>
      </w:r>
      <w:r w:rsidR="00066A36">
        <w:t>litres</w:t>
      </w:r>
      <w:r>
        <w:t xml:space="preserve"> and for UN 3527 is 5 kg. However, according to the methodology for determining limited quantities in the Guiding Principles, the limited quantities shall be 1</w:t>
      </w:r>
      <w:r w:rsidR="00EB63F1">
        <w:t xml:space="preserve"> litre</w:t>
      </w:r>
      <w:r>
        <w:t xml:space="preserve"> for Class 3 PG II entries, and 1</w:t>
      </w:r>
      <w:r w:rsidR="00EB63F1">
        <w:t xml:space="preserve"> </w:t>
      </w:r>
      <w:r>
        <w:t>kg for Division 4.1 PG II (except desensitized explosives). There are some contradictions in the provisions.</w:t>
      </w:r>
    </w:p>
    <w:p w14:paraId="41A93EAE" w14:textId="59824816" w:rsidR="00F20E9E" w:rsidRDefault="00F20E9E" w:rsidP="00923587">
      <w:pPr>
        <w:pStyle w:val="SingleTxtG"/>
      </w:pPr>
      <w:r>
        <w:t>6.</w:t>
      </w:r>
      <w:r w:rsidR="00923587">
        <w:tab/>
      </w:r>
      <w:r>
        <w:t xml:space="preserve">According to special provision 236, polyester resin kits consist of two components: a base material (either Class 3 or Division 4.1, packing group II or III) and an activator (organic </w:t>
      </w:r>
      <w:r>
        <w:lastRenderedPageBreak/>
        <w:t>peroxide), and the quantity limit shown in column 7a of the Dangerous Goods List of Chapter 3.2 applies to the base material. Then, what is the quantity limit for the activator (organic peroxide)? Should the limited quantities of UN 3269 or UN 3527 refer to the sum of a base material and an activator?</w:t>
      </w:r>
    </w:p>
    <w:p w14:paraId="14D668F0" w14:textId="657C8A1C" w:rsidR="00F20E9E" w:rsidRDefault="00923587" w:rsidP="00923587">
      <w:pPr>
        <w:pStyle w:val="HChG"/>
      </w:pPr>
      <w:r>
        <w:tab/>
      </w:r>
      <w:r>
        <w:tab/>
      </w:r>
      <w:r w:rsidR="00F20E9E">
        <w:t>Proposal</w:t>
      </w:r>
    </w:p>
    <w:p w14:paraId="00847CDC" w14:textId="6A05FB52" w:rsidR="00F20E9E" w:rsidRDefault="00F20E9E" w:rsidP="00923587">
      <w:pPr>
        <w:pStyle w:val="SingleTxtG"/>
      </w:pPr>
      <w:r>
        <w:t>7.</w:t>
      </w:r>
      <w:r w:rsidR="00923587">
        <w:tab/>
      </w:r>
      <w:r>
        <w:t xml:space="preserve">Experts from China </w:t>
      </w:r>
      <w:r w:rsidR="00C200DE">
        <w:t>propose</w:t>
      </w:r>
      <w:r>
        <w:t xml:space="preserve"> to modify special provision 236 to read as follows (new text is </w:t>
      </w:r>
      <w:r>
        <w:rPr>
          <w:u w:val="single"/>
        </w:rPr>
        <w:t>underlined</w:t>
      </w:r>
      <w:r>
        <w:t xml:space="preserve">, deleted text in </w:t>
      </w:r>
      <w:r>
        <w:rPr>
          <w:strike/>
        </w:rPr>
        <w:t>strikethrough</w:t>
      </w:r>
      <w:r>
        <w:t>):</w:t>
      </w:r>
    </w:p>
    <w:p w14:paraId="75B6A3D7" w14:textId="110920DA" w:rsidR="00F20E9E" w:rsidRDefault="009154CC" w:rsidP="009154CC">
      <w:pPr>
        <w:pStyle w:val="SingleTxtG"/>
        <w:ind w:left="2268" w:hanging="567"/>
        <w:rPr>
          <w:strike/>
        </w:rPr>
      </w:pPr>
      <w:r>
        <w:t>“</w:t>
      </w:r>
      <w:r w:rsidR="00F20E9E">
        <w:t>236</w:t>
      </w:r>
      <w:r>
        <w:tab/>
      </w:r>
      <w:r w:rsidR="00F20E9E">
        <w:t xml:space="preserve">Polyester resin kits consist of two components: a base material (either Class 3 or Division 4.1, packing group II or III) and an activator (organic peroxide). The organic peroxide shall be type D, E, or F, not requiring temperature control. The </w:t>
      </w:r>
      <w:r w:rsidR="00F20E9E">
        <w:rPr>
          <w:strike/>
        </w:rPr>
        <w:t>packing group</w:t>
      </w:r>
      <w:r w:rsidR="00F20E9E">
        <w:t xml:space="preserve"> </w:t>
      </w:r>
      <w:proofErr w:type="spellStart"/>
      <w:r w:rsidR="00F20E9E">
        <w:rPr>
          <w:u w:val="single"/>
        </w:rPr>
        <w:t>packagings</w:t>
      </w:r>
      <w:proofErr w:type="spellEnd"/>
      <w:r w:rsidR="00F20E9E">
        <w:t xml:space="preserve"> shall </w:t>
      </w:r>
      <w:r w:rsidR="00F20E9E">
        <w:rPr>
          <w:u w:val="single"/>
        </w:rPr>
        <w:t>conform to packing group II or III performance level,</w:t>
      </w:r>
      <w:r w:rsidR="00F20E9E">
        <w:t xml:space="preserve"> according to the criteria of either Class 3 or Division 4.1</w:t>
      </w:r>
      <w:r w:rsidR="00F20E9E">
        <w:rPr>
          <w:u w:val="single"/>
        </w:rPr>
        <w:t xml:space="preserve"> (except desensitized explosives)</w:t>
      </w:r>
      <w:r w:rsidR="00F20E9E">
        <w:t xml:space="preserve">, as appropriate, applied to the base material. </w:t>
      </w:r>
      <w:r w:rsidR="00F20E9E">
        <w:rPr>
          <w:strike/>
        </w:rPr>
        <w:t>The quantity limit shown in column 7a of the Dangerous Goods List of Chapter 3.2 applies to the base material.</w:t>
      </w:r>
    </w:p>
    <w:p w14:paraId="7AB8577A" w14:textId="51BB28C5" w:rsidR="00F20E9E" w:rsidRPr="00D91EA4" w:rsidRDefault="00F20E9E" w:rsidP="009154CC">
      <w:pPr>
        <w:pStyle w:val="SingleTxtG"/>
        <w:ind w:left="2268"/>
        <w:rPr>
          <w:u w:val="single"/>
        </w:rPr>
      </w:pPr>
      <w:r w:rsidRPr="00D91EA4">
        <w:rPr>
          <w:u w:val="single"/>
        </w:rPr>
        <w:t xml:space="preserve">Polyester resin kits containing dangerous goods in inner </w:t>
      </w:r>
      <w:proofErr w:type="spellStart"/>
      <w:r w:rsidRPr="00D91EA4">
        <w:rPr>
          <w:u w:val="single"/>
        </w:rPr>
        <w:t>packagings</w:t>
      </w:r>
      <w:proofErr w:type="spellEnd"/>
      <w:r w:rsidRPr="00D91EA4">
        <w:rPr>
          <w:u w:val="single"/>
        </w:rPr>
        <w:t xml:space="preserve"> which do not exceed the quantity limits for limited quantities applicable to individual substances as specified in Column 7a of the Dangerous Goods List of Chapter 3.2 may be transported in accordance with Chapter 3.4. The total quantity of dangerous goods in any one package against </w:t>
      </w:r>
      <w:r w:rsidR="007A30C5">
        <w:rPr>
          <w:u w:val="single"/>
        </w:rPr>
        <w:t>packing group</w:t>
      </w:r>
      <w:r w:rsidRPr="00D91EA4">
        <w:rPr>
          <w:u w:val="single"/>
        </w:rPr>
        <w:t xml:space="preserve"> II shall not exceed either 1 </w:t>
      </w:r>
      <w:r w:rsidRPr="00D91EA4">
        <w:rPr>
          <w:rFonts w:ascii="TimesNewRoman,Italic" w:hAnsi="TimesNewRoman,Italic" w:cs="TimesNewRoman,Italic"/>
          <w:i/>
          <w:iCs/>
          <w:u w:val="single"/>
        </w:rPr>
        <w:t xml:space="preserve">l </w:t>
      </w:r>
      <w:r w:rsidRPr="00D91EA4">
        <w:rPr>
          <w:u w:val="single"/>
        </w:rPr>
        <w:t xml:space="preserve">or 1 kg. The total quantity of dangerous goods in any one package against </w:t>
      </w:r>
      <w:r w:rsidR="007A30C5">
        <w:rPr>
          <w:u w:val="single"/>
        </w:rPr>
        <w:t>packing group</w:t>
      </w:r>
      <w:r w:rsidRPr="00D91EA4">
        <w:rPr>
          <w:u w:val="single"/>
        </w:rPr>
        <w:t xml:space="preserve"> III shall not exceed either 5 </w:t>
      </w:r>
      <w:r w:rsidRPr="00D91EA4">
        <w:rPr>
          <w:i/>
          <w:iCs/>
          <w:u w:val="single"/>
        </w:rPr>
        <w:t xml:space="preserve">l </w:t>
      </w:r>
      <w:r w:rsidRPr="00D91EA4">
        <w:rPr>
          <w:u w:val="single"/>
        </w:rPr>
        <w:t>or 5 kg</w:t>
      </w:r>
      <w:r w:rsidRPr="001B3579">
        <w:t>.</w:t>
      </w:r>
      <w:r w:rsidR="009154CC" w:rsidRPr="001B3579">
        <w:t>”</w:t>
      </w:r>
    </w:p>
    <w:p w14:paraId="0D00F01D" w14:textId="28009ABE" w:rsidR="00F20E9E" w:rsidRDefault="00F20E9E" w:rsidP="00D91EA4">
      <w:pPr>
        <w:pStyle w:val="SingleTxtG"/>
      </w:pPr>
      <w:r>
        <w:t>8.</w:t>
      </w:r>
      <w:r w:rsidR="00D91EA4">
        <w:tab/>
      </w:r>
      <w:r>
        <w:t xml:space="preserve">If the proposal above is agreed, it is proposed to make the following consequential change to the entry for UN 3269 and UN 3527 in the Dangerous Goods List (new text is </w:t>
      </w:r>
      <w:r w:rsidRPr="00C200DE">
        <w:rPr>
          <w:u w:val="single"/>
        </w:rPr>
        <w:t>underlined</w:t>
      </w:r>
      <w:r>
        <w:t xml:space="preserve">, deleted text in </w:t>
      </w:r>
      <w:r w:rsidRPr="00C200DE">
        <w:rPr>
          <w:strike/>
        </w:rPr>
        <w:t>strikethrough</w:t>
      </w:r>
      <w:r>
        <w:t>):</w:t>
      </w:r>
    </w:p>
    <w:p w14:paraId="5B0990E4" w14:textId="77777777" w:rsidR="00C200DE" w:rsidRDefault="00C200DE" w:rsidP="00D91EA4">
      <w:pPr>
        <w:pStyle w:val="SingleTxtG"/>
        <w:rPr>
          <w:rFonts w:eastAsiaTheme="minorEastAsia"/>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1"/>
        <w:gridCol w:w="851"/>
        <w:gridCol w:w="992"/>
        <w:gridCol w:w="850"/>
        <w:gridCol w:w="993"/>
        <w:gridCol w:w="1134"/>
        <w:gridCol w:w="1138"/>
        <w:gridCol w:w="993"/>
        <w:gridCol w:w="992"/>
      </w:tblGrid>
      <w:tr w:rsidR="00F20E9E" w14:paraId="548E9507" w14:textId="77777777" w:rsidTr="004C20DE">
        <w:trPr>
          <w:trHeight w:val="465"/>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14:paraId="70B37C96" w14:textId="77777777" w:rsidR="00F20E9E" w:rsidRDefault="00F20E9E">
            <w:pPr>
              <w:pStyle w:val="Default"/>
              <w:rPr>
                <w:kern w:val="2"/>
                <w:sz w:val="16"/>
                <w:szCs w:val="16"/>
              </w:rPr>
            </w:pPr>
            <w:r>
              <w:rPr>
                <w:b/>
                <w:bCs/>
                <w:kern w:val="2"/>
                <w:sz w:val="16"/>
                <w:szCs w:val="16"/>
              </w:rPr>
              <w:t xml:space="preserve">UN No. </w:t>
            </w:r>
          </w:p>
        </w:tc>
        <w:tc>
          <w:tcPr>
            <w:tcW w:w="1271" w:type="dxa"/>
            <w:vMerge w:val="restart"/>
            <w:tcBorders>
              <w:top w:val="single" w:sz="4" w:space="0" w:color="auto"/>
              <w:left w:val="single" w:sz="4" w:space="0" w:color="auto"/>
              <w:bottom w:val="single" w:sz="4" w:space="0" w:color="auto"/>
              <w:right w:val="single" w:sz="4" w:space="0" w:color="auto"/>
            </w:tcBorders>
            <w:hideMark/>
          </w:tcPr>
          <w:p w14:paraId="30BF6953" w14:textId="77777777" w:rsidR="00F20E9E" w:rsidRDefault="00F20E9E">
            <w:pPr>
              <w:pStyle w:val="Default"/>
              <w:rPr>
                <w:kern w:val="2"/>
                <w:sz w:val="16"/>
                <w:szCs w:val="16"/>
              </w:rPr>
            </w:pPr>
            <w:r>
              <w:rPr>
                <w:b/>
                <w:bCs/>
                <w:kern w:val="2"/>
                <w:sz w:val="16"/>
                <w:szCs w:val="16"/>
              </w:rPr>
              <w:t xml:space="preserve">Name and description </w:t>
            </w:r>
          </w:p>
        </w:tc>
        <w:tc>
          <w:tcPr>
            <w:tcW w:w="851" w:type="dxa"/>
            <w:vMerge w:val="restart"/>
            <w:tcBorders>
              <w:top w:val="single" w:sz="4" w:space="0" w:color="auto"/>
              <w:left w:val="single" w:sz="4" w:space="0" w:color="auto"/>
              <w:bottom w:val="single" w:sz="4" w:space="0" w:color="auto"/>
              <w:right w:val="single" w:sz="4" w:space="0" w:color="auto"/>
            </w:tcBorders>
            <w:hideMark/>
          </w:tcPr>
          <w:p w14:paraId="3A385F1B" w14:textId="77777777" w:rsidR="00F20E9E" w:rsidRDefault="00F20E9E">
            <w:pPr>
              <w:pStyle w:val="Default"/>
              <w:rPr>
                <w:kern w:val="2"/>
                <w:sz w:val="16"/>
                <w:szCs w:val="16"/>
              </w:rPr>
            </w:pPr>
            <w:r>
              <w:rPr>
                <w:b/>
                <w:bCs/>
                <w:kern w:val="2"/>
                <w:sz w:val="16"/>
                <w:szCs w:val="16"/>
              </w:rPr>
              <w:t xml:space="preserve">Class or division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FA5735D" w14:textId="77777777" w:rsidR="00F20E9E" w:rsidRDefault="00F20E9E">
            <w:pPr>
              <w:pStyle w:val="Default"/>
              <w:rPr>
                <w:kern w:val="2"/>
                <w:sz w:val="16"/>
                <w:szCs w:val="16"/>
              </w:rPr>
            </w:pPr>
            <w:r>
              <w:rPr>
                <w:b/>
                <w:bCs/>
                <w:kern w:val="2"/>
                <w:sz w:val="16"/>
                <w:szCs w:val="16"/>
              </w:rPr>
              <w:t xml:space="preserve">Subsidiary hazard </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947877C" w14:textId="77777777" w:rsidR="00F20E9E" w:rsidRDefault="00F20E9E">
            <w:pPr>
              <w:pStyle w:val="Default"/>
              <w:rPr>
                <w:kern w:val="2"/>
                <w:sz w:val="16"/>
                <w:szCs w:val="16"/>
              </w:rPr>
            </w:pPr>
            <w:r>
              <w:rPr>
                <w:b/>
                <w:bCs/>
                <w:kern w:val="2"/>
                <w:sz w:val="16"/>
                <w:szCs w:val="16"/>
              </w:rPr>
              <w:t xml:space="preserve">UN packing group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8256B93" w14:textId="77777777" w:rsidR="00F20E9E" w:rsidRDefault="00F20E9E">
            <w:pPr>
              <w:pStyle w:val="Default"/>
              <w:rPr>
                <w:kern w:val="2"/>
                <w:sz w:val="16"/>
                <w:szCs w:val="16"/>
              </w:rPr>
            </w:pPr>
            <w:r>
              <w:rPr>
                <w:b/>
                <w:bCs/>
                <w:kern w:val="2"/>
                <w:sz w:val="16"/>
                <w:szCs w:val="16"/>
              </w:rPr>
              <w:t xml:space="preserve">Special </w:t>
            </w:r>
          </w:p>
          <w:p w14:paraId="0E9CC3D7" w14:textId="7795DD88" w:rsidR="00F20E9E" w:rsidRDefault="00F20E9E">
            <w:pPr>
              <w:pStyle w:val="Default"/>
              <w:rPr>
                <w:kern w:val="2"/>
                <w:sz w:val="16"/>
                <w:szCs w:val="16"/>
              </w:rPr>
            </w:pPr>
            <w:r>
              <w:rPr>
                <w:b/>
                <w:bCs/>
                <w:kern w:val="2"/>
                <w:sz w:val="16"/>
                <w:szCs w:val="16"/>
              </w:rPr>
              <w:t>Provisions</w:t>
            </w:r>
          </w:p>
        </w:tc>
        <w:tc>
          <w:tcPr>
            <w:tcW w:w="2272" w:type="dxa"/>
            <w:gridSpan w:val="2"/>
            <w:vMerge w:val="restart"/>
            <w:tcBorders>
              <w:top w:val="single" w:sz="4" w:space="0" w:color="auto"/>
              <w:left w:val="single" w:sz="4" w:space="0" w:color="auto"/>
              <w:bottom w:val="single" w:sz="4" w:space="0" w:color="auto"/>
              <w:right w:val="single" w:sz="4" w:space="0" w:color="auto"/>
            </w:tcBorders>
            <w:hideMark/>
          </w:tcPr>
          <w:p w14:paraId="2F11D5FD" w14:textId="77777777" w:rsidR="00F20E9E" w:rsidRDefault="00F20E9E">
            <w:pPr>
              <w:pStyle w:val="Default"/>
              <w:rPr>
                <w:kern w:val="2"/>
                <w:sz w:val="16"/>
                <w:szCs w:val="16"/>
              </w:rPr>
            </w:pPr>
            <w:r>
              <w:rPr>
                <w:b/>
                <w:bCs/>
                <w:kern w:val="2"/>
                <w:sz w:val="16"/>
                <w:szCs w:val="16"/>
              </w:rPr>
              <w:t xml:space="preserve">Limited and excepted quantities </w:t>
            </w:r>
          </w:p>
        </w:tc>
        <w:tc>
          <w:tcPr>
            <w:tcW w:w="1985" w:type="dxa"/>
            <w:gridSpan w:val="2"/>
            <w:tcBorders>
              <w:top w:val="single" w:sz="4" w:space="0" w:color="auto"/>
              <w:left w:val="single" w:sz="4" w:space="0" w:color="auto"/>
              <w:bottom w:val="single" w:sz="4" w:space="0" w:color="auto"/>
              <w:right w:val="single" w:sz="4" w:space="0" w:color="auto"/>
            </w:tcBorders>
            <w:hideMark/>
          </w:tcPr>
          <w:p w14:paraId="5A4B1E4E" w14:textId="77777777" w:rsidR="00F20E9E" w:rsidRDefault="00F20E9E">
            <w:pPr>
              <w:pStyle w:val="Default"/>
              <w:jc w:val="center"/>
              <w:rPr>
                <w:kern w:val="2"/>
                <w:sz w:val="16"/>
                <w:szCs w:val="16"/>
              </w:rPr>
            </w:pPr>
            <w:proofErr w:type="spellStart"/>
            <w:r>
              <w:rPr>
                <w:b/>
                <w:bCs/>
                <w:kern w:val="2"/>
                <w:sz w:val="16"/>
                <w:szCs w:val="16"/>
              </w:rPr>
              <w:t>Packagings</w:t>
            </w:r>
            <w:proofErr w:type="spellEnd"/>
          </w:p>
          <w:p w14:paraId="0ED6768C" w14:textId="77777777" w:rsidR="00F20E9E" w:rsidRDefault="00F20E9E">
            <w:pPr>
              <w:pStyle w:val="Default"/>
              <w:jc w:val="center"/>
              <w:rPr>
                <w:b/>
                <w:bCs/>
                <w:kern w:val="2"/>
                <w:sz w:val="16"/>
                <w:szCs w:val="16"/>
              </w:rPr>
            </w:pPr>
            <w:r>
              <w:rPr>
                <w:b/>
                <w:bCs/>
                <w:kern w:val="2"/>
                <w:sz w:val="16"/>
                <w:szCs w:val="16"/>
              </w:rPr>
              <w:t>and IBCs</w:t>
            </w:r>
          </w:p>
        </w:tc>
      </w:tr>
      <w:tr w:rsidR="00F20E9E" w14:paraId="6B952C95" w14:textId="77777777" w:rsidTr="004C20DE">
        <w:trPr>
          <w:trHeight w:val="46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CF801E9" w14:textId="77777777" w:rsidR="00F20E9E" w:rsidRDefault="00F20E9E">
            <w:pPr>
              <w:rPr>
                <w:rFonts w:eastAsiaTheme="minorEastAsia"/>
                <w:color w:val="000000"/>
                <w:kern w:val="2"/>
                <w:sz w:val="16"/>
                <w:szCs w:val="16"/>
                <w:lang w:val="en-US"/>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516E35B7" w14:textId="77777777" w:rsidR="00F20E9E" w:rsidRDefault="00F20E9E">
            <w:pPr>
              <w:rPr>
                <w:rFonts w:eastAsiaTheme="minorEastAsia"/>
                <w:color w:val="000000"/>
                <w:kern w:val="2"/>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C0F80E1" w14:textId="77777777" w:rsidR="00F20E9E" w:rsidRDefault="00F20E9E">
            <w:pPr>
              <w:rPr>
                <w:rFonts w:eastAsiaTheme="minorEastAsia"/>
                <w:color w:val="000000"/>
                <w:kern w:val="2"/>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FF195" w14:textId="77777777" w:rsidR="00F20E9E" w:rsidRDefault="00F20E9E">
            <w:pPr>
              <w:rPr>
                <w:rFonts w:eastAsiaTheme="minorEastAsia"/>
                <w:color w:val="000000"/>
                <w:kern w:val="2"/>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73C3A9" w14:textId="77777777" w:rsidR="00F20E9E" w:rsidRDefault="00F20E9E">
            <w:pPr>
              <w:rPr>
                <w:rFonts w:eastAsiaTheme="minorEastAsia"/>
                <w:color w:val="000000"/>
                <w:kern w:val="2"/>
                <w:sz w:val="16"/>
                <w:szCs w:val="16"/>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925FEC3" w14:textId="77777777" w:rsidR="00F20E9E" w:rsidRDefault="00F20E9E">
            <w:pPr>
              <w:rPr>
                <w:rFonts w:eastAsiaTheme="minorEastAsia"/>
                <w:color w:val="000000"/>
                <w:kern w:val="2"/>
                <w:sz w:val="16"/>
                <w:szCs w:val="16"/>
                <w:lang w:val="en-US"/>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14:paraId="41AB6CE9" w14:textId="77777777" w:rsidR="00F20E9E" w:rsidRDefault="00F20E9E">
            <w:pPr>
              <w:rPr>
                <w:rFonts w:eastAsiaTheme="minorEastAsia"/>
                <w:color w:val="000000"/>
                <w:kern w:val="2"/>
                <w:sz w:val="16"/>
                <w:szCs w:val="16"/>
                <w:lang w:val="en-US"/>
              </w:rPr>
            </w:pPr>
          </w:p>
        </w:tc>
        <w:tc>
          <w:tcPr>
            <w:tcW w:w="993" w:type="dxa"/>
            <w:tcBorders>
              <w:top w:val="single" w:sz="4" w:space="0" w:color="auto"/>
              <w:left w:val="single" w:sz="4" w:space="0" w:color="auto"/>
              <w:bottom w:val="single" w:sz="4" w:space="0" w:color="auto"/>
              <w:right w:val="single" w:sz="4" w:space="0" w:color="auto"/>
            </w:tcBorders>
            <w:hideMark/>
          </w:tcPr>
          <w:p w14:paraId="687DFA0A" w14:textId="77777777" w:rsidR="00F20E9E" w:rsidRDefault="00F20E9E">
            <w:pPr>
              <w:rPr>
                <w:b/>
                <w:bCs/>
                <w:kern w:val="2"/>
                <w:sz w:val="16"/>
                <w:szCs w:val="16"/>
              </w:rPr>
            </w:pPr>
            <w:r>
              <w:rPr>
                <w:rFonts w:ascii="TimesNewRoman,Bold" w:eastAsiaTheme="minorEastAsia" w:hAnsi="TimesNewRoman,Bold" w:cs="TimesNewRoman,Bold"/>
                <w:b/>
                <w:bCs/>
                <w:sz w:val="16"/>
                <w:szCs w:val="16"/>
              </w:rPr>
              <w:t>Packing instruction</w:t>
            </w:r>
          </w:p>
        </w:tc>
        <w:tc>
          <w:tcPr>
            <w:tcW w:w="992" w:type="dxa"/>
            <w:tcBorders>
              <w:top w:val="single" w:sz="4" w:space="0" w:color="auto"/>
              <w:left w:val="single" w:sz="4" w:space="0" w:color="auto"/>
              <w:bottom w:val="single" w:sz="4" w:space="0" w:color="auto"/>
              <w:right w:val="single" w:sz="4" w:space="0" w:color="auto"/>
            </w:tcBorders>
            <w:hideMark/>
          </w:tcPr>
          <w:p w14:paraId="43EE31D7" w14:textId="77777777" w:rsidR="00F20E9E" w:rsidRDefault="00F20E9E">
            <w:pPr>
              <w:rPr>
                <w:rFonts w:ascii="TimesNewRoman,Bold" w:eastAsiaTheme="minorEastAsia" w:hAnsi="TimesNewRoman,Bold" w:cs="TimesNewRoman,Bold"/>
                <w:b/>
                <w:bCs/>
                <w:sz w:val="16"/>
                <w:szCs w:val="16"/>
              </w:rPr>
            </w:pPr>
            <w:r>
              <w:rPr>
                <w:rFonts w:ascii="TimesNewRoman,Bold" w:eastAsiaTheme="minorEastAsia" w:hAnsi="TimesNewRoman,Bold" w:cs="TimesNewRoman,Bold"/>
                <w:b/>
                <w:bCs/>
                <w:sz w:val="16"/>
                <w:szCs w:val="16"/>
              </w:rPr>
              <w:t>Special</w:t>
            </w:r>
          </w:p>
          <w:p w14:paraId="23FAE7A3" w14:textId="77777777" w:rsidR="00F20E9E" w:rsidRDefault="00F20E9E">
            <w:pPr>
              <w:rPr>
                <w:b/>
                <w:bCs/>
                <w:kern w:val="2"/>
                <w:sz w:val="16"/>
                <w:szCs w:val="16"/>
              </w:rPr>
            </w:pPr>
            <w:r>
              <w:rPr>
                <w:rFonts w:ascii="TimesNewRoman,Bold" w:eastAsiaTheme="minorEastAsia" w:hAnsi="TimesNewRoman,Bold" w:cs="TimesNewRoman,Bold"/>
                <w:b/>
                <w:bCs/>
                <w:sz w:val="16"/>
                <w:szCs w:val="16"/>
              </w:rPr>
              <w:t>Packing provisions</w:t>
            </w:r>
          </w:p>
        </w:tc>
      </w:tr>
      <w:tr w:rsidR="00F20E9E" w14:paraId="2D3966AB" w14:textId="77777777" w:rsidTr="004C20DE">
        <w:trPr>
          <w:trHeight w:val="450"/>
          <w:jc w:val="center"/>
        </w:trPr>
        <w:tc>
          <w:tcPr>
            <w:tcW w:w="567" w:type="dxa"/>
            <w:tcBorders>
              <w:top w:val="single" w:sz="4" w:space="0" w:color="auto"/>
              <w:left w:val="single" w:sz="4" w:space="0" w:color="auto"/>
              <w:bottom w:val="single" w:sz="4" w:space="0" w:color="auto"/>
              <w:right w:val="single" w:sz="4" w:space="0" w:color="auto"/>
            </w:tcBorders>
            <w:hideMark/>
          </w:tcPr>
          <w:p w14:paraId="54DC3E33" w14:textId="77777777" w:rsidR="00F20E9E" w:rsidRDefault="00F20E9E">
            <w:pPr>
              <w:pStyle w:val="Default"/>
              <w:rPr>
                <w:kern w:val="2"/>
                <w:sz w:val="16"/>
                <w:szCs w:val="16"/>
              </w:rPr>
            </w:pPr>
            <w:r>
              <w:rPr>
                <w:kern w:val="2"/>
                <w:sz w:val="16"/>
                <w:szCs w:val="16"/>
              </w:rPr>
              <w:t>3269</w:t>
            </w:r>
          </w:p>
        </w:tc>
        <w:tc>
          <w:tcPr>
            <w:tcW w:w="1271" w:type="dxa"/>
            <w:tcBorders>
              <w:top w:val="single" w:sz="4" w:space="0" w:color="auto"/>
              <w:left w:val="single" w:sz="4" w:space="0" w:color="auto"/>
              <w:bottom w:val="single" w:sz="4" w:space="0" w:color="auto"/>
              <w:right w:val="single" w:sz="4" w:space="0" w:color="auto"/>
            </w:tcBorders>
            <w:hideMark/>
          </w:tcPr>
          <w:p w14:paraId="204AFDED" w14:textId="77777777" w:rsidR="00F20E9E" w:rsidRDefault="00F20E9E">
            <w:pPr>
              <w:rPr>
                <w:kern w:val="2"/>
                <w:sz w:val="16"/>
                <w:szCs w:val="16"/>
              </w:rPr>
            </w:pPr>
            <w:r>
              <w:rPr>
                <w:rFonts w:ascii="TimesNewRoman" w:eastAsiaTheme="minorEastAsia" w:hAnsi="TimesNewRoman" w:cs="TimesNewRoman"/>
                <w:sz w:val="16"/>
                <w:szCs w:val="16"/>
              </w:rPr>
              <w:t>POLYESTER RESIN KIT, liquid base material</w:t>
            </w:r>
          </w:p>
        </w:tc>
        <w:tc>
          <w:tcPr>
            <w:tcW w:w="851" w:type="dxa"/>
            <w:tcBorders>
              <w:top w:val="single" w:sz="4" w:space="0" w:color="auto"/>
              <w:left w:val="single" w:sz="4" w:space="0" w:color="auto"/>
              <w:bottom w:val="single" w:sz="4" w:space="0" w:color="auto"/>
              <w:right w:val="single" w:sz="4" w:space="0" w:color="auto"/>
            </w:tcBorders>
            <w:hideMark/>
          </w:tcPr>
          <w:p w14:paraId="77FC26F0" w14:textId="77777777" w:rsidR="00F20E9E" w:rsidRDefault="00F20E9E">
            <w:pPr>
              <w:pStyle w:val="Default"/>
              <w:rPr>
                <w:kern w:val="2"/>
                <w:sz w:val="16"/>
                <w:szCs w:val="16"/>
              </w:rPr>
            </w:pPr>
            <w:r>
              <w:rPr>
                <w:kern w:val="2"/>
                <w:sz w:val="16"/>
                <w:szCs w:val="16"/>
              </w:rPr>
              <w:t>3</w:t>
            </w:r>
          </w:p>
        </w:tc>
        <w:tc>
          <w:tcPr>
            <w:tcW w:w="992" w:type="dxa"/>
            <w:tcBorders>
              <w:top w:val="single" w:sz="4" w:space="0" w:color="auto"/>
              <w:left w:val="single" w:sz="4" w:space="0" w:color="auto"/>
              <w:bottom w:val="single" w:sz="4" w:space="0" w:color="auto"/>
              <w:right w:val="single" w:sz="4" w:space="0" w:color="auto"/>
            </w:tcBorders>
          </w:tcPr>
          <w:p w14:paraId="1F6ECE15" w14:textId="77777777" w:rsidR="00F20E9E" w:rsidRDefault="00F20E9E">
            <w:pPr>
              <w:pStyle w:val="Default"/>
              <w:rPr>
                <w:kern w:val="2"/>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78E4D012" w14:textId="77777777" w:rsidR="00F20E9E" w:rsidRDefault="00F20E9E">
            <w:pPr>
              <w:pStyle w:val="Default"/>
              <w:rPr>
                <w:strike/>
                <w:kern w:val="2"/>
                <w:sz w:val="16"/>
                <w:szCs w:val="16"/>
              </w:rPr>
            </w:pPr>
            <w:r>
              <w:rPr>
                <w:strike/>
                <w:kern w:val="2"/>
                <w:sz w:val="16"/>
                <w:szCs w:val="16"/>
              </w:rPr>
              <w:t>II</w:t>
            </w:r>
          </w:p>
        </w:tc>
        <w:tc>
          <w:tcPr>
            <w:tcW w:w="993" w:type="dxa"/>
            <w:tcBorders>
              <w:top w:val="single" w:sz="4" w:space="0" w:color="auto"/>
              <w:left w:val="single" w:sz="4" w:space="0" w:color="auto"/>
              <w:bottom w:val="single" w:sz="4" w:space="0" w:color="auto"/>
              <w:right w:val="single" w:sz="4" w:space="0" w:color="auto"/>
            </w:tcBorders>
            <w:hideMark/>
          </w:tcPr>
          <w:p w14:paraId="7D0F3793" w14:textId="77777777" w:rsidR="00F20E9E" w:rsidRDefault="00F20E9E">
            <w:pPr>
              <w:pStyle w:val="Default"/>
              <w:rPr>
                <w:kern w:val="2"/>
                <w:sz w:val="16"/>
                <w:szCs w:val="16"/>
              </w:rPr>
            </w:pPr>
            <w:r>
              <w:rPr>
                <w:kern w:val="2"/>
                <w:sz w:val="16"/>
                <w:szCs w:val="16"/>
              </w:rPr>
              <w:t>236</w:t>
            </w:r>
          </w:p>
          <w:p w14:paraId="4BD3F81D" w14:textId="77777777" w:rsidR="00F20E9E" w:rsidRDefault="00F20E9E">
            <w:pPr>
              <w:pStyle w:val="Default"/>
              <w:rPr>
                <w:kern w:val="2"/>
                <w:sz w:val="16"/>
                <w:szCs w:val="16"/>
              </w:rPr>
            </w:pPr>
            <w:r>
              <w:rPr>
                <w:kern w:val="2"/>
                <w:sz w:val="16"/>
                <w:szCs w:val="16"/>
              </w:rPr>
              <w:t>340</w:t>
            </w:r>
          </w:p>
        </w:tc>
        <w:tc>
          <w:tcPr>
            <w:tcW w:w="1134" w:type="dxa"/>
            <w:tcBorders>
              <w:top w:val="single" w:sz="4" w:space="0" w:color="auto"/>
              <w:left w:val="single" w:sz="4" w:space="0" w:color="auto"/>
              <w:bottom w:val="single" w:sz="4" w:space="0" w:color="auto"/>
              <w:right w:val="single" w:sz="4" w:space="0" w:color="auto"/>
            </w:tcBorders>
            <w:hideMark/>
          </w:tcPr>
          <w:p w14:paraId="1DE2582A" w14:textId="77777777" w:rsidR="00F20E9E" w:rsidRDefault="00F20E9E">
            <w:pPr>
              <w:pStyle w:val="Default"/>
              <w:rPr>
                <w:strike/>
                <w:kern w:val="2"/>
                <w:sz w:val="16"/>
                <w:szCs w:val="16"/>
              </w:rPr>
            </w:pPr>
            <w:r>
              <w:rPr>
                <w:strike/>
                <w:kern w:val="2"/>
                <w:sz w:val="16"/>
                <w:szCs w:val="16"/>
              </w:rPr>
              <w:t>5L</w:t>
            </w:r>
          </w:p>
          <w:p w14:paraId="0F5CFEC1" w14:textId="77777777" w:rsidR="00F20E9E" w:rsidRDefault="00F20E9E">
            <w:pPr>
              <w:pStyle w:val="Default"/>
              <w:rPr>
                <w:strike/>
                <w:kern w:val="2"/>
                <w:sz w:val="16"/>
                <w:szCs w:val="16"/>
                <w:u w:val="single"/>
              </w:rPr>
            </w:pPr>
            <w:r>
              <w:rPr>
                <w:kern w:val="2"/>
                <w:sz w:val="16"/>
                <w:szCs w:val="16"/>
                <w:u w:val="single"/>
              </w:rPr>
              <w:t>See SP 236 in Chapter 3.3</w:t>
            </w:r>
          </w:p>
        </w:tc>
        <w:tc>
          <w:tcPr>
            <w:tcW w:w="1138" w:type="dxa"/>
            <w:tcBorders>
              <w:top w:val="single" w:sz="4" w:space="0" w:color="auto"/>
              <w:left w:val="single" w:sz="4" w:space="0" w:color="auto"/>
              <w:bottom w:val="single" w:sz="4" w:space="0" w:color="auto"/>
              <w:right w:val="single" w:sz="4" w:space="0" w:color="auto"/>
            </w:tcBorders>
            <w:hideMark/>
          </w:tcPr>
          <w:p w14:paraId="7DA5EE21" w14:textId="77777777" w:rsidR="00F20E9E" w:rsidRDefault="00F20E9E">
            <w:pPr>
              <w:rPr>
                <w:kern w:val="2"/>
                <w:sz w:val="16"/>
                <w:szCs w:val="16"/>
              </w:rPr>
            </w:pPr>
            <w:r>
              <w:rPr>
                <w:rFonts w:eastAsiaTheme="minorEastAsia"/>
                <w:color w:val="000000"/>
                <w:sz w:val="16"/>
                <w:szCs w:val="16"/>
              </w:rPr>
              <w:t xml:space="preserve">See SP 340 in Chapter </w:t>
            </w:r>
            <w:r>
              <w:rPr>
                <w:sz w:val="16"/>
                <w:szCs w:val="16"/>
              </w:rPr>
              <w:t>3.3</w:t>
            </w:r>
          </w:p>
        </w:tc>
        <w:tc>
          <w:tcPr>
            <w:tcW w:w="993" w:type="dxa"/>
            <w:tcBorders>
              <w:top w:val="single" w:sz="4" w:space="0" w:color="auto"/>
              <w:left w:val="single" w:sz="4" w:space="0" w:color="auto"/>
              <w:bottom w:val="single" w:sz="4" w:space="0" w:color="auto"/>
              <w:right w:val="single" w:sz="4" w:space="0" w:color="auto"/>
            </w:tcBorders>
            <w:hideMark/>
          </w:tcPr>
          <w:p w14:paraId="61AD54C8" w14:textId="77777777" w:rsidR="00F20E9E" w:rsidRDefault="00F20E9E">
            <w:pPr>
              <w:pStyle w:val="Default"/>
              <w:rPr>
                <w:kern w:val="2"/>
                <w:sz w:val="16"/>
                <w:szCs w:val="16"/>
              </w:rPr>
            </w:pPr>
            <w:r>
              <w:rPr>
                <w:kern w:val="2"/>
                <w:sz w:val="16"/>
                <w:szCs w:val="16"/>
              </w:rPr>
              <w:t xml:space="preserve">P302 </w:t>
            </w:r>
          </w:p>
        </w:tc>
        <w:tc>
          <w:tcPr>
            <w:tcW w:w="992" w:type="dxa"/>
            <w:tcBorders>
              <w:top w:val="single" w:sz="4" w:space="0" w:color="auto"/>
              <w:left w:val="single" w:sz="4" w:space="0" w:color="auto"/>
              <w:bottom w:val="single" w:sz="4" w:space="0" w:color="auto"/>
              <w:right w:val="single" w:sz="4" w:space="0" w:color="auto"/>
            </w:tcBorders>
          </w:tcPr>
          <w:p w14:paraId="519A72F8" w14:textId="77777777" w:rsidR="00F20E9E" w:rsidRDefault="00F20E9E">
            <w:pPr>
              <w:pStyle w:val="Default"/>
              <w:rPr>
                <w:kern w:val="2"/>
                <w:sz w:val="16"/>
                <w:szCs w:val="16"/>
              </w:rPr>
            </w:pPr>
          </w:p>
        </w:tc>
      </w:tr>
      <w:tr w:rsidR="00F20E9E" w14:paraId="7CB28ABF" w14:textId="77777777" w:rsidTr="004C20DE">
        <w:trPr>
          <w:trHeight w:val="450"/>
          <w:jc w:val="center"/>
        </w:trPr>
        <w:tc>
          <w:tcPr>
            <w:tcW w:w="567" w:type="dxa"/>
            <w:tcBorders>
              <w:top w:val="single" w:sz="4" w:space="0" w:color="auto"/>
              <w:left w:val="single" w:sz="4" w:space="0" w:color="auto"/>
              <w:bottom w:val="single" w:sz="4" w:space="0" w:color="auto"/>
              <w:right w:val="single" w:sz="4" w:space="0" w:color="auto"/>
            </w:tcBorders>
            <w:hideMark/>
          </w:tcPr>
          <w:p w14:paraId="0E24680B" w14:textId="77777777" w:rsidR="00F20E9E" w:rsidRDefault="00F20E9E">
            <w:pPr>
              <w:pStyle w:val="Default"/>
              <w:rPr>
                <w:strike/>
                <w:kern w:val="2"/>
                <w:sz w:val="16"/>
                <w:szCs w:val="16"/>
              </w:rPr>
            </w:pPr>
            <w:r>
              <w:rPr>
                <w:strike/>
                <w:kern w:val="2"/>
                <w:sz w:val="16"/>
                <w:szCs w:val="16"/>
              </w:rPr>
              <w:t>3269</w:t>
            </w:r>
          </w:p>
        </w:tc>
        <w:tc>
          <w:tcPr>
            <w:tcW w:w="1271" w:type="dxa"/>
            <w:tcBorders>
              <w:top w:val="single" w:sz="4" w:space="0" w:color="auto"/>
              <w:left w:val="single" w:sz="4" w:space="0" w:color="auto"/>
              <w:bottom w:val="single" w:sz="4" w:space="0" w:color="auto"/>
              <w:right w:val="single" w:sz="4" w:space="0" w:color="auto"/>
            </w:tcBorders>
            <w:hideMark/>
          </w:tcPr>
          <w:p w14:paraId="25B83122" w14:textId="77777777" w:rsidR="00F20E9E" w:rsidRDefault="00F20E9E">
            <w:pPr>
              <w:pStyle w:val="Default"/>
              <w:rPr>
                <w:strike/>
                <w:kern w:val="2"/>
                <w:sz w:val="16"/>
                <w:szCs w:val="16"/>
              </w:rPr>
            </w:pPr>
            <w:r>
              <w:rPr>
                <w:strike/>
                <w:kern w:val="2"/>
                <w:sz w:val="16"/>
                <w:szCs w:val="16"/>
              </w:rPr>
              <w:t>POLYESTER RESIN KIT, liquid base material</w:t>
            </w:r>
          </w:p>
        </w:tc>
        <w:tc>
          <w:tcPr>
            <w:tcW w:w="851" w:type="dxa"/>
            <w:tcBorders>
              <w:top w:val="single" w:sz="4" w:space="0" w:color="auto"/>
              <w:left w:val="single" w:sz="4" w:space="0" w:color="auto"/>
              <w:bottom w:val="single" w:sz="4" w:space="0" w:color="auto"/>
              <w:right w:val="single" w:sz="4" w:space="0" w:color="auto"/>
            </w:tcBorders>
            <w:hideMark/>
          </w:tcPr>
          <w:p w14:paraId="2641B59A" w14:textId="77777777" w:rsidR="00F20E9E" w:rsidRDefault="00F20E9E">
            <w:pPr>
              <w:pStyle w:val="Default"/>
              <w:rPr>
                <w:strike/>
                <w:kern w:val="2"/>
                <w:sz w:val="16"/>
                <w:szCs w:val="16"/>
              </w:rPr>
            </w:pPr>
            <w:r>
              <w:rPr>
                <w:strike/>
                <w:kern w:val="2"/>
                <w:sz w:val="16"/>
                <w:szCs w:val="16"/>
              </w:rPr>
              <w:t>3</w:t>
            </w:r>
          </w:p>
        </w:tc>
        <w:tc>
          <w:tcPr>
            <w:tcW w:w="992" w:type="dxa"/>
            <w:tcBorders>
              <w:top w:val="single" w:sz="4" w:space="0" w:color="auto"/>
              <w:left w:val="single" w:sz="4" w:space="0" w:color="auto"/>
              <w:bottom w:val="single" w:sz="4" w:space="0" w:color="auto"/>
              <w:right w:val="single" w:sz="4" w:space="0" w:color="auto"/>
            </w:tcBorders>
          </w:tcPr>
          <w:p w14:paraId="41E09D07" w14:textId="77777777" w:rsidR="00F20E9E" w:rsidRDefault="00F20E9E">
            <w:pPr>
              <w:pStyle w:val="Default"/>
              <w:rPr>
                <w:strike/>
                <w:kern w:val="2"/>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60F4E557" w14:textId="77777777" w:rsidR="00F20E9E" w:rsidRDefault="00F20E9E">
            <w:pPr>
              <w:pStyle w:val="Default"/>
              <w:rPr>
                <w:strike/>
                <w:kern w:val="2"/>
                <w:sz w:val="16"/>
                <w:szCs w:val="16"/>
              </w:rPr>
            </w:pPr>
            <w:r>
              <w:rPr>
                <w:strike/>
                <w:kern w:val="2"/>
                <w:sz w:val="16"/>
                <w:szCs w:val="16"/>
              </w:rPr>
              <w:t>III</w:t>
            </w:r>
          </w:p>
        </w:tc>
        <w:tc>
          <w:tcPr>
            <w:tcW w:w="993" w:type="dxa"/>
            <w:tcBorders>
              <w:top w:val="single" w:sz="4" w:space="0" w:color="auto"/>
              <w:left w:val="single" w:sz="4" w:space="0" w:color="auto"/>
              <w:bottom w:val="single" w:sz="4" w:space="0" w:color="auto"/>
              <w:right w:val="single" w:sz="4" w:space="0" w:color="auto"/>
            </w:tcBorders>
            <w:hideMark/>
          </w:tcPr>
          <w:p w14:paraId="2E0F259B" w14:textId="77777777" w:rsidR="00F20E9E" w:rsidRDefault="00F20E9E">
            <w:pPr>
              <w:pStyle w:val="Default"/>
              <w:rPr>
                <w:strike/>
                <w:kern w:val="2"/>
                <w:sz w:val="16"/>
                <w:szCs w:val="16"/>
              </w:rPr>
            </w:pPr>
            <w:r>
              <w:rPr>
                <w:strike/>
                <w:kern w:val="2"/>
                <w:sz w:val="16"/>
                <w:szCs w:val="16"/>
              </w:rPr>
              <w:t>236</w:t>
            </w:r>
          </w:p>
          <w:p w14:paraId="16226D79" w14:textId="77777777" w:rsidR="00F20E9E" w:rsidRDefault="00F20E9E">
            <w:pPr>
              <w:pStyle w:val="Default"/>
              <w:rPr>
                <w:strike/>
                <w:kern w:val="2"/>
                <w:sz w:val="16"/>
                <w:szCs w:val="16"/>
              </w:rPr>
            </w:pPr>
            <w:r>
              <w:rPr>
                <w:strike/>
                <w:kern w:val="2"/>
                <w:sz w:val="16"/>
                <w:szCs w:val="16"/>
              </w:rPr>
              <w:t>340</w:t>
            </w:r>
          </w:p>
        </w:tc>
        <w:tc>
          <w:tcPr>
            <w:tcW w:w="1134" w:type="dxa"/>
            <w:tcBorders>
              <w:top w:val="single" w:sz="4" w:space="0" w:color="auto"/>
              <w:left w:val="single" w:sz="4" w:space="0" w:color="auto"/>
              <w:bottom w:val="single" w:sz="4" w:space="0" w:color="auto"/>
              <w:right w:val="single" w:sz="4" w:space="0" w:color="auto"/>
            </w:tcBorders>
            <w:hideMark/>
          </w:tcPr>
          <w:p w14:paraId="41CE7D58" w14:textId="77777777" w:rsidR="00F20E9E" w:rsidRDefault="00F20E9E">
            <w:pPr>
              <w:pStyle w:val="Default"/>
              <w:rPr>
                <w:strike/>
                <w:kern w:val="2"/>
                <w:sz w:val="16"/>
                <w:szCs w:val="16"/>
              </w:rPr>
            </w:pPr>
            <w:r>
              <w:rPr>
                <w:strike/>
                <w:kern w:val="2"/>
                <w:sz w:val="16"/>
                <w:szCs w:val="16"/>
              </w:rPr>
              <w:t>5L</w:t>
            </w:r>
          </w:p>
        </w:tc>
        <w:tc>
          <w:tcPr>
            <w:tcW w:w="1138" w:type="dxa"/>
            <w:tcBorders>
              <w:top w:val="single" w:sz="4" w:space="0" w:color="auto"/>
              <w:left w:val="single" w:sz="4" w:space="0" w:color="auto"/>
              <w:bottom w:val="single" w:sz="4" w:space="0" w:color="auto"/>
              <w:right w:val="single" w:sz="4" w:space="0" w:color="auto"/>
            </w:tcBorders>
            <w:hideMark/>
          </w:tcPr>
          <w:p w14:paraId="29AB7043" w14:textId="77777777" w:rsidR="00F20E9E" w:rsidRDefault="00F20E9E">
            <w:pPr>
              <w:rPr>
                <w:strike/>
                <w:kern w:val="2"/>
                <w:sz w:val="16"/>
                <w:szCs w:val="16"/>
              </w:rPr>
            </w:pPr>
            <w:r>
              <w:rPr>
                <w:rFonts w:eastAsiaTheme="minorEastAsia"/>
                <w:strike/>
                <w:color w:val="000000"/>
                <w:sz w:val="16"/>
                <w:szCs w:val="16"/>
              </w:rPr>
              <w:t>See SP 340 in Chapter 3.3</w:t>
            </w:r>
          </w:p>
        </w:tc>
        <w:tc>
          <w:tcPr>
            <w:tcW w:w="993" w:type="dxa"/>
            <w:tcBorders>
              <w:top w:val="single" w:sz="4" w:space="0" w:color="auto"/>
              <w:left w:val="single" w:sz="4" w:space="0" w:color="auto"/>
              <w:bottom w:val="single" w:sz="4" w:space="0" w:color="auto"/>
              <w:right w:val="single" w:sz="4" w:space="0" w:color="auto"/>
            </w:tcBorders>
            <w:hideMark/>
          </w:tcPr>
          <w:p w14:paraId="30FE8545" w14:textId="77777777" w:rsidR="00F20E9E" w:rsidRDefault="00F20E9E">
            <w:pPr>
              <w:pStyle w:val="Default"/>
              <w:rPr>
                <w:strike/>
                <w:kern w:val="2"/>
                <w:sz w:val="16"/>
                <w:szCs w:val="16"/>
              </w:rPr>
            </w:pPr>
            <w:r>
              <w:rPr>
                <w:strike/>
                <w:kern w:val="2"/>
                <w:sz w:val="16"/>
                <w:szCs w:val="16"/>
              </w:rPr>
              <w:t>P302</w:t>
            </w:r>
          </w:p>
        </w:tc>
        <w:tc>
          <w:tcPr>
            <w:tcW w:w="992" w:type="dxa"/>
            <w:tcBorders>
              <w:top w:val="single" w:sz="4" w:space="0" w:color="auto"/>
              <w:left w:val="single" w:sz="4" w:space="0" w:color="auto"/>
              <w:bottom w:val="single" w:sz="4" w:space="0" w:color="auto"/>
              <w:right w:val="single" w:sz="4" w:space="0" w:color="auto"/>
            </w:tcBorders>
          </w:tcPr>
          <w:p w14:paraId="2F4B741F" w14:textId="77777777" w:rsidR="00F20E9E" w:rsidRDefault="00F20E9E">
            <w:pPr>
              <w:pStyle w:val="Default"/>
              <w:rPr>
                <w:strike/>
                <w:kern w:val="2"/>
                <w:sz w:val="16"/>
                <w:szCs w:val="16"/>
              </w:rPr>
            </w:pPr>
          </w:p>
        </w:tc>
      </w:tr>
      <w:tr w:rsidR="00F20E9E" w14:paraId="028A67BF" w14:textId="77777777" w:rsidTr="004C20DE">
        <w:trPr>
          <w:trHeight w:val="450"/>
          <w:jc w:val="center"/>
        </w:trPr>
        <w:tc>
          <w:tcPr>
            <w:tcW w:w="567" w:type="dxa"/>
            <w:tcBorders>
              <w:top w:val="single" w:sz="4" w:space="0" w:color="auto"/>
              <w:left w:val="single" w:sz="4" w:space="0" w:color="auto"/>
              <w:bottom w:val="single" w:sz="4" w:space="0" w:color="auto"/>
              <w:right w:val="single" w:sz="4" w:space="0" w:color="auto"/>
            </w:tcBorders>
            <w:hideMark/>
          </w:tcPr>
          <w:p w14:paraId="6881B825" w14:textId="77777777" w:rsidR="00F20E9E" w:rsidRDefault="00F20E9E">
            <w:pPr>
              <w:pStyle w:val="Default"/>
              <w:rPr>
                <w:kern w:val="2"/>
                <w:sz w:val="16"/>
                <w:szCs w:val="16"/>
              </w:rPr>
            </w:pPr>
            <w:r>
              <w:rPr>
                <w:kern w:val="2"/>
                <w:sz w:val="16"/>
                <w:szCs w:val="16"/>
              </w:rPr>
              <w:t>3527</w:t>
            </w:r>
          </w:p>
        </w:tc>
        <w:tc>
          <w:tcPr>
            <w:tcW w:w="1271" w:type="dxa"/>
            <w:tcBorders>
              <w:top w:val="single" w:sz="4" w:space="0" w:color="auto"/>
              <w:left w:val="single" w:sz="4" w:space="0" w:color="auto"/>
              <w:bottom w:val="single" w:sz="4" w:space="0" w:color="auto"/>
              <w:right w:val="single" w:sz="4" w:space="0" w:color="auto"/>
            </w:tcBorders>
            <w:hideMark/>
          </w:tcPr>
          <w:p w14:paraId="53825FE5" w14:textId="77777777" w:rsidR="00F20E9E" w:rsidRDefault="00F20E9E">
            <w:pPr>
              <w:rPr>
                <w:kern w:val="2"/>
                <w:sz w:val="16"/>
                <w:szCs w:val="16"/>
              </w:rPr>
            </w:pPr>
            <w:r>
              <w:rPr>
                <w:rFonts w:ascii="TimesNewRoman" w:eastAsiaTheme="minorEastAsia" w:hAnsi="TimesNewRoman" w:cs="TimesNewRoman"/>
                <w:sz w:val="16"/>
                <w:szCs w:val="16"/>
              </w:rPr>
              <w:t>POLYESTER RESIN KIT, solid base material</w:t>
            </w:r>
          </w:p>
        </w:tc>
        <w:tc>
          <w:tcPr>
            <w:tcW w:w="851" w:type="dxa"/>
            <w:tcBorders>
              <w:top w:val="single" w:sz="4" w:space="0" w:color="auto"/>
              <w:left w:val="single" w:sz="4" w:space="0" w:color="auto"/>
              <w:bottom w:val="single" w:sz="4" w:space="0" w:color="auto"/>
              <w:right w:val="single" w:sz="4" w:space="0" w:color="auto"/>
            </w:tcBorders>
            <w:hideMark/>
          </w:tcPr>
          <w:p w14:paraId="4BA5C914" w14:textId="77777777" w:rsidR="00F20E9E" w:rsidRDefault="00F20E9E">
            <w:pPr>
              <w:pStyle w:val="Default"/>
              <w:rPr>
                <w:kern w:val="2"/>
                <w:sz w:val="16"/>
                <w:szCs w:val="16"/>
              </w:rPr>
            </w:pPr>
            <w:r>
              <w:rPr>
                <w:kern w:val="2"/>
                <w:sz w:val="16"/>
                <w:szCs w:val="16"/>
              </w:rPr>
              <w:t>4.1</w:t>
            </w:r>
          </w:p>
        </w:tc>
        <w:tc>
          <w:tcPr>
            <w:tcW w:w="992" w:type="dxa"/>
            <w:tcBorders>
              <w:top w:val="single" w:sz="4" w:space="0" w:color="auto"/>
              <w:left w:val="single" w:sz="4" w:space="0" w:color="auto"/>
              <w:bottom w:val="single" w:sz="4" w:space="0" w:color="auto"/>
              <w:right w:val="single" w:sz="4" w:space="0" w:color="auto"/>
            </w:tcBorders>
          </w:tcPr>
          <w:p w14:paraId="321FEBE5" w14:textId="77777777" w:rsidR="00F20E9E" w:rsidRDefault="00F20E9E">
            <w:pPr>
              <w:pStyle w:val="Default"/>
              <w:rPr>
                <w:kern w:val="2"/>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0DA96BB0" w14:textId="77777777" w:rsidR="00F20E9E" w:rsidRDefault="00F20E9E">
            <w:pPr>
              <w:pStyle w:val="Default"/>
              <w:rPr>
                <w:strike/>
                <w:kern w:val="2"/>
                <w:sz w:val="16"/>
                <w:szCs w:val="16"/>
              </w:rPr>
            </w:pPr>
            <w:r>
              <w:rPr>
                <w:strike/>
                <w:kern w:val="2"/>
                <w:sz w:val="16"/>
                <w:szCs w:val="16"/>
              </w:rPr>
              <w:t>II</w:t>
            </w:r>
          </w:p>
        </w:tc>
        <w:tc>
          <w:tcPr>
            <w:tcW w:w="993" w:type="dxa"/>
            <w:tcBorders>
              <w:top w:val="single" w:sz="4" w:space="0" w:color="auto"/>
              <w:left w:val="single" w:sz="4" w:space="0" w:color="auto"/>
              <w:bottom w:val="single" w:sz="4" w:space="0" w:color="auto"/>
              <w:right w:val="single" w:sz="4" w:space="0" w:color="auto"/>
            </w:tcBorders>
            <w:hideMark/>
          </w:tcPr>
          <w:p w14:paraId="3794FAF5" w14:textId="77777777" w:rsidR="00F20E9E" w:rsidRDefault="00F20E9E">
            <w:pPr>
              <w:pStyle w:val="Default"/>
              <w:rPr>
                <w:kern w:val="2"/>
                <w:sz w:val="16"/>
                <w:szCs w:val="16"/>
              </w:rPr>
            </w:pPr>
            <w:r>
              <w:rPr>
                <w:kern w:val="2"/>
                <w:sz w:val="16"/>
                <w:szCs w:val="16"/>
              </w:rPr>
              <w:t>236</w:t>
            </w:r>
          </w:p>
          <w:p w14:paraId="696C4F6F" w14:textId="77777777" w:rsidR="00F20E9E" w:rsidRDefault="00F20E9E">
            <w:pPr>
              <w:pStyle w:val="Default"/>
              <w:rPr>
                <w:kern w:val="2"/>
                <w:sz w:val="16"/>
                <w:szCs w:val="16"/>
              </w:rPr>
            </w:pPr>
            <w:r>
              <w:rPr>
                <w:kern w:val="2"/>
                <w:sz w:val="16"/>
                <w:szCs w:val="16"/>
              </w:rPr>
              <w:t>340</w:t>
            </w:r>
          </w:p>
        </w:tc>
        <w:tc>
          <w:tcPr>
            <w:tcW w:w="1134" w:type="dxa"/>
            <w:tcBorders>
              <w:top w:val="single" w:sz="4" w:space="0" w:color="auto"/>
              <w:left w:val="single" w:sz="4" w:space="0" w:color="auto"/>
              <w:bottom w:val="single" w:sz="4" w:space="0" w:color="auto"/>
              <w:right w:val="single" w:sz="4" w:space="0" w:color="auto"/>
            </w:tcBorders>
            <w:hideMark/>
          </w:tcPr>
          <w:p w14:paraId="7B304BA2" w14:textId="77777777" w:rsidR="00F20E9E" w:rsidRDefault="00F20E9E">
            <w:pPr>
              <w:pStyle w:val="Default"/>
              <w:rPr>
                <w:strike/>
                <w:kern w:val="2"/>
                <w:sz w:val="16"/>
                <w:szCs w:val="16"/>
              </w:rPr>
            </w:pPr>
            <w:r>
              <w:rPr>
                <w:strike/>
                <w:kern w:val="2"/>
                <w:sz w:val="16"/>
                <w:szCs w:val="16"/>
              </w:rPr>
              <w:t>5 kg</w:t>
            </w:r>
          </w:p>
          <w:p w14:paraId="06D27ECA" w14:textId="77777777" w:rsidR="00F20E9E" w:rsidRDefault="00F20E9E">
            <w:pPr>
              <w:pStyle w:val="Default"/>
              <w:rPr>
                <w:kern w:val="2"/>
                <w:sz w:val="16"/>
                <w:szCs w:val="16"/>
                <w:u w:val="single"/>
              </w:rPr>
            </w:pPr>
            <w:r>
              <w:rPr>
                <w:kern w:val="2"/>
                <w:sz w:val="16"/>
                <w:szCs w:val="16"/>
                <w:u w:val="single"/>
              </w:rPr>
              <w:t>See SP 236 in Chapter 3.3</w:t>
            </w:r>
          </w:p>
        </w:tc>
        <w:tc>
          <w:tcPr>
            <w:tcW w:w="1138" w:type="dxa"/>
            <w:tcBorders>
              <w:top w:val="single" w:sz="4" w:space="0" w:color="auto"/>
              <w:left w:val="single" w:sz="4" w:space="0" w:color="auto"/>
              <w:bottom w:val="single" w:sz="4" w:space="0" w:color="auto"/>
              <w:right w:val="single" w:sz="4" w:space="0" w:color="auto"/>
            </w:tcBorders>
            <w:hideMark/>
          </w:tcPr>
          <w:p w14:paraId="5456C574" w14:textId="77777777" w:rsidR="00F20E9E" w:rsidRDefault="00F20E9E">
            <w:pPr>
              <w:rPr>
                <w:kern w:val="2"/>
                <w:sz w:val="16"/>
                <w:szCs w:val="16"/>
              </w:rPr>
            </w:pPr>
            <w:r>
              <w:rPr>
                <w:rFonts w:eastAsiaTheme="minorEastAsia"/>
                <w:color w:val="000000"/>
                <w:sz w:val="16"/>
                <w:szCs w:val="16"/>
              </w:rPr>
              <w:t xml:space="preserve">See SP 340 in Chapter </w:t>
            </w:r>
            <w:r>
              <w:rPr>
                <w:sz w:val="16"/>
                <w:szCs w:val="16"/>
              </w:rPr>
              <w:t>3.3</w:t>
            </w:r>
          </w:p>
        </w:tc>
        <w:tc>
          <w:tcPr>
            <w:tcW w:w="993" w:type="dxa"/>
            <w:tcBorders>
              <w:top w:val="single" w:sz="4" w:space="0" w:color="auto"/>
              <w:left w:val="single" w:sz="4" w:space="0" w:color="auto"/>
              <w:bottom w:val="single" w:sz="4" w:space="0" w:color="auto"/>
              <w:right w:val="single" w:sz="4" w:space="0" w:color="auto"/>
            </w:tcBorders>
            <w:hideMark/>
          </w:tcPr>
          <w:p w14:paraId="1FE1C437" w14:textId="77777777" w:rsidR="00F20E9E" w:rsidRDefault="00F20E9E">
            <w:pPr>
              <w:pStyle w:val="Default"/>
              <w:rPr>
                <w:kern w:val="2"/>
                <w:sz w:val="16"/>
                <w:szCs w:val="16"/>
              </w:rPr>
            </w:pPr>
            <w:r>
              <w:rPr>
                <w:kern w:val="2"/>
                <w:sz w:val="16"/>
                <w:szCs w:val="16"/>
              </w:rPr>
              <w:t>P412</w:t>
            </w:r>
          </w:p>
        </w:tc>
        <w:tc>
          <w:tcPr>
            <w:tcW w:w="992" w:type="dxa"/>
            <w:tcBorders>
              <w:top w:val="single" w:sz="4" w:space="0" w:color="auto"/>
              <w:left w:val="single" w:sz="4" w:space="0" w:color="auto"/>
              <w:bottom w:val="single" w:sz="4" w:space="0" w:color="auto"/>
              <w:right w:val="single" w:sz="4" w:space="0" w:color="auto"/>
            </w:tcBorders>
          </w:tcPr>
          <w:p w14:paraId="333139FD" w14:textId="77777777" w:rsidR="00F20E9E" w:rsidRDefault="00F20E9E">
            <w:pPr>
              <w:pStyle w:val="Default"/>
              <w:rPr>
                <w:kern w:val="2"/>
                <w:sz w:val="16"/>
                <w:szCs w:val="16"/>
              </w:rPr>
            </w:pPr>
          </w:p>
        </w:tc>
      </w:tr>
      <w:tr w:rsidR="00F20E9E" w14:paraId="419F84C7" w14:textId="77777777" w:rsidTr="004C20DE">
        <w:trPr>
          <w:trHeight w:val="450"/>
          <w:jc w:val="center"/>
        </w:trPr>
        <w:tc>
          <w:tcPr>
            <w:tcW w:w="567" w:type="dxa"/>
            <w:tcBorders>
              <w:top w:val="single" w:sz="4" w:space="0" w:color="auto"/>
              <w:left w:val="single" w:sz="4" w:space="0" w:color="auto"/>
              <w:bottom w:val="single" w:sz="4" w:space="0" w:color="auto"/>
              <w:right w:val="single" w:sz="4" w:space="0" w:color="auto"/>
            </w:tcBorders>
            <w:hideMark/>
          </w:tcPr>
          <w:p w14:paraId="12BAACC8" w14:textId="77777777" w:rsidR="00F20E9E" w:rsidRDefault="00F20E9E">
            <w:pPr>
              <w:pStyle w:val="Default"/>
              <w:rPr>
                <w:strike/>
                <w:kern w:val="2"/>
                <w:sz w:val="16"/>
                <w:szCs w:val="16"/>
              </w:rPr>
            </w:pPr>
            <w:r>
              <w:rPr>
                <w:strike/>
                <w:kern w:val="2"/>
                <w:sz w:val="16"/>
                <w:szCs w:val="16"/>
              </w:rPr>
              <w:t>3527</w:t>
            </w:r>
          </w:p>
        </w:tc>
        <w:tc>
          <w:tcPr>
            <w:tcW w:w="1271" w:type="dxa"/>
            <w:tcBorders>
              <w:top w:val="single" w:sz="4" w:space="0" w:color="auto"/>
              <w:left w:val="single" w:sz="4" w:space="0" w:color="auto"/>
              <w:bottom w:val="single" w:sz="4" w:space="0" w:color="auto"/>
              <w:right w:val="single" w:sz="4" w:space="0" w:color="auto"/>
            </w:tcBorders>
            <w:hideMark/>
          </w:tcPr>
          <w:p w14:paraId="1E833673" w14:textId="77777777" w:rsidR="00F20E9E" w:rsidRDefault="00F20E9E">
            <w:pPr>
              <w:pStyle w:val="Default"/>
              <w:rPr>
                <w:strike/>
                <w:kern w:val="2"/>
                <w:sz w:val="16"/>
                <w:szCs w:val="16"/>
              </w:rPr>
            </w:pPr>
            <w:r>
              <w:rPr>
                <w:strike/>
                <w:kern w:val="2"/>
                <w:sz w:val="16"/>
                <w:szCs w:val="16"/>
              </w:rPr>
              <w:t>POLYESTER RESIN KIT, solid base material</w:t>
            </w:r>
          </w:p>
        </w:tc>
        <w:tc>
          <w:tcPr>
            <w:tcW w:w="851" w:type="dxa"/>
            <w:tcBorders>
              <w:top w:val="single" w:sz="4" w:space="0" w:color="auto"/>
              <w:left w:val="single" w:sz="4" w:space="0" w:color="auto"/>
              <w:bottom w:val="single" w:sz="4" w:space="0" w:color="auto"/>
              <w:right w:val="single" w:sz="4" w:space="0" w:color="auto"/>
            </w:tcBorders>
            <w:hideMark/>
          </w:tcPr>
          <w:p w14:paraId="2ACC9054" w14:textId="77777777" w:rsidR="00F20E9E" w:rsidRDefault="00F20E9E">
            <w:pPr>
              <w:pStyle w:val="Default"/>
              <w:rPr>
                <w:strike/>
                <w:kern w:val="2"/>
                <w:sz w:val="16"/>
                <w:szCs w:val="16"/>
              </w:rPr>
            </w:pPr>
            <w:r>
              <w:rPr>
                <w:strike/>
                <w:kern w:val="2"/>
                <w:sz w:val="16"/>
                <w:szCs w:val="16"/>
              </w:rPr>
              <w:t>4.1</w:t>
            </w:r>
          </w:p>
        </w:tc>
        <w:tc>
          <w:tcPr>
            <w:tcW w:w="992" w:type="dxa"/>
            <w:tcBorders>
              <w:top w:val="single" w:sz="4" w:space="0" w:color="auto"/>
              <w:left w:val="single" w:sz="4" w:space="0" w:color="auto"/>
              <w:bottom w:val="single" w:sz="4" w:space="0" w:color="auto"/>
              <w:right w:val="single" w:sz="4" w:space="0" w:color="auto"/>
            </w:tcBorders>
          </w:tcPr>
          <w:p w14:paraId="04C9A2FD" w14:textId="77777777" w:rsidR="00F20E9E" w:rsidRDefault="00F20E9E">
            <w:pPr>
              <w:pStyle w:val="Default"/>
              <w:rPr>
                <w:strike/>
                <w:kern w:val="2"/>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14:paraId="467E676D" w14:textId="77777777" w:rsidR="00F20E9E" w:rsidRDefault="00F20E9E">
            <w:pPr>
              <w:pStyle w:val="Default"/>
              <w:rPr>
                <w:strike/>
                <w:kern w:val="2"/>
                <w:sz w:val="16"/>
                <w:szCs w:val="16"/>
              </w:rPr>
            </w:pPr>
            <w:r>
              <w:rPr>
                <w:strike/>
                <w:kern w:val="2"/>
                <w:sz w:val="16"/>
                <w:szCs w:val="16"/>
              </w:rPr>
              <w:t>III</w:t>
            </w:r>
          </w:p>
        </w:tc>
        <w:tc>
          <w:tcPr>
            <w:tcW w:w="993" w:type="dxa"/>
            <w:tcBorders>
              <w:top w:val="single" w:sz="4" w:space="0" w:color="auto"/>
              <w:left w:val="single" w:sz="4" w:space="0" w:color="auto"/>
              <w:bottom w:val="single" w:sz="4" w:space="0" w:color="auto"/>
              <w:right w:val="single" w:sz="4" w:space="0" w:color="auto"/>
            </w:tcBorders>
            <w:hideMark/>
          </w:tcPr>
          <w:p w14:paraId="7A529E2E" w14:textId="77777777" w:rsidR="00F20E9E" w:rsidRDefault="00F20E9E">
            <w:pPr>
              <w:pStyle w:val="Default"/>
              <w:rPr>
                <w:strike/>
                <w:kern w:val="2"/>
                <w:sz w:val="16"/>
                <w:szCs w:val="16"/>
              </w:rPr>
            </w:pPr>
            <w:r>
              <w:rPr>
                <w:strike/>
                <w:kern w:val="2"/>
                <w:sz w:val="16"/>
                <w:szCs w:val="16"/>
              </w:rPr>
              <w:t>236</w:t>
            </w:r>
          </w:p>
          <w:p w14:paraId="4E8B45E4" w14:textId="77777777" w:rsidR="00F20E9E" w:rsidRDefault="00F20E9E">
            <w:pPr>
              <w:pStyle w:val="Default"/>
              <w:rPr>
                <w:strike/>
                <w:kern w:val="2"/>
                <w:sz w:val="16"/>
                <w:szCs w:val="16"/>
              </w:rPr>
            </w:pPr>
            <w:r>
              <w:rPr>
                <w:strike/>
                <w:kern w:val="2"/>
                <w:sz w:val="16"/>
                <w:szCs w:val="16"/>
              </w:rPr>
              <w:t>340</w:t>
            </w:r>
          </w:p>
        </w:tc>
        <w:tc>
          <w:tcPr>
            <w:tcW w:w="1134" w:type="dxa"/>
            <w:tcBorders>
              <w:top w:val="single" w:sz="4" w:space="0" w:color="auto"/>
              <w:left w:val="single" w:sz="4" w:space="0" w:color="auto"/>
              <w:bottom w:val="single" w:sz="4" w:space="0" w:color="auto"/>
              <w:right w:val="single" w:sz="4" w:space="0" w:color="auto"/>
            </w:tcBorders>
            <w:hideMark/>
          </w:tcPr>
          <w:p w14:paraId="50052D58" w14:textId="77777777" w:rsidR="00F20E9E" w:rsidRDefault="00F20E9E">
            <w:pPr>
              <w:pStyle w:val="Default"/>
              <w:rPr>
                <w:strike/>
                <w:kern w:val="2"/>
                <w:sz w:val="16"/>
                <w:szCs w:val="16"/>
              </w:rPr>
            </w:pPr>
            <w:r>
              <w:rPr>
                <w:strike/>
                <w:kern w:val="2"/>
                <w:sz w:val="16"/>
                <w:szCs w:val="16"/>
              </w:rPr>
              <w:t>5 kg</w:t>
            </w:r>
          </w:p>
        </w:tc>
        <w:tc>
          <w:tcPr>
            <w:tcW w:w="1138" w:type="dxa"/>
            <w:tcBorders>
              <w:top w:val="single" w:sz="4" w:space="0" w:color="auto"/>
              <w:left w:val="single" w:sz="4" w:space="0" w:color="auto"/>
              <w:bottom w:val="single" w:sz="4" w:space="0" w:color="auto"/>
              <w:right w:val="single" w:sz="4" w:space="0" w:color="auto"/>
            </w:tcBorders>
            <w:hideMark/>
          </w:tcPr>
          <w:p w14:paraId="71A969EC" w14:textId="77777777" w:rsidR="00F20E9E" w:rsidRDefault="00F20E9E">
            <w:pPr>
              <w:rPr>
                <w:strike/>
                <w:kern w:val="2"/>
                <w:sz w:val="16"/>
                <w:szCs w:val="16"/>
              </w:rPr>
            </w:pPr>
            <w:r>
              <w:rPr>
                <w:rFonts w:eastAsiaTheme="minorEastAsia"/>
                <w:strike/>
                <w:color w:val="000000"/>
                <w:sz w:val="16"/>
                <w:szCs w:val="16"/>
              </w:rPr>
              <w:t>See SP 340 in Chapter 3.3</w:t>
            </w:r>
          </w:p>
        </w:tc>
        <w:tc>
          <w:tcPr>
            <w:tcW w:w="993" w:type="dxa"/>
            <w:tcBorders>
              <w:top w:val="single" w:sz="4" w:space="0" w:color="auto"/>
              <w:left w:val="single" w:sz="4" w:space="0" w:color="auto"/>
              <w:bottom w:val="single" w:sz="4" w:space="0" w:color="auto"/>
              <w:right w:val="single" w:sz="4" w:space="0" w:color="auto"/>
            </w:tcBorders>
            <w:hideMark/>
          </w:tcPr>
          <w:p w14:paraId="0B518497" w14:textId="77777777" w:rsidR="00F20E9E" w:rsidRDefault="00F20E9E">
            <w:pPr>
              <w:pStyle w:val="Default"/>
              <w:rPr>
                <w:strike/>
                <w:kern w:val="2"/>
                <w:sz w:val="16"/>
                <w:szCs w:val="16"/>
              </w:rPr>
            </w:pPr>
            <w:r>
              <w:rPr>
                <w:strike/>
                <w:kern w:val="2"/>
                <w:sz w:val="16"/>
                <w:szCs w:val="16"/>
              </w:rPr>
              <w:t>P412</w:t>
            </w:r>
          </w:p>
        </w:tc>
        <w:tc>
          <w:tcPr>
            <w:tcW w:w="992" w:type="dxa"/>
            <w:tcBorders>
              <w:top w:val="single" w:sz="4" w:space="0" w:color="auto"/>
              <w:left w:val="single" w:sz="4" w:space="0" w:color="auto"/>
              <w:bottom w:val="single" w:sz="4" w:space="0" w:color="auto"/>
              <w:right w:val="single" w:sz="4" w:space="0" w:color="auto"/>
            </w:tcBorders>
          </w:tcPr>
          <w:p w14:paraId="51584017" w14:textId="77777777" w:rsidR="00F20E9E" w:rsidRDefault="00F20E9E">
            <w:pPr>
              <w:pStyle w:val="Default"/>
              <w:rPr>
                <w:strike/>
                <w:kern w:val="2"/>
                <w:sz w:val="16"/>
                <w:szCs w:val="16"/>
              </w:rPr>
            </w:pPr>
          </w:p>
        </w:tc>
      </w:tr>
    </w:tbl>
    <w:p w14:paraId="62850480" w14:textId="43731A23" w:rsidR="00F20E9E" w:rsidRPr="00D91EA4" w:rsidRDefault="00D91EA4" w:rsidP="00D91EA4">
      <w:pPr>
        <w:spacing w:before="240"/>
        <w:jc w:val="center"/>
        <w:rPr>
          <w:u w:val="single"/>
          <w:lang w:val="en-US"/>
        </w:rPr>
      </w:pPr>
      <w:r>
        <w:rPr>
          <w:u w:val="single"/>
          <w:lang w:val="en-US"/>
        </w:rPr>
        <w:tab/>
      </w:r>
      <w:r>
        <w:rPr>
          <w:u w:val="single"/>
          <w:lang w:val="en-US"/>
        </w:rPr>
        <w:tab/>
      </w:r>
      <w:r>
        <w:rPr>
          <w:u w:val="single"/>
          <w:lang w:val="en-US"/>
        </w:rPr>
        <w:tab/>
      </w:r>
    </w:p>
    <w:p w14:paraId="3FBC3E56" w14:textId="77777777" w:rsidR="007245EA" w:rsidRPr="00F2405B" w:rsidRDefault="007245EA" w:rsidP="004858F5"/>
    <w:sectPr w:rsidR="007245EA" w:rsidRPr="00F2405B" w:rsidSect="00F2405B">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0AA0" w14:textId="77777777" w:rsidR="00CF06D6" w:rsidRPr="00C47B2E" w:rsidRDefault="00CF06D6" w:rsidP="00C47B2E">
      <w:pPr>
        <w:pStyle w:val="Footer"/>
      </w:pPr>
    </w:p>
  </w:endnote>
  <w:endnote w:type="continuationSeparator" w:id="0">
    <w:p w14:paraId="30417DC6" w14:textId="77777777" w:rsidR="00CF06D6" w:rsidRPr="00C47B2E" w:rsidRDefault="00CF06D6" w:rsidP="00C47B2E">
      <w:pPr>
        <w:pStyle w:val="Footer"/>
      </w:pPr>
    </w:p>
  </w:endnote>
  <w:endnote w:type="continuationNotice" w:id="1">
    <w:p w14:paraId="49B2A5DE" w14:textId="77777777" w:rsidR="00CF06D6" w:rsidRPr="00C47B2E" w:rsidRDefault="00CF06D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F2405B">
    <w:pPr>
      <w:pStyle w:val="Footer"/>
      <w:tabs>
        <w:tab w:val="left" w:pos="5775"/>
        <w:tab w:val="right" w:pos="9598"/>
        <w:tab w:val="right" w:pos="9638"/>
      </w:tabs>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2D5D" w14:textId="77777777" w:rsidR="00CF06D6" w:rsidRPr="00C47B2E" w:rsidRDefault="00CF06D6" w:rsidP="00C47B2E">
      <w:pPr>
        <w:tabs>
          <w:tab w:val="right" w:pos="2155"/>
        </w:tabs>
        <w:spacing w:after="80" w:line="240" w:lineRule="auto"/>
        <w:ind w:left="680"/>
      </w:pPr>
      <w:r>
        <w:rPr>
          <w:u w:val="single"/>
        </w:rPr>
        <w:tab/>
      </w:r>
    </w:p>
  </w:footnote>
  <w:footnote w:type="continuationSeparator" w:id="0">
    <w:p w14:paraId="178BC9AA" w14:textId="77777777" w:rsidR="00CF06D6" w:rsidRPr="00C47B2E" w:rsidRDefault="00CF06D6" w:rsidP="005E716E">
      <w:pPr>
        <w:tabs>
          <w:tab w:val="right" w:pos="2155"/>
        </w:tabs>
        <w:spacing w:after="80" w:line="240" w:lineRule="auto"/>
        <w:ind w:left="680"/>
      </w:pPr>
      <w:r>
        <w:rPr>
          <w:u w:val="single"/>
        </w:rPr>
        <w:tab/>
      </w:r>
    </w:p>
  </w:footnote>
  <w:footnote w:type="continuationNotice" w:id="1">
    <w:p w14:paraId="49FE9703" w14:textId="77777777" w:rsidR="00CF06D6" w:rsidRPr="00C47B2E" w:rsidRDefault="00CF06D6" w:rsidP="00C47B2E">
      <w:pPr>
        <w:pStyle w:val="Footer"/>
      </w:pPr>
    </w:p>
  </w:footnote>
  <w:footnote w:id="2">
    <w:p w14:paraId="0B16644B" w14:textId="21E9EA79" w:rsidR="00961A15" w:rsidRPr="00961A15" w:rsidRDefault="00961A15" w:rsidP="00D1130E">
      <w:pPr>
        <w:pStyle w:val="FootnoteText"/>
        <w:ind w:firstLine="0"/>
        <w:rPr>
          <w:lang w:val="fr-CH"/>
        </w:rPr>
      </w:pPr>
      <w:r>
        <w:rPr>
          <w:rStyle w:val="FootnoteReference"/>
        </w:rPr>
        <w:footnoteRef/>
      </w:r>
      <w:r>
        <w:t xml:space="preserve"> </w:t>
      </w:r>
      <w:r w:rsidR="00D1130E">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77DB0D1E" w:rsidR="00F2405B" w:rsidRPr="00D1130E" w:rsidRDefault="00D1130E">
    <w:pPr>
      <w:pStyle w:val="Header"/>
      <w:rPr>
        <w:lang w:val="fr-CH"/>
      </w:rPr>
    </w:pPr>
    <w:r>
      <w:rPr>
        <w:lang w:val="fr-CH"/>
      </w:rPr>
      <w:t>ST/SG/AC.10/C.3/2022/67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46225903" w:rsidR="00D94B05" w:rsidRPr="00F2405B" w:rsidRDefault="00CF06D6" w:rsidP="00F2405B">
    <w:pPr>
      <w:pStyle w:val="Header"/>
      <w:jc w:val="right"/>
    </w:pPr>
    <w:fldSimple w:instr=" TITLE  \* MERGEFORMAT ">
      <w:r w:rsidR="009708BA">
        <w:t>ST/SG/AC.10/C.3/2022/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46E92"/>
    <w:rsid w:val="00063C90"/>
    <w:rsid w:val="00066A36"/>
    <w:rsid w:val="00101B98"/>
    <w:rsid w:val="001514D1"/>
    <w:rsid w:val="0016605B"/>
    <w:rsid w:val="001B3579"/>
    <w:rsid w:val="00247E2C"/>
    <w:rsid w:val="0029022B"/>
    <w:rsid w:val="002A32CB"/>
    <w:rsid w:val="002D5B2C"/>
    <w:rsid w:val="002D6C53"/>
    <w:rsid w:val="002F5595"/>
    <w:rsid w:val="00334F6A"/>
    <w:rsid w:val="00342AC8"/>
    <w:rsid w:val="00343302"/>
    <w:rsid w:val="00391BA9"/>
    <w:rsid w:val="003979DE"/>
    <w:rsid w:val="003B4550"/>
    <w:rsid w:val="003D2A18"/>
    <w:rsid w:val="00413386"/>
    <w:rsid w:val="00461253"/>
    <w:rsid w:val="004858F5"/>
    <w:rsid w:val="004A2814"/>
    <w:rsid w:val="004C0622"/>
    <w:rsid w:val="004C20DE"/>
    <w:rsid w:val="005042C2"/>
    <w:rsid w:val="00514A56"/>
    <w:rsid w:val="005E6317"/>
    <w:rsid w:val="005E716E"/>
    <w:rsid w:val="006203A0"/>
    <w:rsid w:val="006476E1"/>
    <w:rsid w:val="006604DF"/>
    <w:rsid w:val="00671529"/>
    <w:rsid w:val="0070489D"/>
    <w:rsid w:val="00713C01"/>
    <w:rsid w:val="007245EA"/>
    <w:rsid w:val="007268F9"/>
    <w:rsid w:val="00750282"/>
    <w:rsid w:val="0076223F"/>
    <w:rsid w:val="00764440"/>
    <w:rsid w:val="0077101B"/>
    <w:rsid w:val="007A30C5"/>
    <w:rsid w:val="007C52B0"/>
    <w:rsid w:val="007C6033"/>
    <w:rsid w:val="008147C8"/>
    <w:rsid w:val="0081753A"/>
    <w:rsid w:val="00857D23"/>
    <w:rsid w:val="009154CC"/>
    <w:rsid w:val="00923587"/>
    <w:rsid w:val="009411B4"/>
    <w:rsid w:val="00946F1D"/>
    <w:rsid w:val="00961A15"/>
    <w:rsid w:val="009708BA"/>
    <w:rsid w:val="009B6485"/>
    <w:rsid w:val="009D0139"/>
    <w:rsid w:val="009D717D"/>
    <w:rsid w:val="009F5CDC"/>
    <w:rsid w:val="00A072D7"/>
    <w:rsid w:val="00A5133F"/>
    <w:rsid w:val="00A775CF"/>
    <w:rsid w:val="00A96E9C"/>
    <w:rsid w:val="00AD1A9C"/>
    <w:rsid w:val="00AF5DE1"/>
    <w:rsid w:val="00B06045"/>
    <w:rsid w:val="00B206DD"/>
    <w:rsid w:val="00B52EF4"/>
    <w:rsid w:val="00B777AD"/>
    <w:rsid w:val="00C03015"/>
    <w:rsid w:val="00C0358D"/>
    <w:rsid w:val="00C200DE"/>
    <w:rsid w:val="00C35A27"/>
    <w:rsid w:val="00C47B2E"/>
    <w:rsid w:val="00CB52A8"/>
    <w:rsid w:val="00CF06D6"/>
    <w:rsid w:val="00D1130E"/>
    <w:rsid w:val="00D63CD2"/>
    <w:rsid w:val="00D87872"/>
    <w:rsid w:val="00D87DC2"/>
    <w:rsid w:val="00D91EA4"/>
    <w:rsid w:val="00D91F7F"/>
    <w:rsid w:val="00D94B05"/>
    <w:rsid w:val="00E02C2B"/>
    <w:rsid w:val="00E21C27"/>
    <w:rsid w:val="00E26BCF"/>
    <w:rsid w:val="00E45A7A"/>
    <w:rsid w:val="00E519FA"/>
    <w:rsid w:val="00E52109"/>
    <w:rsid w:val="00E6581B"/>
    <w:rsid w:val="00E75317"/>
    <w:rsid w:val="00EB63F1"/>
    <w:rsid w:val="00EC0CE6"/>
    <w:rsid w:val="00EC7C1D"/>
    <w:rsid w:val="00ED6C48"/>
    <w:rsid w:val="00EE3045"/>
    <w:rsid w:val="00F20E9E"/>
    <w:rsid w:val="00F2405B"/>
    <w:rsid w:val="00F53E4A"/>
    <w:rsid w:val="00F65F5D"/>
    <w:rsid w:val="00F86A3A"/>
    <w:rsid w:val="00FB72A6"/>
    <w:rsid w:val="00FE105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F20E9E"/>
    <w:rPr>
      <w:b/>
      <w:sz w:val="28"/>
    </w:rPr>
  </w:style>
  <w:style w:type="character" w:customStyle="1" w:styleId="H1GChar">
    <w:name w:val="_ H_1_G Char"/>
    <w:link w:val="H1G"/>
    <w:locked/>
    <w:rsid w:val="00F20E9E"/>
    <w:rPr>
      <w:b/>
      <w:sz w:val="24"/>
    </w:rPr>
  </w:style>
  <w:style w:type="paragraph" w:customStyle="1" w:styleId="Default">
    <w:name w:val="Default"/>
    <w:rsid w:val="00F20E9E"/>
    <w:pPr>
      <w:widowControl w:val="0"/>
      <w:autoSpaceDE w:val="0"/>
      <w:autoSpaceDN w:val="0"/>
      <w:adjustRightInd w:val="0"/>
      <w:spacing w:after="0" w:line="240" w:lineRule="auto"/>
    </w:pPr>
    <w:rPr>
      <w:rFonts w:eastAsiaTheme="minorEastAs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7097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3.xml><?xml version="1.0" encoding="utf-8"?>
<ds:datastoreItem xmlns:ds="http://schemas.openxmlformats.org/officeDocument/2006/customXml" ds:itemID="{F3141CA4-8A9A-4302-8C0D-A4D855F9B55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19</TotalTime>
  <Pages>2</Pages>
  <Words>803</Words>
  <Characters>4066</Characters>
  <Application>Microsoft Office Word</Application>
  <DocSecurity>0</DocSecurity>
  <Lines>164</Lines>
  <Paragraphs>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13</cp:revision>
  <cp:lastPrinted>2022-09-07T06:58:00Z</cp:lastPrinted>
  <dcterms:created xsi:type="dcterms:W3CDTF">2022-09-02T09:52:00Z</dcterms:created>
  <dcterms:modified xsi:type="dcterms:W3CDTF">2022-09-07T07:06:00Z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