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E87A1C" w14:paraId="22FF18ED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948B960" w14:textId="77777777" w:rsidR="002D5AAC" w:rsidRPr="008C1A9B" w:rsidRDefault="002D5AAC" w:rsidP="00E87A1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5FC737A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30E6D827" w14:textId="2372858E" w:rsidR="00E87A1C" w:rsidRPr="00E87A1C" w:rsidRDefault="00E87A1C" w:rsidP="00E87A1C">
            <w:pPr>
              <w:jc w:val="right"/>
              <w:rPr>
                <w:lang w:val="en-US"/>
              </w:rPr>
            </w:pPr>
            <w:r w:rsidRPr="00E87A1C">
              <w:rPr>
                <w:sz w:val="40"/>
                <w:lang w:val="en-US"/>
              </w:rPr>
              <w:t>E</w:t>
            </w:r>
            <w:r w:rsidRPr="00E87A1C">
              <w:rPr>
                <w:lang w:val="en-US"/>
              </w:rPr>
              <w:t>/ECE/324/Rev.1/Add.47/Rev.11/Amend.9</w:t>
            </w:r>
            <w:r w:rsidRPr="00E87A1C">
              <w:rPr>
                <w:rFonts w:cs="Times New Roman"/>
                <w:lang w:val="en-US"/>
              </w:rPr>
              <w:t>−</w:t>
            </w:r>
            <w:r w:rsidRPr="00E87A1C">
              <w:rPr>
                <w:sz w:val="40"/>
                <w:lang w:val="en-US"/>
              </w:rPr>
              <w:t>E</w:t>
            </w:r>
            <w:r w:rsidRPr="00E87A1C">
              <w:rPr>
                <w:lang w:val="en-US"/>
              </w:rPr>
              <w:t>/ECE/TRANS/505/Rev.1/Add.47/Rev.11/Amend.9</w:t>
            </w:r>
          </w:p>
        </w:tc>
      </w:tr>
      <w:tr w:rsidR="002D5AAC" w:rsidRPr="009D084C" w14:paraId="668C9833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F6BFDE3" w14:textId="77777777" w:rsidR="002D5AAC" w:rsidRPr="00E87A1C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5CF7B35F" w14:textId="77777777" w:rsidR="002D5AAC" w:rsidRPr="00E87A1C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25A92F69" w14:textId="73D359A5" w:rsidR="00E87A1C" w:rsidRPr="009D084C" w:rsidRDefault="00E87A1C" w:rsidP="00E87A1C">
            <w:pPr>
              <w:spacing w:before="960"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14 September 2022</w:t>
            </w:r>
          </w:p>
        </w:tc>
      </w:tr>
    </w:tbl>
    <w:p w14:paraId="3AB90BED" w14:textId="77777777" w:rsidR="00E87A1C" w:rsidRPr="001E53DB" w:rsidRDefault="00E87A1C" w:rsidP="00E87A1C">
      <w:pPr>
        <w:pStyle w:val="HChG"/>
        <w:spacing w:before="240" w:after="120"/>
      </w:pPr>
      <w:r>
        <w:tab/>
      </w:r>
      <w:r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680B47A8" w14:textId="77777777" w:rsidR="00E87A1C" w:rsidRPr="00DC3FCA" w:rsidRDefault="00E87A1C" w:rsidP="00E87A1C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E87A1C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13C8D997" w14:textId="77777777" w:rsidR="00E87A1C" w:rsidRPr="00DC3FCA" w:rsidRDefault="00E87A1C" w:rsidP="00E87A1C">
      <w:pPr>
        <w:pStyle w:val="SingleTxtG"/>
        <w:spacing w:before="120"/>
      </w:pPr>
      <w:r>
        <w:t>(Пересмотр 3, включающий поправки, вступившие в силу 14 сентября 2017 года)</w:t>
      </w:r>
    </w:p>
    <w:p w14:paraId="1B503C5E" w14:textId="77777777" w:rsidR="00E87A1C" w:rsidRPr="00CB2295" w:rsidRDefault="00E87A1C" w:rsidP="00E87A1C">
      <w:pPr>
        <w:pStyle w:val="H1G"/>
        <w:spacing w:before="120"/>
        <w:ind w:left="0" w:right="0" w:firstLine="0"/>
        <w:jc w:val="center"/>
        <w:rPr>
          <w:b w:val="0"/>
        </w:rPr>
      </w:pPr>
      <w:r w:rsidRPr="00CB2295">
        <w:rPr>
          <w:b w:val="0"/>
        </w:rPr>
        <w:t>_________</w:t>
      </w:r>
    </w:p>
    <w:p w14:paraId="702892B3" w14:textId="77777777" w:rsidR="00E87A1C" w:rsidRPr="00DC3FCA" w:rsidRDefault="00E87A1C" w:rsidP="00E87A1C">
      <w:pPr>
        <w:pStyle w:val="H1G"/>
        <w:spacing w:before="240" w:after="120"/>
      </w:pPr>
      <w:r>
        <w:tab/>
      </w:r>
      <w:r>
        <w:tab/>
      </w:r>
      <w:r>
        <w:rPr>
          <w:bCs/>
        </w:rPr>
        <w:t>Добавление 47 — Правила № 48 ООН</w:t>
      </w:r>
    </w:p>
    <w:p w14:paraId="5F90D1D7" w14:textId="77777777" w:rsidR="00E87A1C" w:rsidRPr="00A2536B" w:rsidRDefault="00E87A1C" w:rsidP="00E87A1C">
      <w:pPr>
        <w:pStyle w:val="H1G"/>
        <w:spacing w:before="240"/>
      </w:pPr>
      <w:r>
        <w:tab/>
      </w:r>
      <w:r>
        <w:tab/>
      </w:r>
      <w:r>
        <w:rPr>
          <w:bCs/>
        </w:rPr>
        <w:t xml:space="preserve">Пересмотр </w:t>
      </w:r>
      <w:r w:rsidRPr="00A2536B">
        <w:rPr>
          <w:bCs/>
        </w:rPr>
        <w:t>11</w:t>
      </w:r>
      <w:r>
        <w:rPr>
          <w:bCs/>
        </w:rPr>
        <w:t xml:space="preserve"> — Поправка </w:t>
      </w:r>
      <w:r w:rsidRPr="00A2536B">
        <w:rPr>
          <w:bCs/>
        </w:rPr>
        <w:t>9</w:t>
      </w:r>
    </w:p>
    <w:p w14:paraId="51CF05D6" w14:textId="77777777" w:rsidR="00E87A1C" w:rsidRPr="00DC3FCA" w:rsidRDefault="00E87A1C" w:rsidP="00E87A1C">
      <w:pPr>
        <w:pStyle w:val="SingleTxtG"/>
        <w:spacing w:after="360"/>
        <w:rPr>
          <w:spacing w:val="-2"/>
        </w:rPr>
      </w:pPr>
      <w:r>
        <w:t xml:space="preserve">Дополнение </w:t>
      </w:r>
      <w:r w:rsidRPr="00A2536B">
        <w:t>15</w:t>
      </w:r>
      <w:r>
        <w:t xml:space="preserve"> к поправкам серии 0</w:t>
      </w:r>
      <w:r w:rsidRPr="00321237">
        <w:t>5</w:t>
      </w:r>
      <w:r>
        <w:t xml:space="preserve"> — Дата вступления в силу: 22 июня 2022 года</w:t>
      </w:r>
    </w:p>
    <w:p w14:paraId="0E1FCFB1" w14:textId="77777777" w:rsidR="00E87A1C" w:rsidRPr="00DC3FCA" w:rsidRDefault="00E87A1C" w:rsidP="00E87A1C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транспортных средств в отношении установки устройств освещения и световой сигнализации</w:t>
      </w:r>
    </w:p>
    <w:p w14:paraId="756F70D2" w14:textId="77777777" w:rsidR="00E87A1C" w:rsidRPr="00321237" w:rsidRDefault="00E87A1C" w:rsidP="00E87A1C">
      <w:pPr>
        <w:pStyle w:val="SingleTxtG"/>
        <w:spacing w:after="40"/>
        <w:jc w:val="left"/>
      </w:pPr>
      <w:r>
        <w:t>Настоящий документ опубликован исключительно в информационных целях. Аутентичным и юридически обязательным текстом является документ: ECE/TRANS/WP.29/2021/9</w:t>
      </w:r>
      <w:r w:rsidRPr="00321237">
        <w:t>2</w:t>
      </w:r>
    </w:p>
    <w:p w14:paraId="4F4818FB" w14:textId="77777777" w:rsidR="00E87A1C" w:rsidRPr="00A2536B" w:rsidRDefault="00E87A1C" w:rsidP="00E87A1C">
      <w:pPr>
        <w:suppressAutoHyphens w:val="0"/>
        <w:spacing w:line="240" w:lineRule="auto"/>
        <w:jc w:val="center"/>
        <w:rPr>
          <w:b/>
          <w:sz w:val="24"/>
        </w:rPr>
      </w:pPr>
      <w:r w:rsidRPr="001E53DB">
        <w:rPr>
          <w:b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02BECF2D" wp14:editId="7E2B26BE">
            <wp:simplePos x="0" y="0"/>
            <wp:positionH relativeFrom="column">
              <wp:posOffset>2552700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_________</w:t>
      </w:r>
    </w:p>
    <w:p w14:paraId="1BF33638" w14:textId="77777777" w:rsidR="00E87A1C" w:rsidRPr="00A2536B" w:rsidRDefault="00E87A1C" w:rsidP="00E87A1C">
      <w:pPr>
        <w:suppressAutoHyphens w:val="0"/>
        <w:spacing w:line="240" w:lineRule="auto"/>
        <w:jc w:val="center"/>
        <w:rPr>
          <w:b/>
          <w:sz w:val="24"/>
        </w:rPr>
      </w:pPr>
      <w:r>
        <w:rPr>
          <w:b/>
          <w:bCs/>
        </w:rPr>
        <w:t>ОРГАНИЗАЦИЯ ОБЪЕДИНЕННЫХ НАЦИЙ</w:t>
      </w:r>
    </w:p>
    <w:p w14:paraId="5C73BE6F" w14:textId="77777777" w:rsidR="00E87A1C" w:rsidRPr="00A2536B" w:rsidRDefault="00E87A1C" w:rsidP="00E87A1C">
      <w:pPr>
        <w:suppressAutoHyphens w:val="0"/>
        <w:spacing w:line="240" w:lineRule="auto"/>
        <w:rPr>
          <w:b/>
          <w:sz w:val="24"/>
        </w:rPr>
      </w:pPr>
      <w:r w:rsidRPr="00A2536B">
        <w:rPr>
          <w:b/>
          <w:sz w:val="24"/>
        </w:rPr>
        <w:br w:type="page"/>
      </w:r>
    </w:p>
    <w:p w14:paraId="5F5D9C16" w14:textId="77777777" w:rsidR="00E87A1C" w:rsidRPr="00DC3FCA" w:rsidRDefault="00E87A1C" w:rsidP="00E87A1C">
      <w:pPr>
        <w:pStyle w:val="SingleTxtG"/>
        <w:ind w:left="2268" w:hanging="1134"/>
        <w:rPr>
          <w:i/>
          <w:iCs/>
        </w:rPr>
      </w:pPr>
      <w:r w:rsidRPr="00DC3FCA">
        <w:rPr>
          <w:i/>
          <w:iCs/>
        </w:rPr>
        <w:lastRenderedPageBreak/>
        <w:t>Пункт 3.2.5</w:t>
      </w:r>
      <w:r w:rsidRPr="00DC3FCA">
        <w:t xml:space="preserve"> изменить следующим образом:</w:t>
      </w:r>
    </w:p>
    <w:p w14:paraId="2539EA2F" w14:textId="77777777" w:rsidR="00E87A1C" w:rsidRPr="00DC3FCA" w:rsidRDefault="00E87A1C" w:rsidP="005C0201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DC3FCA">
        <w:t>«3.2.5</w:t>
      </w:r>
      <w:r w:rsidRPr="00DC3FCA">
        <w:tab/>
        <w:t>указание метода, используемого для определения видимой поверхности (см. пункт 2.10.4).</w:t>
      </w:r>
    </w:p>
    <w:p w14:paraId="39D9E005" w14:textId="7BCF7D9A" w:rsidR="00E87A1C" w:rsidRPr="00DC3FCA" w:rsidRDefault="00E87A1C" w:rsidP="008B74AF">
      <w:pPr>
        <w:pStyle w:val="SingleTxtG"/>
        <w:tabs>
          <w:tab w:val="clear" w:pos="1701"/>
        </w:tabs>
        <w:ind w:left="2268" w:hanging="1134"/>
      </w:pPr>
      <w:r w:rsidRPr="00DC3FCA">
        <w:tab/>
        <w:t>Метод, используемый для определения видимой поверхности, указывают для каждого огня, согласно определению в пункте 2.5, и</w:t>
      </w:r>
      <w:r w:rsidR="00871F3E" w:rsidRPr="00871F3E">
        <w:t xml:space="preserve"> </w:t>
      </w:r>
      <w:r w:rsidRPr="00DC3FCA">
        <w:t xml:space="preserve">регистрируют в пункте 10.2 карточки сообщения, приведенной в приложении 1». </w:t>
      </w:r>
    </w:p>
    <w:p w14:paraId="7673FC93" w14:textId="77777777" w:rsidR="00E87A1C" w:rsidRPr="00DC3FCA" w:rsidRDefault="00E87A1C" w:rsidP="00E87A1C">
      <w:pPr>
        <w:pStyle w:val="SingleTxtG"/>
        <w:ind w:left="2268" w:hanging="1134"/>
        <w:rPr>
          <w:i/>
        </w:rPr>
      </w:pPr>
      <w:r w:rsidRPr="00DC3FCA">
        <w:rPr>
          <w:i/>
          <w:iCs/>
        </w:rPr>
        <w:t>Приложение 1, пункт 10.2</w:t>
      </w:r>
      <w:r w:rsidRPr="00DC3FCA">
        <w:t xml:space="preserve"> изменить следующим образом:</w:t>
      </w:r>
    </w:p>
    <w:p w14:paraId="5AAD8EA8" w14:textId="77777777" w:rsidR="00E87A1C" w:rsidRPr="00DC3FCA" w:rsidRDefault="00E87A1C" w:rsidP="00871F3E">
      <w:pPr>
        <w:pStyle w:val="SingleTxtG"/>
        <w:tabs>
          <w:tab w:val="clear" w:pos="1701"/>
        </w:tabs>
        <w:ind w:left="2268" w:hanging="1134"/>
      </w:pPr>
      <w:r w:rsidRPr="00DC3FCA">
        <w:t>«10.2</w:t>
      </w:r>
      <w:r w:rsidRPr="00DC3FCA">
        <w:tab/>
        <w:t>Метод, используемый для определения видимой поверхности:</w:t>
      </w:r>
    </w:p>
    <w:p w14:paraId="4F46BB97" w14:textId="31E92463" w:rsidR="00E87A1C" w:rsidRPr="00DC3FCA" w:rsidRDefault="00E87A1C" w:rsidP="00E87A1C">
      <w:pPr>
        <w:pStyle w:val="SingleTxtG"/>
        <w:ind w:left="2835" w:hanging="1701"/>
      </w:pPr>
      <w:r w:rsidRPr="00DC3FCA">
        <w:tab/>
      </w:r>
      <w:r w:rsidR="008B74AF">
        <w:tab/>
      </w:r>
      <w:r w:rsidRPr="007D2EEB">
        <w:t>a</w:t>
      </w:r>
      <w:r w:rsidRPr="00DC3FCA">
        <w:t>)</w:t>
      </w:r>
      <w:r w:rsidRPr="00DC3FCA">
        <w:tab/>
        <w:t>граница освещающей поверхности — используется для следующего(их) огня(ей):</w:t>
      </w:r>
    </w:p>
    <w:p w14:paraId="679773A8" w14:textId="77777777" w:rsidR="00E87A1C" w:rsidRPr="00DC3FCA" w:rsidRDefault="00E87A1C" w:rsidP="008B74AF">
      <w:pPr>
        <w:autoSpaceDE w:val="0"/>
        <w:autoSpaceDN w:val="0"/>
        <w:adjustRightInd w:val="0"/>
        <w:snapToGrid w:val="0"/>
        <w:spacing w:after="120"/>
        <w:ind w:left="1134" w:right="1134"/>
        <w:jc w:val="both"/>
      </w:pPr>
      <w:r w:rsidRPr="00DC3FCA">
        <w:tab/>
      </w:r>
      <w:r w:rsidRPr="00DC3FCA">
        <w:tab/>
      </w:r>
      <w:r w:rsidRPr="00DC3FCA">
        <w:tab/>
        <w:t>…………………………………………………………………………………</w:t>
      </w:r>
    </w:p>
    <w:p w14:paraId="383CF223" w14:textId="77777777" w:rsidR="00E87A1C" w:rsidRPr="00DC3FCA" w:rsidRDefault="00E87A1C" w:rsidP="008B74AF">
      <w:pPr>
        <w:autoSpaceDE w:val="0"/>
        <w:autoSpaceDN w:val="0"/>
        <w:adjustRightInd w:val="0"/>
        <w:snapToGrid w:val="0"/>
        <w:spacing w:after="120"/>
        <w:ind w:left="1134" w:right="1134"/>
        <w:jc w:val="both"/>
      </w:pPr>
      <w:r w:rsidRPr="00DC3FCA">
        <w:tab/>
      </w:r>
      <w:r w:rsidRPr="00DC3FCA">
        <w:tab/>
      </w:r>
      <w:r w:rsidRPr="00DC3FCA">
        <w:tab/>
        <w:t>…………………………………………………………………………………</w:t>
      </w:r>
    </w:p>
    <w:p w14:paraId="1521F718" w14:textId="77777777" w:rsidR="00E87A1C" w:rsidRPr="00DC3FCA" w:rsidRDefault="00E87A1C" w:rsidP="008B74AF">
      <w:pPr>
        <w:autoSpaceDE w:val="0"/>
        <w:autoSpaceDN w:val="0"/>
        <w:adjustRightInd w:val="0"/>
        <w:snapToGrid w:val="0"/>
        <w:spacing w:after="120"/>
        <w:ind w:left="1134" w:right="1134"/>
        <w:jc w:val="both"/>
      </w:pPr>
      <w:r w:rsidRPr="00DC3FCA">
        <w:tab/>
      </w:r>
      <w:r w:rsidRPr="00DC3FCA">
        <w:tab/>
      </w:r>
      <w:r w:rsidRPr="00DC3FCA">
        <w:tab/>
        <w:t>…………………………………………………………………………………</w:t>
      </w:r>
    </w:p>
    <w:p w14:paraId="5311070B" w14:textId="5825C59A" w:rsidR="00E87A1C" w:rsidRPr="00DC3FCA" w:rsidRDefault="00E87A1C" w:rsidP="00E87A1C">
      <w:pPr>
        <w:pStyle w:val="SingleTxtG"/>
        <w:ind w:left="2835" w:hanging="1701"/>
      </w:pPr>
      <w:r w:rsidRPr="00DC3FCA">
        <w:tab/>
      </w:r>
      <w:r w:rsidR="008B74AF">
        <w:tab/>
      </w:r>
      <w:r>
        <w:t>b</w:t>
      </w:r>
      <w:r w:rsidRPr="00DC3FCA">
        <w:t>)</w:t>
      </w:r>
      <w:r w:rsidRPr="00DC3FCA">
        <w:tab/>
        <w:t>светоизлучающая поверхность</w:t>
      </w:r>
      <w:r w:rsidRPr="00DC3FCA">
        <w:rPr>
          <w:b/>
          <w:bCs/>
        </w:rPr>
        <w:t xml:space="preserve"> </w:t>
      </w:r>
      <w:r w:rsidRPr="00DC3FCA">
        <w:t>— используется для следующего(их) огня(ей):</w:t>
      </w:r>
    </w:p>
    <w:p w14:paraId="479AB2B7" w14:textId="77777777" w:rsidR="008B74AF" w:rsidRDefault="00E87A1C" w:rsidP="008B74AF">
      <w:pPr>
        <w:autoSpaceDE w:val="0"/>
        <w:autoSpaceDN w:val="0"/>
        <w:adjustRightInd w:val="0"/>
        <w:snapToGrid w:val="0"/>
        <w:spacing w:after="120"/>
        <w:ind w:left="1134" w:right="1134"/>
        <w:jc w:val="both"/>
      </w:pPr>
      <w:r w:rsidRPr="00DC3FCA">
        <w:tab/>
      </w:r>
      <w:r w:rsidRPr="00DC3FCA">
        <w:tab/>
      </w:r>
      <w:r w:rsidRPr="00DC3FCA">
        <w:tab/>
      </w:r>
      <w:r w:rsidRPr="00930F9C">
        <w:t>…………………………………………………………………………………</w:t>
      </w:r>
    </w:p>
    <w:p w14:paraId="31291281" w14:textId="77777777" w:rsidR="008B74AF" w:rsidRDefault="00E87A1C" w:rsidP="008B74AF">
      <w:pPr>
        <w:autoSpaceDE w:val="0"/>
        <w:autoSpaceDN w:val="0"/>
        <w:adjustRightInd w:val="0"/>
        <w:snapToGrid w:val="0"/>
        <w:spacing w:after="120"/>
        <w:ind w:left="1134" w:right="1134"/>
        <w:jc w:val="both"/>
      </w:pPr>
      <w:r w:rsidRPr="00930F9C">
        <w:tab/>
      </w:r>
      <w:r w:rsidRPr="00930F9C">
        <w:tab/>
      </w:r>
      <w:r w:rsidRPr="00930F9C">
        <w:tab/>
        <w:t>…………………………………………………………………………………</w:t>
      </w:r>
    </w:p>
    <w:p w14:paraId="11EE7457" w14:textId="77777777" w:rsidR="008B74AF" w:rsidRDefault="00E87A1C" w:rsidP="008B74AF">
      <w:pPr>
        <w:autoSpaceDE w:val="0"/>
        <w:autoSpaceDN w:val="0"/>
        <w:adjustRightInd w:val="0"/>
        <w:snapToGrid w:val="0"/>
        <w:spacing w:after="120"/>
        <w:ind w:left="1134" w:right="1134"/>
        <w:jc w:val="both"/>
      </w:pPr>
      <w:r w:rsidRPr="00930F9C">
        <w:tab/>
      </w:r>
      <w:r w:rsidRPr="00930F9C">
        <w:tab/>
      </w:r>
      <w:r w:rsidRPr="00930F9C">
        <w:tab/>
        <w:t>…………………………………………………………………………………</w:t>
      </w:r>
    </w:p>
    <w:p w14:paraId="4F481B18" w14:textId="0FB79C28" w:rsidR="00E87A1C" w:rsidRDefault="00E87A1C" w:rsidP="008B74AF">
      <w:pPr>
        <w:autoSpaceDE w:val="0"/>
        <w:autoSpaceDN w:val="0"/>
        <w:adjustRightInd w:val="0"/>
        <w:snapToGrid w:val="0"/>
        <w:spacing w:after="120"/>
        <w:ind w:left="1134" w:right="1134"/>
        <w:jc w:val="both"/>
      </w:pPr>
      <w:r>
        <w:tab/>
      </w:r>
      <w:r>
        <w:tab/>
      </w:r>
      <w:r>
        <w:tab/>
        <w:t>»</w:t>
      </w:r>
    </w:p>
    <w:p w14:paraId="60564CFE" w14:textId="31504F01" w:rsidR="008B74AF" w:rsidRPr="008B74AF" w:rsidRDefault="008B74AF" w:rsidP="008B74AF">
      <w:pPr>
        <w:autoSpaceDE w:val="0"/>
        <w:autoSpaceDN w:val="0"/>
        <w:adjustRightInd w:val="0"/>
        <w:snapToGrid w:val="0"/>
        <w:spacing w:after="12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B74AF" w:rsidRPr="008B74AF" w:rsidSect="00E87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0620" w14:textId="77777777" w:rsidR="006B73C5" w:rsidRPr="00A312BC" w:rsidRDefault="006B73C5" w:rsidP="00A312BC"/>
  </w:endnote>
  <w:endnote w:type="continuationSeparator" w:id="0">
    <w:p w14:paraId="10B4E867" w14:textId="77777777" w:rsidR="006B73C5" w:rsidRPr="00A312BC" w:rsidRDefault="006B73C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949C" w14:textId="155F854C" w:rsidR="00E87A1C" w:rsidRPr="00E87A1C" w:rsidRDefault="00E87A1C">
    <w:pPr>
      <w:pStyle w:val="a8"/>
    </w:pPr>
    <w:r w:rsidRPr="00E87A1C">
      <w:rPr>
        <w:b/>
        <w:sz w:val="18"/>
      </w:rPr>
      <w:fldChar w:fldCharType="begin"/>
    </w:r>
    <w:r w:rsidRPr="00E87A1C">
      <w:rPr>
        <w:b/>
        <w:sz w:val="18"/>
      </w:rPr>
      <w:instrText xml:space="preserve"> PAGE  \* MERGEFORMAT </w:instrText>
    </w:r>
    <w:r w:rsidRPr="00E87A1C">
      <w:rPr>
        <w:b/>
        <w:sz w:val="18"/>
      </w:rPr>
      <w:fldChar w:fldCharType="separate"/>
    </w:r>
    <w:r w:rsidRPr="00E87A1C">
      <w:rPr>
        <w:b/>
        <w:noProof/>
        <w:sz w:val="18"/>
      </w:rPr>
      <w:t>2</w:t>
    </w:r>
    <w:r w:rsidRPr="00E87A1C">
      <w:rPr>
        <w:b/>
        <w:sz w:val="18"/>
      </w:rPr>
      <w:fldChar w:fldCharType="end"/>
    </w:r>
    <w:r>
      <w:rPr>
        <w:b/>
        <w:sz w:val="18"/>
      </w:rPr>
      <w:tab/>
    </w:r>
    <w:r>
      <w:t>GE.22-14439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6CD9" w14:textId="47F49A2F" w:rsidR="00E87A1C" w:rsidRPr="00E87A1C" w:rsidRDefault="00E87A1C" w:rsidP="00E87A1C">
    <w:pPr>
      <w:pStyle w:val="a8"/>
      <w:tabs>
        <w:tab w:val="clear" w:pos="9639"/>
        <w:tab w:val="right" w:pos="9638"/>
      </w:tabs>
      <w:rPr>
        <w:b/>
        <w:sz w:val="18"/>
      </w:rPr>
    </w:pPr>
    <w:r>
      <w:t>GE.22-14439</w:t>
    </w:r>
    <w:r>
      <w:tab/>
    </w:r>
    <w:r w:rsidRPr="00E87A1C">
      <w:rPr>
        <w:b/>
        <w:sz w:val="18"/>
      </w:rPr>
      <w:fldChar w:fldCharType="begin"/>
    </w:r>
    <w:r w:rsidRPr="00E87A1C">
      <w:rPr>
        <w:b/>
        <w:sz w:val="18"/>
      </w:rPr>
      <w:instrText xml:space="preserve"> PAGE  \* MERGEFORMAT </w:instrText>
    </w:r>
    <w:r w:rsidRPr="00E87A1C">
      <w:rPr>
        <w:b/>
        <w:sz w:val="18"/>
      </w:rPr>
      <w:fldChar w:fldCharType="separate"/>
    </w:r>
    <w:r w:rsidRPr="00E87A1C">
      <w:rPr>
        <w:b/>
        <w:noProof/>
        <w:sz w:val="18"/>
      </w:rPr>
      <w:t>3</w:t>
    </w:r>
    <w:r w:rsidRPr="00E87A1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2FBA" w14:textId="18C5CFB7" w:rsidR="00042B72" w:rsidRPr="00E87A1C" w:rsidRDefault="00E87A1C" w:rsidP="00E87A1C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08B0BA9" wp14:editId="53CDC108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</w:t>
    </w:r>
    <w:proofErr w:type="gramStart"/>
    <w:r>
      <w:t>14439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78D5843" wp14:editId="4D2F1D36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200922  210922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9F3A" w14:textId="77777777" w:rsidR="006B73C5" w:rsidRPr="001075E9" w:rsidRDefault="006B73C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1EB35C7" w14:textId="77777777" w:rsidR="006B73C5" w:rsidRDefault="006B73C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A97D07C" w14:textId="77777777" w:rsidR="00E87A1C" w:rsidRPr="00A2536B" w:rsidRDefault="00E87A1C" w:rsidP="00E87A1C">
      <w:pPr>
        <w:pStyle w:val="ad"/>
      </w:pPr>
      <w:r>
        <w:tab/>
      </w:r>
      <w:r w:rsidRPr="00E91972">
        <w:rPr>
          <w:sz w:val="20"/>
        </w:rPr>
        <w:t>*</w:t>
      </w:r>
      <w:r>
        <w:tab/>
        <w:t>Прежние названия Соглашения:</w:t>
      </w:r>
    </w:p>
    <w:p w14:paraId="3D25F2E6" w14:textId="77777777" w:rsidR="00E87A1C" w:rsidRPr="003C32B9" w:rsidRDefault="00E87A1C" w:rsidP="00E87A1C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73E430D3" w14:textId="77777777" w:rsidR="00E87A1C" w:rsidRPr="00DC3FCA" w:rsidRDefault="00E87A1C" w:rsidP="00E87A1C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 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5EE3" w14:textId="413365FC" w:rsidR="00E87A1C" w:rsidRPr="00E87A1C" w:rsidRDefault="00E87A1C">
    <w:pPr>
      <w:pStyle w:val="a5"/>
    </w:pPr>
    <w:fldSimple w:instr=" TITLE  \* MERGEFORMAT ">
      <w:r w:rsidR="00E74ABE">
        <w:t>E/ECE/324/Rev.1/Add.47/Rev.11/Amend.9</w:t>
      </w:r>
    </w:fldSimple>
    <w:r>
      <w:br/>
    </w:r>
    <w:fldSimple w:instr=" KEYWORDS  \* MERGEFORMAT ">
      <w:r w:rsidR="00E74ABE">
        <w:t>E/ECE/TRANS/505/Rev.1/Add.47/Rev.11/Amend.9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DBB3" w14:textId="4359D3B8" w:rsidR="00E87A1C" w:rsidRPr="00E87A1C" w:rsidRDefault="00E87A1C" w:rsidP="00E87A1C">
    <w:pPr>
      <w:pStyle w:val="a5"/>
      <w:jc w:val="right"/>
    </w:pPr>
    <w:fldSimple w:instr=" TITLE  \* MERGEFORMAT ">
      <w:r w:rsidR="00E74ABE">
        <w:t>E/ECE/324/Rev.1/Add.47/Rev.11/Amend.9</w:t>
      </w:r>
    </w:fldSimple>
    <w:r>
      <w:br/>
    </w:r>
    <w:fldSimple w:instr=" KEYWORDS  \* MERGEFORMAT ">
      <w:r w:rsidR="00E74ABE">
        <w:t>E/ECE/TRANS/505/Rev.1/Add.47/Rev.11/Amend.9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16AF" w14:textId="77777777" w:rsidR="00E87A1C" w:rsidRDefault="00E87A1C" w:rsidP="00E87A1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  <w:num w:numId="18">
    <w:abstractNumId w:val="15"/>
  </w:num>
  <w:num w:numId="19">
    <w:abstractNumId w:val="16"/>
  </w:num>
  <w:num w:numId="20">
    <w:abstractNumId w:val="14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5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6683"/>
    <w:rsid w:val="005709E0"/>
    <w:rsid w:val="00572E19"/>
    <w:rsid w:val="005961C8"/>
    <w:rsid w:val="005C0201"/>
    <w:rsid w:val="005D7914"/>
    <w:rsid w:val="005E2B41"/>
    <w:rsid w:val="005F0B42"/>
    <w:rsid w:val="00681A10"/>
    <w:rsid w:val="006A1ED8"/>
    <w:rsid w:val="006B73C5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445C"/>
    <w:rsid w:val="00870BDA"/>
    <w:rsid w:val="00871F3E"/>
    <w:rsid w:val="00894693"/>
    <w:rsid w:val="008A08D7"/>
    <w:rsid w:val="008A676C"/>
    <w:rsid w:val="008A697B"/>
    <w:rsid w:val="008B6909"/>
    <w:rsid w:val="008B74AF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539E7"/>
    <w:rsid w:val="00B62458"/>
    <w:rsid w:val="00BB7B85"/>
    <w:rsid w:val="00BC18B2"/>
    <w:rsid w:val="00BC4F55"/>
    <w:rsid w:val="00BD33EE"/>
    <w:rsid w:val="00C106D6"/>
    <w:rsid w:val="00C60F0C"/>
    <w:rsid w:val="00C805C9"/>
    <w:rsid w:val="00C92939"/>
    <w:rsid w:val="00CA1679"/>
    <w:rsid w:val="00CB151C"/>
    <w:rsid w:val="00CB2295"/>
    <w:rsid w:val="00CB58E1"/>
    <w:rsid w:val="00CE073C"/>
    <w:rsid w:val="00CE5A1A"/>
    <w:rsid w:val="00CF55F6"/>
    <w:rsid w:val="00D33D63"/>
    <w:rsid w:val="00D90028"/>
    <w:rsid w:val="00D90138"/>
    <w:rsid w:val="00DC3C1D"/>
    <w:rsid w:val="00DD4D3A"/>
    <w:rsid w:val="00DF71B9"/>
    <w:rsid w:val="00E16204"/>
    <w:rsid w:val="00E73F76"/>
    <w:rsid w:val="00E74ABE"/>
    <w:rsid w:val="00E74E9E"/>
    <w:rsid w:val="00E87A1C"/>
    <w:rsid w:val="00E91972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DFA7"/>
  <w15:docId w15:val="{A353F8CB-F9C1-4BFF-9CF8-6EDB7783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"/>
    <w:basedOn w:val="a"/>
    <w:link w:val="ae"/>
    <w:uiPriority w:val="99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E87A1C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E87A1C"/>
    <w:rPr>
      <w:lang w:val="ru-RU" w:eastAsia="en-US"/>
    </w:rPr>
  </w:style>
  <w:style w:type="character" w:customStyle="1" w:styleId="HChGChar">
    <w:name w:val="_ H _Ch_G Char"/>
    <w:link w:val="HChG"/>
    <w:rsid w:val="00E87A1C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0</TotalTime>
  <Pages>2</Pages>
  <Words>194</Words>
  <Characters>1633</Characters>
  <Application>Microsoft Office Word</Application>
  <DocSecurity>0</DocSecurity>
  <Lines>48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E/ECE/324/Rev.1/Add.47/Rev.11/Amend.9</dc:title>
  <dc:creator>Shuvalova NATALIA</dc:creator>
  <cp:keywords>E/ECE/TRANS/505/Rev.1/Add.47/Rev.11/Amend.9</cp:keywords>
  <cp:lastModifiedBy>Natalia Shuvalova</cp:lastModifiedBy>
  <cp:revision>2</cp:revision>
  <cp:lastPrinted>2008-01-15T07:58:00Z</cp:lastPrinted>
  <dcterms:created xsi:type="dcterms:W3CDTF">2022-09-21T06:31:00Z</dcterms:created>
  <dcterms:modified xsi:type="dcterms:W3CDTF">2022-09-21T06:31:00Z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