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FE1" w14:textId="3F0F24D9" w:rsidR="00C80CF5" w:rsidRPr="00A56CDC" w:rsidRDefault="00342F24" w:rsidP="00A56CDC">
      <w:pPr>
        <w:jc w:val="center"/>
        <w:rPr>
          <w:b/>
          <w:bCs/>
          <w:lang w:val="en-GB"/>
        </w:rPr>
      </w:pPr>
      <w:r w:rsidRPr="00342F24">
        <w:rPr>
          <w:b/>
          <w:bCs/>
          <w:lang w:val="en-GB"/>
        </w:rPr>
        <w:br/>
        <w:t xml:space="preserve">FRAV Recommendations on </w:t>
      </w:r>
      <w:r w:rsidRPr="00342F24">
        <w:rPr>
          <w:b/>
          <w:bCs/>
          <w:lang w:val="en-GB"/>
        </w:rPr>
        <w:br/>
      </w:r>
      <w:r w:rsidR="00247802">
        <w:rPr>
          <w:b/>
          <w:bCs/>
          <w:lang w:val="en-GB"/>
        </w:rPr>
        <w:t xml:space="preserve">ADS </w:t>
      </w:r>
      <w:r w:rsidRPr="00342F24">
        <w:rPr>
          <w:b/>
          <w:bCs/>
          <w:lang w:val="en-GB"/>
        </w:rPr>
        <w:t>External Light-Signalling</w:t>
      </w:r>
    </w:p>
    <w:p w14:paraId="6ABF18A0" w14:textId="349BEFE6" w:rsidR="00EB7984" w:rsidRDefault="00EB7984">
      <w:pPr>
        <w:rPr>
          <w:lang w:val="en-GB"/>
        </w:rPr>
      </w:pPr>
      <w:r>
        <w:rPr>
          <w:u w:val="single"/>
          <w:lang w:val="en-GB"/>
        </w:rPr>
        <w:t>Summary</w:t>
      </w:r>
    </w:p>
    <w:p w14:paraId="0252FF9A" w14:textId="403332A3" w:rsidR="001713D5" w:rsidRDefault="001713D5" w:rsidP="00C00C16">
      <w:pPr>
        <w:pStyle w:val="ListParagraph"/>
        <w:numPr>
          <w:ilvl w:val="0"/>
          <w:numId w:val="6"/>
        </w:numPr>
        <w:spacing w:after="120"/>
        <w:contextualSpacing w:val="0"/>
        <w:rPr>
          <w:lang w:val="en-GB"/>
        </w:rPr>
      </w:pPr>
      <w:r w:rsidRPr="001713D5">
        <w:rPr>
          <w:lang w:val="en-GB"/>
        </w:rPr>
        <w:t xml:space="preserve">FRAV does </w:t>
      </w:r>
      <w:r w:rsidRPr="003624AD">
        <w:rPr>
          <w:i/>
          <w:iCs/>
          <w:lang w:val="en-GB"/>
        </w:rPr>
        <w:t>not</w:t>
      </w:r>
      <w:r w:rsidRPr="001713D5">
        <w:rPr>
          <w:lang w:val="en-GB"/>
        </w:rPr>
        <w:t xml:space="preserve"> recommend </w:t>
      </w:r>
      <w:r w:rsidRPr="00EB2780">
        <w:rPr>
          <w:lang w:val="en-GB"/>
        </w:rPr>
        <w:t xml:space="preserve">mandatory </w:t>
      </w:r>
      <w:r w:rsidR="00FD244F" w:rsidRPr="00EB2780">
        <w:rPr>
          <w:lang w:val="en-GB"/>
        </w:rPr>
        <w:t>requirements for</w:t>
      </w:r>
      <w:r w:rsidRPr="001713D5">
        <w:rPr>
          <w:lang w:val="en-GB"/>
        </w:rPr>
        <w:t xml:space="preserve"> additional light-signalling devices </w:t>
      </w:r>
      <w:r w:rsidR="00FD244F" w:rsidRPr="00EB2780">
        <w:rPr>
          <w:lang w:val="en-GB"/>
        </w:rPr>
        <w:t xml:space="preserve">under WP.29 </w:t>
      </w:r>
      <w:r w:rsidRPr="00EB2780">
        <w:rPr>
          <w:lang w:val="en-GB"/>
        </w:rPr>
        <w:t>beyond</w:t>
      </w:r>
      <w:r w:rsidRPr="001713D5">
        <w:rPr>
          <w:lang w:val="en-GB"/>
        </w:rPr>
        <w:t xml:space="preserve"> those requirements established for manually driven vehicles.</w:t>
      </w:r>
    </w:p>
    <w:p w14:paraId="5B107C59" w14:textId="227F2F9C" w:rsidR="00EB7984" w:rsidRPr="00C00C16" w:rsidRDefault="00FA1BD3" w:rsidP="00C00C16">
      <w:pPr>
        <w:pStyle w:val="ListParagraph"/>
        <w:numPr>
          <w:ilvl w:val="0"/>
          <w:numId w:val="6"/>
        </w:numPr>
        <w:spacing w:after="120"/>
        <w:contextualSpacing w:val="0"/>
        <w:rPr>
          <w:lang w:val="en-GB"/>
        </w:rPr>
      </w:pPr>
      <w:r w:rsidRPr="00C00C16">
        <w:rPr>
          <w:lang w:val="en-GB"/>
        </w:rPr>
        <w:t xml:space="preserve">FRAV </w:t>
      </w:r>
      <w:r w:rsidR="00396D0A" w:rsidRPr="00C00C16">
        <w:rPr>
          <w:lang w:val="en-GB"/>
        </w:rPr>
        <w:t>believes that</w:t>
      </w:r>
      <w:r w:rsidRPr="00C00C16">
        <w:rPr>
          <w:lang w:val="en-GB"/>
        </w:rPr>
        <w:t xml:space="preserve"> existing light-signalling devices</w:t>
      </w:r>
      <w:r w:rsidR="00396D0A" w:rsidRPr="00C00C16">
        <w:rPr>
          <w:lang w:val="en-GB"/>
        </w:rPr>
        <w:t xml:space="preserve"> may be suitable</w:t>
      </w:r>
      <w:r w:rsidR="00FA00C4" w:rsidRPr="00C00C16">
        <w:rPr>
          <w:lang w:val="en-GB"/>
        </w:rPr>
        <w:t xml:space="preserve"> (if permitted)</w:t>
      </w:r>
      <w:r w:rsidRPr="00C00C16">
        <w:rPr>
          <w:lang w:val="en-GB"/>
        </w:rPr>
        <w:t xml:space="preserve"> to signal initiation of an automated fallback response </w:t>
      </w:r>
      <w:r w:rsidR="005B4700" w:rsidRPr="00C00C16">
        <w:rPr>
          <w:lang w:val="en-GB"/>
        </w:rPr>
        <w:t xml:space="preserve">designed </w:t>
      </w:r>
      <w:r w:rsidRPr="00C00C16">
        <w:rPr>
          <w:lang w:val="en-GB"/>
        </w:rPr>
        <w:t>to place the ADS vehicle in a minimal risk condition.</w:t>
      </w:r>
    </w:p>
    <w:p w14:paraId="52719760" w14:textId="5255C957" w:rsidR="00C80CF5" w:rsidRDefault="000F2A93" w:rsidP="00C00C16">
      <w:pPr>
        <w:pStyle w:val="ListParagraph"/>
        <w:numPr>
          <w:ilvl w:val="0"/>
          <w:numId w:val="6"/>
        </w:numPr>
        <w:spacing w:after="120"/>
        <w:contextualSpacing w:val="0"/>
        <w:rPr>
          <w:lang w:val="en-GB"/>
        </w:rPr>
      </w:pPr>
      <w:r w:rsidRPr="00CB1FC5">
        <w:rPr>
          <w:lang w:val="en-GB"/>
        </w:rPr>
        <w:t xml:space="preserve">FRAV recommends the establishment of uniform </w:t>
      </w:r>
      <w:r>
        <w:rPr>
          <w:lang w:val="en-GB"/>
        </w:rPr>
        <w:t>provisions</w:t>
      </w:r>
      <w:r w:rsidRPr="00CB1FC5">
        <w:rPr>
          <w:lang w:val="en-GB"/>
        </w:rPr>
        <w:t xml:space="preserve"> for a light signal</w:t>
      </w:r>
      <w:r w:rsidRPr="000F2A93">
        <w:rPr>
          <w:lang w:val="en-GB"/>
        </w:rPr>
        <w:t xml:space="preserve"> </w:t>
      </w:r>
      <w:r w:rsidRPr="00CB1FC5">
        <w:rPr>
          <w:lang w:val="en-GB"/>
        </w:rPr>
        <w:t xml:space="preserve">to communicate the operational status of the ADS </w:t>
      </w:r>
      <w:r w:rsidRPr="000F2A93">
        <w:rPr>
          <w:i/>
          <w:iCs/>
          <w:lang w:val="en-GB"/>
        </w:rPr>
        <w:t>if fitted on an ADS vehicle and under certain conditions</w:t>
      </w:r>
      <w:r w:rsidR="00FA1BD3" w:rsidRPr="003624AD">
        <w:rPr>
          <w:lang w:val="en-GB"/>
        </w:rPr>
        <w:t>.</w:t>
      </w:r>
    </w:p>
    <w:p w14:paraId="4019F45C" w14:textId="30F38560" w:rsidR="00AF13C1" w:rsidRPr="00A26DCE" w:rsidRDefault="00AC2E00" w:rsidP="00C00C16">
      <w:pPr>
        <w:pStyle w:val="ListParagraph"/>
        <w:numPr>
          <w:ilvl w:val="0"/>
          <w:numId w:val="6"/>
        </w:numPr>
        <w:spacing w:after="120"/>
        <w:contextualSpacing w:val="0"/>
        <w:rPr>
          <w:lang w:val="en-GB"/>
        </w:rPr>
      </w:pPr>
      <w:r w:rsidRPr="00A26DCE">
        <w:rPr>
          <w:lang w:val="en-GB"/>
        </w:rPr>
        <w:t>FRAV notes that means other than light-signalling may be suitable to achieve safety needs.</w:t>
      </w:r>
    </w:p>
    <w:p w14:paraId="0950858D" w14:textId="30886AEF" w:rsidR="001C3518" w:rsidRDefault="001C3518" w:rsidP="00C00C16">
      <w:pPr>
        <w:pStyle w:val="ListParagraph"/>
        <w:numPr>
          <w:ilvl w:val="0"/>
          <w:numId w:val="6"/>
        </w:numPr>
        <w:spacing w:after="120"/>
        <w:contextualSpacing w:val="0"/>
        <w:rPr>
          <w:lang w:val="en-GB"/>
        </w:rPr>
      </w:pPr>
      <w:r w:rsidRPr="00A26DCE">
        <w:rPr>
          <w:lang w:val="en-GB"/>
        </w:rPr>
        <w:t>FRAV recommends continued monitoring of research into ADS signalling and the safety of interactions between other road users and ADS vehicles.</w:t>
      </w:r>
    </w:p>
    <w:p w14:paraId="7CF33FAC" w14:textId="6FCB4BE9" w:rsidR="00AC2DB8" w:rsidRPr="00AC2DB8" w:rsidRDefault="00490E99" w:rsidP="00AC2DB8">
      <w:pPr>
        <w:pStyle w:val="ListParagraph"/>
        <w:numPr>
          <w:ilvl w:val="0"/>
          <w:numId w:val="6"/>
        </w:numPr>
        <w:spacing w:after="120"/>
        <w:contextualSpacing w:val="0"/>
        <w:rPr>
          <w:color w:val="C00000"/>
          <w:lang w:val="en-GB"/>
        </w:rPr>
      </w:pPr>
      <w:r>
        <w:rPr>
          <w:color w:val="C00000"/>
          <w:lang w:val="en-GB"/>
        </w:rPr>
        <w:t>FRAV emphasizes that d</w:t>
      </w:r>
      <w:r w:rsidR="001C3D29" w:rsidRPr="001C3D29">
        <w:rPr>
          <w:color w:val="C00000"/>
          <w:lang w:val="en-GB"/>
        </w:rPr>
        <w:t>ecisions on whether to require, permit, or prohibit the use of such external light signals rest with the individual Contracting Parties.</w:t>
      </w:r>
    </w:p>
    <w:p w14:paraId="672C3F95" w14:textId="77777777" w:rsidR="00AC2DB8" w:rsidRDefault="00AC2DB8">
      <w:pPr>
        <w:rPr>
          <w:u w:val="single"/>
          <w:lang w:val="en-GB"/>
        </w:rPr>
      </w:pPr>
    </w:p>
    <w:p w14:paraId="2DE010AB" w14:textId="652C14F1" w:rsidR="00342F24" w:rsidRDefault="0016521E">
      <w:pPr>
        <w:rPr>
          <w:lang w:val="en-GB"/>
        </w:rPr>
      </w:pPr>
      <w:r>
        <w:rPr>
          <w:u w:val="single"/>
          <w:lang w:val="en-GB"/>
        </w:rPr>
        <w:t>Background</w:t>
      </w:r>
    </w:p>
    <w:p w14:paraId="43DD0344" w14:textId="3712B296" w:rsidR="0016521E" w:rsidRDefault="0016521E">
      <w:pPr>
        <w:rPr>
          <w:lang w:val="en-GB"/>
        </w:rPr>
      </w:pPr>
      <w:r>
        <w:rPr>
          <w:lang w:val="en-GB"/>
        </w:rPr>
        <w:t>Pursuant to deliberations during its November 2021 session, AC.2 tasked GRVA and its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2E4AA669" w:rsidR="00EB1AEB" w:rsidRDefault="00E31E74">
      <w:pPr>
        <w:rPr>
          <w:lang w:val="en-GB"/>
        </w:rPr>
      </w:pPr>
      <w:r>
        <w:rPr>
          <w:lang w:val="en-GB"/>
        </w:rPr>
        <w:t xml:space="preserve">FRAV </w:t>
      </w:r>
      <w:r w:rsidR="00C9733B">
        <w:rPr>
          <w:lang w:val="en-GB"/>
        </w:rPr>
        <w:t xml:space="preserve">consulted with the GRE Task Force on </w:t>
      </w:r>
      <w:r w:rsidR="00021B17">
        <w:rPr>
          <w:lang w:val="en-GB"/>
        </w:rPr>
        <w:t>Autonomous Vehicle Signalling Requirements (AVSR), reviewed outcomes of these and other deliberations and research projects, surveyed its experts, and deliberated on the issue across its sessions between March 2021 and September 2022.</w:t>
      </w:r>
    </w:p>
    <w:p w14:paraId="00DEDDD8" w14:textId="77777777" w:rsidR="00C00C16" w:rsidRDefault="00C00C16">
      <w:pPr>
        <w:rPr>
          <w:lang w:val="en-GB"/>
        </w:rPr>
      </w:pPr>
    </w:p>
    <w:p w14:paraId="31AC547B" w14:textId="0FF0D549" w:rsidR="00021B17" w:rsidRDefault="00021B17">
      <w:pPr>
        <w:rPr>
          <w:lang w:val="en-GB"/>
        </w:rPr>
      </w:pPr>
      <w:r>
        <w:rPr>
          <w:u w:val="single"/>
          <w:lang w:val="en-GB"/>
        </w:rPr>
        <w:t>Recommendations</w:t>
      </w:r>
    </w:p>
    <w:p w14:paraId="699D4ADB" w14:textId="45C97E26" w:rsidR="00E67293" w:rsidRPr="00623861" w:rsidRDefault="00DE5D0D" w:rsidP="00623861">
      <w:pPr>
        <w:pStyle w:val="ListParagraph"/>
        <w:numPr>
          <w:ilvl w:val="0"/>
          <w:numId w:val="7"/>
        </w:numPr>
        <w:rPr>
          <w:lang w:val="en-GB"/>
        </w:rPr>
      </w:pPr>
      <w:r w:rsidRPr="00623861">
        <w:rPr>
          <w:lang w:val="en-GB"/>
        </w:rPr>
        <w:t xml:space="preserve">FRAV does not recommend </w:t>
      </w:r>
      <w:r w:rsidRPr="00EB2780">
        <w:rPr>
          <w:lang w:val="en-GB"/>
        </w:rPr>
        <w:t xml:space="preserve">mandatory </w:t>
      </w:r>
      <w:r w:rsidR="00A26DCE" w:rsidRPr="00EB2780">
        <w:rPr>
          <w:lang w:val="en-GB"/>
        </w:rPr>
        <w:t>requirements for</w:t>
      </w:r>
      <w:r w:rsidRPr="00623861">
        <w:rPr>
          <w:lang w:val="en-GB"/>
        </w:rPr>
        <w:t xml:space="preserve"> additional light-signalling </w:t>
      </w:r>
      <w:r w:rsidRPr="00EB2780">
        <w:rPr>
          <w:lang w:val="en-GB"/>
        </w:rPr>
        <w:t>devices</w:t>
      </w:r>
      <w:r w:rsidR="00A26DCE" w:rsidRPr="00EB2780">
        <w:rPr>
          <w:lang w:val="en-GB"/>
        </w:rPr>
        <w:t xml:space="preserve"> under WP.29</w:t>
      </w:r>
      <w:r w:rsidRPr="00EB2780">
        <w:rPr>
          <w:lang w:val="en-GB"/>
        </w:rPr>
        <w:t xml:space="preserve"> b</w:t>
      </w:r>
      <w:r w:rsidRPr="00623861">
        <w:rPr>
          <w:lang w:val="en-GB"/>
        </w:rPr>
        <w:t>eyond those requirements established for manually driven vehicles.</w:t>
      </w:r>
    </w:p>
    <w:p w14:paraId="5FBDFAA5" w14:textId="55FBD13D" w:rsidR="000F2A93" w:rsidRDefault="00DE5D0D" w:rsidP="00623861">
      <w:pPr>
        <w:ind w:left="360"/>
        <w:rPr>
          <w:lang w:val="en-GB"/>
        </w:rPr>
      </w:pPr>
      <w:r>
        <w:rPr>
          <w:lang w:val="en-GB"/>
        </w:rPr>
        <w:t>FRAV recommends that ADS be required to operate the vehicle in accordance with traffic laws. These laws prescribe requirements for signalling to other road users</w:t>
      </w:r>
      <w:r w:rsidR="00EB1AEB">
        <w:rPr>
          <w:rStyle w:val="FootnoteReference"/>
          <w:lang w:val="en-GB"/>
        </w:rPr>
        <w:footnoteReference w:id="1"/>
      </w:r>
      <w:r>
        <w:rPr>
          <w:lang w:val="en-GB"/>
        </w:rPr>
        <w:t xml:space="preserve"> (ORU) and are deemed sufficient to address road</w:t>
      </w:r>
      <w:r w:rsidR="00EB1AEB">
        <w:rPr>
          <w:lang w:val="en-GB"/>
        </w:rPr>
        <w:t>-</w:t>
      </w:r>
      <w:r>
        <w:rPr>
          <w:lang w:val="en-GB"/>
        </w:rPr>
        <w:t>safety needs.</w:t>
      </w:r>
    </w:p>
    <w:p w14:paraId="3828F15E" w14:textId="4B5664DD" w:rsidR="00DE5D0D" w:rsidRPr="00021B17" w:rsidRDefault="00DE5D0D" w:rsidP="00623861">
      <w:pPr>
        <w:ind w:left="360"/>
        <w:rPr>
          <w:lang w:val="en-GB"/>
        </w:rPr>
      </w:pPr>
      <w:r>
        <w:rPr>
          <w:lang w:val="en-GB"/>
        </w:rPr>
        <w:t xml:space="preserve">Research and documented </w:t>
      </w:r>
      <w:r w:rsidR="0090004B">
        <w:rPr>
          <w:lang w:val="en-GB"/>
        </w:rPr>
        <w:t xml:space="preserve">real-world </w:t>
      </w:r>
      <w:r>
        <w:rPr>
          <w:lang w:val="en-GB"/>
        </w:rPr>
        <w:t xml:space="preserve">cases indicate that </w:t>
      </w:r>
      <w:r w:rsidR="000C20E5">
        <w:rPr>
          <w:lang w:val="en-GB"/>
        </w:rPr>
        <w:t>identifiers</w:t>
      </w:r>
      <w:r>
        <w:rPr>
          <w:lang w:val="en-GB"/>
        </w:rPr>
        <w:t xml:space="preserve"> unique to ADS vehicles</w:t>
      </w:r>
      <w:r w:rsidR="00A86984">
        <w:rPr>
          <w:lang w:val="en-GB"/>
        </w:rPr>
        <w:t xml:space="preserve"> </w:t>
      </w:r>
      <w:r w:rsidR="00A86984" w:rsidRPr="00A26DCE">
        <w:rPr>
          <w:lang w:val="en-GB"/>
        </w:rPr>
        <w:t>may</w:t>
      </w:r>
      <w:r>
        <w:rPr>
          <w:lang w:val="en-GB"/>
        </w:rPr>
        <w:t xml:space="preserve"> raise risks of changes in ORU behaviours that adversely impact road safety. ADS safety </w:t>
      </w:r>
      <w:r w:rsidRPr="00A26DCE">
        <w:rPr>
          <w:lang w:val="en-GB"/>
        </w:rPr>
        <w:t xml:space="preserve">requirements </w:t>
      </w:r>
      <w:r w:rsidR="00A86984" w:rsidRPr="00A26DCE">
        <w:rPr>
          <w:lang w:val="en-GB"/>
        </w:rPr>
        <w:t xml:space="preserve">aim to </w:t>
      </w:r>
      <w:r w:rsidRPr="00A26DCE">
        <w:rPr>
          <w:lang w:val="en-GB"/>
        </w:rPr>
        <w:t xml:space="preserve">ensure predictable </w:t>
      </w:r>
      <w:r w:rsidR="002C79D4" w:rsidRPr="00A26DCE">
        <w:rPr>
          <w:lang w:val="en-GB"/>
        </w:rPr>
        <w:t xml:space="preserve">ADS </w:t>
      </w:r>
      <w:r w:rsidRPr="00EB2780">
        <w:rPr>
          <w:lang w:val="en-GB"/>
        </w:rPr>
        <w:t>behaviours</w:t>
      </w:r>
      <w:r w:rsidR="002C79D4" w:rsidRPr="00EB2780">
        <w:rPr>
          <w:lang w:val="en-GB"/>
        </w:rPr>
        <w:t xml:space="preserve"> </w:t>
      </w:r>
      <w:r w:rsidR="004B13CC" w:rsidRPr="00EB2780">
        <w:rPr>
          <w:lang w:val="en-GB"/>
        </w:rPr>
        <w:t>that</w:t>
      </w:r>
      <w:r w:rsidR="002C79D4" w:rsidRPr="00A26DCE">
        <w:rPr>
          <w:lang w:val="en-GB"/>
        </w:rPr>
        <w:t xml:space="preserve"> prioritize collision </w:t>
      </w:r>
      <w:r w:rsidR="002C79D4">
        <w:rPr>
          <w:lang w:val="en-GB"/>
        </w:rPr>
        <w:t>avoidance. Foreknowledge of ADS operation of a vehicle has been shown to alter risk assessments of other road users, resulting in higher</w:t>
      </w:r>
      <w:r w:rsidR="00F94B9B">
        <w:rPr>
          <w:lang w:val="en-GB"/>
        </w:rPr>
        <w:t>-</w:t>
      </w:r>
      <w:r w:rsidR="002C79D4">
        <w:rPr>
          <w:lang w:val="en-GB"/>
        </w:rPr>
        <w:t>risk behaviours when interacting with these vehicles.</w:t>
      </w:r>
      <w:r w:rsidR="003F5029">
        <w:rPr>
          <w:lang w:val="en-GB"/>
        </w:rPr>
        <w:t xml:space="preserve"> ADS responses to mitigate these higher</w:t>
      </w:r>
      <w:r w:rsidR="00F94B9B">
        <w:rPr>
          <w:lang w:val="en-GB"/>
        </w:rPr>
        <w:t>-</w:t>
      </w:r>
      <w:r w:rsidR="003F5029">
        <w:rPr>
          <w:lang w:val="en-GB"/>
        </w:rPr>
        <w:t xml:space="preserve">risk </w:t>
      </w:r>
      <w:r w:rsidR="00F94B9B">
        <w:rPr>
          <w:lang w:val="en-GB"/>
        </w:rPr>
        <w:t xml:space="preserve">ORU </w:t>
      </w:r>
      <w:r w:rsidR="003F5029">
        <w:rPr>
          <w:lang w:val="en-GB"/>
        </w:rPr>
        <w:t xml:space="preserve">behaviours may result in traffic disruptions that may introduce </w:t>
      </w:r>
      <w:r w:rsidR="000C20E5">
        <w:rPr>
          <w:lang w:val="en-GB"/>
        </w:rPr>
        <w:t>further road-</w:t>
      </w:r>
      <w:r w:rsidR="003F5029">
        <w:rPr>
          <w:lang w:val="en-GB"/>
        </w:rPr>
        <w:t>safety risks.</w:t>
      </w:r>
    </w:p>
    <w:p w14:paraId="228F1C1D" w14:textId="78391BB2" w:rsidR="00EB1AEB" w:rsidRPr="00623861" w:rsidRDefault="00EB1AEB" w:rsidP="00623861">
      <w:pPr>
        <w:pStyle w:val="ListParagraph"/>
        <w:numPr>
          <w:ilvl w:val="0"/>
          <w:numId w:val="7"/>
        </w:numPr>
        <w:rPr>
          <w:lang w:val="en-GB"/>
        </w:rPr>
      </w:pPr>
      <w:r w:rsidRPr="00A26DCE">
        <w:rPr>
          <w:lang w:val="en-GB"/>
        </w:rPr>
        <w:t xml:space="preserve">FRAV </w:t>
      </w:r>
      <w:r w:rsidR="00396D0A" w:rsidRPr="00A26DCE">
        <w:rPr>
          <w:lang w:val="en-GB"/>
        </w:rPr>
        <w:t>believes that</w:t>
      </w:r>
      <w:r w:rsidRPr="00A26DCE">
        <w:rPr>
          <w:lang w:val="en-GB"/>
        </w:rPr>
        <w:t xml:space="preserve"> existing light-signalling devices</w:t>
      </w:r>
      <w:r w:rsidR="00396D0A" w:rsidRPr="00A26DCE">
        <w:rPr>
          <w:lang w:val="en-GB"/>
        </w:rPr>
        <w:t xml:space="preserve"> may be suitable</w:t>
      </w:r>
      <w:r w:rsidR="00FA00C4" w:rsidRPr="00A26DCE">
        <w:rPr>
          <w:lang w:val="en-GB"/>
        </w:rPr>
        <w:t xml:space="preserve"> (if permitted)</w:t>
      </w:r>
      <w:r w:rsidRPr="00A26DCE">
        <w:rPr>
          <w:lang w:val="en-GB"/>
        </w:rPr>
        <w:t xml:space="preserve"> to</w:t>
      </w:r>
      <w:r w:rsidRPr="00623861">
        <w:rPr>
          <w:lang w:val="en-GB"/>
        </w:rPr>
        <w:t xml:space="preserve"> signal initiation of an automated fallback response</w:t>
      </w:r>
      <w:r w:rsidR="00F94B9B">
        <w:rPr>
          <w:lang w:val="en-GB"/>
        </w:rPr>
        <w:t xml:space="preserve"> designed</w:t>
      </w:r>
      <w:r w:rsidRPr="00623861">
        <w:rPr>
          <w:lang w:val="en-GB"/>
        </w:rPr>
        <w:t xml:space="preserve"> to place the ADS vehicle in a minimal risk condition (MRC).</w:t>
      </w:r>
    </w:p>
    <w:p w14:paraId="43464608" w14:textId="464A12FA" w:rsidR="00623861" w:rsidRDefault="00623861" w:rsidP="00623861">
      <w:pPr>
        <w:ind w:left="360"/>
        <w:rPr>
          <w:lang w:val="en-GB"/>
        </w:rPr>
      </w:pPr>
      <w:r>
        <w:rPr>
          <w:lang w:val="en-GB"/>
        </w:rPr>
        <w:t xml:space="preserve">Under certain conditions, an ADS may need to place the </w:t>
      </w:r>
      <w:r w:rsidR="006C3428">
        <w:rPr>
          <w:lang w:val="en-GB"/>
        </w:rPr>
        <w:t xml:space="preserve">ADS </w:t>
      </w:r>
      <w:r>
        <w:rPr>
          <w:lang w:val="en-GB"/>
        </w:rPr>
        <w:t xml:space="preserve">vehicle in a stable and stopped condition that minimizes the risk of a </w:t>
      </w:r>
      <w:r w:rsidR="005A7441">
        <w:rPr>
          <w:lang w:val="en-GB"/>
        </w:rPr>
        <w:t xml:space="preserve">crash. </w:t>
      </w:r>
      <w:r w:rsidR="006C3428">
        <w:rPr>
          <w:lang w:val="en-GB"/>
        </w:rPr>
        <w:t>Depending upon the ADS configuration, s</w:t>
      </w:r>
      <w:r w:rsidR="005A7441">
        <w:rPr>
          <w:lang w:val="en-GB"/>
        </w:rPr>
        <w:t xml:space="preserve">uch conditions may include fallback-user incapacitation (e.g., medical emergency), failed fallback-user response to an ADS transition demand, or </w:t>
      </w:r>
      <w:r w:rsidR="006C3428">
        <w:rPr>
          <w:lang w:val="en-GB"/>
        </w:rPr>
        <w:t xml:space="preserve">a </w:t>
      </w:r>
      <w:r w:rsidR="005A7441">
        <w:rPr>
          <w:lang w:val="en-GB"/>
        </w:rPr>
        <w:t xml:space="preserve">condition that prevents the ADS from </w:t>
      </w:r>
      <w:r w:rsidR="006C3428">
        <w:rPr>
          <w:lang w:val="en-GB"/>
        </w:rPr>
        <w:t xml:space="preserve">safely </w:t>
      </w:r>
      <w:r w:rsidR="005A7441">
        <w:rPr>
          <w:lang w:val="en-GB"/>
        </w:rPr>
        <w:t>performing the Dynamic Driving Task.</w:t>
      </w:r>
    </w:p>
    <w:p w14:paraId="25330D17" w14:textId="20F7B8E6" w:rsidR="00021B17" w:rsidRPr="00A26DCE" w:rsidRDefault="004F7F34" w:rsidP="003624AD">
      <w:pPr>
        <w:ind w:left="360"/>
        <w:rPr>
          <w:lang w:val="en-GB"/>
        </w:rPr>
      </w:pPr>
      <w:r>
        <w:rPr>
          <w:lang w:val="en-GB"/>
        </w:rPr>
        <w:t>FRAV recommends that ADS signal</w:t>
      </w:r>
      <w:r w:rsidR="00E2672E">
        <w:rPr>
          <w:lang w:val="en-GB"/>
        </w:rPr>
        <w:t xml:space="preserve"> </w:t>
      </w:r>
      <w:r>
        <w:rPr>
          <w:lang w:val="en-GB"/>
        </w:rPr>
        <w:t xml:space="preserve">initiation of </w:t>
      </w:r>
      <w:r w:rsidR="00092632">
        <w:rPr>
          <w:lang w:val="en-GB"/>
        </w:rPr>
        <w:t>a</w:t>
      </w:r>
      <w:r>
        <w:rPr>
          <w:lang w:val="en-GB"/>
        </w:rPr>
        <w:t xml:space="preserve"> safety-critical </w:t>
      </w:r>
      <w:r w:rsidR="00092632">
        <w:rPr>
          <w:lang w:val="en-GB"/>
        </w:rPr>
        <w:t xml:space="preserve">automated </w:t>
      </w:r>
      <w:r>
        <w:rPr>
          <w:lang w:val="en-GB"/>
        </w:rPr>
        <w:t xml:space="preserve">fallback </w:t>
      </w:r>
      <w:r w:rsidR="00092632">
        <w:rPr>
          <w:lang w:val="en-GB"/>
        </w:rPr>
        <w:t>response</w:t>
      </w:r>
      <w:r w:rsidR="00B25FB6">
        <w:rPr>
          <w:lang w:val="en-GB"/>
        </w:rPr>
        <w:t xml:space="preserve"> to ORU in a manner consistent with similar expectations applied to human </w:t>
      </w:r>
      <w:r w:rsidR="00B25FB6" w:rsidRPr="00A26DCE">
        <w:rPr>
          <w:lang w:val="en-GB"/>
        </w:rPr>
        <w:t>drivers</w:t>
      </w:r>
      <w:r w:rsidR="00396D0A" w:rsidRPr="00A26DCE">
        <w:rPr>
          <w:lang w:val="en-GB"/>
        </w:rPr>
        <w:t xml:space="preserve"> </w:t>
      </w:r>
      <w:r w:rsidR="00D74645" w:rsidRPr="00A26DCE">
        <w:rPr>
          <w:lang w:val="en-GB"/>
        </w:rPr>
        <w:t>if</w:t>
      </w:r>
      <w:r w:rsidR="00396D0A" w:rsidRPr="00A26DCE">
        <w:rPr>
          <w:lang w:val="en-GB"/>
        </w:rPr>
        <w:t xml:space="preserve"> permissible under national or regional legislation</w:t>
      </w:r>
      <w:r w:rsidR="00B25FB6" w:rsidRPr="00A26DCE">
        <w:rPr>
          <w:lang w:val="en-GB"/>
        </w:rPr>
        <w:t>.</w:t>
      </w:r>
    </w:p>
    <w:p w14:paraId="75009FF9" w14:textId="7991D0B0" w:rsidR="001C6422" w:rsidRPr="00075FE0" w:rsidRDefault="00CB1FC5" w:rsidP="00075FE0">
      <w:pPr>
        <w:pStyle w:val="ListParagraph"/>
        <w:numPr>
          <w:ilvl w:val="0"/>
          <w:numId w:val="7"/>
        </w:numPr>
        <w:rPr>
          <w:lang w:val="en-GB"/>
        </w:rPr>
      </w:pPr>
      <w:bookmarkStart w:id="0" w:name="_Hlk114006786"/>
      <w:r w:rsidRPr="00CB1FC5">
        <w:rPr>
          <w:lang w:val="en-GB"/>
        </w:rPr>
        <w:t xml:space="preserve">FRAV recommends the establishment of uniform </w:t>
      </w:r>
      <w:r>
        <w:rPr>
          <w:lang w:val="en-GB"/>
        </w:rPr>
        <w:t>provisions</w:t>
      </w:r>
      <w:r w:rsidRPr="00CB1FC5">
        <w:rPr>
          <w:lang w:val="en-GB"/>
        </w:rPr>
        <w:t xml:space="preserve"> for a light signal</w:t>
      </w:r>
      <w:r w:rsidR="000F2A93" w:rsidRPr="000F2A93">
        <w:rPr>
          <w:lang w:val="en-GB"/>
        </w:rPr>
        <w:t xml:space="preserve"> </w:t>
      </w:r>
      <w:r w:rsidR="000F2A93" w:rsidRPr="00CB1FC5">
        <w:rPr>
          <w:lang w:val="en-GB"/>
        </w:rPr>
        <w:t>to communicate the operational status of the ADS</w:t>
      </w:r>
      <w:r w:rsidRPr="00CB1FC5">
        <w:rPr>
          <w:lang w:val="en-GB"/>
        </w:rPr>
        <w:t xml:space="preserve"> if fitted on an ADS vehicle </w:t>
      </w:r>
      <w:r w:rsidR="000F2A93">
        <w:rPr>
          <w:lang w:val="en-GB"/>
        </w:rPr>
        <w:t xml:space="preserve">and </w:t>
      </w:r>
      <w:r w:rsidR="00C45B46">
        <w:rPr>
          <w:lang w:val="en-GB"/>
        </w:rPr>
        <w:t>under certain conditions</w:t>
      </w:r>
      <w:r w:rsidRPr="00CB1FC5">
        <w:rPr>
          <w:lang w:val="en-GB"/>
        </w:rPr>
        <w:t>.</w:t>
      </w:r>
      <w:bookmarkEnd w:id="0"/>
    </w:p>
    <w:p w14:paraId="622B9F9C" w14:textId="6FD4A6FD" w:rsidR="00184F49" w:rsidRPr="00EB2780" w:rsidRDefault="005B7A30" w:rsidP="00554B78">
      <w:pPr>
        <w:ind w:left="360"/>
        <w:rPr>
          <w:lang w:val="en-GB"/>
        </w:rPr>
      </w:pPr>
      <w:r w:rsidRPr="00EB2780">
        <w:rPr>
          <w:lang w:val="en-GB"/>
        </w:rPr>
        <w:t>While FRAV notes risks and uncertainties linked to use of light-signalling unique to ADS vehicles, FRAV</w:t>
      </w:r>
      <w:r w:rsidR="008E2739" w:rsidRPr="00EB2780">
        <w:rPr>
          <w:lang w:val="en-GB"/>
        </w:rPr>
        <w:t xml:space="preserve"> also notes that signalling the operational status of the ADS may have safety benefits in some instances.</w:t>
      </w:r>
      <w:r w:rsidR="00B0518F" w:rsidRPr="00EB2780">
        <w:rPr>
          <w:lang w:val="en-GB"/>
        </w:rPr>
        <w:t xml:space="preserve"> </w:t>
      </w:r>
      <w:r w:rsidR="00184F49" w:rsidRPr="00EB2780">
        <w:rPr>
          <w:lang w:val="en-GB"/>
        </w:rPr>
        <w:t xml:space="preserve">FRAV recognizes that Contracting Parties may wish to mandate or permit the use of external light signals to meet </w:t>
      </w:r>
      <w:r w:rsidR="00616373" w:rsidRPr="00EB2780">
        <w:rPr>
          <w:lang w:val="en-GB"/>
        </w:rPr>
        <w:t xml:space="preserve">specific national or regional </w:t>
      </w:r>
      <w:r w:rsidR="00184F49" w:rsidRPr="00EB2780">
        <w:rPr>
          <w:lang w:val="en-GB"/>
        </w:rPr>
        <w:t>safety needs.</w:t>
      </w:r>
    </w:p>
    <w:p w14:paraId="18631B55" w14:textId="4C173723" w:rsidR="008825B9" w:rsidRDefault="00616373" w:rsidP="00156C81">
      <w:pPr>
        <w:ind w:left="360"/>
        <w:rPr>
          <w:lang w:val="en-GB"/>
        </w:rPr>
      </w:pPr>
      <w:r w:rsidRPr="008E2739">
        <w:rPr>
          <w:lang w:val="en-GB"/>
        </w:rPr>
        <w:t>For example,</w:t>
      </w:r>
      <w:r>
        <w:rPr>
          <w:b/>
          <w:bCs/>
          <w:lang w:val="en-GB"/>
        </w:rPr>
        <w:t xml:space="preserve"> </w:t>
      </w:r>
      <w:r w:rsidR="00B0518F">
        <w:rPr>
          <w:lang w:val="en-GB"/>
        </w:rPr>
        <w:t>FRAV notes instances where signalling to road</w:t>
      </w:r>
      <w:r w:rsidR="00554B78">
        <w:rPr>
          <w:lang w:val="en-GB"/>
        </w:rPr>
        <w:t>-safety</w:t>
      </w:r>
      <w:r w:rsidR="00B0518F">
        <w:rPr>
          <w:lang w:val="en-GB"/>
        </w:rPr>
        <w:t xml:space="preserve"> agents</w:t>
      </w:r>
      <w:r w:rsidR="00554B78">
        <w:rPr>
          <w:rStyle w:val="FootnoteReference"/>
          <w:lang w:val="en-GB"/>
        </w:rPr>
        <w:footnoteReference w:id="2"/>
      </w:r>
      <w:r w:rsidR="00B0518F">
        <w:rPr>
          <w:lang w:val="en-GB"/>
        </w:rPr>
        <w:t xml:space="preserve"> such as law enforcement may be justified. FRAV notes traffic laws that prohibit human drivers from engaging in certain non-driving-related activities (NDRA). However, FRAV anticipates traffic laws that may permit </w:t>
      </w:r>
      <w:r w:rsidR="00696AF2">
        <w:rPr>
          <w:lang w:val="en-GB"/>
        </w:rPr>
        <w:t xml:space="preserve">additional </w:t>
      </w:r>
      <w:r w:rsidR="00B0518F">
        <w:rPr>
          <w:lang w:val="en-GB"/>
        </w:rPr>
        <w:t xml:space="preserve">NDRA while </w:t>
      </w:r>
      <w:r w:rsidR="00092632">
        <w:rPr>
          <w:lang w:val="en-GB"/>
        </w:rPr>
        <w:t>an</w:t>
      </w:r>
      <w:r w:rsidR="00B0518F">
        <w:rPr>
          <w:lang w:val="en-GB"/>
        </w:rPr>
        <w:t xml:space="preserve"> ADS is operating the vehicle. </w:t>
      </w:r>
      <w:r w:rsidR="008825B9">
        <w:rPr>
          <w:lang w:val="en-GB"/>
        </w:rPr>
        <w:t>Means to enable law enforcement to determine whether a vehicle is under ADS operation may be justifiable</w:t>
      </w:r>
      <w:r w:rsidR="00C053CF">
        <w:rPr>
          <w:lang w:val="en-GB"/>
        </w:rPr>
        <w:t xml:space="preserve"> </w:t>
      </w:r>
      <w:proofErr w:type="gramStart"/>
      <w:r w:rsidR="00C053CF">
        <w:rPr>
          <w:lang w:val="en-GB"/>
        </w:rPr>
        <w:t>in order to</w:t>
      </w:r>
      <w:proofErr w:type="gramEnd"/>
      <w:r w:rsidR="00C053CF">
        <w:rPr>
          <w:lang w:val="en-GB"/>
        </w:rPr>
        <w:t xml:space="preserve"> </w:t>
      </w:r>
      <w:r w:rsidR="00C45B46">
        <w:rPr>
          <w:lang w:val="en-GB"/>
        </w:rPr>
        <w:t>facilitate</w:t>
      </w:r>
      <w:r w:rsidR="00C053CF">
        <w:rPr>
          <w:lang w:val="en-GB"/>
        </w:rPr>
        <w:t xml:space="preserve"> enforcement of such laws regarding permissible NDRA.</w:t>
      </w:r>
    </w:p>
    <w:p w14:paraId="46E72194" w14:textId="4F01280A" w:rsidR="008E2739" w:rsidRPr="00EB2780" w:rsidRDefault="00C053CF" w:rsidP="00C053CF">
      <w:pPr>
        <w:ind w:left="360"/>
        <w:rPr>
          <w:lang w:val="en-GB"/>
        </w:rPr>
      </w:pPr>
      <w:r>
        <w:rPr>
          <w:lang w:val="en-GB"/>
        </w:rPr>
        <w:t>In this regard,</w:t>
      </w:r>
      <w:r w:rsidR="00696AF2">
        <w:rPr>
          <w:lang w:val="en-GB"/>
        </w:rPr>
        <w:t xml:space="preserve"> FRAV does not exclude the potential usefulness of a </w:t>
      </w:r>
      <w:r w:rsidR="00416E7A">
        <w:rPr>
          <w:lang w:val="en-GB"/>
        </w:rPr>
        <w:t xml:space="preserve">light signal </w:t>
      </w:r>
      <w:r>
        <w:rPr>
          <w:lang w:val="en-GB"/>
        </w:rPr>
        <w:t xml:space="preserve">to address specific interactions with road-safety </w:t>
      </w:r>
      <w:r w:rsidRPr="008E2739">
        <w:rPr>
          <w:lang w:val="en-GB"/>
        </w:rPr>
        <w:t>agent</w:t>
      </w:r>
      <w:r w:rsidR="007831E1" w:rsidRPr="008E2739">
        <w:rPr>
          <w:lang w:val="en-GB"/>
        </w:rPr>
        <w:t>s</w:t>
      </w:r>
      <w:r w:rsidR="00616373" w:rsidRPr="008E2739">
        <w:rPr>
          <w:lang w:val="en-GB"/>
        </w:rPr>
        <w:t xml:space="preserve"> or other road users</w:t>
      </w:r>
      <w:r w:rsidRPr="008E2739">
        <w:rPr>
          <w:lang w:val="en-GB"/>
        </w:rPr>
        <w:t>.</w:t>
      </w:r>
      <w:r w:rsidR="007831E1">
        <w:rPr>
          <w:lang w:val="en-GB"/>
        </w:rPr>
        <w:t xml:space="preserve"> </w:t>
      </w:r>
      <w:r w:rsidR="008E2739" w:rsidRPr="00EB2780">
        <w:rPr>
          <w:lang w:val="en-GB"/>
        </w:rPr>
        <w:t>FRAV emphasizes that decisions on whether to require, permit, or prohibit the use of such external light signals rest with the individual Contracting Parties.</w:t>
      </w:r>
    </w:p>
    <w:p w14:paraId="50D68E48" w14:textId="77777777" w:rsidR="005B0796" w:rsidRDefault="007831E1" w:rsidP="005B0796">
      <w:pPr>
        <w:ind w:left="360"/>
        <w:rPr>
          <w:lang w:val="en-GB"/>
        </w:rPr>
      </w:pPr>
      <w:r>
        <w:rPr>
          <w:lang w:val="en-GB"/>
        </w:rPr>
        <w:t>FRAV notes that means other than a light signal may address such interactions.</w:t>
      </w:r>
      <w:r w:rsidR="00F94B9B">
        <w:rPr>
          <w:lang w:val="en-GB"/>
        </w:rPr>
        <w:t xml:space="preserve"> For example, telecommunications technologies may </w:t>
      </w:r>
      <w:r w:rsidR="00885715">
        <w:rPr>
          <w:lang w:val="en-GB"/>
        </w:rPr>
        <w:t>enable dissemination of information to</w:t>
      </w:r>
      <w:r w:rsidR="00F94B9B">
        <w:rPr>
          <w:lang w:val="en-GB"/>
        </w:rPr>
        <w:t xml:space="preserve"> </w:t>
      </w:r>
      <w:r w:rsidR="00885715" w:rsidRPr="00885715">
        <w:rPr>
          <w:lang w:val="en-GB"/>
        </w:rPr>
        <w:t xml:space="preserve">designated </w:t>
      </w:r>
      <w:r w:rsidR="00885715">
        <w:rPr>
          <w:lang w:val="en-GB"/>
        </w:rPr>
        <w:t>or</w:t>
      </w:r>
      <w:r w:rsidR="00885715" w:rsidRPr="00885715">
        <w:rPr>
          <w:lang w:val="en-GB"/>
        </w:rPr>
        <w:t xml:space="preserve"> authorized recipient(s).</w:t>
      </w:r>
    </w:p>
    <w:p w14:paraId="52E459B2" w14:textId="6AF88CF5" w:rsidR="000269A8" w:rsidRPr="00DE0F05" w:rsidRDefault="00466FB3" w:rsidP="005B0796">
      <w:pPr>
        <w:ind w:left="360"/>
        <w:rPr>
          <w:color w:val="C00000"/>
          <w:lang w:val="en-GB"/>
        </w:rPr>
      </w:pPr>
      <w:proofErr w:type="gramStart"/>
      <w:r>
        <w:rPr>
          <w:lang w:val="en-GB"/>
        </w:rPr>
        <w:t>In the event that</w:t>
      </w:r>
      <w:proofErr w:type="gramEnd"/>
      <w:r>
        <w:rPr>
          <w:lang w:val="en-GB"/>
        </w:rPr>
        <w:t xml:space="preserve"> Contracting Parties wish to </w:t>
      </w:r>
      <w:r w:rsidRPr="00EB2780">
        <w:rPr>
          <w:lang w:val="en-GB"/>
        </w:rPr>
        <w:t>permit</w:t>
      </w:r>
      <w:r w:rsidR="00A56CDC" w:rsidRPr="00EB2780">
        <w:rPr>
          <w:lang w:val="en-GB"/>
        </w:rPr>
        <w:t xml:space="preserve"> or require</w:t>
      </w:r>
      <w:r>
        <w:rPr>
          <w:lang w:val="en-GB"/>
        </w:rPr>
        <w:t xml:space="preserve"> the use of a light-signal to communicate the operational status of ADS vehicle</w:t>
      </w:r>
      <w:r w:rsidR="002841E4">
        <w:rPr>
          <w:lang w:val="en-GB"/>
        </w:rPr>
        <w:t xml:space="preserve">s, FRAV </w:t>
      </w:r>
      <w:r w:rsidR="002841E4" w:rsidRPr="005B0796">
        <w:rPr>
          <w:lang w:val="en-GB"/>
        </w:rPr>
        <w:t>recommends th</w:t>
      </w:r>
      <w:r w:rsidR="00A56CDC" w:rsidRPr="005B0796">
        <w:rPr>
          <w:lang w:val="en-GB"/>
        </w:rPr>
        <w:t>at WP.29 establish</w:t>
      </w:r>
      <w:r w:rsidR="00A56CDC">
        <w:rPr>
          <w:lang w:val="en-GB"/>
        </w:rPr>
        <w:t xml:space="preserve"> </w:t>
      </w:r>
      <w:r w:rsidR="002841E4">
        <w:rPr>
          <w:lang w:val="en-GB"/>
        </w:rPr>
        <w:t>uniform provisions to facilitate harmoniz</w:t>
      </w:r>
      <w:r w:rsidR="00885715">
        <w:rPr>
          <w:lang w:val="en-GB"/>
        </w:rPr>
        <w:t>ation</w:t>
      </w:r>
      <w:r w:rsidR="002841E4">
        <w:rPr>
          <w:lang w:val="en-GB"/>
        </w:rPr>
        <w:t xml:space="preserve"> of such </w:t>
      </w:r>
      <w:r w:rsidR="00885715">
        <w:rPr>
          <w:lang w:val="en-GB"/>
        </w:rPr>
        <w:t>devices</w:t>
      </w:r>
      <w:r w:rsidR="002841E4">
        <w:rPr>
          <w:lang w:val="en-GB"/>
        </w:rPr>
        <w:t xml:space="preserve"> </w:t>
      </w:r>
      <w:r w:rsidR="00885715">
        <w:rPr>
          <w:lang w:val="en-GB"/>
        </w:rPr>
        <w:t>if fitted on the vehicle</w:t>
      </w:r>
      <w:r w:rsidR="002841E4">
        <w:rPr>
          <w:lang w:val="en-GB"/>
        </w:rPr>
        <w:t>. FRAV recommends that such signals</w:t>
      </w:r>
      <w:r w:rsidR="001D67B3">
        <w:rPr>
          <w:lang w:val="en-GB"/>
        </w:rPr>
        <w:t xml:space="preserve"> avoid confusion or interference with other lighting or light signals</w:t>
      </w:r>
      <w:r w:rsidR="005B0796">
        <w:rPr>
          <w:lang w:val="en-GB"/>
        </w:rPr>
        <w:t xml:space="preserve"> </w:t>
      </w:r>
      <w:r w:rsidR="002C05B9">
        <w:rPr>
          <w:lang w:val="en-GB"/>
        </w:rPr>
        <w:t>and be</w:t>
      </w:r>
      <w:r w:rsidR="00490E99">
        <w:rPr>
          <w:lang w:val="en-GB"/>
        </w:rPr>
        <w:t xml:space="preserve"> </w:t>
      </w:r>
      <w:r w:rsidR="00490E99">
        <w:rPr>
          <w:color w:val="C00000"/>
          <w:lang w:val="en-GB"/>
        </w:rPr>
        <w:t>specifically</w:t>
      </w:r>
      <w:r w:rsidR="002C05B9">
        <w:rPr>
          <w:lang w:val="en-GB"/>
        </w:rPr>
        <w:t xml:space="preserve"> designed to</w:t>
      </w:r>
      <w:r w:rsidR="001C3D29" w:rsidRPr="00DE0F05">
        <w:rPr>
          <w:color w:val="C00000"/>
          <w:lang w:val="en-GB"/>
        </w:rPr>
        <w:t xml:space="preserve"> meet the </w:t>
      </w:r>
      <w:r w:rsidR="00490E99">
        <w:rPr>
          <w:color w:val="C00000"/>
          <w:lang w:val="en-GB"/>
        </w:rPr>
        <w:t xml:space="preserve">identified </w:t>
      </w:r>
      <w:r w:rsidR="001C3D29" w:rsidRPr="00DE0F05">
        <w:rPr>
          <w:color w:val="C00000"/>
          <w:lang w:val="en-GB"/>
        </w:rPr>
        <w:t xml:space="preserve">safety need(s) </w:t>
      </w:r>
      <w:r w:rsidR="00490E99">
        <w:rPr>
          <w:color w:val="C00000"/>
          <w:lang w:val="en-GB"/>
        </w:rPr>
        <w:t>of</w:t>
      </w:r>
      <w:r w:rsidR="001C3D29" w:rsidRPr="00DE0F05">
        <w:rPr>
          <w:color w:val="C00000"/>
          <w:lang w:val="en-GB"/>
        </w:rPr>
        <w:t xml:space="preserve"> the intended </w:t>
      </w:r>
      <w:r w:rsidR="00DE0F05" w:rsidRPr="00DE0F05">
        <w:rPr>
          <w:color w:val="C00000"/>
          <w:lang w:val="en-GB"/>
        </w:rPr>
        <w:t>recipient</w:t>
      </w:r>
      <w:r w:rsidR="001C3D29" w:rsidRPr="00DE0F05">
        <w:rPr>
          <w:color w:val="C00000"/>
          <w:lang w:val="en-GB"/>
        </w:rPr>
        <w:t>(s).</w:t>
      </w:r>
    </w:p>
    <w:p w14:paraId="4568276D" w14:textId="7F6485FE" w:rsidR="0083641F" w:rsidRPr="00A56CDC" w:rsidRDefault="00156C81" w:rsidP="00156C81">
      <w:pPr>
        <w:pStyle w:val="ListParagraph"/>
        <w:numPr>
          <w:ilvl w:val="0"/>
          <w:numId w:val="7"/>
        </w:numPr>
        <w:contextualSpacing w:val="0"/>
        <w:rPr>
          <w:lang w:val="en-GB"/>
        </w:rPr>
      </w:pPr>
      <w:r w:rsidRPr="00A56CDC">
        <w:rPr>
          <w:lang w:val="en-GB"/>
        </w:rPr>
        <w:t xml:space="preserve">FRAV recommends </w:t>
      </w:r>
      <w:r w:rsidR="00242A6D" w:rsidRPr="00A56CDC">
        <w:rPr>
          <w:lang w:val="en-GB"/>
        </w:rPr>
        <w:t>continued</w:t>
      </w:r>
      <w:r w:rsidRPr="00A56CDC">
        <w:rPr>
          <w:lang w:val="en-GB"/>
        </w:rPr>
        <w:t xml:space="preserve"> monitoring of research </w:t>
      </w:r>
      <w:r w:rsidR="001C3518" w:rsidRPr="00A56CDC">
        <w:rPr>
          <w:lang w:val="en-GB"/>
        </w:rPr>
        <w:t>into</w:t>
      </w:r>
      <w:r w:rsidR="00134EEC" w:rsidRPr="00A56CDC">
        <w:rPr>
          <w:lang w:val="en-GB"/>
        </w:rPr>
        <w:t xml:space="preserve"> ADS signalling </w:t>
      </w:r>
      <w:r w:rsidR="00B4033F" w:rsidRPr="00A56CDC">
        <w:rPr>
          <w:lang w:val="en-GB"/>
        </w:rPr>
        <w:t>and</w:t>
      </w:r>
      <w:r w:rsidR="001C3518" w:rsidRPr="00A56CDC">
        <w:rPr>
          <w:lang w:val="en-GB"/>
        </w:rPr>
        <w:t xml:space="preserve"> the safety of</w:t>
      </w:r>
      <w:r w:rsidR="00B4033F" w:rsidRPr="00A56CDC">
        <w:rPr>
          <w:lang w:val="en-GB"/>
        </w:rPr>
        <w:t xml:space="preserve"> interactions between other road users and ADS vehicles.</w:t>
      </w:r>
    </w:p>
    <w:p w14:paraId="4F32BFD9" w14:textId="5D207A72" w:rsidR="000F2A93" w:rsidRDefault="00156C81" w:rsidP="00B84690">
      <w:pPr>
        <w:pStyle w:val="ListParagraph"/>
        <w:numPr>
          <w:ilvl w:val="0"/>
          <w:numId w:val="0"/>
        </w:numPr>
        <w:ind w:left="360"/>
        <w:contextualSpacing w:val="0"/>
        <w:rPr>
          <w:u w:val="single"/>
          <w:lang w:val="en-GB"/>
        </w:rPr>
      </w:pPr>
      <w:r w:rsidRPr="00A56CDC">
        <w:rPr>
          <w:lang w:val="en-GB"/>
        </w:rPr>
        <w:t xml:space="preserve">FRAV recognizes </w:t>
      </w:r>
      <w:r w:rsidR="00B20322" w:rsidRPr="00A56CDC">
        <w:rPr>
          <w:lang w:val="en-GB"/>
        </w:rPr>
        <w:t xml:space="preserve">that understanding of </w:t>
      </w:r>
      <w:r w:rsidR="00245A0C" w:rsidRPr="00A56CDC">
        <w:rPr>
          <w:lang w:val="en-GB"/>
        </w:rPr>
        <w:t>ORU</w:t>
      </w:r>
      <w:r w:rsidR="00B20322" w:rsidRPr="00A56CDC">
        <w:rPr>
          <w:lang w:val="en-GB"/>
        </w:rPr>
        <w:t xml:space="preserve"> interactions with</w:t>
      </w:r>
      <w:r w:rsidR="00245A0C" w:rsidRPr="00A56CDC">
        <w:rPr>
          <w:lang w:val="en-GB"/>
        </w:rPr>
        <w:t xml:space="preserve"> ADS vehicles</w:t>
      </w:r>
      <w:r w:rsidR="00B20322" w:rsidRPr="00A56CDC">
        <w:rPr>
          <w:lang w:val="en-GB"/>
        </w:rPr>
        <w:t xml:space="preserve"> will evolve </w:t>
      </w:r>
      <w:r w:rsidR="00863F8C" w:rsidRPr="00A56CDC">
        <w:rPr>
          <w:lang w:val="en-GB"/>
        </w:rPr>
        <w:t>over time</w:t>
      </w:r>
      <w:r w:rsidR="00A86984" w:rsidRPr="00A56CDC">
        <w:rPr>
          <w:lang w:val="en-GB"/>
        </w:rPr>
        <w:t xml:space="preserve">, including risks and benefits of external signalling. </w:t>
      </w:r>
      <w:r w:rsidR="00863F8C" w:rsidRPr="00A56CDC">
        <w:rPr>
          <w:lang w:val="en-GB"/>
        </w:rPr>
        <w:t>The present FRAV recommendations do not preclude further consideration of external signalling to address safety needs that may emerge from future research and analysis of real-world interactions.</w:t>
      </w:r>
      <w:r w:rsidR="00616373" w:rsidRPr="00A56CDC">
        <w:rPr>
          <w:lang w:val="en-GB"/>
        </w:rPr>
        <w:t xml:space="preserve"> The present recommendation</w:t>
      </w:r>
      <w:r w:rsidR="00B14A0A" w:rsidRPr="00A56CDC">
        <w:rPr>
          <w:lang w:val="en-GB"/>
        </w:rPr>
        <w:t>s</w:t>
      </w:r>
      <w:r w:rsidR="00616373" w:rsidRPr="00A56CDC">
        <w:rPr>
          <w:lang w:val="en-GB"/>
        </w:rPr>
        <w:t xml:space="preserve"> </w:t>
      </w:r>
      <w:r w:rsidR="00B14A0A" w:rsidRPr="00A56CDC">
        <w:rPr>
          <w:lang w:val="en-GB"/>
        </w:rPr>
        <w:t>highlight</w:t>
      </w:r>
      <w:r w:rsidR="00616373" w:rsidRPr="00A56CDC">
        <w:rPr>
          <w:lang w:val="en-GB"/>
        </w:rPr>
        <w:t xml:space="preserve"> </w:t>
      </w:r>
      <w:proofErr w:type="gramStart"/>
      <w:r w:rsidR="00616373" w:rsidRPr="00A56CDC">
        <w:rPr>
          <w:lang w:val="en-GB"/>
        </w:rPr>
        <w:t>that external sign</w:t>
      </w:r>
      <w:r w:rsidR="00B14A0A" w:rsidRPr="00A56CDC">
        <w:rPr>
          <w:lang w:val="en-GB"/>
        </w:rPr>
        <w:t>als</w:t>
      </w:r>
      <w:proofErr w:type="gramEnd"/>
      <w:r w:rsidR="00B14A0A" w:rsidRPr="00A56CDC">
        <w:rPr>
          <w:lang w:val="en-GB"/>
        </w:rPr>
        <w:t xml:space="preserve"> specific to ADS vehicles may have risks, benefits, and uncertainties that should be carefully weighed.</w:t>
      </w:r>
    </w:p>
    <w:p w14:paraId="4F87A4AE" w14:textId="0F085F0A" w:rsidR="009E786E" w:rsidRDefault="009E786E">
      <w:pPr>
        <w:rPr>
          <w:lang w:val="en-GB"/>
        </w:rPr>
      </w:pPr>
      <w:r>
        <w:rPr>
          <w:u w:val="single"/>
          <w:lang w:val="en-GB"/>
        </w:rPr>
        <w:t>List of reference documents</w:t>
      </w:r>
    </w:p>
    <w:p w14:paraId="17E62D65" w14:textId="453530A0" w:rsidR="00E70A5E" w:rsidRPr="00E70A5E" w:rsidRDefault="00E70A5E">
      <w:pPr>
        <w:rPr>
          <w:i/>
          <w:iCs/>
          <w:lang w:val="en-GB"/>
        </w:rPr>
      </w:pPr>
      <w:r>
        <w:rPr>
          <w:i/>
          <w:iCs/>
          <w:lang w:val="en-GB"/>
        </w:rPr>
        <w:t>Reference documents in addition to those identified by the AVSR Task Force (see AVSR-05-06 for literature review and especially the 2</w:t>
      </w:r>
      <w:r w:rsidRPr="00E70A5E">
        <w:rPr>
          <w:i/>
          <w:iCs/>
          <w:vertAlign w:val="superscript"/>
          <w:lang w:val="en-GB"/>
        </w:rPr>
        <w:t>nd</w:t>
      </w:r>
      <w:r>
        <w:rPr>
          <w:i/>
          <w:iCs/>
          <w:lang w:val="en-GB"/>
        </w:rPr>
        <w:t xml:space="preserve"> AVSR session for studies).</w:t>
      </w:r>
    </w:p>
    <w:p w14:paraId="744E6C2B" w14:textId="2F097796" w:rsidR="00DA2E6F" w:rsidRDefault="001A261E">
      <w:pPr>
        <w:rPr>
          <w:lang w:val="en-GB"/>
        </w:rPr>
      </w:pPr>
      <w:r w:rsidRPr="001A261E">
        <w:rPr>
          <w:lang w:val="en-GB"/>
        </w:rPr>
        <w:t xml:space="preserve">European Commission, Directorate-General for Mobility and Transport, Montalvo, C., Willemsen, D., </w:t>
      </w:r>
      <w:proofErr w:type="spellStart"/>
      <w:r w:rsidRPr="001A261E">
        <w:rPr>
          <w:lang w:val="en-GB"/>
        </w:rPr>
        <w:t>Hoedemaeker</w:t>
      </w:r>
      <w:proofErr w:type="spellEnd"/>
      <w:r w:rsidRPr="001A261E">
        <w:rPr>
          <w:lang w:val="en-GB"/>
        </w:rPr>
        <w:t xml:space="preserve">, M. (2020). Study on the effects of automation on road user behaviour and </w:t>
      </w:r>
      <w:r w:rsidR="007F14F9" w:rsidRPr="001A261E">
        <w:rPr>
          <w:lang w:val="en-GB"/>
        </w:rPr>
        <w:t>performance:</w:t>
      </w:r>
      <w:r w:rsidRPr="001A261E">
        <w:rPr>
          <w:lang w:val="en-GB"/>
        </w:rPr>
        <w:t xml:space="preserve"> final report, Publications Office. </w:t>
      </w:r>
      <w:hyperlink r:id="rId8" w:history="1">
        <w:r w:rsidRPr="00901B3C">
          <w:rPr>
            <w:rStyle w:val="Hyperlink"/>
            <w:lang w:val="en-GB"/>
          </w:rPr>
          <w:t>https://data.europa.eu/doi/10.2832/431870</w:t>
        </w:r>
      </w:hyperlink>
      <w:r w:rsidR="00DA2E6F">
        <w:rPr>
          <w:lang w:val="en-GB"/>
        </w:rPr>
        <w:t>.</w:t>
      </w:r>
    </w:p>
    <w:p w14:paraId="193D93E8" w14:textId="7DA28F47" w:rsidR="001720D8" w:rsidRPr="00AE0A6C" w:rsidRDefault="001720D8" w:rsidP="001720D8">
      <w:pPr>
        <w:rPr>
          <w:lang w:val="en-GB"/>
        </w:rPr>
      </w:pPr>
      <w:r w:rsidRPr="00AE0A6C">
        <w:rPr>
          <w:lang w:val="en-GB"/>
        </w:rPr>
        <w:t xml:space="preserve">Shubham </w:t>
      </w:r>
      <w:proofErr w:type="spellStart"/>
      <w:r w:rsidRPr="00AE0A6C">
        <w:rPr>
          <w:lang w:val="en-GB"/>
        </w:rPr>
        <w:t>Soni</w:t>
      </w:r>
      <w:proofErr w:type="spellEnd"/>
      <w:r w:rsidRPr="00AE0A6C">
        <w:rPr>
          <w:lang w:val="en-GB"/>
        </w:rPr>
        <w:t xml:space="preserve">, </w:t>
      </w:r>
      <w:proofErr w:type="spellStart"/>
      <w:r w:rsidRPr="00AE0A6C">
        <w:rPr>
          <w:lang w:val="en-GB"/>
        </w:rPr>
        <w:t>Nagarjun</w:t>
      </w:r>
      <w:proofErr w:type="spellEnd"/>
      <w:r w:rsidRPr="00AE0A6C">
        <w:rPr>
          <w:lang w:val="en-GB"/>
        </w:rPr>
        <w:t xml:space="preserve"> Reddy, Anastasia </w:t>
      </w:r>
      <w:proofErr w:type="spellStart"/>
      <w:r w:rsidRPr="00AE0A6C">
        <w:rPr>
          <w:lang w:val="en-GB"/>
        </w:rPr>
        <w:t>Tsapi</w:t>
      </w:r>
      <w:proofErr w:type="spellEnd"/>
      <w:r w:rsidRPr="00AE0A6C">
        <w:rPr>
          <w:lang w:val="en-GB"/>
        </w:rPr>
        <w:t xml:space="preserve">, Bart van </w:t>
      </w:r>
      <w:proofErr w:type="spellStart"/>
      <w:r w:rsidRPr="00AE0A6C">
        <w:rPr>
          <w:lang w:val="en-GB"/>
        </w:rPr>
        <w:t>Arem</w:t>
      </w:r>
      <w:proofErr w:type="spellEnd"/>
      <w:r w:rsidRPr="00AE0A6C">
        <w:rPr>
          <w:lang w:val="en-GB"/>
        </w:rPr>
        <w:t xml:space="preserve">, </w:t>
      </w:r>
      <w:proofErr w:type="spellStart"/>
      <w:r w:rsidRPr="00AE0A6C">
        <w:rPr>
          <w:lang w:val="en-GB"/>
        </w:rPr>
        <w:t>Haneen</w:t>
      </w:r>
      <w:proofErr w:type="spellEnd"/>
      <w:r w:rsidRPr="00AE0A6C">
        <w:rPr>
          <w:lang w:val="en-GB"/>
        </w:rPr>
        <w:t xml:space="preserve"> Farah, </w:t>
      </w:r>
      <w:proofErr w:type="spellStart"/>
      <w:r w:rsidRPr="00AE0A6C">
        <w:rPr>
          <w:lang w:val="en-GB"/>
        </w:rPr>
        <w:t>Behavioral</w:t>
      </w:r>
      <w:proofErr w:type="spellEnd"/>
      <w:r w:rsidRPr="00AE0A6C">
        <w:rPr>
          <w:lang w:val="en-GB"/>
        </w:rPr>
        <w:t xml:space="preserve"> adaptations of human drivers interacting with automated vehicles, Transportation Research Part F: Traffic Psychology and Behaviour, Volume 86, 2022, Pages 48-64,</w:t>
      </w:r>
      <w:r w:rsidRPr="00AE0A6C">
        <w:t xml:space="preserve"> </w:t>
      </w:r>
      <w:r w:rsidRPr="00AE0A6C">
        <w:rPr>
          <w:lang w:val="en-GB"/>
        </w:rPr>
        <w:t xml:space="preserve">ISSN 1369-8478, </w:t>
      </w:r>
      <w:hyperlink r:id="rId9" w:history="1">
        <w:r w:rsidRPr="00AE0A6C">
          <w:rPr>
            <w:rStyle w:val="Hyperlink"/>
            <w:lang w:val="en-GB"/>
          </w:rPr>
          <w:t>https://doi.org/10.1016/j.trf.2022.02.002</w:t>
        </w:r>
      </w:hyperlink>
      <w:r w:rsidRPr="00AE0A6C">
        <w:rPr>
          <w:lang w:val="en-GB"/>
        </w:rPr>
        <w:t xml:space="preserve">. </w:t>
      </w:r>
    </w:p>
    <w:p w14:paraId="605F9FAF" w14:textId="555961B3" w:rsidR="001720D8" w:rsidRDefault="001720D8" w:rsidP="001720D8">
      <w:pPr>
        <w:rPr>
          <w:lang w:val="en-GB"/>
        </w:rPr>
      </w:pPr>
      <w:proofErr w:type="spellStart"/>
      <w:r w:rsidRPr="00AE0A6C">
        <w:rPr>
          <w:lang w:val="en-GB"/>
        </w:rPr>
        <w:t>Aramrattana</w:t>
      </w:r>
      <w:proofErr w:type="spellEnd"/>
      <w:r w:rsidRPr="00AE0A6C">
        <w:rPr>
          <w:lang w:val="en-GB"/>
        </w:rPr>
        <w:t xml:space="preserve">, M., Fu, J. and </w:t>
      </w:r>
      <w:proofErr w:type="spellStart"/>
      <w:r w:rsidRPr="00AE0A6C">
        <w:rPr>
          <w:lang w:val="en-GB"/>
        </w:rPr>
        <w:t>Selpi</w:t>
      </w:r>
      <w:proofErr w:type="spellEnd"/>
      <w:r w:rsidRPr="00AE0A6C">
        <w:rPr>
          <w:lang w:val="en-GB"/>
        </w:rPr>
        <w:t xml:space="preserve"> (2022), </w:t>
      </w:r>
      <w:proofErr w:type="spellStart"/>
      <w:r w:rsidRPr="00AE0A6C">
        <w:rPr>
          <w:lang w:val="en-GB"/>
        </w:rPr>
        <w:t>Behavioral</w:t>
      </w:r>
      <w:proofErr w:type="spellEnd"/>
      <w:r w:rsidRPr="00AE0A6C">
        <w:rPr>
          <w:lang w:val="en-GB"/>
        </w:rPr>
        <w:t xml:space="preserve"> adaptation of drivers when driving among automated vehicles, Journal of Intelligent and Connected Vehicles, Vol. ahead-of-print No. ahead-of-print. </w:t>
      </w:r>
      <w:hyperlink r:id="rId10" w:history="1">
        <w:r w:rsidRPr="00AE0A6C">
          <w:rPr>
            <w:rStyle w:val="Hyperlink"/>
            <w:lang w:val="en-GB"/>
          </w:rPr>
          <w:t>https://doi.org/10.1108/JICV-07-2022-0031</w:t>
        </w:r>
      </w:hyperlink>
      <w:r w:rsidRPr="00AE0A6C">
        <w:rPr>
          <w:lang w:val="en-GB"/>
        </w:rPr>
        <w:t xml:space="preserve">. </w:t>
      </w:r>
    </w:p>
    <w:p w14:paraId="6105E9A4" w14:textId="6153B199" w:rsidR="00AE0A6C" w:rsidRPr="00AE0A6C" w:rsidRDefault="00AE0A6C" w:rsidP="00AE0A6C">
      <w:pPr>
        <w:rPr>
          <w:lang w:val="en-GB"/>
        </w:rPr>
      </w:pPr>
      <w:r>
        <w:rPr>
          <w:lang w:val="en-GB"/>
        </w:rPr>
        <w:t xml:space="preserve">National Research Council of Canada (2021), Transport Canada Low Speed Automated Shuttle Testing—Final Report, Report Number AST-2021-0010. </w:t>
      </w:r>
      <w:hyperlink r:id="rId11" w:history="1">
        <w:r w:rsidR="00FA691B" w:rsidRPr="001908AD">
          <w:rPr>
            <w:rStyle w:val="Hyperlink"/>
            <w:lang w:val="en-GB"/>
          </w:rPr>
          <w:t>https://tcdocs.ingeniumcanada.org/sites/default/files/2021-04/Transport Canada Low Speed Automated Shuttle Testing – Final Report.PDF</w:t>
        </w:r>
      </w:hyperlink>
      <w:r>
        <w:rPr>
          <w:lang w:val="en-GB"/>
        </w:rPr>
        <w:t xml:space="preserve"> </w:t>
      </w:r>
    </w:p>
    <w:p w14:paraId="0BC4D201" w14:textId="19052401" w:rsidR="00E70A5E" w:rsidRPr="00AC2DB8" w:rsidRDefault="00AC2DB8" w:rsidP="00AC2DB8">
      <w:pPr>
        <w:spacing w:after="0"/>
        <w:jc w:val="center"/>
        <w:rPr>
          <w:u w:val="single"/>
          <w:lang w:val="en-GB"/>
        </w:rPr>
      </w:pPr>
      <w:r>
        <w:rPr>
          <w:u w:val="single"/>
          <w:lang w:val="en-GB"/>
        </w:rPr>
        <w:tab/>
      </w:r>
      <w:r>
        <w:rPr>
          <w:u w:val="single"/>
          <w:lang w:val="en-GB"/>
        </w:rPr>
        <w:tab/>
      </w:r>
    </w:p>
    <w:sectPr w:rsidR="00E70A5E" w:rsidRPr="00AC2DB8" w:rsidSect="00B8469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F28" w14:textId="77777777" w:rsidR="00EE4C1F" w:rsidRDefault="00EE4C1F" w:rsidP="00EB1AEB">
      <w:pPr>
        <w:spacing w:after="0" w:line="240" w:lineRule="auto"/>
      </w:pPr>
      <w:r>
        <w:separator/>
      </w:r>
    </w:p>
  </w:endnote>
  <w:endnote w:type="continuationSeparator" w:id="0">
    <w:p w14:paraId="6D70A5A0" w14:textId="77777777" w:rsidR="00EE4C1F" w:rsidRDefault="00EE4C1F"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7766"/>
      <w:docPartObj>
        <w:docPartGallery w:val="Page Numbers (Bottom of Page)"/>
        <w:docPartUnique/>
      </w:docPartObj>
    </w:sdtPr>
    <w:sdtEndPr>
      <w:rPr>
        <w:noProof/>
      </w:rPr>
    </w:sdtEndPr>
    <w:sdtContent>
      <w:p w14:paraId="7B7377A1" w14:textId="6DD6038F" w:rsidR="00B84690" w:rsidRDefault="00B8469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9C8DABD" w14:textId="77777777" w:rsidR="00B84690" w:rsidRDefault="00B84690" w:rsidP="00B84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3814"/>
      <w:docPartObj>
        <w:docPartGallery w:val="Page Numbers (Bottom of Page)"/>
        <w:docPartUnique/>
      </w:docPartObj>
    </w:sdtPr>
    <w:sdtEndPr>
      <w:rPr>
        <w:noProof/>
      </w:rPr>
    </w:sdtEndPr>
    <w:sdtContent>
      <w:p w14:paraId="61A73C20" w14:textId="68B3C3FF" w:rsidR="00B84690" w:rsidRDefault="00B84690" w:rsidP="00B84690">
        <w:pPr>
          <w:pStyle w:val="Footer"/>
          <w:jc w:val="cen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74C3" w14:textId="77777777" w:rsidR="00EE4C1F" w:rsidRDefault="00EE4C1F" w:rsidP="00EB1AEB">
      <w:pPr>
        <w:spacing w:after="0" w:line="240" w:lineRule="auto"/>
      </w:pPr>
      <w:r>
        <w:separator/>
      </w:r>
    </w:p>
  </w:footnote>
  <w:footnote w:type="continuationSeparator" w:id="0">
    <w:p w14:paraId="3B5DCA54" w14:textId="77777777" w:rsidR="00EE4C1F" w:rsidRDefault="00EE4C1F" w:rsidP="00EB1AEB">
      <w:pPr>
        <w:spacing w:after="0" w:line="240" w:lineRule="auto"/>
      </w:pPr>
      <w:r>
        <w:continuationSeparator/>
      </w:r>
    </w:p>
  </w:footnote>
  <w:footnote w:id="1">
    <w:p w14:paraId="19FC86DA" w14:textId="0FEA6228" w:rsidR="00EB1AEB" w:rsidRDefault="00EB1AEB" w:rsidP="00EB1AEB">
      <w:pPr>
        <w:pStyle w:val="FootnoteText"/>
        <w:ind w:left="144" w:hanging="144"/>
      </w:pPr>
      <w:r>
        <w:rPr>
          <w:rStyle w:val="FootnoteReference"/>
        </w:rPr>
        <w:footnoteRef/>
      </w:r>
      <w:r>
        <w:t xml:space="preserve"> </w:t>
      </w:r>
      <w:r>
        <w:tab/>
        <w:t xml:space="preserve">FRAV defines “other road user” as </w:t>
      </w:r>
      <w:r w:rsidRPr="00EB1AEB">
        <w:t>any entity using a roadway and capable of safety-relevant interaction with an ADS vehicle.</w:t>
      </w:r>
    </w:p>
  </w:footnote>
  <w:footnote w:id="2">
    <w:p w14:paraId="2DCFEA50" w14:textId="77777777" w:rsidR="00554B78" w:rsidRDefault="00554B78" w:rsidP="00554B78">
      <w:pPr>
        <w:pStyle w:val="FootnoteText"/>
        <w:ind w:left="144" w:hanging="144"/>
      </w:pPr>
      <w:r>
        <w:rPr>
          <w:rStyle w:val="FootnoteReference"/>
        </w:rPr>
        <w:footnoteRef/>
      </w:r>
      <w:r>
        <w:t xml:space="preserve"> </w:t>
      </w:r>
      <w:r>
        <w:tab/>
        <w:t xml:space="preserve">“Road-safety agent” is defined by FRAV as </w:t>
      </w:r>
      <w:r w:rsidRPr="00554B78">
        <w:t>a human being engaged in directing traffic, enforcing traffic 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5C74" w14:textId="3805D5D2" w:rsidR="00B84690" w:rsidRDefault="00AC2DB8" w:rsidP="00B84690">
    <w:pPr>
      <w:pStyle w:val="Header"/>
    </w:pPr>
    <w:r w:rsidRPr="00AC2DB8">
      <w:rPr>
        <w:spacing w:val="-4"/>
      </w:rPr>
      <w:t>Original document s</w:t>
    </w:r>
    <w:r w:rsidR="00B84690" w:rsidRPr="00AC2DB8">
      <w:rPr>
        <w:spacing w:val="-4"/>
      </w:rPr>
      <w:t>ubmitted by the experts from the</w:t>
    </w:r>
    <w:r w:rsidR="00B84690">
      <w:tab/>
    </w:r>
    <w:r w:rsidR="00B84690">
      <w:tab/>
    </w:r>
    <w:r w:rsidR="00B84690" w:rsidRPr="00B84690">
      <w:rPr>
        <w:u w:val="single"/>
      </w:rPr>
      <w:t>Informal document</w:t>
    </w:r>
    <w:r w:rsidR="00B84690">
      <w:t xml:space="preserve"> </w:t>
    </w:r>
    <w:r w:rsidR="00B84690" w:rsidRPr="00B84690">
      <w:rPr>
        <w:b/>
        <w:bCs/>
      </w:rPr>
      <w:t>GRVA-14-15</w:t>
    </w:r>
    <w:r w:rsidRPr="00AC2DB8">
      <w:rPr>
        <w:b/>
        <w:bCs/>
        <w:color w:val="FF0000"/>
      </w:rPr>
      <w:t>/Rev.1</w:t>
    </w:r>
  </w:p>
  <w:p w14:paraId="5FBFC1E7" w14:textId="3A6664F5" w:rsidR="00B84690" w:rsidRDefault="00B84690" w:rsidP="00B84690">
    <w:pPr>
      <w:pStyle w:val="Header"/>
    </w:pPr>
    <w:r>
      <w:t>IWG on Functional Requirements for Automated Vehicles</w:t>
    </w:r>
    <w:r>
      <w:tab/>
      <w:t>14th GRVA, 26 -30 September 2022</w:t>
    </w:r>
    <w:r>
      <w:br/>
    </w:r>
    <w:r w:rsidR="00AC2DB8" w:rsidRPr="00AC2DB8">
      <w:rPr>
        <w:color w:val="FF0000"/>
      </w:rPr>
      <w:t>Comments raised at the 14</w:t>
    </w:r>
    <w:r w:rsidR="00AC2DB8" w:rsidRPr="00AC2DB8">
      <w:rPr>
        <w:color w:val="FF0000"/>
        <w:vertAlign w:val="superscript"/>
      </w:rPr>
      <w:t>th</w:t>
    </w:r>
    <w:r w:rsidR="00AC2DB8" w:rsidRPr="00AC2DB8">
      <w:rPr>
        <w:color w:val="FF0000"/>
      </w:rPr>
      <w:t xml:space="preserve"> GRVA</w:t>
    </w:r>
    <w:r>
      <w:tab/>
    </w:r>
    <w:r>
      <w:tab/>
      <w:t>Provisional agenda item 4(e)</w:t>
    </w:r>
  </w:p>
  <w:p w14:paraId="600EEB07" w14:textId="77777777" w:rsidR="00B84690" w:rsidRDefault="00B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4416B"/>
    <w:rsid w:val="00075FE0"/>
    <w:rsid w:val="00092632"/>
    <w:rsid w:val="000A4C9E"/>
    <w:rsid w:val="000C20E5"/>
    <w:rsid w:val="000F2A93"/>
    <w:rsid w:val="00134EEC"/>
    <w:rsid w:val="00144A79"/>
    <w:rsid w:val="00156C81"/>
    <w:rsid w:val="00163C66"/>
    <w:rsid w:val="0016521E"/>
    <w:rsid w:val="001713D5"/>
    <w:rsid w:val="001720D8"/>
    <w:rsid w:val="00184F49"/>
    <w:rsid w:val="001A17D6"/>
    <w:rsid w:val="001A261E"/>
    <w:rsid w:val="001C3518"/>
    <w:rsid w:val="001C3D29"/>
    <w:rsid w:val="001C6422"/>
    <w:rsid w:val="001D67B3"/>
    <w:rsid w:val="002105F7"/>
    <w:rsid w:val="00242A6D"/>
    <w:rsid w:val="00245A0C"/>
    <w:rsid w:val="00247802"/>
    <w:rsid w:val="0026350E"/>
    <w:rsid w:val="002841E4"/>
    <w:rsid w:val="002B0EF7"/>
    <w:rsid w:val="002C05B9"/>
    <w:rsid w:val="002C79D4"/>
    <w:rsid w:val="00342F24"/>
    <w:rsid w:val="003624AD"/>
    <w:rsid w:val="00363D19"/>
    <w:rsid w:val="0036514F"/>
    <w:rsid w:val="00396D0A"/>
    <w:rsid w:val="003A4776"/>
    <w:rsid w:val="003F5029"/>
    <w:rsid w:val="003F5958"/>
    <w:rsid w:val="00407505"/>
    <w:rsid w:val="00416E7A"/>
    <w:rsid w:val="00424F97"/>
    <w:rsid w:val="00466FB3"/>
    <w:rsid w:val="00472F74"/>
    <w:rsid w:val="00473DD3"/>
    <w:rsid w:val="00490E99"/>
    <w:rsid w:val="004B13CC"/>
    <w:rsid w:val="004C0FE6"/>
    <w:rsid w:val="004E4A62"/>
    <w:rsid w:val="004E7D42"/>
    <w:rsid w:val="004F7F34"/>
    <w:rsid w:val="00554B78"/>
    <w:rsid w:val="00564E1E"/>
    <w:rsid w:val="00571D29"/>
    <w:rsid w:val="005A7441"/>
    <w:rsid w:val="005B0796"/>
    <w:rsid w:val="005B4700"/>
    <w:rsid w:val="005B7A30"/>
    <w:rsid w:val="005C6FB6"/>
    <w:rsid w:val="005F0F15"/>
    <w:rsid w:val="00601232"/>
    <w:rsid w:val="00616373"/>
    <w:rsid w:val="00623861"/>
    <w:rsid w:val="00634352"/>
    <w:rsid w:val="00636ED3"/>
    <w:rsid w:val="00666409"/>
    <w:rsid w:val="006669F6"/>
    <w:rsid w:val="00696AF2"/>
    <w:rsid w:val="006C3428"/>
    <w:rsid w:val="006E1400"/>
    <w:rsid w:val="00710B87"/>
    <w:rsid w:val="007831E1"/>
    <w:rsid w:val="007A7ECC"/>
    <w:rsid w:val="007C2F0C"/>
    <w:rsid w:val="007E5E4E"/>
    <w:rsid w:val="007F14F9"/>
    <w:rsid w:val="00823F61"/>
    <w:rsid w:val="0083641F"/>
    <w:rsid w:val="00863F8C"/>
    <w:rsid w:val="00872ACE"/>
    <w:rsid w:val="008825B9"/>
    <w:rsid w:val="00885715"/>
    <w:rsid w:val="008B62FE"/>
    <w:rsid w:val="008E170E"/>
    <w:rsid w:val="008E2739"/>
    <w:rsid w:val="0090004B"/>
    <w:rsid w:val="009469C2"/>
    <w:rsid w:val="0099028C"/>
    <w:rsid w:val="009B1F92"/>
    <w:rsid w:val="009B354B"/>
    <w:rsid w:val="009C3B43"/>
    <w:rsid w:val="009E786E"/>
    <w:rsid w:val="00A26DCE"/>
    <w:rsid w:val="00A47E05"/>
    <w:rsid w:val="00A55FA8"/>
    <w:rsid w:val="00A56613"/>
    <w:rsid w:val="00A56CDC"/>
    <w:rsid w:val="00A86984"/>
    <w:rsid w:val="00AC2DB8"/>
    <w:rsid w:val="00AC2E00"/>
    <w:rsid w:val="00AE0A6C"/>
    <w:rsid w:val="00AF13C1"/>
    <w:rsid w:val="00AF77D6"/>
    <w:rsid w:val="00B0518F"/>
    <w:rsid w:val="00B14A0A"/>
    <w:rsid w:val="00B20322"/>
    <w:rsid w:val="00B25FB6"/>
    <w:rsid w:val="00B4033F"/>
    <w:rsid w:val="00B4158A"/>
    <w:rsid w:val="00B41D66"/>
    <w:rsid w:val="00B4454A"/>
    <w:rsid w:val="00B473A2"/>
    <w:rsid w:val="00B8276D"/>
    <w:rsid w:val="00B84690"/>
    <w:rsid w:val="00BF1FF8"/>
    <w:rsid w:val="00C00C16"/>
    <w:rsid w:val="00C053CF"/>
    <w:rsid w:val="00C44816"/>
    <w:rsid w:val="00C45B46"/>
    <w:rsid w:val="00C80CF5"/>
    <w:rsid w:val="00C9733B"/>
    <w:rsid w:val="00CB1FC5"/>
    <w:rsid w:val="00CC3C7F"/>
    <w:rsid w:val="00CD3E56"/>
    <w:rsid w:val="00D3624C"/>
    <w:rsid w:val="00D41498"/>
    <w:rsid w:val="00D74645"/>
    <w:rsid w:val="00DA2E6F"/>
    <w:rsid w:val="00DA4CA5"/>
    <w:rsid w:val="00DE0F05"/>
    <w:rsid w:val="00DE5D0D"/>
    <w:rsid w:val="00E1367A"/>
    <w:rsid w:val="00E1614A"/>
    <w:rsid w:val="00E16272"/>
    <w:rsid w:val="00E2672E"/>
    <w:rsid w:val="00E31E74"/>
    <w:rsid w:val="00E355FB"/>
    <w:rsid w:val="00E67293"/>
    <w:rsid w:val="00E70A5E"/>
    <w:rsid w:val="00E72627"/>
    <w:rsid w:val="00EA2051"/>
    <w:rsid w:val="00EB1AEB"/>
    <w:rsid w:val="00EB2780"/>
    <w:rsid w:val="00EB7984"/>
    <w:rsid w:val="00ED1EBC"/>
    <w:rsid w:val="00ED73A6"/>
    <w:rsid w:val="00EE4C1F"/>
    <w:rsid w:val="00F00505"/>
    <w:rsid w:val="00F35ACF"/>
    <w:rsid w:val="00F43EAA"/>
    <w:rsid w:val="00F62899"/>
    <w:rsid w:val="00F910E0"/>
    <w:rsid w:val="00F943C1"/>
    <w:rsid w:val="00F94B9B"/>
    <w:rsid w:val="00F9705E"/>
    <w:rsid w:val="00FA00C4"/>
    <w:rsid w:val="00FA1BD3"/>
    <w:rsid w:val="00FA691B"/>
    <w:rsid w:val="00FD2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FootnoteReference">
    <w:name w:val="footnote reference"/>
    <w:basedOn w:val="DefaultParagraphFont"/>
    <w:uiPriority w:val="99"/>
    <w:semiHidden/>
    <w:unhideWhenUsed/>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styleId="UnresolvedMention">
    <w:name w:val="Unresolved Mention"/>
    <w:basedOn w:val="DefaultParagraphFont"/>
    <w:uiPriority w:val="99"/>
    <w:semiHidden/>
    <w:unhideWhenUsed/>
    <w:rsid w:val="00AE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uropa.eu/doi/10.2832/431870"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docs.ingeniumcanada.org/sites/default/files/2021-04/Transport%20Canada%20Low%20Speed%20Automated%20Shuttle%20Testing%20&#8211;%20Final%20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08/JICV-07-2022-003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i.org/10.1016/j.trf.2022.02.0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F7FA-39D9-403D-92F1-47FC3BAF934F}">
  <ds:schemaRefs>
    <ds:schemaRef ds:uri="http://schemas.openxmlformats.org/officeDocument/2006/bibliography"/>
  </ds:schemaRefs>
</ds:datastoreItem>
</file>

<file path=customXml/itemProps2.xml><?xml version="1.0" encoding="utf-8"?>
<ds:datastoreItem xmlns:ds="http://schemas.openxmlformats.org/officeDocument/2006/customXml" ds:itemID="{2DD05405-6F7E-4295-890A-AAEC4CF24D02}"/>
</file>

<file path=customXml/itemProps3.xml><?xml version="1.0" encoding="utf-8"?>
<ds:datastoreItem xmlns:ds="http://schemas.openxmlformats.org/officeDocument/2006/customXml" ds:itemID="{D8565A76-B856-4918-B1A6-278B3E6B15FA}"/>
</file>

<file path=docProps/app.xml><?xml version="1.0" encoding="utf-8"?>
<Properties xmlns="http://schemas.openxmlformats.org/officeDocument/2006/extended-properties" xmlns:vt="http://schemas.openxmlformats.org/officeDocument/2006/docPropsVTypes">
  <Template>Normal.dotm</Template>
  <TotalTime>17</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UNECE</cp:lastModifiedBy>
  <cp:revision>3</cp:revision>
  <cp:lastPrinted>2022-09-15T16:29:00Z</cp:lastPrinted>
  <dcterms:created xsi:type="dcterms:W3CDTF">2022-09-27T12:31:00Z</dcterms:created>
  <dcterms:modified xsi:type="dcterms:W3CDTF">2022-09-27T12:31:00Z</dcterms:modified>
</cp:coreProperties>
</file>