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0E250" w14:textId="78534448" w:rsidR="00EE21C7" w:rsidRPr="00A96B34" w:rsidRDefault="00A96B34" w:rsidP="00A96B34">
      <w:pPr>
        <w:jc w:val="center"/>
        <w:rPr>
          <w:b/>
          <w:bCs/>
          <w:u w:val="single"/>
          <w:lang w:val="en-GB"/>
        </w:rPr>
      </w:pPr>
      <w:r w:rsidRPr="00A96B34">
        <w:rPr>
          <w:b/>
          <w:bCs/>
          <w:u w:val="single"/>
          <w:lang w:val="en-GB"/>
        </w:rPr>
        <w:t>OICA</w:t>
      </w:r>
      <w:r w:rsidR="00B37B5C" w:rsidRPr="00A96B34">
        <w:rPr>
          <w:b/>
          <w:bCs/>
          <w:u w:val="single"/>
          <w:lang w:val="en-GB"/>
        </w:rPr>
        <w:t xml:space="preserve"> Comments to GRPE-86-45 (Proposed new UNR RDE)</w:t>
      </w:r>
    </w:p>
    <w:p w14:paraId="36E82D0C" w14:textId="5B77C46A" w:rsidR="00A96B34" w:rsidRDefault="00A96B34" w:rsidP="00A96B34">
      <w:pPr>
        <w:rPr>
          <w:rFonts w:ascii="Calibri" w:hAnsi="Calibri" w:cs="Calibri"/>
          <w:color w:val="1F497D"/>
          <w:lang w:val="en-US"/>
        </w:rPr>
      </w:pPr>
      <w:r w:rsidRPr="00A96B34">
        <w:rPr>
          <w:rFonts w:ascii="Calibri" w:hAnsi="Calibri" w:cs="Calibri"/>
          <w:b/>
          <w:bCs/>
          <w:color w:val="1F497D"/>
          <w:u w:val="single"/>
          <w:lang w:val="en-US"/>
        </w:rPr>
        <w:t>Part 1</w:t>
      </w:r>
      <w:r>
        <w:rPr>
          <w:rFonts w:ascii="Calibri" w:hAnsi="Calibri" w:cs="Calibri"/>
          <w:color w:val="1F497D"/>
          <w:lang w:val="en-US"/>
        </w:rPr>
        <w:t>: general comments</w:t>
      </w:r>
    </w:p>
    <w:p w14:paraId="045BFA19" w14:textId="63D5AB21" w:rsidR="00A96B34" w:rsidRDefault="00A96B34" w:rsidP="00A96B34">
      <w:pPr>
        <w:rPr>
          <w:rFonts w:ascii="Calibri" w:hAnsi="Calibri" w:cs="Calibri"/>
          <w:color w:val="1F497D"/>
          <w:lang w:val="en-US"/>
        </w:rPr>
      </w:pPr>
      <w:r w:rsidRPr="00A96B34">
        <w:rPr>
          <w:rFonts w:ascii="Calibri" w:hAnsi="Calibri" w:cs="Calibri"/>
          <w:b/>
          <w:bCs/>
          <w:color w:val="1F497D"/>
          <w:u w:val="single"/>
          <w:lang w:val="en-US"/>
        </w:rPr>
        <w:t>Part 2</w:t>
      </w:r>
      <w:r>
        <w:rPr>
          <w:rFonts w:ascii="Calibri" w:hAnsi="Calibri" w:cs="Calibri"/>
          <w:color w:val="1F497D"/>
          <w:lang w:val="en-US"/>
        </w:rPr>
        <w:t>: OICA proposal for amendments</w:t>
      </w:r>
    </w:p>
    <w:p w14:paraId="2EFD659F" w14:textId="2A5A8B71" w:rsidR="00A96B34" w:rsidRPr="00A96B34" w:rsidRDefault="00A96B34" w:rsidP="00A96B34">
      <w:pPr>
        <w:jc w:val="center"/>
        <w:rPr>
          <w:rFonts w:ascii="Calibri" w:hAnsi="Calibri" w:cs="Calibri"/>
          <w:b/>
          <w:bCs/>
          <w:color w:val="1F497D"/>
          <w:u w:val="single"/>
          <w:lang w:val="en-US"/>
        </w:rPr>
      </w:pPr>
      <w:r w:rsidRPr="00A96B34">
        <w:rPr>
          <w:rFonts w:ascii="Calibri" w:hAnsi="Calibri" w:cs="Calibri"/>
          <w:b/>
          <w:bCs/>
          <w:color w:val="1F497D"/>
          <w:u w:val="single"/>
          <w:lang w:val="en-US"/>
        </w:rPr>
        <w:t>Part 1</w:t>
      </w:r>
    </w:p>
    <w:tbl>
      <w:tblPr>
        <w:tblW w:w="0" w:type="auto"/>
        <w:tblCellMar>
          <w:left w:w="0" w:type="dxa"/>
          <w:right w:w="0" w:type="dxa"/>
        </w:tblCellMar>
        <w:tblLook w:val="04A0" w:firstRow="1" w:lastRow="0" w:firstColumn="1" w:lastColumn="0" w:noHBand="0" w:noVBand="1"/>
      </w:tblPr>
      <w:tblGrid>
        <w:gridCol w:w="4804"/>
        <w:gridCol w:w="4955"/>
      </w:tblGrid>
      <w:tr w:rsidR="00A96B34" w14:paraId="7EB260E5" w14:textId="77777777" w:rsidTr="00A96B34">
        <w:tc>
          <w:tcPr>
            <w:tcW w:w="4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14F9BC" w14:textId="77777777" w:rsidR="00A96B34" w:rsidRDefault="00A96B34">
            <w:pPr>
              <w:pStyle w:val="Default"/>
              <w:rPr>
                <w:rFonts w:ascii="Calibri" w:hAnsi="Calibri" w:cs="Calibri"/>
                <w:color w:val="auto"/>
                <w:sz w:val="22"/>
                <w:szCs w:val="22"/>
                <w:lang w:val="en-GB" w:eastAsia="ja-JP"/>
              </w:rPr>
            </w:pPr>
          </w:p>
        </w:tc>
        <w:tc>
          <w:tcPr>
            <w:tcW w:w="49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BD42A4" w14:textId="77777777" w:rsidR="00A96B34" w:rsidRDefault="00A96B34">
            <w:pPr>
              <w:spacing w:after="120"/>
              <w:ind w:right="145"/>
              <w:jc w:val="both"/>
              <w:rPr>
                <w:rFonts w:ascii="Calibri" w:hAnsi="Calibri" w:cs="Calibri"/>
                <w:b/>
                <w:bCs/>
                <w:lang w:val="en-GB" w:eastAsia="ja-JP"/>
              </w:rPr>
            </w:pPr>
            <w:r>
              <w:rPr>
                <w:rFonts w:ascii="Calibri" w:hAnsi="Calibri" w:cs="Calibri"/>
                <w:b/>
                <w:bCs/>
                <w:lang w:val="en-GB" w:eastAsia="ja-JP"/>
              </w:rPr>
              <w:t>Comment/ Question</w:t>
            </w:r>
          </w:p>
        </w:tc>
      </w:tr>
      <w:tr w:rsidR="00A96B34" w14:paraId="566ECCDB" w14:textId="77777777" w:rsidTr="00A96B34">
        <w:tc>
          <w:tcPr>
            <w:tcW w:w="48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3C30CC" w14:textId="77777777" w:rsidR="00A96B34" w:rsidRDefault="00A96B34">
            <w:pPr>
              <w:pStyle w:val="Default"/>
              <w:rPr>
                <w:rFonts w:ascii="Calibri" w:hAnsi="Calibri" w:cs="Calibri"/>
                <w:color w:val="auto"/>
                <w:sz w:val="22"/>
                <w:szCs w:val="22"/>
                <w:lang w:val="en-GB" w:eastAsia="ja-JP"/>
              </w:rPr>
            </w:pPr>
            <w:r>
              <w:rPr>
                <w:rFonts w:ascii="Calibri" w:hAnsi="Calibri" w:cs="Calibri"/>
                <w:color w:val="auto"/>
                <w:sz w:val="22"/>
                <w:szCs w:val="22"/>
                <w:lang w:val="en-GB" w:eastAsia="ja-JP"/>
              </w:rPr>
              <w:t>1. Scope and application</w:t>
            </w:r>
          </w:p>
          <w:p w14:paraId="4C28C279" w14:textId="77777777" w:rsidR="00A96B34" w:rsidRDefault="00A96B34">
            <w:pPr>
              <w:pStyle w:val="Default"/>
              <w:rPr>
                <w:rFonts w:ascii="Calibri" w:hAnsi="Calibri" w:cs="Calibri"/>
                <w:color w:val="auto"/>
                <w:sz w:val="22"/>
                <w:szCs w:val="22"/>
                <w:lang w:val="en-GB" w:eastAsia="ja-JP"/>
              </w:rPr>
            </w:pPr>
            <w:r>
              <w:rPr>
                <w:rFonts w:ascii="Calibri" w:hAnsi="Calibri" w:cs="Calibri"/>
                <w:color w:val="auto"/>
                <w:sz w:val="22"/>
                <w:szCs w:val="22"/>
                <w:lang w:val="en-GB" w:eastAsia="ja-JP"/>
              </w:rPr>
              <w:t>This Regulation aims at providing a worldwide harmonized method to determine the levels of Real Driving Emissions (RDE) of gaseous compounds and particles from light-duty vehicles.</w:t>
            </w:r>
          </w:p>
          <w:p w14:paraId="52B976EB" w14:textId="77777777" w:rsidR="00A96B34" w:rsidRDefault="00A96B34">
            <w:pPr>
              <w:pStyle w:val="Default"/>
              <w:rPr>
                <w:rFonts w:ascii="Calibri" w:hAnsi="Calibri" w:cs="Calibri"/>
                <w:color w:val="auto"/>
                <w:sz w:val="22"/>
                <w:szCs w:val="22"/>
                <w:lang w:val="en-GB" w:eastAsia="ja-JP"/>
              </w:rPr>
            </w:pPr>
            <w:r>
              <w:rPr>
                <w:rFonts w:ascii="Calibri" w:hAnsi="Calibri" w:cs="Calibri"/>
                <w:color w:val="auto"/>
                <w:sz w:val="22"/>
                <w:szCs w:val="22"/>
                <w:lang w:val="en-GB" w:eastAsia="ja-JP"/>
              </w:rPr>
              <w:t xml:space="preserve">This Regulation applies to the </w:t>
            </w:r>
            <w:proofErr w:type="gramStart"/>
            <w:r>
              <w:rPr>
                <w:rFonts w:ascii="Calibri" w:hAnsi="Calibri" w:cs="Calibri"/>
                <w:color w:val="auto"/>
                <w:sz w:val="22"/>
                <w:szCs w:val="22"/>
                <w:lang w:val="en-GB" w:eastAsia="ja-JP"/>
              </w:rPr>
              <w:t>type</w:t>
            </w:r>
            <w:proofErr w:type="gramEnd"/>
            <w:r>
              <w:rPr>
                <w:rFonts w:ascii="Calibri" w:hAnsi="Calibri" w:cs="Calibri"/>
                <w:color w:val="auto"/>
                <w:sz w:val="22"/>
                <w:szCs w:val="22"/>
                <w:lang w:val="en-GB" w:eastAsia="ja-JP"/>
              </w:rPr>
              <w:t xml:space="preserve"> approval of vehicles of categories M1 with a reference mass not exceeding 2,610 kg and vehicles of categories M2 and </w:t>
            </w:r>
            <w:r>
              <w:rPr>
                <w:rFonts w:ascii="Calibri" w:hAnsi="Calibri" w:cs="Calibri"/>
                <w:color w:val="auto"/>
                <w:sz w:val="22"/>
                <w:szCs w:val="22"/>
                <w:highlight w:val="yellow"/>
                <w:lang w:val="en-GB" w:eastAsia="ja-JP"/>
              </w:rPr>
              <w:t>N1 with a reference mass not exceeding 2,610 kg and a technical permissible maximum laden mass not exceeding 3,500 kg</w:t>
            </w:r>
            <w:r>
              <w:rPr>
                <w:rFonts w:ascii="Calibri" w:hAnsi="Calibri" w:cs="Calibri"/>
                <w:color w:val="auto"/>
                <w:sz w:val="22"/>
                <w:szCs w:val="22"/>
                <w:lang w:val="en-GB" w:eastAsia="ja-JP"/>
              </w:rPr>
              <w:t xml:space="preserve"> with regard to their Real Driving Emissions.</w:t>
            </w:r>
          </w:p>
          <w:p w14:paraId="301402D8" w14:textId="77777777" w:rsidR="00A96B34" w:rsidRDefault="00A96B34">
            <w:pPr>
              <w:pStyle w:val="Default"/>
              <w:rPr>
                <w:rFonts w:ascii="Calibri" w:hAnsi="Calibri" w:cs="Calibri"/>
                <w:color w:val="auto"/>
                <w:sz w:val="22"/>
                <w:szCs w:val="22"/>
                <w:lang w:val="en-GB" w:eastAsia="ja-JP"/>
              </w:rPr>
            </w:pPr>
            <w:r>
              <w:rPr>
                <w:rFonts w:ascii="Calibri" w:hAnsi="Calibri" w:cs="Calibri"/>
                <w:color w:val="auto"/>
                <w:sz w:val="22"/>
                <w:szCs w:val="22"/>
                <w:lang w:val="en-GB" w:eastAsia="ja-JP"/>
              </w:rPr>
              <w:t xml:space="preserve">At the manufacturer's request, type approval granted under this Regulation may be extended from vehicles mentioned above to vehicles of categories M1 with a reference mass not exceeding 2,840 kg and vehicles of categories M2 and </w:t>
            </w:r>
            <w:r>
              <w:rPr>
                <w:rFonts w:ascii="Calibri" w:hAnsi="Calibri" w:cs="Calibri"/>
                <w:color w:val="auto"/>
                <w:sz w:val="22"/>
                <w:szCs w:val="22"/>
                <w:highlight w:val="yellow"/>
                <w:lang w:val="en-GB" w:eastAsia="ja-JP"/>
              </w:rPr>
              <w:t>N1 with a reference mass not exceeding 2,840 kg and a technical permissible maximum laden mass not exceeding 3,500 kg</w:t>
            </w:r>
            <w:r>
              <w:rPr>
                <w:rFonts w:ascii="Calibri" w:hAnsi="Calibri" w:cs="Calibri"/>
                <w:color w:val="auto"/>
                <w:sz w:val="22"/>
                <w:szCs w:val="22"/>
                <w:lang w:val="en-GB" w:eastAsia="ja-JP"/>
              </w:rPr>
              <w:t xml:space="preserve"> and which meet the conditions laid down in this Regulation.</w:t>
            </w:r>
          </w:p>
          <w:p w14:paraId="0ABDDA69" w14:textId="77777777" w:rsidR="00A96B34" w:rsidRDefault="00A96B34">
            <w:pPr>
              <w:pStyle w:val="Default"/>
              <w:rPr>
                <w:rFonts w:ascii="Calibri" w:hAnsi="Calibri" w:cs="Calibri"/>
                <w:color w:val="auto"/>
                <w:sz w:val="22"/>
                <w:szCs w:val="22"/>
                <w:lang w:val="en-GB" w:eastAsia="ja-JP"/>
              </w:rPr>
            </w:pPr>
            <w:r>
              <w:rPr>
                <w:rFonts w:ascii="Calibri" w:hAnsi="Calibri" w:cs="Calibri"/>
                <w:color w:val="auto"/>
                <w:sz w:val="22"/>
                <w:szCs w:val="22"/>
                <w:lang w:val="en-GB" w:eastAsia="ja-JP"/>
              </w:rPr>
              <w:t>Pure Electric Vehicles and Fuel Cell Vehicles are out of the scope of this Regulation.</w:t>
            </w:r>
          </w:p>
          <w:p w14:paraId="30709BA1" w14:textId="77777777" w:rsidR="00A96B34" w:rsidRDefault="00A96B34">
            <w:pPr>
              <w:rPr>
                <w:rFonts w:ascii="Calibri" w:hAnsi="Calibri" w:cs="Calibri"/>
                <w:color w:val="1F497D"/>
                <w:lang w:val="en-GB" w:eastAsia="it-IT"/>
              </w:rPr>
            </w:pPr>
          </w:p>
        </w:tc>
        <w:tc>
          <w:tcPr>
            <w:tcW w:w="4955" w:type="dxa"/>
            <w:tcBorders>
              <w:top w:val="nil"/>
              <w:left w:val="nil"/>
              <w:bottom w:val="single" w:sz="8" w:space="0" w:color="auto"/>
              <w:right w:val="single" w:sz="8" w:space="0" w:color="auto"/>
            </w:tcBorders>
            <w:tcMar>
              <w:top w:w="0" w:type="dxa"/>
              <w:left w:w="108" w:type="dxa"/>
              <w:bottom w:w="0" w:type="dxa"/>
              <w:right w:w="108" w:type="dxa"/>
            </w:tcMar>
            <w:hideMark/>
          </w:tcPr>
          <w:p w14:paraId="6B0F2CC7" w14:textId="77777777" w:rsidR="00A96B34" w:rsidRDefault="00A96B34">
            <w:pPr>
              <w:spacing w:after="120"/>
              <w:ind w:right="145"/>
              <w:jc w:val="both"/>
              <w:rPr>
                <w:rFonts w:ascii="Calibri" w:hAnsi="Calibri" w:cs="Calibri"/>
                <w:lang w:val="en-GB" w:eastAsia="ja-JP"/>
              </w:rPr>
            </w:pPr>
            <w:r>
              <w:rPr>
                <w:rFonts w:ascii="Calibri" w:hAnsi="Calibri" w:cs="Calibri"/>
                <w:lang w:val="en-GB" w:eastAsia="ja-JP"/>
              </w:rPr>
              <w:t xml:space="preserve">Scope of UN-R RDE unclear: In the introduction to the UN-R RDE, M1, M2 and N1 vehicles are mentioned with a gross vehicle weight of up to 3.5 t. However, N2 vehicles are also mentioned later in the document. e.g. in Annex </w:t>
            </w:r>
            <w:proofErr w:type="gramStart"/>
            <w:r>
              <w:rPr>
                <w:rFonts w:ascii="Calibri" w:hAnsi="Calibri" w:cs="Calibri"/>
                <w:lang w:val="en-GB" w:eastAsia="ja-JP"/>
              </w:rPr>
              <w:t>8 ,,Assessment</w:t>
            </w:r>
            <w:proofErr w:type="gramEnd"/>
            <w:r>
              <w:rPr>
                <w:rFonts w:ascii="Calibri" w:hAnsi="Calibri" w:cs="Calibri"/>
                <w:lang w:val="en-GB" w:eastAsia="ja-JP"/>
              </w:rPr>
              <w:t xml:space="preserve"> of overall trip validity using the moving averaging window method‘‘</w:t>
            </w:r>
          </w:p>
          <w:p w14:paraId="4035BE76" w14:textId="77777777" w:rsidR="00A96B34" w:rsidRDefault="00A96B34">
            <w:pPr>
              <w:spacing w:after="120"/>
              <w:ind w:right="145"/>
              <w:jc w:val="both"/>
              <w:rPr>
                <w:rFonts w:ascii="Calibri" w:hAnsi="Calibri" w:cs="Calibri"/>
                <w:lang w:val="en-GB" w:eastAsia="ja-JP"/>
              </w:rPr>
            </w:pPr>
            <w:r>
              <w:rPr>
                <w:rFonts w:ascii="Calibri" w:hAnsi="Calibri" w:cs="Calibri"/>
                <w:lang w:val="en-GB" w:eastAsia="ja-JP"/>
              </w:rPr>
              <w:t xml:space="preserve">Scope differs from EU: The EU LD legislation includes M1, M2, N1 and </w:t>
            </w:r>
            <w:r>
              <w:rPr>
                <w:rFonts w:ascii="Calibri" w:hAnsi="Calibri" w:cs="Calibri"/>
                <w:b/>
                <w:bCs/>
                <w:lang w:val="en-GB" w:eastAsia="ja-JP"/>
              </w:rPr>
              <w:t>N2 vehicles</w:t>
            </w:r>
            <w:r>
              <w:rPr>
                <w:rFonts w:ascii="Calibri" w:hAnsi="Calibri" w:cs="Calibri"/>
                <w:lang w:val="en-GB" w:eastAsia="ja-JP"/>
              </w:rPr>
              <w:t xml:space="preserve"> with a reference mass of up to 2610 or 2840 kg.</w:t>
            </w:r>
          </w:p>
          <w:p w14:paraId="68D88B8F" w14:textId="77777777" w:rsidR="00A96B34" w:rsidRPr="00A96B34" w:rsidRDefault="00A96B34" w:rsidP="00F8346D">
            <w:pPr>
              <w:pStyle w:val="Paragrafoelenco"/>
              <w:numPr>
                <w:ilvl w:val="0"/>
                <w:numId w:val="1"/>
              </w:numPr>
              <w:rPr>
                <w:rFonts w:ascii="Calibri" w:eastAsia="Times New Roman" w:hAnsi="Calibri" w:cs="Calibri"/>
                <w:color w:val="1F497D"/>
                <w:sz w:val="22"/>
                <w:szCs w:val="22"/>
                <w:lang w:val="en-US"/>
              </w:rPr>
            </w:pPr>
            <w:r>
              <w:rPr>
                <w:rFonts w:ascii="Calibri" w:eastAsia="Times New Roman" w:hAnsi="Calibri" w:cs="Calibri"/>
                <w:sz w:val="22"/>
                <w:szCs w:val="22"/>
                <w:lang w:val="en-GB" w:eastAsia="ja-JP"/>
              </w:rPr>
              <w:t>What does this mean in countries where the UN-R RDE is approved? Are fewer vehicles subject to the regulation here than in Europe?</w:t>
            </w:r>
          </w:p>
        </w:tc>
      </w:tr>
      <w:tr w:rsidR="00A96B34" w14:paraId="681A555D" w14:textId="77777777" w:rsidTr="00A96B34">
        <w:tc>
          <w:tcPr>
            <w:tcW w:w="4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B5DA94" w14:textId="77777777" w:rsidR="00A96B34" w:rsidRDefault="00A96B34">
            <w:pPr>
              <w:pStyle w:val="Default"/>
              <w:rPr>
                <w:rFonts w:ascii="Calibri" w:hAnsi="Calibri" w:cs="Calibri"/>
                <w:color w:val="auto"/>
                <w:sz w:val="22"/>
                <w:szCs w:val="22"/>
                <w:lang w:val="en-GB" w:eastAsia="ja-JP"/>
              </w:rPr>
            </w:pPr>
            <w:r>
              <w:rPr>
                <w:rFonts w:ascii="Calibri" w:hAnsi="Calibri" w:cs="Calibri"/>
                <w:color w:val="auto"/>
                <w:sz w:val="22"/>
                <w:szCs w:val="22"/>
                <w:lang w:val="en-GB" w:eastAsia="ja-JP"/>
              </w:rPr>
              <w:t xml:space="preserve">3. Definitions </w:t>
            </w:r>
          </w:p>
          <w:p w14:paraId="228F449F" w14:textId="77777777" w:rsidR="00A96B34" w:rsidRPr="00A96B34" w:rsidRDefault="00A96B34">
            <w:pPr>
              <w:pStyle w:val="Default"/>
              <w:rPr>
                <w:rFonts w:ascii="Calibri" w:hAnsi="Calibri" w:cs="Calibri"/>
                <w:color w:val="1F497D"/>
                <w:lang w:val="en-US"/>
              </w:rPr>
            </w:pPr>
            <w:r>
              <w:rPr>
                <w:rFonts w:ascii="Calibri" w:hAnsi="Calibri" w:cs="Calibri"/>
                <w:color w:val="auto"/>
                <w:sz w:val="22"/>
                <w:szCs w:val="22"/>
                <w:highlight w:val="yellow"/>
                <w:lang w:val="en-GB" w:eastAsia="ja-JP"/>
              </w:rPr>
              <w:t>Declared values not included in the UN-R RDE</w:t>
            </w:r>
          </w:p>
        </w:tc>
        <w:tc>
          <w:tcPr>
            <w:tcW w:w="4955" w:type="dxa"/>
            <w:tcBorders>
              <w:top w:val="nil"/>
              <w:left w:val="nil"/>
              <w:bottom w:val="single" w:sz="8" w:space="0" w:color="auto"/>
              <w:right w:val="single" w:sz="8" w:space="0" w:color="auto"/>
            </w:tcBorders>
            <w:tcMar>
              <w:top w:w="0" w:type="dxa"/>
              <w:left w:w="108" w:type="dxa"/>
              <w:bottom w:w="0" w:type="dxa"/>
              <w:right w:w="108" w:type="dxa"/>
            </w:tcMar>
            <w:hideMark/>
          </w:tcPr>
          <w:p w14:paraId="6D484E1E" w14:textId="77777777" w:rsidR="00A96B34" w:rsidRDefault="00A96B34" w:rsidP="00F8346D">
            <w:pPr>
              <w:pStyle w:val="Paragrafoelenco"/>
              <w:numPr>
                <w:ilvl w:val="0"/>
                <w:numId w:val="1"/>
              </w:numPr>
              <w:spacing w:after="120"/>
              <w:ind w:right="145"/>
              <w:jc w:val="both"/>
              <w:rPr>
                <w:rFonts w:ascii="Calibri" w:eastAsia="Times New Roman" w:hAnsi="Calibri" w:cs="Calibri"/>
                <w:sz w:val="22"/>
                <w:szCs w:val="22"/>
                <w:lang w:val="en-GB" w:eastAsia="ja-JP"/>
              </w:rPr>
            </w:pPr>
            <w:r>
              <w:rPr>
                <w:rFonts w:ascii="Calibri" w:eastAsia="Times New Roman" w:hAnsi="Calibri" w:cs="Calibri"/>
                <w:sz w:val="22"/>
                <w:szCs w:val="22"/>
                <w:lang w:val="en-GB" w:eastAsia="ja-JP"/>
              </w:rPr>
              <w:t xml:space="preserve">Why are the declared values not included in the UN-R RDE? How is this supposed to work in markets such as Great Britain, where a CoC is required that contains these values? </w:t>
            </w:r>
          </w:p>
          <w:p w14:paraId="09E9C43F" w14:textId="77777777" w:rsidR="00A96B34" w:rsidRDefault="00A96B34" w:rsidP="00F8346D">
            <w:pPr>
              <w:pStyle w:val="Paragrafoelenco"/>
              <w:numPr>
                <w:ilvl w:val="0"/>
                <w:numId w:val="1"/>
              </w:numPr>
              <w:rPr>
                <w:rFonts w:ascii="Calibri" w:eastAsia="Times New Roman" w:hAnsi="Calibri" w:cs="Calibri"/>
                <w:sz w:val="22"/>
                <w:szCs w:val="22"/>
                <w:lang w:val="en-GB" w:eastAsia="ja-JP"/>
              </w:rPr>
            </w:pPr>
            <w:r>
              <w:rPr>
                <w:rFonts w:ascii="Calibri" w:eastAsia="Times New Roman" w:hAnsi="Calibri" w:cs="Calibri"/>
                <w:sz w:val="22"/>
                <w:szCs w:val="22"/>
                <w:lang w:val="en-GB" w:eastAsia="ja-JP"/>
              </w:rPr>
              <w:t>This also applies to the RDE CoC, in the template according to RDE Package 5 declared values are mentioned, in the template according to the UN-R RDE declared values are not mentioned.</w:t>
            </w:r>
          </w:p>
        </w:tc>
      </w:tr>
      <w:tr w:rsidR="00A96B34" w14:paraId="206236DE" w14:textId="77777777" w:rsidTr="00A96B34">
        <w:tc>
          <w:tcPr>
            <w:tcW w:w="4804"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5549BEA1" w14:textId="77777777" w:rsidR="00A96B34" w:rsidRDefault="00A96B34">
            <w:pPr>
              <w:spacing w:after="120"/>
              <w:ind w:right="145"/>
              <w:jc w:val="both"/>
              <w:rPr>
                <w:rFonts w:ascii="Calibri" w:eastAsiaTheme="minorHAnsi" w:hAnsi="Calibri" w:cs="Calibri"/>
                <w:lang w:val="en-GB" w:eastAsia="ja-JP"/>
              </w:rPr>
            </w:pPr>
            <w:r>
              <w:rPr>
                <w:rFonts w:ascii="Calibri" w:hAnsi="Calibri" w:cs="Calibri"/>
                <w:lang w:val="en-GB" w:eastAsia="ja-JP"/>
              </w:rPr>
              <w:t xml:space="preserve">5.3.1. In the event of amendment to the present text, for example, if new limit values are prescribed, the </w:t>
            </w:r>
            <w:r>
              <w:rPr>
                <w:rFonts w:ascii="Calibri" w:hAnsi="Calibri" w:cs="Calibri"/>
                <w:highlight w:val="yellow"/>
                <w:lang w:val="en-GB" w:eastAsia="ja-JP"/>
              </w:rPr>
              <w:t>Contracting Parties to the 1958 Agreement shall be informed which vehicle types already approved comply with the new provisions</w:t>
            </w:r>
            <w:r>
              <w:rPr>
                <w:rFonts w:ascii="Calibri" w:hAnsi="Calibri" w:cs="Calibri"/>
                <w:lang w:val="en-GB" w:eastAsia="ja-JP"/>
              </w:rPr>
              <w:t>.</w:t>
            </w:r>
          </w:p>
        </w:tc>
        <w:tc>
          <w:tcPr>
            <w:tcW w:w="495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09230B45" w14:textId="77777777" w:rsidR="00A96B34" w:rsidRDefault="00A96B34" w:rsidP="00F8346D">
            <w:pPr>
              <w:pStyle w:val="Paragrafoelenco"/>
              <w:numPr>
                <w:ilvl w:val="0"/>
                <w:numId w:val="1"/>
              </w:numPr>
              <w:spacing w:after="120"/>
              <w:ind w:right="145"/>
              <w:jc w:val="both"/>
              <w:rPr>
                <w:rFonts w:ascii="Calibri" w:eastAsia="Times New Roman" w:hAnsi="Calibri" w:cs="Calibri"/>
                <w:sz w:val="22"/>
                <w:szCs w:val="22"/>
                <w:lang w:val="en-GB" w:eastAsia="ja-JP"/>
              </w:rPr>
            </w:pPr>
            <w:r>
              <w:rPr>
                <w:rFonts w:ascii="Calibri" w:eastAsia="Times New Roman" w:hAnsi="Calibri" w:cs="Calibri"/>
                <w:sz w:val="22"/>
                <w:szCs w:val="22"/>
                <w:lang w:val="en-GB" w:eastAsia="ja-JP"/>
              </w:rPr>
              <w:t xml:space="preserve">How is this supposed to work in practice? </w:t>
            </w:r>
          </w:p>
          <w:p w14:paraId="2074154F" w14:textId="77777777" w:rsidR="00A96B34" w:rsidRDefault="00A96B34">
            <w:pPr>
              <w:spacing w:after="120"/>
              <w:ind w:right="145"/>
              <w:jc w:val="both"/>
              <w:rPr>
                <w:rFonts w:ascii="Calibri" w:eastAsiaTheme="minorHAnsi" w:hAnsi="Calibri" w:cs="Calibri"/>
                <w:lang w:val="en-GB" w:eastAsia="ja-JP"/>
              </w:rPr>
            </w:pPr>
            <w:r>
              <w:rPr>
                <w:rFonts w:ascii="Calibri" w:hAnsi="Calibri" w:cs="Calibri"/>
                <w:lang w:val="en-GB" w:eastAsia="ja-JP"/>
              </w:rPr>
              <w:t>A tightening of limit values would first have to be shown in UN-R154, as the UN-R RDE refers to it.</w:t>
            </w:r>
          </w:p>
        </w:tc>
      </w:tr>
      <w:tr w:rsidR="00237E46" w14:paraId="2AE7CC4E" w14:textId="77777777" w:rsidTr="0021481E">
        <w:tc>
          <w:tcPr>
            <w:tcW w:w="97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605D4B" w14:textId="59B7BB4B" w:rsidR="00237E46" w:rsidRPr="00A96B34" w:rsidRDefault="00237E46" w:rsidP="00A96B34">
            <w:pPr>
              <w:spacing w:after="120"/>
              <w:ind w:left="360" w:right="145"/>
              <w:jc w:val="both"/>
              <w:rPr>
                <w:rFonts w:ascii="Calibri" w:eastAsia="Times New Roman" w:hAnsi="Calibri" w:cs="Calibri"/>
                <w:lang w:val="en-GB" w:eastAsia="ja-JP"/>
              </w:rPr>
            </w:pPr>
          </w:p>
        </w:tc>
      </w:tr>
      <w:tr w:rsidR="00A96B34" w14:paraId="5CFED278" w14:textId="77777777" w:rsidTr="00A96B34">
        <w:tc>
          <w:tcPr>
            <w:tcW w:w="480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DF9AD8" w14:textId="77777777" w:rsidR="00A96B34" w:rsidRDefault="00A96B34">
            <w:pPr>
              <w:spacing w:after="120"/>
              <w:ind w:right="145"/>
              <w:jc w:val="both"/>
              <w:rPr>
                <w:rFonts w:ascii="Calibri" w:hAnsi="Calibri" w:cs="Calibri"/>
                <w:lang w:val="en-GB" w:eastAsia="ja-JP"/>
              </w:rPr>
            </w:pPr>
            <w:r>
              <w:rPr>
                <w:rFonts w:ascii="Calibri" w:hAnsi="Calibri" w:cs="Calibri"/>
                <w:lang w:val="en-GB" w:eastAsia="ja-JP"/>
              </w:rPr>
              <w:lastRenderedPageBreak/>
              <w:t>6.1. Compliance requirements</w:t>
            </w:r>
          </w:p>
          <w:p w14:paraId="07443327" w14:textId="77777777" w:rsidR="00A96B34" w:rsidRDefault="00A96B34">
            <w:pPr>
              <w:spacing w:after="120"/>
              <w:ind w:right="145"/>
              <w:jc w:val="both"/>
              <w:rPr>
                <w:rFonts w:ascii="Calibri" w:hAnsi="Calibri" w:cs="Calibri"/>
                <w:lang w:val="en-GB" w:eastAsia="ja-JP"/>
              </w:rPr>
            </w:pPr>
            <w:r>
              <w:rPr>
                <w:rFonts w:ascii="Calibri" w:hAnsi="Calibri" w:cs="Calibri"/>
                <w:lang w:val="en-GB" w:eastAsia="ja-JP"/>
              </w:rPr>
              <w:t xml:space="preserve">For vehicle types approved according to this Regulation, the final emissions at any possible RDE test performed in accordance with the requirements of this Regulation, </w:t>
            </w:r>
            <w:r>
              <w:rPr>
                <w:rFonts w:ascii="Calibri" w:hAnsi="Calibri" w:cs="Calibri"/>
                <w:highlight w:val="yellow"/>
                <w:lang w:val="en-GB" w:eastAsia="ja-JP"/>
              </w:rPr>
              <w:t>shall be calculated for evaluation with a 3-phase and a 4-WLTC.</w:t>
            </w:r>
          </w:p>
        </w:tc>
        <w:tc>
          <w:tcPr>
            <w:tcW w:w="495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5E6B1B2F" w14:textId="77777777" w:rsidR="00A96B34" w:rsidRDefault="00A96B34">
            <w:pPr>
              <w:spacing w:after="120"/>
              <w:ind w:right="145"/>
              <w:jc w:val="both"/>
              <w:rPr>
                <w:rFonts w:ascii="Calibri" w:hAnsi="Calibri" w:cs="Calibri"/>
                <w:lang w:val="en-GB" w:eastAsia="ja-JP"/>
              </w:rPr>
            </w:pPr>
            <w:r>
              <w:rPr>
                <w:rFonts w:ascii="Calibri" w:hAnsi="Calibri" w:cs="Calibri"/>
                <w:lang w:val="en-GB" w:eastAsia="ja-JP"/>
              </w:rPr>
              <w:t>Why does an approval according to the UN-R RDE always have to be evaluated according to 3- and 4-phase WLTC? Although this enables the use of the UN-R RDE for Europe and Japan for approvals, it also leads to additional work.</w:t>
            </w:r>
          </w:p>
          <w:p w14:paraId="4DFEC6DF" w14:textId="77777777" w:rsidR="00A96B34" w:rsidRDefault="00A96B34" w:rsidP="00F8346D">
            <w:pPr>
              <w:pStyle w:val="Paragrafoelenco"/>
              <w:numPr>
                <w:ilvl w:val="0"/>
                <w:numId w:val="1"/>
              </w:numPr>
              <w:spacing w:after="120"/>
              <w:ind w:right="145"/>
              <w:jc w:val="both"/>
              <w:rPr>
                <w:rFonts w:ascii="Calibri" w:eastAsia="Times New Roman" w:hAnsi="Calibri" w:cs="Calibri"/>
                <w:sz w:val="22"/>
                <w:szCs w:val="22"/>
                <w:lang w:val="en-GB" w:eastAsia="ja-JP"/>
              </w:rPr>
            </w:pPr>
            <w:r>
              <w:rPr>
                <w:rFonts w:ascii="Calibri" w:eastAsia="Times New Roman" w:hAnsi="Calibri" w:cs="Calibri"/>
                <w:sz w:val="22"/>
                <w:szCs w:val="22"/>
                <w:lang w:val="en-GB" w:eastAsia="ja-JP"/>
              </w:rPr>
              <w:t>Wouldn't a Level 1A/1B/2 concept as in the UN-R154 Series 02 and 03 be better?</w:t>
            </w:r>
          </w:p>
          <w:p w14:paraId="422028F6" w14:textId="77777777" w:rsidR="00A96B34" w:rsidRDefault="00A96B34">
            <w:pPr>
              <w:spacing w:after="120"/>
              <w:ind w:right="145"/>
              <w:jc w:val="both"/>
              <w:rPr>
                <w:rFonts w:ascii="Calibri" w:eastAsiaTheme="minorHAnsi" w:hAnsi="Calibri" w:cs="Calibri"/>
                <w:lang w:val="en-GB" w:eastAsia="ja-JP"/>
              </w:rPr>
            </w:pPr>
            <w:r>
              <w:rPr>
                <w:rFonts w:ascii="Calibri" w:hAnsi="Calibri" w:cs="Calibri"/>
                <w:lang w:val="en-GB" w:eastAsia="ja-JP"/>
              </w:rPr>
              <w:t>It also means additional effort compared to RDE package 5, especially for technical service and if the vehicles are not registered in Japan in this vehicle configuration.</w:t>
            </w:r>
          </w:p>
          <w:p w14:paraId="66D037F0" w14:textId="77777777" w:rsidR="00A96B34" w:rsidRDefault="00A96B34">
            <w:pPr>
              <w:spacing w:after="120"/>
              <w:ind w:right="145"/>
              <w:jc w:val="both"/>
              <w:rPr>
                <w:rFonts w:ascii="Calibri" w:hAnsi="Calibri" w:cs="Calibri"/>
                <w:lang w:val="en-GB" w:eastAsia="ja-JP"/>
              </w:rPr>
            </w:pPr>
            <w:r>
              <w:rPr>
                <w:rFonts w:ascii="Calibri" w:hAnsi="Calibri" w:cs="Calibri"/>
                <w:lang w:val="en-GB" w:eastAsia="ja-JP"/>
              </w:rPr>
              <w:t>Why does the three-phase WLTC always have to be evaluated, even though the 3-phase WLTC only has limit values for vehicles with diesel engines?</w:t>
            </w:r>
          </w:p>
        </w:tc>
      </w:tr>
      <w:tr w:rsidR="00A96B34" w14:paraId="76D80B25" w14:textId="77777777" w:rsidTr="00A96B34">
        <w:tc>
          <w:tcPr>
            <w:tcW w:w="4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6DD2F18" w14:textId="77777777" w:rsidR="00A96B34" w:rsidRDefault="00A96B34">
            <w:pPr>
              <w:spacing w:after="120"/>
              <w:ind w:right="145"/>
              <w:jc w:val="both"/>
              <w:rPr>
                <w:rFonts w:ascii="Calibri" w:hAnsi="Calibri" w:cs="Calibri"/>
                <w:lang w:val="en-GB" w:eastAsia="ja-JP"/>
              </w:rPr>
            </w:pPr>
            <w:r>
              <w:rPr>
                <w:rFonts w:ascii="Calibri" w:hAnsi="Calibri" w:cs="Calibri"/>
                <w:lang w:val="en-GB" w:eastAsia="ja-JP"/>
              </w:rPr>
              <w:t xml:space="preserve">Annex 6 </w:t>
            </w:r>
          </w:p>
          <w:p w14:paraId="5E647BF7" w14:textId="77777777" w:rsidR="00A96B34" w:rsidRDefault="00A96B34">
            <w:pPr>
              <w:spacing w:after="120"/>
              <w:ind w:right="145"/>
              <w:jc w:val="both"/>
              <w:rPr>
                <w:rFonts w:ascii="Calibri" w:hAnsi="Calibri" w:cs="Calibri"/>
                <w:lang w:val="en-GB" w:eastAsia="ja-JP"/>
              </w:rPr>
            </w:pPr>
            <w:r>
              <w:rPr>
                <w:rFonts w:ascii="Calibri" w:hAnsi="Calibri" w:cs="Calibri"/>
                <w:lang w:val="en-GB" w:eastAsia="ja-JP"/>
              </w:rPr>
              <w:t>3.3. Permissible tolerances for PEMS validation</w:t>
            </w:r>
          </w:p>
        </w:tc>
        <w:tc>
          <w:tcPr>
            <w:tcW w:w="49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F4A12D" w14:textId="77777777" w:rsidR="00A96B34" w:rsidRDefault="00A96B34" w:rsidP="00F8346D">
            <w:pPr>
              <w:pStyle w:val="Paragrafoelenco"/>
              <w:numPr>
                <w:ilvl w:val="0"/>
                <w:numId w:val="1"/>
              </w:numPr>
              <w:spacing w:after="120"/>
              <w:ind w:right="145"/>
              <w:jc w:val="both"/>
              <w:rPr>
                <w:rFonts w:ascii="Calibri" w:eastAsia="Times New Roman" w:hAnsi="Calibri" w:cs="Calibri"/>
                <w:sz w:val="22"/>
                <w:szCs w:val="22"/>
                <w:lang w:val="en-GB" w:eastAsia="ja-JP"/>
              </w:rPr>
            </w:pPr>
            <w:r>
              <w:rPr>
                <w:rFonts w:ascii="Calibri" w:eastAsia="Times New Roman" w:hAnsi="Calibri" w:cs="Calibri"/>
                <w:sz w:val="22"/>
                <w:szCs w:val="22"/>
                <w:lang w:val="en-GB" w:eastAsia="ja-JP"/>
              </w:rPr>
              <w:t>Why are there different tolerances for PN between EU regulation (42 %) and the UN-R RDE (50 %) in the PEMS validation?</w:t>
            </w:r>
          </w:p>
        </w:tc>
      </w:tr>
    </w:tbl>
    <w:p w14:paraId="59307570" w14:textId="77777777" w:rsidR="00A96B34" w:rsidRDefault="00A96B34" w:rsidP="00A96B34">
      <w:pPr>
        <w:rPr>
          <w:rFonts w:ascii="Calibri" w:eastAsiaTheme="minorHAnsi" w:hAnsi="Calibri" w:cs="Calibri"/>
          <w:color w:val="1F497D"/>
          <w:lang w:val="en-US" w:eastAsia="it-IT"/>
        </w:rPr>
      </w:pPr>
    </w:p>
    <w:p w14:paraId="0636F5A0" w14:textId="77777777" w:rsidR="00B37B5C" w:rsidRPr="00A96B34" w:rsidRDefault="00B37B5C">
      <w:pPr>
        <w:rPr>
          <w:lang w:val="en-US"/>
        </w:rPr>
      </w:pPr>
    </w:p>
    <w:p w14:paraId="04280250" w14:textId="77777777" w:rsidR="00A96B34" w:rsidRDefault="00A96B34">
      <w:pPr>
        <w:rPr>
          <w:lang w:val="en-GB"/>
        </w:rPr>
      </w:pPr>
    </w:p>
    <w:p w14:paraId="680322F7" w14:textId="77777777" w:rsidR="00A96B34" w:rsidRDefault="00A96B34">
      <w:pPr>
        <w:rPr>
          <w:lang w:val="en-GB"/>
        </w:rPr>
      </w:pPr>
    </w:p>
    <w:p w14:paraId="411B4E79" w14:textId="77777777" w:rsidR="00A96B34" w:rsidRDefault="00A96B34">
      <w:pPr>
        <w:rPr>
          <w:lang w:val="en-GB"/>
        </w:rPr>
      </w:pPr>
    </w:p>
    <w:p w14:paraId="0498949C" w14:textId="77777777" w:rsidR="00A96B34" w:rsidRDefault="00A96B34">
      <w:pPr>
        <w:rPr>
          <w:lang w:val="en-GB"/>
        </w:rPr>
      </w:pPr>
    </w:p>
    <w:p w14:paraId="7DBD6C6A" w14:textId="77777777" w:rsidR="00A96B34" w:rsidRDefault="00A96B34">
      <w:pPr>
        <w:rPr>
          <w:lang w:val="en-GB"/>
        </w:rPr>
      </w:pPr>
    </w:p>
    <w:p w14:paraId="6503F9B9" w14:textId="77777777" w:rsidR="00A96B34" w:rsidRDefault="00A96B34">
      <w:pPr>
        <w:rPr>
          <w:lang w:val="en-GB"/>
        </w:rPr>
      </w:pPr>
    </w:p>
    <w:p w14:paraId="08C7758A" w14:textId="77777777" w:rsidR="00A96B34" w:rsidRDefault="00A96B34">
      <w:pPr>
        <w:rPr>
          <w:lang w:val="en-GB"/>
        </w:rPr>
      </w:pPr>
    </w:p>
    <w:p w14:paraId="59F43FDF" w14:textId="77777777" w:rsidR="00A96B34" w:rsidRDefault="00A96B34">
      <w:pPr>
        <w:rPr>
          <w:lang w:val="en-GB"/>
        </w:rPr>
      </w:pPr>
    </w:p>
    <w:p w14:paraId="4E903A07" w14:textId="77777777" w:rsidR="00A96B34" w:rsidRDefault="00A96B34">
      <w:pPr>
        <w:rPr>
          <w:lang w:val="en-GB"/>
        </w:rPr>
      </w:pPr>
    </w:p>
    <w:p w14:paraId="7232D88D" w14:textId="77777777" w:rsidR="00A96B34" w:rsidRDefault="00A96B34">
      <w:pPr>
        <w:rPr>
          <w:lang w:val="en-GB"/>
        </w:rPr>
      </w:pPr>
    </w:p>
    <w:p w14:paraId="0579B772" w14:textId="0E0F0B58" w:rsidR="00A96B34" w:rsidRDefault="00A96B34">
      <w:pPr>
        <w:rPr>
          <w:lang w:val="en-GB"/>
        </w:rPr>
        <w:sectPr w:rsidR="00A96B34" w:rsidSect="00A96B34">
          <w:headerReference w:type="even" r:id="rId7"/>
          <w:headerReference w:type="default" r:id="rId8"/>
          <w:footerReference w:type="even" r:id="rId9"/>
          <w:footerReference w:type="default" r:id="rId10"/>
          <w:headerReference w:type="first" r:id="rId11"/>
          <w:footerReference w:type="first" r:id="rId12"/>
          <w:pgSz w:w="11906" w:h="16838"/>
          <w:pgMar w:top="1134" w:right="709" w:bottom="1418" w:left="1418" w:header="709" w:footer="709" w:gutter="0"/>
          <w:cols w:space="708"/>
          <w:docGrid w:linePitch="360"/>
        </w:sectPr>
      </w:pPr>
    </w:p>
    <w:tbl>
      <w:tblPr>
        <w:tblStyle w:val="Grigliatabella"/>
        <w:tblW w:w="14390" w:type="dxa"/>
        <w:tblLayout w:type="fixed"/>
        <w:tblLook w:val="04A0" w:firstRow="1" w:lastRow="0" w:firstColumn="1" w:lastColumn="0" w:noHBand="0" w:noVBand="1"/>
      </w:tblPr>
      <w:tblGrid>
        <w:gridCol w:w="7195"/>
        <w:gridCol w:w="7195"/>
      </w:tblGrid>
      <w:tr w:rsidR="00A96B34" w:rsidRPr="00AE642B" w14:paraId="1D00781F" w14:textId="77777777" w:rsidTr="00A96B34">
        <w:trPr>
          <w:cantSplit/>
          <w:trHeight w:val="557"/>
          <w:tblHeader/>
        </w:trPr>
        <w:tc>
          <w:tcPr>
            <w:tcW w:w="14390" w:type="dxa"/>
            <w:gridSpan w:val="2"/>
            <w:vAlign w:val="center"/>
          </w:tcPr>
          <w:p w14:paraId="43B54AB9" w14:textId="0A0C800B" w:rsidR="00A96B34" w:rsidRPr="00AE642B" w:rsidRDefault="00A96B34" w:rsidP="00A96B34">
            <w:pPr>
              <w:spacing w:after="160" w:line="259" w:lineRule="auto"/>
              <w:jc w:val="center"/>
              <w:rPr>
                <w:lang w:val="en-GB"/>
              </w:rPr>
            </w:pPr>
            <w:r w:rsidRPr="00A96B34">
              <w:rPr>
                <w:rFonts w:ascii="Calibri" w:hAnsi="Calibri" w:cs="Calibri"/>
                <w:b/>
                <w:bCs/>
                <w:color w:val="1F497D"/>
                <w:u w:val="single"/>
                <w:lang w:val="en-US"/>
              </w:rPr>
              <w:lastRenderedPageBreak/>
              <w:t>Part 2</w:t>
            </w:r>
          </w:p>
        </w:tc>
      </w:tr>
      <w:tr w:rsidR="00B37B5C" w:rsidRPr="00AE642B" w14:paraId="2810EC89" w14:textId="77777777" w:rsidTr="007C7A40">
        <w:trPr>
          <w:cantSplit/>
          <w:tblHeader/>
        </w:trPr>
        <w:tc>
          <w:tcPr>
            <w:tcW w:w="7195" w:type="dxa"/>
          </w:tcPr>
          <w:p w14:paraId="297F4C5C" w14:textId="77777777" w:rsidR="00B37B5C" w:rsidRPr="00AE642B" w:rsidRDefault="00B37B5C">
            <w:pPr>
              <w:rPr>
                <w:lang w:val="en-GB"/>
              </w:rPr>
            </w:pPr>
            <w:r w:rsidRPr="00AE642B">
              <w:rPr>
                <w:lang w:val="en-GB"/>
              </w:rPr>
              <w:t>Text of GRPE-86-45</w:t>
            </w:r>
          </w:p>
        </w:tc>
        <w:tc>
          <w:tcPr>
            <w:tcW w:w="7195" w:type="dxa"/>
          </w:tcPr>
          <w:p w14:paraId="13A124E4" w14:textId="77777777" w:rsidR="00B37B5C" w:rsidRPr="00AE642B" w:rsidRDefault="00B37B5C">
            <w:pPr>
              <w:rPr>
                <w:lang w:val="en-GB"/>
              </w:rPr>
            </w:pPr>
            <w:r w:rsidRPr="00AE642B">
              <w:rPr>
                <w:lang w:val="en-GB"/>
              </w:rPr>
              <w:t>Proposed text</w:t>
            </w:r>
          </w:p>
        </w:tc>
      </w:tr>
      <w:tr w:rsidR="00B37B5C" w:rsidRPr="00241A32" w14:paraId="64128739" w14:textId="77777777" w:rsidTr="007C7A40">
        <w:trPr>
          <w:cantSplit/>
          <w:tblHeader/>
        </w:trPr>
        <w:tc>
          <w:tcPr>
            <w:tcW w:w="7195" w:type="dxa"/>
          </w:tcPr>
          <w:p w14:paraId="2C4F15F8" w14:textId="77777777" w:rsidR="00B37B5C" w:rsidRPr="00AE642B" w:rsidRDefault="00B37B5C" w:rsidP="00B37B5C">
            <w:pPr>
              <w:keepNext/>
              <w:spacing w:after="120"/>
              <w:ind w:left="1017" w:right="1134" w:hanging="1017"/>
              <w:jc w:val="both"/>
              <w:rPr>
                <w:lang w:val="en-GB" w:eastAsia="en-US"/>
              </w:rPr>
            </w:pPr>
            <w:bookmarkStart w:id="0" w:name="_Ref403567848"/>
            <w:bookmarkStart w:id="1" w:name="_Ref390865728"/>
            <w:r w:rsidRPr="00AE642B">
              <w:rPr>
                <w:lang w:val="en-GB" w:eastAsia="en-US"/>
              </w:rPr>
              <w:t>4.5.1.</w:t>
            </w:r>
            <w:r w:rsidRPr="00AE642B">
              <w:rPr>
                <w:lang w:val="en-GB" w:eastAsia="en-US"/>
              </w:rPr>
              <w:tab/>
              <w:t xml:space="preserve">Assessment of trip </w:t>
            </w:r>
            <w:bookmarkEnd w:id="0"/>
            <w:r w:rsidRPr="00AE642B">
              <w:rPr>
                <w:lang w:val="en-GB" w:eastAsia="en-US"/>
              </w:rPr>
              <w:t>validity (for analysis with 4-phase WLTP)</w:t>
            </w:r>
          </w:p>
          <w:p w14:paraId="710A8888" w14:textId="77777777" w:rsidR="00B37B5C" w:rsidRPr="00AE642B" w:rsidRDefault="00B37B5C" w:rsidP="00B37B5C">
            <w:pPr>
              <w:spacing w:after="120"/>
              <w:ind w:left="1017" w:right="1134" w:hanging="1017"/>
              <w:jc w:val="both"/>
              <w:rPr>
                <w:lang w:val="en-GB" w:eastAsia="en-US"/>
              </w:rPr>
            </w:pPr>
            <w:r w:rsidRPr="00AE642B">
              <w:rPr>
                <w:lang w:val="en-GB" w:eastAsia="en-US"/>
              </w:rPr>
              <w:t>4.5.1.1.</w:t>
            </w:r>
            <w:r w:rsidRPr="00AE642B">
              <w:rPr>
                <w:lang w:val="en-GB" w:eastAsia="en-US"/>
              </w:rPr>
              <w:tab/>
              <w:t>Tolerances around the vehicle CO</w:t>
            </w:r>
            <w:r w:rsidRPr="00AE642B">
              <w:rPr>
                <w:vertAlign w:val="subscript"/>
                <w:lang w:val="en-GB" w:eastAsia="en-US"/>
              </w:rPr>
              <w:t>2</w:t>
            </w:r>
            <w:r w:rsidRPr="00AE642B">
              <w:rPr>
                <w:lang w:val="en-GB" w:eastAsia="en-US"/>
              </w:rPr>
              <w:t xml:space="preserve"> characteristic curve</w:t>
            </w:r>
          </w:p>
          <w:p w14:paraId="3C24C783" w14:textId="77777777" w:rsidR="00B37B5C" w:rsidRPr="00AE642B" w:rsidRDefault="00B37B5C" w:rsidP="00B37B5C">
            <w:pPr>
              <w:spacing w:after="120"/>
              <w:ind w:left="1017" w:right="1134" w:hanging="1017"/>
              <w:jc w:val="both"/>
              <w:rPr>
                <w:lang w:val="en-GB" w:eastAsia="en-US"/>
              </w:rPr>
            </w:pPr>
            <w:r w:rsidRPr="00AE642B">
              <w:rPr>
                <w:lang w:val="en-GB" w:eastAsia="en-US"/>
              </w:rPr>
              <w:tab/>
              <w:t>The upper tolerance of the vehicle CO</w:t>
            </w:r>
            <w:r w:rsidRPr="00AE642B">
              <w:rPr>
                <w:vertAlign w:val="subscript"/>
                <w:lang w:val="en-GB" w:eastAsia="en-US"/>
              </w:rPr>
              <w:t>2</w:t>
            </w:r>
            <w:r w:rsidRPr="00AE642B">
              <w:rPr>
                <w:lang w:val="en-GB" w:eastAsia="en-US"/>
              </w:rPr>
              <w:t xml:space="preserve"> characteristic curve is </w:t>
            </w:r>
            <m:oMath>
              <m:sSub>
                <m:sSubPr>
                  <m:ctrlPr>
                    <w:rPr>
                      <w:rFonts w:ascii="Cambria Math" w:hAnsi="Cambria Math"/>
                      <w:lang w:eastAsia="en-US"/>
                    </w:rPr>
                  </m:ctrlPr>
                </m:sSubPr>
                <m:e>
                  <m:r>
                    <w:rPr>
                      <w:rFonts w:ascii="Cambria Math" w:hAnsi="Cambria Math"/>
                      <w:lang w:eastAsia="en-US"/>
                    </w:rPr>
                    <m:t>tol</m:t>
                  </m:r>
                </m:e>
                <m:sub>
                  <m:r>
                    <m:rPr>
                      <m:sty m:val="p"/>
                    </m:rPr>
                    <w:rPr>
                      <w:rFonts w:ascii="Cambria Math" w:hAnsi="Cambria Math"/>
                      <w:lang w:val="en-GB" w:eastAsia="en-US"/>
                    </w:rPr>
                    <m:t>1H</m:t>
                  </m:r>
                </m:sub>
              </m:sSub>
              <m:r>
                <w:rPr>
                  <w:rFonts w:ascii="Cambria Math" w:hAnsi="Cambria Math"/>
                  <w:lang w:val="en-GB" w:eastAsia="en-US"/>
                </w:rPr>
                <m:t>=45%</m:t>
              </m:r>
            </m:oMath>
            <w:bookmarkEnd w:id="1"/>
            <w:r w:rsidRPr="00AE642B">
              <w:rPr>
                <w:lang w:val="en-GB" w:eastAsia="en-US"/>
              </w:rPr>
              <w:t xml:space="preserve"> for </w:t>
            </w:r>
            <w:proofErr w:type="gramStart"/>
            <w:r w:rsidRPr="00AE642B">
              <w:rPr>
                <w:lang w:val="en-GB" w:eastAsia="en-US"/>
              </w:rPr>
              <w:t>low speed</w:t>
            </w:r>
            <w:proofErr w:type="gramEnd"/>
            <w:r w:rsidRPr="00AE642B">
              <w:rPr>
                <w:lang w:val="en-GB" w:eastAsia="en-US"/>
              </w:rPr>
              <w:t xml:space="preserve"> driving and </w:t>
            </w:r>
            <m:oMath>
              <m:sSub>
                <m:sSubPr>
                  <m:ctrlPr>
                    <w:rPr>
                      <w:rFonts w:ascii="Cambria Math" w:hAnsi="Cambria Math"/>
                      <w:lang w:eastAsia="en-US"/>
                    </w:rPr>
                  </m:ctrlPr>
                </m:sSubPr>
                <m:e>
                  <m:r>
                    <w:rPr>
                      <w:rFonts w:ascii="Cambria Math" w:hAnsi="Cambria Math"/>
                      <w:lang w:eastAsia="en-US"/>
                    </w:rPr>
                    <m:t>tol</m:t>
                  </m:r>
                </m:e>
                <m:sub>
                  <m:r>
                    <m:rPr>
                      <m:sty m:val="p"/>
                    </m:rPr>
                    <w:rPr>
                      <w:rFonts w:ascii="Cambria Math" w:hAnsi="Cambria Math"/>
                      <w:lang w:val="en-GB" w:eastAsia="en-US"/>
                    </w:rPr>
                    <m:t>1H</m:t>
                  </m:r>
                </m:sub>
              </m:sSub>
              <m:r>
                <w:rPr>
                  <w:rFonts w:ascii="Cambria Math" w:hAnsi="Cambria Math"/>
                  <w:lang w:val="en-GB" w:eastAsia="en-US"/>
                </w:rPr>
                <m:t>=40%</m:t>
              </m:r>
            </m:oMath>
            <w:r w:rsidRPr="00AE642B">
              <w:rPr>
                <w:lang w:val="en-GB" w:eastAsia="en-US"/>
              </w:rPr>
              <w:t xml:space="preserve"> for medium and high speed driving. </w:t>
            </w:r>
          </w:p>
          <w:p w14:paraId="6A06BB0A" w14:textId="77777777" w:rsidR="00B37B5C" w:rsidRPr="00AE642B" w:rsidRDefault="00B37B5C" w:rsidP="00B37B5C">
            <w:pPr>
              <w:spacing w:after="120"/>
              <w:ind w:left="1017" w:right="1134" w:hanging="1017"/>
              <w:jc w:val="both"/>
              <w:rPr>
                <w:lang w:val="en-GB" w:eastAsia="en-US"/>
              </w:rPr>
            </w:pPr>
            <w:r w:rsidRPr="00AE642B">
              <w:rPr>
                <w:lang w:val="en-GB" w:eastAsia="en-US"/>
              </w:rPr>
              <w:tab/>
              <w:t>The lower tolerance of the vehicle CO</w:t>
            </w:r>
            <w:r w:rsidRPr="00AE642B">
              <w:rPr>
                <w:vertAlign w:val="subscript"/>
                <w:lang w:val="en-GB" w:eastAsia="en-US"/>
              </w:rPr>
              <w:t>2</w:t>
            </w:r>
            <w:r w:rsidRPr="00AE642B">
              <w:rPr>
                <w:lang w:val="en-GB" w:eastAsia="en-US"/>
              </w:rPr>
              <w:t xml:space="preserve"> characteristic curve is </w:t>
            </w:r>
            <m:oMath>
              <m:sSub>
                <m:sSubPr>
                  <m:ctrlPr>
                    <w:rPr>
                      <w:rFonts w:ascii="Cambria Math" w:hAnsi="Cambria Math"/>
                      <w:lang w:eastAsia="en-US"/>
                    </w:rPr>
                  </m:ctrlPr>
                </m:sSubPr>
                <m:e>
                  <m:r>
                    <w:rPr>
                      <w:rFonts w:ascii="Cambria Math" w:hAnsi="Cambria Math"/>
                      <w:lang w:eastAsia="en-US"/>
                    </w:rPr>
                    <m:t>tol</m:t>
                  </m:r>
                </m:e>
                <m:sub>
                  <m:r>
                    <m:rPr>
                      <m:sty m:val="p"/>
                    </m:rPr>
                    <w:rPr>
                      <w:rFonts w:ascii="Cambria Math" w:hAnsi="Cambria Math"/>
                      <w:lang w:val="en-GB" w:eastAsia="en-US"/>
                    </w:rPr>
                    <m:t>1L</m:t>
                  </m:r>
                </m:sub>
              </m:sSub>
              <m:r>
                <w:rPr>
                  <w:rFonts w:ascii="Cambria Math" w:hAnsi="Cambria Math"/>
                  <w:lang w:val="en-GB" w:eastAsia="en-US"/>
                </w:rPr>
                <m:t>=25%</m:t>
              </m:r>
            </m:oMath>
            <w:r w:rsidRPr="00AE642B">
              <w:rPr>
                <w:lang w:val="en-GB" w:eastAsia="en-US"/>
              </w:rPr>
              <w:t xml:space="preserve"> for ICE and NOVC-HEV vehicles and </w:t>
            </w:r>
            <m:oMath>
              <m:sSub>
                <m:sSubPr>
                  <m:ctrlPr>
                    <w:rPr>
                      <w:rFonts w:ascii="Cambria Math" w:hAnsi="Cambria Math"/>
                      <w:lang w:eastAsia="en-US"/>
                    </w:rPr>
                  </m:ctrlPr>
                </m:sSubPr>
                <m:e>
                  <m:r>
                    <w:rPr>
                      <w:rFonts w:ascii="Cambria Math" w:hAnsi="Cambria Math"/>
                      <w:lang w:eastAsia="en-US"/>
                    </w:rPr>
                    <m:t>tol</m:t>
                  </m:r>
                </m:e>
                <m:sub>
                  <m:r>
                    <m:rPr>
                      <m:sty m:val="p"/>
                    </m:rPr>
                    <w:rPr>
                      <w:rFonts w:ascii="Cambria Math" w:hAnsi="Cambria Math"/>
                      <w:lang w:val="en-GB" w:eastAsia="en-US"/>
                    </w:rPr>
                    <m:t>1L</m:t>
                  </m:r>
                </m:sub>
              </m:sSub>
              <m:r>
                <w:rPr>
                  <w:rFonts w:ascii="Cambria Math" w:hAnsi="Cambria Math"/>
                  <w:lang w:val="en-GB" w:eastAsia="en-US"/>
                </w:rPr>
                <m:t>=100%</m:t>
              </m:r>
            </m:oMath>
            <w:r w:rsidRPr="00AE642B">
              <w:rPr>
                <w:lang w:val="en-GB" w:eastAsia="en-US"/>
              </w:rPr>
              <w:t xml:space="preserve"> for OVC-HEV vehicles. </w:t>
            </w:r>
          </w:p>
          <w:p w14:paraId="1F424F4B" w14:textId="77777777" w:rsidR="00B37B5C" w:rsidRPr="00AE642B" w:rsidRDefault="00B37B5C" w:rsidP="00B37B5C">
            <w:pPr>
              <w:keepNext/>
              <w:spacing w:after="120"/>
              <w:ind w:left="1017" w:right="1134" w:hanging="1017"/>
              <w:jc w:val="both"/>
              <w:rPr>
                <w:iCs/>
                <w:lang w:val="en-GB" w:eastAsia="en-US"/>
              </w:rPr>
            </w:pPr>
            <w:r w:rsidRPr="00AE642B">
              <w:rPr>
                <w:iCs/>
                <w:lang w:val="en-GB" w:eastAsia="en-US"/>
              </w:rPr>
              <w:t>4.5.1.2.</w:t>
            </w:r>
            <w:r w:rsidRPr="00AE642B">
              <w:rPr>
                <w:iCs/>
                <w:lang w:val="en-GB" w:eastAsia="en-US"/>
              </w:rPr>
              <w:tab/>
              <w:t>Assessment of test validity</w:t>
            </w:r>
          </w:p>
          <w:p w14:paraId="4DE8AFDC" w14:textId="77777777" w:rsidR="00B37B5C" w:rsidRPr="00AE642B" w:rsidRDefault="00B37B5C" w:rsidP="00B37B5C">
            <w:pPr>
              <w:spacing w:after="120"/>
              <w:ind w:left="1017" w:right="1134" w:hanging="1017"/>
              <w:jc w:val="both"/>
              <w:rPr>
                <w:lang w:val="en-GB" w:eastAsia="en-US"/>
              </w:rPr>
            </w:pPr>
            <w:r w:rsidRPr="00AE642B">
              <w:rPr>
                <w:lang w:val="en-GB" w:eastAsia="en-US"/>
              </w:rPr>
              <w:tab/>
              <w:t xml:space="preserve">The test is valid when it comprises at least 50 per cent of the low, medium and </w:t>
            </w:r>
            <w:proofErr w:type="gramStart"/>
            <w:r w:rsidRPr="00AE642B">
              <w:rPr>
                <w:lang w:val="en-GB" w:eastAsia="en-US"/>
              </w:rPr>
              <w:t>high speed</w:t>
            </w:r>
            <w:proofErr w:type="gramEnd"/>
            <w:r w:rsidRPr="00AE642B">
              <w:rPr>
                <w:lang w:val="en-GB" w:eastAsia="en-US"/>
              </w:rPr>
              <w:t xml:space="preserve"> windows that are within the tolerances defined for the CO</w:t>
            </w:r>
            <w:r w:rsidRPr="00AE642B">
              <w:rPr>
                <w:vertAlign w:val="subscript"/>
                <w:lang w:val="en-GB" w:eastAsia="en-US"/>
              </w:rPr>
              <w:t>2</w:t>
            </w:r>
            <w:r w:rsidRPr="00AE642B">
              <w:rPr>
                <w:lang w:val="en-GB" w:eastAsia="en-US"/>
              </w:rPr>
              <w:t xml:space="preserve"> characteristic curve.</w:t>
            </w:r>
          </w:p>
          <w:p w14:paraId="72AF6CED" w14:textId="77777777" w:rsidR="00B37B5C" w:rsidRPr="00AE642B" w:rsidRDefault="00B37B5C" w:rsidP="00B37B5C">
            <w:pPr>
              <w:spacing w:after="120"/>
              <w:ind w:left="1017" w:right="1134" w:hanging="1017"/>
              <w:jc w:val="both"/>
              <w:rPr>
                <w:lang w:val="en-GB" w:eastAsia="en-US"/>
              </w:rPr>
            </w:pPr>
            <w:r w:rsidRPr="00AE642B">
              <w:rPr>
                <w:lang w:val="en-GB" w:eastAsia="en-US"/>
              </w:rPr>
              <w:tab/>
              <w:t xml:space="preserve">For NOVC-HEVs and OVC-HEVs, if the minimum requirement of 50 per cent between </w:t>
            </w:r>
            <m:oMath>
              <m:sSub>
                <m:sSubPr>
                  <m:ctrlPr>
                    <w:rPr>
                      <w:rFonts w:ascii="Cambria Math" w:hAnsi="Cambria Math"/>
                      <w:lang w:eastAsia="en-US"/>
                    </w:rPr>
                  </m:ctrlPr>
                </m:sSubPr>
                <m:e>
                  <m:r>
                    <w:rPr>
                      <w:rFonts w:ascii="Cambria Math" w:hAnsi="Cambria Math"/>
                      <w:lang w:eastAsia="en-US"/>
                    </w:rPr>
                    <m:t>tol</m:t>
                  </m:r>
                </m:e>
                <m:sub>
                  <m:r>
                    <m:rPr>
                      <m:sty m:val="p"/>
                    </m:rPr>
                    <w:rPr>
                      <w:rFonts w:ascii="Cambria Math" w:hAnsi="Cambria Math"/>
                      <w:lang w:val="en-GB" w:eastAsia="en-US"/>
                    </w:rPr>
                    <m:t>1H</m:t>
                  </m:r>
                </m:sub>
              </m:sSub>
            </m:oMath>
            <w:r w:rsidRPr="00AE642B">
              <w:rPr>
                <w:lang w:val="en-GB" w:eastAsia="en-US"/>
              </w:rPr>
              <w:t xml:space="preserve"> and </w:t>
            </w:r>
            <m:oMath>
              <m:sSub>
                <m:sSubPr>
                  <m:ctrlPr>
                    <w:rPr>
                      <w:rFonts w:ascii="Cambria Math" w:hAnsi="Cambria Math"/>
                      <w:lang w:eastAsia="en-US"/>
                    </w:rPr>
                  </m:ctrlPr>
                </m:sSubPr>
                <m:e>
                  <m:r>
                    <w:rPr>
                      <w:rFonts w:ascii="Cambria Math" w:hAnsi="Cambria Math"/>
                      <w:lang w:eastAsia="en-US"/>
                    </w:rPr>
                    <m:t>tol</m:t>
                  </m:r>
                </m:e>
                <m:sub>
                  <m:r>
                    <m:rPr>
                      <m:sty m:val="p"/>
                    </m:rPr>
                    <w:rPr>
                      <w:rFonts w:ascii="Cambria Math" w:hAnsi="Cambria Math"/>
                      <w:lang w:val="en-GB" w:eastAsia="en-US"/>
                    </w:rPr>
                    <m:t>1L</m:t>
                  </m:r>
                </m:sub>
              </m:sSub>
            </m:oMath>
            <w:r w:rsidRPr="00AE642B">
              <w:rPr>
                <w:lang w:val="en-GB" w:eastAsia="en-US"/>
              </w:rPr>
              <w:t xml:space="preserve"> is not met, the upper positive tolerance </w:t>
            </w:r>
            <m:oMath>
              <m:sSub>
                <m:sSubPr>
                  <m:ctrlPr>
                    <w:rPr>
                      <w:rFonts w:ascii="Cambria Math" w:hAnsi="Cambria Math"/>
                      <w:lang w:eastAsia="en-US"/>
                    </w:rPr>
                  </m:ctrlPr>
                </m:sSubPr>
                <m:e>
                  <m:r>
                    <w:rPr>
                      <w:rFonts w:ascii="Cambria Math" w:hAnsi="Cambria Math"/>
                      <w:lang w:eastAsia="en-US"/>
                    </w:rPr>
                    <m:t>tol</m:t>
                  </m:r>
                </m:e>
                <m:sub>
                  <m:r>
                    <m:rPr>
                      <m:sty m:val="p"/>
                    </m:rPr>
                    <w:rPr>
                      <w:rFonts w:ascii="Cambria Math" w:hAnsi="Cambria Math"/>
                      <w:lang w:val="en-GB" w:eastAsia="en-US"/>
                    </w:rPr>
                    <m:t>1H</m:t>
                  </m:r>
                </m:sub>
              </m:sSub>
            </m:oMath>
            <w:r w:rsidRPr="00AE642B">
              <w:rPr>
                <w:lang w:val="en-GB" w:eastAsia="en-US"/>
              </w:rPr>
              <w:t xml:space="preserve"> may be increased </w:t>
            </w:r>
            <w:r w:rsidRPr="00AE642B">
              <w:rPr>
                <w:lang w:val="en-GB"/>
              </w:rPr>
              <w:t xml:space="preserve">until the value of </w:t>
            </w:r>
            <m:oMath>
              <m:sSub>
                <m:sSubPr>
                  <m:ctrlPr>
                    <w:rPr>
                      <w:rFonts w:ascii="Cambria Math" w:hAnsi="Cambria Math"/>
                    </w:rPr>
                  </m:ctrlPr>
                </m:sSubPr>
                <m:e>
                  <m:r>
                    <w:rPr>
                      <w:rFonts w:ascii="Cambria Math" w:hAnsi="Cambria Math"/>
                    </w:rPr>
                    <m:t>tol</m:t>
                  </m:r>
                </m:e>
                <m:sub>
                  <m:r>
                    <m:rPr>
                      <m:sty m:val="p"/>
                    </m:rPr>
                    <w:rPr>
                      <w:rFonts w:ascii="Cambria Math" w:hAnsi="Cambria Math"/>
                      <w:lang w:val="en-GB"/>
                    </w:rPr>
                    <m:t>1H</m:t>
                  </m:r>
                </m:sub>
              </m:sSub>
            </m:oMath>
            <w:r w:rsidRPr="00AE642B">
              <w:rPr>
                <w:lang w:val="en-GB"/>
              </w:rPr>
              <w:t xml:space="preserve"> reaches 50 per cent</w:t>
            </w:r>
            <w:r w:rsidRPr="00AE642B">
              <w:rPr>
                <w:lang w:val="en-GB" w:eastAsia="en-US"/>
              </w:rPr>
              <w:t>.</w:t>
            </w:r>
          </w:p>
          <w:p w14:paraId="4EF2B06A" w14:textId="77777777" w:rsidR="00B37B5C" w:rsidRPr="00AE642B" w:rsidRDefault="00B37B5C" w:rsidP="00B37B5C">
            <w:pPr>
              <w:spacing w:after="120"/>
              <w:ind w:left="1017" w:right="1134" w:hanging="1017"/>
              <w:jc w:val="both"/>
              <w:rPr>
                <w:lang w:val="en-GB" w:eastAsia="en-US"/>
              </w:rPr>
            </w:pPr>
            <w:r w:rsidRPr="00AE642B">
              <w:rPr>
                <w:lang w:val="en-GB"/>
              </w:rPr>
              <w:tab/>
              <w:t>For OVC-HEVs when no MAWs are calculated as result of the ICE not turning on, the test is still valid.</w:t>
            </w:r>
          </w:p>
          <w:p w14:paraId="4F66B723" w14:textId="77777777" w:rsidR="00B37B5C" w:rsidRPr="00AE642B" w:rsidRDefault="00B37B5C" w:rsidP="00B37B5C">
            <w:pPr>
              <w:ind w:left="1017" w:hanging="1017"/>
              <w:rPr>
                <w:lang w:val="en-GB"/>
              </w:rPr>
            </w:pPr>
          </w:p>
        </w:tc>
        <w:tc>
          <w:tcPr>
            <w:tcW w:w="7195" w:type="dxa"/>
          </w:tcPr>
          <w:p w14:paraId="328C9162" w14:textId="77777777" w:rsidR="00AE642B" w:rsidRPr="00AE642B" w:rsidRDefault="00AE642B" w:rsidP="00AE642B">
            <w:pPr>
              <w:keepNext/>
              <w:spacing w:after="120"/>
              <w:ind w:left="1017" w:right="1134" w:hanging="1017"/>
              <w:jc w:val="both"/>
              <w:rPr>
                <w:strike/>
                <w:lang w:val="en-GB" w:eastAsia="en-US"/>
              </w:rPr>
            </w:pPr>
            <w:r w:rsidRPr="00AE642B">
              <w:rPr>
                <w:lang w:val="en-GB" w:eastAsia="en-US"/>
              </w:rPr>
              <w:t>4.5.1.</w:t>
            </w:r>
            <w:r w:rsidRPr="00AE642B">
              <w:rPr>
                <w:lang w:val="en-GB" w:eastAsia="en-US"/>
              </w:rPr>
              <w:tab/>
              <w:t xml:space="preserve">Assessment of trip validity </w:t>
            </w:r>
            <w:r w:rsidRPr="00AE642B">
              <w:rPr>
                <w:strike/>
                <w:lang w:val="en-GB" w:eastAsia="en-US"/>
              </w:rPr>
              <w:t>(for analysis with 4-phase WLTP)</w:t>
            </w:r>
          </w:p>
          <w:p w14:paraId="55B22402" w14:textId="77777777" w:rsidR="00AE642B" w:rsidRPr="00AE642B" w:rsidRDefault="00AE642B" w:rsidP="00AE642B">
            <w:pPr>
              <w:spacing w:after="120"/>
              <w:ind w:left="1017" w:right="1134" w:hanging="1017"/>
              <w:jc w:val="both"/>
              <w:rPr>
                <w:lang w:val="en-GB" w:eastAsia="en-US"/>
              </w:rPr>
            </w:pPr>
            <w:r w:rsidRPr="00AE642B">
              <w:rPr>
                <w:lang w:val="en-GB" w:eastAsia="en-US"/>
              </w:rPr>
              <w:t>4.5.1.1.</w:t>
            </w:r>
            <w:r w:rsidRPr="00AE642B">
              <w:rPr>
                <w:lang w:val="en-GB" w:eastAsia="en-US"/>
              </w:rPr>
              <w:tab/>
              <w:t>Tolerances around the vehicle CO</w:t>
            </w:r>
            <w:r w:rsidRPr="00AE642B">
              <w:rPr>
                <w:vertAlign w:val="subscript"/>
                <w:lang w:val="en-GB" w:eastAsia="en-US"/>
              </w:rPr>
              <w:t>2</w:t>
            </w:r>
            <w:r w:rsidRPr="00AE642B">
              <w:rPr>
                <w:lang w:val="en-GB" w:eastAsia="en-US"/>
              </w:rPr>
              <w:t xml:space="preserve"> characteristic curve</w:t>
            </w:r>
          </w:p>
          <w:p w14:paraId="2E1C3E8A" w14:textId="77777777" w:rsidR="00AE642B" w:rsidRPr="00AE642B" w:rsidRDefault="00AE642B" w:rsidP="00AE642B">
            <w:pPr>
              <w:spacing w:after="120"/>
              <w:ind w:left="1017" w:right="1134" w:hanging="1017"/>
              <w:jc w:val="both"/>
              <w:rPr>
                <w:lang w:val="en-GB" w:eastAsia="en-US"/>
              </w:rPr>
            </w:pPr>
            <w:r w:rsidRPr="00AE642B">
              <w:rPr>
                <w:lang w:val="en-GB" w:eastAsia="en-US"/>
              </w:rPr>
              <w:tab/>
              <w:t>The upper tolerance of the vehicle CO</w:t>
            </w:r>
            <w:r w:rsidRPr="00AE642B">
              <w:rPr>
                <w:vertAlign w:val="subscript"/>
                <w:lang w:val="en-GB" w:eastAsia="en-US"/>
              </w:rPr>
              <w:t>2</w:t>
            </w:r>
            <w:r w:rsidRPr="00AE642B">
              <w:rPr>
                <w:lang w:val="en-GB" w:eastAsia="en-US"/>
              </w:rPr>
              <w:t xml:space="preserve"> characteristic curve is </w:t>
            </w:r>
            <m:oMath>
              <m:sSub>
                <m:sSubPr>
                  <m:ctrlPr>
                    <w:rPr>
                      <w:rFonts w:ascii="Cambria Math" w:hAnsi="Cambria Math"/>
                      <w:lang w:eastAsia="en-US"/>
                    </w:rPr>
                  </m:ctrlPr>
                </m:sSubPr>
                <m:e>
                  <m:r>
                    <w:rPr>
                      <w:rFonts w:ascii="Cambria Math" w:hAnsi="Cambria Math"/>
                      <w:lang w:eastAsia="en-US"/>
                    </w:rPr>
                    <m:t>tol</m:t>
                  </m:r>
                </m:e>
                <m:sub>
                  <m:r>
                    <m:rPr>
                      <m:sty m:val="p"/>
                    </m:rPr>
                    <w:rPr>
                      <w:rFonts w:ascii="Cambria Math" w:hAnsi="Cambria Math"/>
                      <w:lang w:val="en-GB" w:eastAsia="en-US"/>
                    </w:rPr>
                    <m:t>1H</m:t>
                  </m:r>
                </m:sub>
              </m:sSub>
              <m:r>
                <w:rPr>
                  <w:rFonts w:ascii="Cambria Math" w:hAnsi="Cambria Math"/>
                  <w:lang w:val="en-GB" w:eastAsia="en-US"/>
                </w:rPr>
                <m:t>=45%</m:t>
              </m:r>
            </m:oMath>
            <w:r w:rsidRPr="00AE642B">
              <w:rPr>
                <w:lang w:val="en-GB" w:eastAsia="en-US"/>
              </w:rPr>
              <w:t xml:space="preserve"> for </w:t>
            </w:r>
            <w:proofErr w:type="gramStart"/>
            <w:r w:rsidRPr="00AE642B">
              <w:rPr>
                <w:lang w:val="en-GB" w:eastAsia="en-US"/>
              </w:rPr>
              <w:t>low speed</w:t>
            </w:r>
            <w:proofErr w:type="gramEnd"/>
            <w:r w:rsidRPr="00AE642B">
              <w:rPr>
                <w:lang w:val="en-GB" w:eastAsia="en-US"/>
              </w:rPr>
              <w:t xml:space="preserve"> driving and </w:t>
            </w:r>
            <m:oMath>
              <m:sSub>
                <m:sSubPr>
                  <m:ctrlPr>
                    <w:rPr>
                      <w:rFonts w:ascii="Cambria Math" w:hAnsi="Cambria Math"/>
                      <w:lang w:eastAsia="en-US"/>
                    </w:rPr>
                  </m:ctrlPr>
                </m:sSubPr>
                <m:e>
                  <m:r>
                    <w:rPr>
                      <w:rFonts w:ascii="Cambria Math" w:hAnsi="Cambria Math"/>
                      <w:lang w:eastAsia="en-US"/>
                    </w:rPr>
                    <m:t>tol</m:t>
                  </m:r>
                </m:e>
                <m:sub>
                  <m:r>
                    <m:rPr>
                      <m:sty m:val="p"/>
                    </m:rPr>
                    <w:rPr>
                      <w:rFonts w:ascii="Cambria Math" w:hAnsi="Cambria Math"/>
                      <w:lang w:val="en-GB" w:eastAsia="en-US"/>
                    </w:rPr>
                    <m:t>1H</m:t>
                  </m:r>
                </m:sub>
              </m:sSub>
              <m:r>
                <w:rPr>
                  <w:rFonts w:ascii="Cambria Math" w:hAnsi="Cambria Math"/>
                  <w:lang w:val="en-GB" w:eastAsia="en-US"/>
                </w:rPr>
                <m:t>=40%</m:t>
              </m:r>
            </m:oMath>
            <w:r w:rsidRPr="00AE642B">
              <w:rPr>
                <w:lang w:val="en-GB" w:eastAsia="en-US"/>
              </w:rPr>
              <w:t xml:space="preserve"> for medium and high speed driving. </w:t>
            </w:r>
          </w:p>
          <w:p w14:paraId="0C97F77F" w14:textId="77777777" w:rsidR="00AE642B" w:rsidRPr="00AE642B" w:rsidRDefault="00AE642B" w:rsidP="00AE642B">
            <w:pPr>
              <w:spacing w:after="120"/>
              <w:ind w:left="1017" w:right="1134" w:hanging="1017"/>
              <w:jc w:val="both"/>
              <w:rPr>
                <w:lang w:val="en-GB" w:eastAsia="en-US"/>
              </w:rPr>
            </w:pPr>
            <w:r w:rsidRPr="00AE642B">
              <w:rPr>
                <w:lang w:val="en-GB" w:eastAsia="en-US"/>
              </w:rPr>
              <w:tab/>
              <w:t>The lower tolerance of the vehicle CO</w:t>
            </w:r>
            <w:r w:rsidRPr="00AE642B">
              <w:rPr>
                <w:vertAlign w:val="subscript"/>
                <w:lang w:val="en-GB" w:eastAsia="en-US"/>
              </w:rPr>
              <w:t>2</w:t>
            </w:r>
            <w:r w:rsidRPr="00AE642B">
              <w:rPr>
                <w:lang w:val="en-GB" w:eastAsia="en-US"/>
              </w:rPr>
              <w:t xml:space="preserve"> characteristic curve is </w:t>
            </w:r>
            <m:oMath>
              <m:sSub>
                <m:sSubPr>
                  <m:ctrlPr>
                    <w:rPr>
                      <w:rFonts w:ascii="Cambria Math" w:hAnsi="Cambria Math"/>
                      <w:lang w:eastAsia="en-US"/>
                    </w:rPr>
                  </m:ctrlPr>
                </m:sSubPr>
                <m:e>
                  <m:r>
                    <w:rPr>
                      <w:rFonts w:ascii="Cambria Math" w:hAnsi="Cambria Math"/>
                      <w:lang w:eastAsia="en-US"/>
                    </w:rPr>
                    <m:t>tol</m:t>
                  </m:r>
                </m:e>
                <m:sub>
                  <m:r>
                    <m:rPr>
                      <m:sty m:val="p"/>
                    </m:rPr>
                    <w:rPr>
                      <w:rFonts w:ascii="Cambria Math" w:hAnsi="Cambria Math"/>
                      <w:lang w:val="en-GB" w:eastAsia="en-US"/>
                    </w:rPr>
                    <m:t>1L</m:t>
                  </m:r>
                </m:sub>
              </m:sSub>
              <m:r>
                <w:rPr>
                  <w:rFonts w:ascii="Cambria Math" w:hAnsi="Cambria Math"/>
                  <w:lang w:val="en-GB" w:eastAsia="en-US"/>
                </w:rPr>
                <m:t>=25%</m:t>
              </m:r>
            </m:oMath>
            <w:r w:rsidRPr="00AE642B">
              <w:rPr>
                <w:lang w:val="en-GB" w:eastAsia="en-US"/>
              </w:rPr>
              <w:t xml:space="preserve"> for ICE and NOVC-HEV vehicles and </w:t>
            </w:r>
            <m:oMath>
              <m:sSub>
                <m:sSubPr>
                  <m:ctrlPr>
                    <w:rPr>
                      <w:rFonts w:ascii="Cambria Math" w:hAnsi="Cambria Math"/>
                      <w:lang w:eastAsia="en-US"/>
                    </w:rPr>
                  </m:ctrlPr>
                </m:sSubPr>
                <m:e>
                  <m:r>
                    <w:rPr>
                      <w:rFonts w:ascii="Cambria Math" w:hAnsi="Cambria Math"/>
                      <w:lang w:eastAsia="en-US"/>
                    </w:rPr>
                    <m:t>tol</m:t>
                  </m:r>
                </m:e>
                <m:sub>
                  <m:r>
                    <m:rPr>
                      <m:sty m:val="p"/>
                    </m:rPr>
                    <w:rPr>
                      <w:rFonts w:ascii="Cambria Math" w:hAnsi="Cambria Math"/>
                      <w:lang w:val="en-GB" w:eastAsia="en-US"/>
                    </w:rPr>
                    <m:t>1L</m:t>
                  </m:r>
                </m:sub>
              </m:sSub>
              <m:r>
                <w:rPr>
                  <w:rFonts w:ascii="Cambria Math" w:hAnsi="Cambria Math"/>
                  <w:lang w:val="en-GB" w:eastAsia="en-US"/>
                </w:rPr>
                <m:t>=100%</m:t>
              </m:r>
            </m:oMath>
            <w:r w:rsidRPr="00AE642B">
              <w:rPr>
                <w:lang w:val="en-GB" w:eastAsia="en-US"/>
              </w:rPr>
              <w:t xml:space="preserve"> for OVC-HEV vehicles. </w:t>
            </w:r>
          </w:p>
          <w:p w14:paraId="3CFE81ED" w14:textId="77777777" w:rsidR="00AE642B" w:rsidRPr="00AE642B" w:rsidRDefault="00AE642B" w:rsidP="00AE642B">
            <w:pPr>
              <w:keepNext/>
              <w:spacing w:after="120"/>
              <w:ind w:left="1017" w:right="1134" w:hanging="1017"/>
              <w:jc w:val="both"/>
              <w:rPr>
                <w:iCs/>
                <w:lang w:val="en-GB" w:eastAsia="en-US"/>
              </w:rPr>
            </w:pPr>
            <w:r w:rsidRPr="00AE642B">
              <w:rPr>
                <w:iCs/>
                <w:lang w:val="en-GB" w:eastAsia="en-US"/>
              </w:rPr>
              <w:t>4.5.1.2.</w:t>
            </w:r>
            <w:r w:rsidRPr="00AE642B">
              <w:rPr>
                <w:iCs/>
                <w:lang w:val="en-GB" w:eastAsia="en-US"/>
              </w:rPr>
              <w:tab/>
              <w:t>Assessment of test validity</w:t>
            </w:r>
          </w:p>
          <w:p w14:paraId="0ACB432F" w14:textId="77777777" w:rsidR="00AE642B" w:rsidRPr="00AE642B" w:rsidRDefault="00AE642B" w:rsidP="00AE642B">
            <w:pPr>
              <w:spacing w:after="120"/>
              <w:ind w:left="1017" w:right="1134" w:hanging="1017"/>
              <w:jc w:val="both"/>
              <w:rPr>
                <w:lang w:val="en-GB" w:eastAsia="en-US"/>
              </w:rPr>
            </w:pPr>
            <w:r w:rsidRPr="00AE642B">
              <w:rPr>
                <w:lang w:val="en-GB" w:eastAsia="en-US"/>
              </w:rPr>
              <w:tab/>
              <w:t xml:space="preserve">The test is valid when it comprises at least 50 per cent of the low, medium and </w:t>
            </w:r>
            <w:proofErr w:type="gramStart"/>
            <w:r w:rsidRPr="00AE642B">
              <w:rPr>
                <w:lang w:val="en-GB" w:eastAsia="en-US"/>
              </w:rPr>
              <w:t>high speed</w:t>
            </w:r>
            <w:proofErr w:type="gramEnd"/>
            <w:r w:rsidRPr="00AE642B">
              <w:rPr>
                <w:lang w:val="en-GB" w:eastAsia="en-US"/>
              </w:rPr>
              <w:t xml:space="preserve"> windows that are within the tolerances defined for the CO</w:t>
            </w:r>
            <w:r w:rsidRPr="00AE642B">
              <w:rPr>
                <w:vertAlign w:val="subscript"/>
                <w:lang w:val="en-GB" w:eastAsia="en-US"/>
              </w:rPr>
              <w:t>2</w:t>
            </w:r>
            <w:r w:rsidRPr="00AE642B">
              <w:rPr>
                <w:lang w:val="en-GB" w:eastAsia="en-US"/>
              </w:rPr>
              <w:t xml:space="preserve"> characteristic curve.</w:t>
            </w:r>
          </w:p>
          <w:p w14:paraId="32DD0CA2" w14:textId="77777777" w:rsidR="00AE642B" w:rsidRPr="00AE642B" w:rsidRDefault="00AE642B" w:rsidP="00AE642B">
            <w:pPr>
              <w:spacing w:after="120"/>
              <w:ind w:left="1017" w:right="1134" w:hanging="1017"/>
              <w:jc w:val="both"/>
              <w:rPr>
                <w:lang w:val="en-GB" w:eastAsia="en-US"/>
              </w:rPr>
            </w:pPr>
            <w:r w:rsidRPr="00AE642B">
              <w:rPr>
                <w:lang w:val="en-GB" w:eastAsia="en-US"/>
              </w:rPr>
              <w:tab/>
              <w:t xml:space="preserve">For NOVC-HEVs and OVC-HEVs, if the minimum requirement of 50 per cent between </w:t>
            </w:r>
            <m:oMath>
              <m:sSub>
                <m:sSubPr>
                  <m:ctrlPr>
                    <w:rPr>
                      <w:rFonts w:ascii="Cambria Math" w:hAnsi="Cambria Math"/>
                      <w:lang w:eastAsia="en-US"/>
                    </w:rPr>
                  </m:ctrlPr>
                </m:sSubPr>
                <m:e>
                  <m:r>
                    <w:rPr>
                      <w:rFonts w:ascii="Cambria Math" w:hAnsi="Cambria Math"/>
                      <w:lang w:eastAsia="en-US"/>
                    </w:rPr>
                    <m:t>tol</m:t>
                  </m:r>
                </m:e>
                <m:sub>
                  <m:r>
                    <m:rPr>
                      <m:sty m:val="p"/>
                    </m:rPr>
                    <w:rPr>
                      <w:rFonts w:ascii="Cambria Math" w:hAnsi="Cambria Math"/>
                      <w:lang w:val="en-GB" w:eastAsia="en-US"/>
                    </w:rPr>
                    <m:t>1H</m:t>
                  </m:r>
                </m:sub>
              </m:sSub>
            </m:oMath>
            <w:r w:rsidRPr="00AE642B">
              <w:rPr>
                <w:lang w:val="en-GB" w:eastAsia="en-US"/>
              </w:rPr>
              <w:t xml:space="preserve"> and </w:t>
            </w:r>
            <m:oMath>
              <m:sSub>
                <m:sSubPr>
                  <m:ctrlPr>
                    <w:rPr>
                      <w:rFonts w:ascii="Cambria Math" w:hAnsi="Cambria Math"/>
                      <w:lang w:eastAsia="en-US"/>
                    </w:rPr>
                  </m:ctrlPr>
                </m:sSubPr>
                <m:e>
                  <m:r>
                    <w:rPr>
                      <w:rFonts w:ascii="Cambria Math" w:hAnsi="Cambria Math"/>
                      <w:lang w:eastAsia="en-US"/>
                    </w:rPr>
                    <m:t>tol</m:t>
                  </m:r>
                </m:e>
                <m:sub>
                  <m:r>
                    <m:rPr>
                      <m:sty m:val="p"/>
                    </m:rPr>
                    <w:rPr>
                      <w:rFonts w:ascii="Cambria Math" w:hAnsi="Cambria Math"/>
                      <w:lang w:val="en-GB" w:eastAsia="en-US"/>
                    </w:rPr>
                    <m:t>1L</m:t>
                  </m:r>
                </m:sub>
              </m:sSub>
            </m:oMath>
            <w:r w:rsidRPr="00AE642B">
              <w:rPr>
                <w:lang w:val="en-GB" w:eastAsia="en-US"/>
              </w:rPr>
              <w:t xml:space="preserve"> is not met, the upper positive tolerance </w:t>
            </w:r>
            <m:oMath>
              <m:sSub>
                <m:sSubPr>
                  <m:ctrlPr>
                    <w:rPr>
                      <w:rFonts w:ascii="Cambria Math" w:hAnsi="Cambria Math"/>
                      <w:lang w:eastAsia="en-US"/>
                    </w:rPr>
                  </m:ctrlPr>
                </m:sSubPr>
                <m:e>
                  <m:r>
                    <w:rPr>
                      <w:rFonts w:ascii="Cambria Math" w:hAnsi="Cambria Math"/>
                      <w:lang w:eastAsia="en-US"/>
                    </w:rPr>
                    <m:t>tol</m:t>
                  </m:r>
                </m:e>
                <m:sub>
                  <m:r>
                    <m:rPr>
                      <m:sty m:val="p"/>
                    </m:rPr>
                    <w:rPr>
                      <w:rFonts w:ascii="Cambria Math" w:hAnsi="Cambria Math"/>
                      <w:lang w:val="en-GB" w:eastAsia="en-US"/>
                    </w:rPr>
                    <m:t>1H</m:t>
                  </m:r>
                </m:sub>
              </m:sSub>
            </m:oMath>
            <w:r w:rsidRPr="00AE642B">
              <w:rPr>
                <w:lang w:val="en-GB" w:eastAsia="en-US"/>
              </w:rPr>
              <w:t xml:space="preserve"> may be increased </w:t>
            </w:r>
            <w:r w:rsidRPr="00AE642B">
              <w:rPr>
                <w:lang w:val="en-GB"/>
              </w:rPr>
              <w:t xml:space="preserve">until the value of </w:t>
            </w:r>
            <m:oMath>
              <m:sSub>
                <m:sSubPr>
                  <m:ctrlPr>
                    <w:rPr>
                      <w:rFonts w:ascii="Cambria Math" w:hAnsi="Cambria Math"/>
                    </w:rPr>
                  </m:ctrlPr>
                </m:sSubPr>
                <m:e>
                  <m:r>
                    <w:rPr>
                      <w:rFonts w:ascii="Cambria Math" w:hAnsi="Cambria Math"/>
                    </w:rPr>
                    <m:t>tol</m:t>
                  </m:r>
                </m:e>
                <m:sub>
                  <m:r>
                    <m:rPr>
                      <m:sty m:val="p"/>
                    </m:rPr>
                    <w:rPr>
                      <w:rFonts w:ascii="Cambria Math" w:hAnsi="Cambria Math"/>
                      <w:lang w:val="en-GB"/>
                    </w:rPr>
                    <m:t>1H</m:t>
                  </m:r>
                </m:sub>
              </m:sSub>
            </m:oMath>
            <w:r w:rsidRPr="00AE642B">
              <w:rPr>
                <w:lang w:val="en-GB"/>
              </w:rPr>
              <w:t xml:space="preserve"> reaches 50 per cent</w:t>
            </w:r>
            <w:r w:rsidRPr="00AE642B">
              <w:rPr>
                <w:lang w:val="en-GB" w:eastAsia="en-US"/>
              </w:rPr>
              <w:t>.</w:t>
            </w:r>
          </w:p>
          <w:p w14:paraId="653A8348" w14:textId="77777777" w:rsidR="00AE642B" w:rsidRPr="00AE642B" w:rsidRDefault="00AE642B" w:rsidP="00AE642B">
            <w:pPr>
              <w:spacing w:after="120"/>
              <w:ind w:left="1017" w:right="1134" w:hanging="1017"/>
              <w:jc w:val="both"/>
              <w:rPr>
                <w:lang w:val="en-GB" w:eastAsia="en-US"/>
              </w:rPr>
            </w:pPr>
            <w:r w:rsidRPr="00AE642B">
              <w:rPr>
                <w:lang w:val="en-GB"/>
              </w:rPr>
              <w:tab/>
              <w:t>For OVC-HEVs when no MAWs are calculated as result of the ICE not turning on, the test is still valid.</w:t>
            </w:r>
          </w:p>
          <w:p w14:paraId="10CB5898" w14:textId="77777777" w:rsidR="00B37B5C" w:rsidRPr="00AE642B" w:rsidRDefault="00B37B5C" w:rsidP="00AE642B">
            <w:pPr>
              <w:ind w:left="1017" w:hanging="1017"/>
              <w:rPr>
                <w:lang w:val="en-GB"/>
              </w:rPr>
            </w:pPr>
          </w:p>
        </w:tc>
      </w:tr>
      <w:tr w:rsidR="00B37B5C" w:rsidRPr="00241A32" w14:paraId="4844956A" w14:textId="77777777" w:rsidTr="007C7A40">
        <w:trPr>
          <w:cantSplit/>
          <w:tblHeader/>
        </w:trPr>
        <w:tc>
          <w:tcPr>
            <w:tcW w:w="7195" w:type="dxa"/>
          </w:tcPr>
          <w:p w14:paraId="35DA84E7" w14:textId="77777777" w:rsidR="00AE642B" w:rsidRPr="00AE642B" w:rsidRDefault="00AE642B" w:rsidP="00AE642B">
            <w:pPr>
              <w:spacing w:after="120"/>
              <w:ind w:left="1017" w:right="1134" w:hanging="1017"/>
              <w:jc w:val="both"/>
              <w:rPr>
                <w:lang w:val="en-GB" w:eastAsia="en-US"/>
              </w:rPr>
            </w:pPr>
            <w:r w:rsidRPr="00AE642B">
              <w:rPr>
                <w:lang w:val="en-GB" w:eastAsia="en-US"/>
              </w:rPr>
              <w:lastRenderedPageBreak/>
              <w:t>4.5.2.</w:t>
            </w:r>
            <w:r w:rsidRPr="00AE642B">
              <w:rPr>
                <w:lang w:val="en-GB" w:eastAsia="en-US"/>
              </w:rPr>
              <w:tab/>
              <w:t>Assessment of trip validity (for analysis with 3-phase WLTP)</w:t>
            </w:r>
          </w:p>
          <w:p w14:paraId="1B295AAD" w14:textId="77777777" w:rsidR="00AE642B" w:rsidRPr="00AE642B" w:rsidRDefault="00AE642B" w:rsidP="00AE642B">
            <w:pPr>
              <w:spacing w:after="120"/>
              <w:ind w:left="1017" w:right="1134" w:hanging="1017"/>
              <w:jc w:val="both"/>
              <w:rPr>
                <w:lang w:val="en-GB" w:eastAsia="en-US"/>
              </w:rPr>
            </w:pPr>
            <w:r w:rsidRPr="00AE642B">
              <w:rPr>
                <w:lang w:val="en-GB" w:eastAsia="en-US"/>
              </w:rPr>
              <w:t>4.5.2.1.</w:t>
            </w:r>
            <w:r w:rsidRPr="00AE642B">
              <w:rPr>
                <w:lang w:val="en-GB" w:eastAsia="en-US"/>
              </w:rPr>
              <w:tab/>
              <w:t>Tolerances around the vehicle CO</w:t>
            </w:r>
            <w:r w:rsidRPr="00AE642B">
              <w:rPr>
                <w:vertAlign w:val="subscript"/>
                <w:lang w:val="en-GB" w:eastAsia="en-US"/>
              </w:rPr>
              <w:t>2</w:t>
            </w:r>
            <w:r w:rsidRPr="00AE642B">
              <w:rPr>
                <w:lang w:val="en-GB" w:eastAsia="en-US"/>
              </w:rPr>
              <w:t xml:space="preserve"> characteristic curve</w:t>
            </w:r>
          </w:p>
          <w:p w14:paraId="1C8860A3" w14:textId="77777777" w:rsidR="00AE642B" w:rsidRPr="00AE642B" w:rsidRDefault="00AE642B" w:rsidP="00AE642B">
            <w:pPr>
              <w:spacing w:after="120"/>
              <w:ind w:left="1017" w:right="1134" w:hanging="1017"/>
              <w:jc w:val="both"/>
              <w:rPr>
                <w:lang w:val="en-GB" w:eastAsia="en-US"/>
              </w:rPr>
            </w:pPr>
            <w:r w:rsidRPr="00AE642B">
              <w:rPr>
                <w:lang w:val="en-GB" w:eastAsia="en-US"/>
              </w:rPr>
              <w:tab/>
              <w:t>The upper tolerance of the vehicle CO</w:t>
            </w:r>
            <w:r w:rsidRPr="00AE642B">
              <w:rPr>
                <w:vertAlign w:val="subscript"/>
                <w:lang w:val="en-GB" w:eastAsia="en-US"/>
              </w:rPr>
              <w:t>2</w:t>
            </w:r>
            <w:r w:rsidRPr="00AE642B">
              <w:rPr>
                <w:lang w:val="en-GB" w:eastAsia="en-US"/>
              </w:rPr>
              <w:t xml:space="preserve"> characteristic curve is </w:t>
            </w:r>
            <m:oMath>
              <m:sSub>
                <m:sSubPr>
                  <m:ctrlPr>
                    <w:rPr>
                      <w:rFonts w:ascii="Cambria Math" w:hAnsi="Cambria Math"/>
                      <w:lang w:eastAsia="en-US"/>
                    </w:rPr>
                  </m:ctrlPr>
                </m:sSubPr>
                <m:e>
                  <m:r>
                    <w:rPr>
                      <w:rFonts w:ascii="Cambria Math" w:hAnsi="Cambria Math"/>
                      <w:lang w:eastAsia="en-US"/>
                    </w:rPr>
                    <m:t>tol</m:t>
                  </m:r>
                </m:e>
                <m:sub>
                  <m:r>
                    <m:rPr>
                      <m:sty m:val="p"/>
                    </m:rPr>
                    <w:rPr>
                      <w:rFonts w:ascii="Cambria Math" w:hAnsi="Cambria Math"/>
                      <w:lang w:val="en-GB" w:eastAsia="en-US"/>
                    </w:rPr>
                    <m:t>1H</m:t>
                  </m:r>
                </m:sub>
              </m:sSub>
              <m:r>
                <w:rPr>
                  <w:rFonts w:ascii="Cambria Math" w:hAnsi="Cambria Math"/>
                  <w:lang w:val="en-GB" w:eastAsia="en-US"/>
                </w:rPr>
                <m:t>=45%</m:t>
              </m:r>
            </m:oMath>
            <w:r w:rsidRPr="00AE642B">
              <w:rPr>
                <w:lang w:val="en-GB" w:eastAsia="en-US"/>
              </w:rPr>
              <w:t xml:space="preserve"> for </w:t>
            </w:r>
            <w:proofErr w:type="gramStart"/>
            <w:r w:rsidRPr="00AE642B">
              <w:rPr>
                <w:lang w:val="en-GB" w:eastAsia="en-US"/>
              </w:rPr>
              <w:t>low speed</w:t>
            </w:r>
            <w:proofErr w:type="gramEnd"/>
            <w:r w:rsidRPr="00AE642B">
              <w:rPr>
                <w:lang w:val="en-GB" w:eastAsia="en-US"/>
              </w:rPr>
              <w:t xml:space="preserve"> driving and </w:t>
            </w:r>
            <m:oMath>
              <m:sSub>
                <m:sSubPr>
                  <m:ctrlPr>
                    <w:rPr>
                      <w:rFonts w:ascii="Cambria Math" w:hAnsi="Cambria Math"/>
                      <w:lang w:eastAsia="en-US"/>
                    </w:rPr>
                  </m:ctrlPr>
                </m:sSubPr>
                <m:e>
                  <m:r>
                    <w:rPr>
                      <w:rFonts w:ascii="Cambria Math" w:hAnsi="Cambria Math"/>
                      <w:lang w:eastAsia="en-US"/>
                    </w:rPr>
                    <m:t>tol</m:t>
                  </m:r>
                </m:e>
                <m:sub>
                  <m:r>
                    <m:rPr>
                      <m:sty m:val="p"/>
                    </m:rPr>
                    <w:rPr>
                      <w:rFonts w:ascii="Cambria Math" w:hAnsi="Cambria Math"/>
                      <w:lang w:val="en-GB" w:eastAsia="en-US"/>
                    </w:rPr>
                    <m:t>1H</m:t>
                  </m:r>
                </m:sub>
              </m:sSub>
              <m:r>
                <w:rPr>
                  <w:rFonts w:ascii="Cambria Math" w:hAnsi="Cambria Math"/>
                  <w:lang w:val="en-GB" w:eastAsia="en-US"/>
                </w:rPr>
                <m:t>=40%</m:t>
              </m:r>
            </m:oMath>
            <w:r w:rsidRPr="00AE642B">
              <w:rPr>
                <w:lang w:val="en-GB" w:eastAsia="en-US"/>
              </w:rPr>
              <w:t xml:space="preserve"> for high speed driving. </w:t>
            </w:r>
          </w:p>
          <w:p w14:paraId="36F01320" w14:textId="77777777" w:rsidR="00AE642B" w:rsidRPr="00AE642B" w:rsidRDefault="00AE642B" w:rsidP="00AE642B">
            <w:pPr>
              <w:spacing w:after="120"/>
              <w:ind w:left="1017" w:right="1134" w:hanging="1017"/>
              <w:jc w:val="both"/>
              <w:rPr>
                <w:lang w:val="en-GB" w:eastAsia="en-US"/>
              </w:rPr>
            </w:pPr>
            <w:r w:rsidRPr="00AE642B">
              <w:rPr>
                <w:lang w:val="en-GB" w:eastAsia="en-US"/>
              </w:rPr>
              <w:tab/>
              <w:t>The lower tolerance of the vehicle CO</w:t>
            </w:r>
            <w:r w:rsidRPr="00AE642B">
              <w:rPr>
                <w:vertAlign w:val="subscript"/>
                <w:lang w:val="en-GB" w:eastAsia="en-US"/>
              </w:rPr>
              <w:t>2</w:t>
            </w:r>
            <w:r w:rsidRPr="00AE642B">
              <w:rPr>
                <w:lang w:val="en-GB" w:eastAsia="en-US"/>
              </w:rPr>
              <w:t xml:space="preserve"> characteristic curve is </w:t>
            </w:r>
            <m:oMath>
              <m:sSub>
                <m:sSubPr>
                  <m:ctrlPr>
                    <w:rPr>
                      <w:rFonts w:ascii="Cambria Math" w:hAnsi="Cambria Math"/>
                      <w:lang w:eastAsia="en-US"/>
                    </w:rPr>
                  </m:ctrlPr>
                </m:sSubPr>
                <m:e>
                  <m:r>
                    <w:rPr>
                      <w:rFonts w:ascii="Cambria Math" w:hAnsi="Cambria Math"/>
                      <w:lang w:eastAsia="en-US"/>
                    </w:rPr>
                    <m:t>tol</m:t>
                  </m:r>
                </m:e>
                <m:sub>
                  <m:r>
                    <m:rPr>
                      <m:sty m:val="p"/>
                    </m:rPr>
                    <w:rPr>
                      <w:rFonts w:ascii="Cambria Math" w:hAnsi="Cambria Math"/>
                      <w:lang w:val="en-GB" w:eastAsia="en-US"/>
                    </w:rPr>
                    <m:t>1L</m:t>
                  </m:r>
                </m:sub>
              </m:sSub>
              <m:r>
                <w:rPr>
                  <w:rFonts w:ascii="Cambria Math" w:hAnsi="Cambria Math"/>
                  <w:lang w:val="en-GB" w:eastAsia="en-US"/>
                </w:rPr>
                <m:t>=25%</m:t>
              </m:r>
            </m:oMath>
            <w:r w:rsidRPr="00AE642B">
              <w:rPr>
                <w:lang w:val="en-GB" w:eastAsia="en-US"/>
              </w:rPr>
              <w:t xml:space="preserve"> for ICE and NOVC-HEV vehicles and </w:t>
            </w:r>
            <m:oMath>
              <m:sSub>
                <m:sSubPr>
                  <m:ctrlPr>
                    <w:rPr>
                      <w:rFonts w:ascii="Cambria Math" w:hAnsi="Cambria Math"/>
                      <w:lang w:eastAsia="en-US"/>
                    </w:rPr>
                  </m:ctrlPr>
                </m:sSubPr>
                <m:e>
                  <m:r>
                    <w:rPr>
                      <w:rFonts w:ascii="Cambria Math" w:hAnsi="Cambria Math"/>
                      <w:lang w:eastAsia="en-US"/>
                    </w:rPr>
                    <m:t>tol</m:t>
                  </m:r>
                </m:e>
                <m:sub>
                  <m:r>
                    <m:rPr>
                      <m:sty m:val="p"/>
                    </m:rPr>
                    <w:rPr>
                      <w:rFonts w:ascii="Cambria Math" w:hAnsi="Cambria Math"/>
                      <w:lang w:val="en-GB" w:eastAsia="en-US"/>
                    </w:rPr>
                    <m:t>1L</m:t>
                  </m:r>
                </m:sub>
              </m:sSub>
              <m:r>
                <w:rPr>
                  <w:rFonts w:ascii="Cambria Math" w:hAnsi="Cambria Math"/>
                  <w:lang w:val="en-GB" w:eastAsia="en-US"/>
                </w:rPr>
                <m:t>=100%</m:t>
              </m:r>
            </m:oMath>
            <w:r w:rsidRPr="00AE642B">
              <w:rPr>
                <w:lang w:val="en-GB" w:eastAsia="en-US"/>
              </w:rPr>
              <w:t xml:space="preserve"> for OVC-HEV vehicles. </w:t>
            </w:r>
          </w:p>
          <w:p w14:paraId="331A7829" w14:textId="77777777" w:rsidR="00AE642B" w:rsidRPr="00AE642B" w:rsidRDefault="00AE642B" w:rsidP="00AE642B">
            <w:pPr>
              <w:spacing w:after="120"/>
              <w:ind w:left="1017" w:right="1134" w:hanging="1017"/>
              <w:jc w:val="both"/>
              <w:rPr>
                <w:iCs/>
                <w:lang w:val="en-GB" w:eastAsia="en-US"/>
              </w:rPr>
            </w:pPr>
            <w:r w:rsidRPr="00AE642B">
              <w:rPr>
                <w:iCs/>
                <w:lang w:val="en-GB" w:eastAsia="en-US"/>
              </w:rPr>
              <w:t>4.5.2.2.</w:t>
            </w:r>
            <w:r w:rsidRPr="00AE642B">
              <w:rPr>
                <w:iCs/>
                <w:lang w:val="en-GB" w:eastAsia="en-US"/>
              </w:rPr>
              <w:tab/>
              <w:t>Assessment of test validity</w:t>
            </w:r>
          </w:p>
          <w:p w14:paraId="198085F4" w14:textId="77777777" w:rsidR="00AE642B" w:rsidRPr="00AE642B" w:rsidRDefault="00AE642B" w:rsidP="00AE642B">
            <w:pPr>
              <w:spacing w:after="120"/>
              <w:ind w:left="1017" w:right="1134" w:hanging="1017"/>
              <w:jc w:val="both"/>
              <w:rPr>
                <w:lang w:val="en-GB" w:eastAsia="en-US"/>
              </w:rPr>
            </w:pPr>
            <w:r w:rsidRPr="00AE642B">
              <w:rPr>
                <w:lang w:val="en-GB" w:eastAsia="en-US"/>
              </w:rPr>
              <w:tab/>
              <w:t xml:space="preserve">The test is valid when it comprises at least 50 per cent of the low, and </w:t>
            </w:r>
            <w:proofErr w:type="gramStart"/>
            <w:r w:rsidRPr="00AE642B">
              <w:rPr>
                <w:lang w:val="en-GB" w:eastAsia="en-US"/>
              </w:rPr>
              <w:t>high speed</w:t>
            </w:r>
            <w:proofErr w:type="gramEnd"/>
            <w:r w:rsidRPr="00AE642B">
              <w:rPr>
                <w:lang w:val="en-GB" w:eastAsia="en-US"/>
              </w:rPr>
              <w:t xml:space="preserve"> windows that are within the tolerances defined for the CO</w:t>
            </w:r>
            <w:r w:rsidRPr="00AE642B">
              <w:rPr>
                <w:vertAlign w:val="subscript"/>
                <w:lang w:val="en-GB" w:eastAsia="en-US"/>
              </w:rPr>
              <w:t>2</w:t>
            </w:r>
            <w:r w:rsidRPr="00AE642B">
              <w:rPr>
                <w:lang w:val="en-GB" w:eastAsia="en-US"/>
              </w:rPr>
              <w:t xml:space="preserve"> characteristic curve.</w:t>
            </w:r>
          </w:p>
          <w:p w14:paraId="729F98EF" w14:textId="77777777" w:rsidR="00B37B5C" w:rsidRPr="00AE642B" w:rsidRDefault="00AE642B" w:rsidP="00AE642B">
            <w:pPr>
              <w:ind w:left="1025" w:hanging="1025"/>
              <w:rPr>
                <w:lang w:val="en-GB"/>
              </w:rPr>
            </w:pPr>
            <w:r w:rsidRPr="00AE642B">
              <w:rPr>
                <w:lang w:val="en-GB" w:eastAsia="en-US"/>
              </w:rPr>
              <w:tab/>
              <w:t xml:space="preserve">For NOVC-HEVs and OVC-HEVs, if the minimum requirement of 50 per cent between </w:t>
            </w:r>
            <m:oMath>
              <m:sSub>
                <m:sSubPr>
                  <m:ctrlPr>
                    <w:rPr>
                      <w:rFonts w:ascii="Cambria Math" w:hAnsi="Cambria Math"/>
                      <w:lang w:eastAsia="en-US"/>
                    </w:rPr>
                  </m:ctrlPr>
                </m:sSubPr>
                <m:e>
                  <m:r>
                    <w:rPr>
                      <w:rFonts w:ascii="Cambria Math" w:hAnsi="Cambria Math"/>
                      <w:lang w:eastAsia="en-US"/>
                    </w:rPr>
                    <m:t>tol</m:t>
                  </m:r>
                </m:e>
                <m:sub>
                  <m:r>
                    <m:rPr>
                      <m:sty m:val="p"/>
                    </m:rPr>
                    <w:rPr>
                      <w:rFonts w:ascii="Cambria Math" w:hAnsi="Cambria Math"/>
                      <w:lang w:val="en-GB" w:eastAsia="en-US"/>
                    </w:rPr>
                    <m:t>1H</m:t>
                  </m:r>
                </m:sub>
              </m:sSub>
            </m:oMath>
            <w:r w:rsidRPr="00AE642B">
              <w:rPr>
                <w:lang w:val="en-GB" w:eastAsia="en-US"/>
              </w:rPr>
              <w:t xml:space="preserve"> and </w:t>
            </w:r>
            <m:oMath>
              <m:sSub>
                <m:sSubPr>
                  <m:ctrlPr>
                    <w:rPr>
                      <w:rFonts w:ascii="Cambria Math" w:hAnsi="Cambria Math"/>
                      <w:lang w:eastAsia="en-US"/>
                    </w:rPr>
                  </m:ctrlPr>
                </m:sSubPr>
                <m:e>
                  <m:r>
                    <w:rPr>
                      <w:rFonts w:ascii="Cambria Math" w:hAnsi="Cambria Math"/>
                      <w:lang w:eastAsia="en-US"/>
                    </w:rPr>
                    <m:t>tol</m:t>
                  </m:r>
                </m:e>
                <m:sub>
                  <m:r>
                    <m:rPr>
                      <m:sty m:val="p"/>
                    </m:rPr>
                    <w:rPr>
                      <w:rFonts w:ascii="Cambria Math" w:hAnsi="Cambria Math"/>
                      <w:lang w:val="en-GB" w:eastAsia="en-US"/>
                    </w:rPr>
                    <m:t>1L</m:t>
                  </m:r>
                </m:sub>
              </m:sSub>
            </m:oMath>
            <w:r w:rsidRPr="00AE642B">
              <w:rPr>
                <w:lang w:val="en-GB" w:eastAsia="en-US"/>
              </w:rPr>
              <w:t xml:space="preserve"> is not met, the upper positive tolerance </w:t>
            </w:r>
            <m:oMath>
              <m:sSub>
                <m:sSubPr>
                  <m:ctrlPr>
                    <w:rPr>
                      <w:rFonts w:ascii="Cambria Math" w:hAnsi="Cambria Math"/>
                      <w:lang w:eastAsia="en-US"/>
                    </w:rPr>
                  </m:ctrlPr>
                </m:sSubPr>
                <m:e>
                  <m:r>
                    <w:rPr>
                      <w:rFonts w:ascii="Cambria Math" w:hAnsi="Cambria Math"/>
                      <w:lang w:eastAsia="en-US"/>
                    </w:rPr>
                    <m:t>tol</m:t>
                  </m:r>
                </m:e>
                <m:sub>
                  <m:r>
                    <m:rPr>
                      <m:sty m:val="p"/>
                    </m:rPr>
                    <w:rPr>
                      <w:rFonts w:ascii="Cambria Math" w:hAnsi="Cambria Math"/>
                      <w:lang w:val="en-GB" w:eastAsia="en-US"/>
                    </w:rPr>
                    <m:t>1H</m:t>
                  </m:r>
                </m:sub>
              </m:sSub>
            </m:oMath>
            <w:r w:rsidRPr="00AE642B">
              <w:rPr>
                <w:lang w:val="en-GB" w:eastAsia="en-US"/>
              </w:rPr>
              <w:t xml:space="preserve"> may be increased by steps of 1 per cent until the 50% target is reached. When using this mechanism, the value of </w:t>
            </w:r>
            <m:oMath>
              <m:sSub>
                <m:sSubPr>
                  <m:ctrlPr>
                    <w:rPr>
                      <w:rFonts w:ascii="Cambria Math" w:hAnsi="Cambria Math"/>
                      <w:lang w:eastAsia="en-US"/>
                    </w:rPr>
                  </m:ctrlPr>
                </m:sSubPr>
                <m:e>
                  <m:r>
                    <w:rPr>
                      <w:rFonts w:ascii="Cambria Math" w:hAnsi="Cambria Math"/>
                      <w:lang w:eastAsia="en-US"/>
                    </w:rPr>
                    <m:t>tol</m:t>
                  </m:r>
                </m:e>
                <m:sub>
                  <m:r>
                    <m:rPr>
                      <m:sty m:val="p"/>
                    </m:rPr>
                    <w:rPr>
                      <w:rFonts w:ascii="Cambria Math" w:hAnsi="Cambria Math"/>
                      <w:lang w:val="en-GB" w:eastAsia="en-US"/>
                    </w:rPr>
                    <m:t>1H</m:t>
                  </m:r>
                </m:sub>
              </m:sSub>
            </m:oMath>
            <w:r w:rsidRPr="00AE642B">
              <w:rPr>
                <w:lang w:val="en-GB" w:eastAsia="en-US"/>
              </w:rPr>
              <w:t xml:space="preserve"> shall never exceed 50 per cent.</w:t>
            </w:r>
          </w:p>
        </w:tc>
        <w:tc>
          <w:tcPr>
            <w:tcW w:w="7195" w:type="dxa"/>
          </w:tcPr>
          <w:p w14:paraId="6FBB0AF9" w14:textId="77777777" w:rsidR="00AE642B" w:rsidRPr="00AE642B" w:rsidRDefault="00AE642B" w:rsidP="00AE642B">
            <w:pPr>
              <w:spacing w:after="120"/>
              <w:ind w:left="1017" w:right="1134" w:hanging="1017"/>
              <w:jc w:val="both"/>
              <w:rPr>
                <w:strike/>
                <w:lang w:val="en-GB" w:eastAsia="en-US"/>
              </w:rPr>
            </w:pPr>
            <w:r w:rsidRPr="00AE642B">
              <w:rPr>
                <w:strike/>
                <w:lang w:val="en-GB" w:eastAsia="en-US"/>
              </w:rPr>
              <w:t>4.5.2.</w:t>
            </w:r>
            <w:r w:rsidRPr="00AE642B">
              <w:rPr>
                <w:strike/>
                <w:lang w:val="en-GB" w:eastAsia="en-US"/>
              </w:rPr>
              <w:tab/>
              <w:t>Assessment of trip validity (for analysis with 3-phase WLTP)</w:t>
            </w:r>
          </w:p>
          <w:p w14:paraId="75A0DFED" w14:textId="77777777" w:rsidR="00AE642B" w:rsidRPr="00AE642B" w:rsidRDefault="00AE642B" w:rsidP="00AE642B">
            <w:pPr>
              <w:spacing w:after="120"/>
              <w:ind w:left="1017" w:right="1134" w:hanging="1017"/>
              <w:jc w:val="both"/>
              <w:rPr>
                <w:strike/>
                <w:lang w:val="en-GB" w:eastAsia="en-US"/>
              </w:rPr>
            </w:pPr>
            <w:r w:rsidRPr="00AE642B">
              <w:rPr>
                <w:strike/>
                <w:lang w:val="en-GB" w:eastAsia="en-US"/>
              </w:rPr>
              <w:t>4.5.2.1.</w:t>
            </w:r>
            <w:r w:rsidRPr="00AE642B">
              <w:rPr>
                <w:strike/>
                <w:lang w:val="en-GB" w:eastAsia="en-US"/>
              </w:rPr>
              <w:tab/>
              <w:t>Tolerances around the vehicle CO</w:t>
            </w:r>
            <w:r w:rsidRPr="00AE642B">
              <w:rPr>
                <w:strike/>
                <w:vertAlign w:val="subscript"/>
                <w:lang w:val="en-GB" w:eastAsia="en-US"/>
              </w:rPr>
              <w:t>2</w:t>
            </w:r>
            <w:r w:rsidRPr="00AE642B">
              <w:rPr>
                <w:strike/>
                <w:lang w:val="en-GB" w:eastAsia="en-US"/>
              </w:rPr>
              <w:t xml:space="preserve"> characteristic curve</w:t>
            </w:r>
          </w:p>
          <w:p w14:paraId="37BB6F79" w14:textId="77777777" w:rsidR="00AE642B" w:rsidRPr="00AE642B" w:rsidRDefault="00AE642B" w:rsidP="00AE642B">
            <w:pPr>
              <w:spacing w:after="120"/>
              <w:ind w:left="1017" w:right="1134" w:hanging="1017"/>
              <w:jc w:val="both"/>
              <w:rPr>
                <w:strike/>
                <w:lang w:val="en-GB" w:eastAsia="en-US"/>
              </w:rPr>
            </w:pPr>
            <w:r w:rsidRPr="00AE642B">
              <w:rPr>
                <w:strike/>
                <w:lang w:val="en-GB" w:eastAsia="en-US"/>
              </w:rPr>
              <w:tab/>
              <w:t>The upper tolerance of the vehicle CO</w:t>
            </w:r>
            <w:r w:rsidRPr="00AE642B">
              <w:rPr>
                <w:strike/>
                <w:vertAlign w:val="subscript"/>
                <w:lang w:val="en-GB" w:eastAsia="en-US"/>
              </w:rPr>
              <w:t>2</w:t>
            </w:r>
            <w:r w:rsidRPr="00AE642B">
              <w:rPr>
                <w:strike/>
                <w:lang w:val="en-GB" w:eastAsia="en-US"/>
              </w:rPr>
              <w:t xml:space="preserve"> characteristic curve is </w:t>
            </w:r>
            <m:oMath>
              <m:sSub>
                <m:sSubPr>
                  <m:ctrlPr>
                    <w:rPr>
                      <w:rFonts w:ascii="Cambria Math" w:hAnsi="Cambria Math"/>
                      <w:strike/>
                      <w:lang w:eastAsia="en-US"/>
                    </w:rPr>
                  </m:ctrlPr>
                </m:sSubPr>
                <m:e>
                  <m:r>
                    <w:rPr>
                      <w:rFonts w:ascii="Cambria Math" w:hAnsi="Cambria Math"/>
                      <w:strike/>
                      <w:lang w:eastAsia="en-US"/>
                    </w:rPr>
                    <m:t>tol</m:t>
                  </m:r>
                </m:e>
                <m:sub>
                  <m:r>
                    <m:rPr>
                      <m:sty m:val="p"/>
                    </m:rPr>
                    <w:rPr>
                      <w:rFonts w:ascii="Cambria Math" w:hAnsi="Cambria Math"/>
                      <w:strike/>
                      <w:lang w:val="en-GB" w:eastAsia="en-US"/>
                    </w:rPr>
                    <m:t>1H</m:t>
                  </m:r>
                </m:sub>
              </m:sSub>
              <m:r>
                <w:rPr>
                  <w:rFonts w:ascii="Cambria Math" w:hAnsi="Cambria Math"/>
                  <w:strike/>
                  <w:lang w:val="en-GB" w:eastAsia="en-US"/>
                </w:rPr>
                <m:t>=45%</m:t>
              </m:r>
            </m:oMath>
            <w:r w:rsidRPr="00AE642B">
              <w:rPr>
                <w:strike/>
                <w:lang w:val="en-GB" w:eastAsia="en-US"/>
              </w:rPr>
              <w:t xml:space="preserve"> for </w:t>
            </w:r>
            <w:proofErr w:type="gramStart"/>
            <w:r w:rsidRPr="00AE642B">
              <w:rPr>
                <w:strike/>
                <w:lang w:val="en-GB" w:eastAsia="en-US"/>
              </w:rPr>
              <w:t>low speed</w:t>
            </w:r>
            <w:proofErr w:type="gramEnd"/>
            <w:r w:rsidRPr="00AE642B">
              <w:rPr>
                <w:strike/>
                <w:lang w:val="en-GB" w:eastAsia="en-US"/>
              </w:rPr>
              <w:t xml:space="preserve"> driving and </w:t>
            </w:r>
            <m:oMath>
              <m:sSub>
                <m:sSubPr>
                  <m:ctrlPr>
                    <w:rPr>
                      <w:rFonts w:ascii="Cambria Math" w:hAnsi="Cambria Math"/>
                      <w:strike/>
                      <w:lang w:eastAsia="en-US"/>
                    </w:rPr>
                  </m:ctrlPr>
                </m:sSubPr>
                <m:e>
                  <m:r>
                    <w:rPr>
                      <w:rFonts w:ascii="Cambria Math" w:hAnsi="Cambria Math"/>
                      <w:strike/>
                      <w:lang w:eastAsia="en-US"/>
                    </w:rPr>
                    <m:t>tol</m:t>
                  </m:r>
                </m:e>
                <m:sub>
                  <m:r>
                    <m:rPr>
                      <m:sty m:val="p"/>
                    </m:rPr>
                    <w:rPr>
                      <w:rFonts w:ascii="Cambria Math" w:hAnsi="Cambria Math"/>
                      <w:strike/>
                      <w:lang w:val="en-GB" w:eastAsia="en-US"/>
                    </w:rPr>
                    <m:t>1H</m:t>
                  </m:r>
                </m:sub>
              </m:sSub>
              <m:r>
                <w:rPr>
                  <w:rFonts w:ascii="Cambria Math" w:hAnsi="Cambria Math"/>
                  <w:strike/>
                  <w:lang w:val="en-GB" w:eastAsia="en-US"/>
                </w:rPr>
                <m:t>=40%</m:t>
              </m:r>
            </m:oMath>
            <w:r w:rsidRPr="00AE642B">
              <w:rPr>
                <w:strike/>
                <w:lang w:val="en-GB" w:eastAsia="en-US"/>
              </w:rPr>
              <w:t xml:space="preserve"> for high speed driving. </w:t>
            </w:r>
          </w:p>
          <w:p w14:paraId="2CB04FD9" w14:textId="77777777" w:rsidR="00AE642B" w:rsidRPr="00AE642B" w:rsidRDefault="00AE642B" w:rsidP="00AE642B">
            <w:pPr>
              <w:spacing w:after="120"/>
              <w:ind w:left="1017" w:right="1134" w:hanging="1017"/>
              <w:jc w:val="both"/>
              <w:rPr>
                <w:strike/>
                <w:lang w:val="en-GB" w:eastAsia="en-US"/>
              </w:rPr>
            </w:pPr>
            <w:r w:rsidRPr="00AE642B">
              <w:rPr>
                <w:strike/>
                <w:lang w:val="en-GB" w:eastAsia="en-US"/>
              </w:rPr>
              <w:tab/>
              <w:t>The lower tolerance of the vehicle CO</w:t>
            </w:r>
            <w:r w:rsidRPr="00AE642B">
              <w:rPr>
                <w:strike/>
                <w:vertAlign w:val="subscript"/>
                <w:lang w:val="en-GB" w:eastAsia="en-US"/>
              </w:rPr>
              <w:t>2</w:t>
            </w:r>
            <w:r w:rsidRPr="00AE642B">
              <w:rPr>
                <w:strike/>
                <w:lang w:val="en-GB" w:eastAsia="en-US"/>
              </w:rPr>
              <w:t xml:space="preserve"> characteristic curve is </w:t>
            </w:r>
            <m:oMath>
              <m:sSub>
                <m:sSubPr>
                  <m:ctrlPr>
                    <w:rPr>
                      <w:rFonts w:ascii="Cambria Math" w:hAnsi="Cambria Math"/>
                      <w:strike/>
                      <w:lang w:eastAsia="en-US"/>
                    </w:rPr>
                  </m:ctrlPr>
                </m:sSubPr>
                <m:e>
                  <m:r>
                    <w:rPr>
                      <w:rFonts w:ascii="Cambria Math" w:hAnsi="Cambria Math"/>
                      <w:strike/>
                      <w:lang w:eastAsia="en-US"/>
                    </w:rPr>
                    <m:t>tol</m:t>
                  </m:r>
                </m:e>
                <m:sub>
                  <m:r>
                    <m:rPr>
                      <m:sty m:val="p"/>
                    </m:rPr>
                    <w:rPr>
                      <w:rFonts w:ascii="Cambria Math" w:hAnsi="Cambria Math"/>
                      <w:strike/>
                      <w:lang w:val="en-GB" w:eastAsia="en-US"/>
                    </w:rPr>
                    <m:t>1L</m:t>
                  </m:r>
                </m:sub>
              </m:sSub>
              <m:r>
                <w:rPr>
                  <w:rFonts w:ascii="Cambria Math" w:hAnsi="Cambria Math"/>
                  <w:strike/>
                  <w:lang w:val="en-GB" w:eastAsia="en-US"/>
                </w:rPr>
                <m:t>=25%</m:t>
              </m:r>
            </m:oMath>
            <w:r w:rsidRPr="00AE642B">
              <w:rPr>
                <w:strike/>
                <w:lang w:val="en-GB" w:eastAsia="en-US"/>
              </w:rPr>
              <w:t xml:space="preserve"> for ICE and NOVC-HEV vehicles and </w:t>
            </w:r>
            <m:oMath>
              <m:sSub>
                <m:sSubPr>
                  <m:ctrlPr>
                    <w:rPr>
                      <w:rFonts w:ascii="Cambria Math" w:hAnsi="Cambria Math"/>
                      <w:strike/>
                      <w:lang w:eastAsia="en-US"/>
                    </w:rPr>
                  </m:ctrlPr>
                </m:sSubPr>
                <m:e>
                  <m:r>
                    <w:rPr>
                      <w:rFonts w:ascii="Cambria Math" w:hAnsi="Cambria Math"/>
                      <w:strike/>
                      <w:lang w:eastAsia="en-US"/>
                    </w:rPr>
                    <m:t>tol</m:t>
                  </m:r>
                </m:e>
                <m:sub>
                  <m:r>
                    <m:rPr>
                      <m:sty m:val="p"/>
                    </m:rPr>
                    <w:rPr>
                      <w:rFonts w:ascii="Cambria Math" w:hAnsi="Cambria Math"/>
                      <w:strike/>
                      <w:lang w:val="en-GB" w:eastAsia="en-US"/>
                    </w:rPr>
                    <m:t>1L</m:t>
                  </m:r>
                </m:sub>
              </m:sSub>
              <m:r>
                <w:rPr>
                  <w:rFonts w:ascii="Cambria Math" w:hAnsi="Cambria Math"/>
                  <w:strike/>
                  <w:lang w:val="en-GB" w:eastAsia="en-US"/>
                </w:rPr>
                <m:t>=100%</m:t>
              </m:r>
            </m:oMath>
            <w:r w:rsidRPr="00AE642B">
              <w:rPr>
                <w:strike/>
                <w:lang w:val="en-GB" w:eastAsia="en-US"/>
              </w:rPr>
              <w:t xml:space="preserve"> for OVC-HEV vehicles. </w:t>
            </w:r>
          </w:p>
          <w:p w14:paraId="02F3F7FA" w14:textId="77777777" w:rsidR="00AE642B" w:rsidRPr="00AE642B" w:rsidRDefault="00AE642B" w:rsidP="00AE642B">
            <w:pPr>
              <w:spacing w:after="120"/>
              <w:ind w:left="1017" w:right="1134" w:hanging="1017"/>
              <w:jc w:val="both"/>
              <w:rPr>
                <w:iCs/>
                <w:strike/>
                <w:lang w:val="en-GB" w:eastAsia="en-US"/>
              </w:rPr>
            </w:pPr>
            <w:r w:rsidRPr="00AE642B">
              <w:rPr>
                <w:iCs/>
                <w:strike/>
                <w:lang w:val="en-GB" w:eastAsia="en-US"/>
              </w:rPr>
              <w:t>4.5.2.2.</w:t>
            </w:r>
            <w:r w:rsidRPr="00AE642B">
              <w:rPr>
                <w:iCs/>
                <w:strike/>
                <w:lang w:val="en-GB" w:eastAsia="en-US"/>
              </w:rPr>
              <w:tab/>
              <w:t>Assessment of test validity</w:t>
            </w:r>
          </w:p>
          <w:p w14:paraId="647CD183" w14:textId="77777777" w:rsidR="00AE642B" w:rsidRPr="00AE642B" w:rsidRDefault="00AE642B" w:rsidP="00AE642B">
            <w:pPr>
              <w:spacing w:after="120"/>
              <w:ind w:left="1017" w:right="1134" w:hanging="1017"/>
              <w:jc w:val="both"/>
              <w:rPr>
                <w:strike/>
                <w:lang w:val="en-GB" w:eastAsia="en-US"/>
              </w:rPr>
            </w:pPr>
            <w:r w:rsidRPr="00AE642B">
              <w:rPr>
                <w:strike/>
                <w:lang w:val="en-GB" w:eastAsia="en-US"/>
              </w:rPr>
              <w:tab/>
              <w:t xml:space="preserve">The test is valid when it comprises at least 50 per cent of the low, and </w:t>
            </w:r>
            <w:proofErr w:type="gramStart"/>
            <w:r w:rsidRPr="00AE642B">
              <w:rPr>
                <w:strike/>
                <w:lang w:val="en-GB" w:eastAsia="en-US"/>
              </w:rPr>
              <w:t>high speed</w:t>
            </w:r>
            <w:proofErr w:type="gramEnd"/>
            <w:r w:rsidRPr="00AE642B">
              <w:rPr>
                <w:strike/>
                <w:lang w:val="en-GB" w:eastAsia="en-US"/>
              </w:rPr>
              <w:t xml:space="preserve"> windows that are within the tolerances defined for the CO</w:t>
            </w:r>
            <w:r w:rsidRPr="00AE642B">
              <w:rPr>
                <w:strike/>
                <w:vertAlign w:val="subscript"/>
                <w:lang w:val="en-GB" w:eastAsia="en-US"/>
              </w:rPr>
              <w:t>2</w:t>
            </w:r>
            <w:r w:rsidRPr="00AE642B">
              <w:rPr>
                <w:strike/>
                <w:lang w:val="en-GB" w:eastAsia="en-US"/>
              </w:rPr>
              <w:t xml:space="preserve"> characteristic curve.</w:t>
            </w:r>
          </w:p>
          <w:p w14:paraId="237E886D" w14:textId="77777777" w:rsidR="00B37B5C" w:rsidRDefault="00AE642B" w:rsidP="00AE642B">
            <w:pPr>
              <w:ind w:left="1056" w:hanging="1056"/>
              <w:rPr>
                <w:lang w:val="en-GB"/>
              </w:rPr>
            </w:pPr>
            <w:r w:rsidRPr="00AE642B">
              <w:rPr>
                <w:strike/>
                <w:lang w:val="en-GB" w:eastAsia="en-US"/>
              </w:rPr>
              <w:tab/>
              <w:t xml:space="preserve">For NOVC-HEVs and OVC-HEVs, if the minimum requirement of 50 per cent between </w:t>
            </w:r>
            <m:oMath>
              <m:sSub>
                <m:sSubPr>
                  <m:ctrlPr>
                    <w:rPr>
                      <w:rFonts w:ascii="Cambria Math" w:hAnsi="Cambria Math"/>
                      <w:strike/>
                      <w:lang w:eastAsia="en-US"/>
                    </w:rPr>
                  </m:ctrlPr>
                </m:sSubPr>
                <m:e>
                  <m:r>
                    <w:rPr>
                      <w:rFonts w:ascii="Cambria Math" w:hAnsi="Cambria Math"/>
                      <w:strike/>
                      <w:lang w:eastAsia="en-US"/>
                    </w:rPr>
                    <m:t>tol</m:t>
                  </m:r>
                </m:e>
                <m:sub>
                  <m:r>
                    <m:rPr>
                      <m:sty m:val="p"/>
                    </m:rPr>
                    <w:rPr>
                      <w:rFonts w:ascii="Cambria Math" w:hAnsi="Cambria Math"/>
                      <w:strike/>
                      <w:lang w:val="en-GB" w:eastAsia="en-US"/>
                    </w:rPr>
                    <m:t>1H</m:t>
                  </m:r>
                </m:sub>
              </m:sSub>
            </m:oMath>
            <w:r w:rsidRPr="00AE642B">
              <w:rPr>
                <w:strike/>
                <w:lang w:val="en-GB" w:eastAsia="en-US"/>
              </w:rPr>
              <w:t xml:space="preserve"> and </w:t>
            </w:r>
            <m:oMath>
              <m:sSub>
                <m:sSubPr>
                  <m:ctrlPr>
                    <w:rPr>
                      <w:rFonts w:ascii="Cambria Math" w:hAnsi="Cambria Math"/>
                      <w:strike/>
                      <w:lang w:eastAsia="en-US"/>
                    </w:rPr>
                  </m:ctrlPr>
                </m:sSubPr>
                <m:e>
                  <m:r>
                    <w:rPr>
                      <w:rFonts w:ascii="Cambria Math" w:hAnsi="Cambria Math"/>
                      <w:strike/>
                      <w:lang w:eastAsia="en-US"/>
                    </w:rPr>
                    <m:t>tol</m:t>
                  </m:r>
                </m:e>
                <m:sub>
                  <m:r>
                    <m:rPr>
                      <m:sty m:val="p"/>
                    </m:rPr>
                    <w:rPr>
                      <w:rFonts w:ascii="Cambria Math" w:hAnsi="Cambria Math"/>
                      <w:strike/>
                      <w:lang w:val="en-GB" w:eastAsia="en-US"/>
                    </w:rPr>
                    <m:t>1L</m:t>
                  </m:r>
                </m:sub>
              </m:sSub>
            </m:oMath>
            <w:r w:rsidRPr="00AE642B">
              <w:rPr>
                <w:strike/>
                <w:lang w:val="en-GB" w:eastAsia="en-US"/>
              </w:rPr>
              <w:t xml:space="preserve"> is not met, the upper positive tolerance </w:t>
            </w:r>
            <m:oMath>
              <m:sSub>
                <m:sSubPr>
                  <m:ctrlPr>
                    <w:rPr>
                      <w:rFonts w:ascii="Cambria Math" w:hAnsi="Cambria Math"/>
                      <w:strike/>
                      <w:lang w:eastAsia="en-US"/>
                    </w:rPr>
                  </m:ctrlPr>
                </m:sSubPr>
                <m:e>
                  <m:r>
                    <w:rPr>
                      <w:rFonts w:ascii="Cambria Math" w:hAnsi="Cambria Math"/>
                      <w:strike/>
                      <w:lang w:eastAsia="en-US"/>
                    </w:rPr>
                    <m:t>tol</m:t>
                  </m:r>
                </m:e>
                <m:sub>
                  <m:r>
                    <m:rPr>
                      <m:sty m:val="p"/>
                    </m:rPr>
                    <w:rPr>
                      <w:rFonts w:ascii="Cambria Math" w:hAnsi="Cambria Math"/>
                      <w:strike/>
                      <w:lang w:val="en-GB" w:eastAsia="en-US"/>
                    </w:rPr>
                    <m:t>1H</m:t>
                  </m:r>
                </m:sub>
              </m:sSub>
            </m:oMath>
            <w:r w:rsidRPr="00AE642B">
              <w:rPr>
                <w:strike/>
                <w:lang w:val="en-GB" w:eastAsia="en-US"/>
              </w:rPr>
              <w:t xml:space="preserve"> may be increased by steps of 1 per cent until the 50% target is reached. When using this mechanism, the value of </w:t>
            </w:r>
            <m:oMath>
              <m:sSub>
                <m:sSubPr>
                  <m:ctrlPr>
                    <w:rPr>
                      <w:rFonts w:ascii="Cambria Math" w:hAnsi="Cambria Math"/>
                      <w:strike/>
                      <w:lang w:eastAsia="en-US"/>
                    </w:rPr>
                  </m:ctrlPr>
                </m:sSubPr>
                <m:e>
                  <m:r>
                    <w:rPr>
                      <w:rFonts w:ascii="Cambria Math" w:hAnsi="Cambria Math"/>
                      <w:strike/>
                      <w:lang w:eastAsia="en-US"/>
                    </w:rPr>
                    <m:t>tol</m:t>
                  </m:r>
                </m:e>
                <m:sub>
                  <m:r>
                    <m:rPr>
                      <m:sty m:val="p"/>
                    </m:rPr>
                    <w:rPr>
                      <w:rFonts w:ascii="Cambria Math" w:hAnsi="Cambria Math"/>
                      <w:strike/>
                      <w:lang w:val="en-GB" w:eastAsia="en-US"/>
                    </w:rPr>
                    <m:t>1H</m:t>
                  </m:r>
                </m:sub>
              </m:sSub>
            </m:oMath>
            <w:r w:rsidRPr="00AE642B">
              <w:rPr>
                <w:strike/>
                <w:lang w:val="en-GB" w:eastAsia="en-US"/>
              </w:rPr>
              <w:t xml:space="preserve"> shall never exceed 50 per cent.</w:t>
            </w:r>
          </w:p>
        </w:tc>
      </w:tr>
      <w:tr w:rsidR="00AE642B" w:rsidRPr="00241A32" w14:paraId="5F695937" w14:textId="77777777" w:rsidTr="007C7A40">
        <w:trPr>
          <w:cantSplit/>
          <w:tblHeader/>
        </w:trPr>
        <w:tc>
          <w:tcPr>
            <w:tcW w:w="14390" w:type="dxa"/>
            <w:gridSpan w:val="2"/>
          </w:tcPr>
          <w:p w14:paraId="0A24D8DB" w14:textId="77777777" w:rsidR="00AE642B" w:rsidRDefault="00AE642B">
            <w:pPr>
              <w:rPr>
                <w:lang w:val="en-GB"/>
              </w:rPr>
            </w:pPr>
            <w:r>
              <w:rPr>
                <w:lang w:val="en-GB"/>
              </w:rPr>
              <w:t>Justification:</w:t>
            </w:r>
          </w:p>
          <w:p w14:paraId="429FF8C3" w14:textId="77777777" w:rsidR="00AE642B" w:rsidRDefault="00AE642B" w:rsidP="00AE642B">
            <w:pPr>
              <w:rPr>
                <w:lang w:val="en-GB"/>
              </w:rPr>
            </w:pPr>
            <w:r>
              <w:rPr>
                <w:lang w:val="en-GB"/>
              </w:rPr>
              <w:t xml:space="preserve">The only differences between the 3-phase and 4-phase text </w:t>
            </w:r>
            <w:proofErr w:type="gramStart"/>
            <w:r>
              <w:rPr>
                <w:lang w:val="en-GB"/>
              </w:rPr>
              <w:t>are;</w:t>
            </w:r>
            <w:proofErr w:type="gramEnd"/>
          </w:p>
          <w:p w14:paraId="0E173B51" w14:textId="77777777" w:rsidR="00AE642B" w:rsidRDefault="00AE642B" w:rsidP="00AE642B">
            <w:pPr>
              <w:rPr>
                <w:lang w:val="en-GB"/>
              </w:rPr>
            </w:pPr>
            <w:r>
              <w:rPr>
                <w:lang w:val="en-GB"/>
              </w:rPr>
              <w:t>a) “</w:t>
            </w:r>
            <w:r w:rsidRPr="00AE642B">
              <w:rPr>
                <w:lang w:val="en-GB" w:eastAsia="en-US"/>
              </w:rPr>
              <w:t xml:space="preserve">For NOVC-HEVs and OVC-HEVs, if the minimum requirement of 50 per cent between </w:t>
            </w:r>
            <m:oMath>
              <m:sSub>
                <m:sSubPr>
                  <m:ctrlPr>
                    <w:rPr>
                      <w:rFonts w:ascii="Cambria Math" w:hAnsi="Cambria Math"/>
                      <w:lang w:eastAsia="en-US"/>
                    </w:rPr>
                  </m:ctrlPr>
                </m:sSubPr>
                <m:e>
                  <m:r>
                    <w:rPr>
                      <w:rFonts w:ascii="Cambria Math" w:hAnsi="Cambria Math"/>
                      <w:lang w:eastAsia="en-US"/>
                    </w:rPr>
                    <m:t>tol</m:t>
                  </m:r>
                </m:e>
                <m:sub>
                  <m:r>
                    <m:rPr>
                      <m:sty m:val="p"/>
                    </m:rPr>
                    <w:rPr>
                      <w:rFonts w:ascii="Cambria Math" w:hAnsi="Cambria Math"/>
                      <w:lang w:val="en-GB" w:eastAsia="en-US"/>
                    </w:rPr>
                    <m:t>1H</m:t>
                  </m:r>
                </m:sub>
              </m:sSub>
            </m:oMath>
            <w:r w:rsidRPr="00AE642B">
              <w:rPr>
                <w:lang w:val="en-GB" w:eastAsia="en-US"/>
              </w:rPr>
              <w:t xml:space="preserve"> and </w:t>
            </w:r>
            <m:oMath>
              <m:sSub>
                <m:sSubPr>
                  <m:ctrlPr>
                    <w:rPr>
                      <w:rFonts w:ascii="Cambria Math" w:hAnsi="Cambria Math"/>
                      <w:lang w:eastAsia="en-US"/>
                    </w:rPr>
                  </m:ctrlPr>
                </m:sSubPr>
                <m:e>
                  <m:r>
                    <w:rPr>
                      <w:rFonts w:ascii="Cambria Math" w:hAnsi="Cambria Math"/>
                      <w:lang w:eastAsia="en-US"/>
                    </w:rPr>
                    <m:t>tol</m:t>
                  </m:r>
                </m:e>
                <m:sub>
                  <m:r>
                    <m:rPr>
                      <m:sty m:val="p"/>
                    </m:rPr>
                    <w:rPr>
                      <w:rFonts w:ascii="Cambria Math" w:hAnsi="Cambria Math"/>
                      <w:lang w:val="en-GB" w:eastAsia="en-US"/>
                    </w:rPr>
                    <m:t>1L</m:t>
                  </m:r>
                </m:sub>
              </m:sSub>
            </m:oMath>
            <w:r w:rsidRPr="00AE642B">
              <w:rPr>
                <w:lang w:val="en-GB" w:eastAsia="en-US"/>
              </w:rPr>
              <w:t xml:space="preserve"> is not met, the upper positive tolerance </w:t>
            </w:r>
            <m:oMath>
              <m:sSub>
                <m:sSubPr>
                  <m:ctrlPr>
                    <w:rPr>
                      <w:rFonts w:ascii="Cambria Math" w:hAnsi="Cambria Math"/>
                      <w:lang w:eastAsia="en-US"/>
                    </w:rPr>
                  </m:ctrlPr>
                </m:sSubPr>
                <m:e>
                  <m:r>
                    <w:rPr>
                      <w:rFonts w:ascii="Cambria Math" w:hAnsi="Cambria Math"/>
                      <w:lang w:eastAsia="en-US"/>
                    </w:rPr>
                    <m:t>tol</m:t>
                  </m:r>
                </m:e>
                <m:sub>
                  <m:r>
                    <m:rPr>
                      <m:sty m:val="p"/>
                    </m:rPr>
                    <w:rPr>
                      <w:rFonts w:ascii="Cambria Math" w:hAnsi="Cambria Math"/>
                      <w:lang w:val="en-GB" w:eastAsia="en-US"/>
                    </w:rPr>
                    <m:t>1H</m:t>
                  </m:r>
                </m:sub>
              </m:sSub>
            </m:oMath>
            <w:r w:rsidRPr="00AE642B">
              <w:rPr>
                <w:lang w:val="en-GB" w:eastAsia="en-US"/>
              </w:rPr>
              <w:t xml:space="preserve"> may be increased </w:t>
            </w:r>
            <w:r w:rsidRPr="00C150E0">
              <w:rPr>
                <w:highlight w:val="yellow"/>
                <w:lang w:val="en-GB" w:eastAsia="en-US"/>
              </w:rPr>
              <w:t>by steps of 1 per cent</w:t>
            </w:r>
            <w:r w:rsidRPr="00AE642B">
              <w:rPr>
                <w:lang w:val="en-GB" w:eastAsia="en-US"/>
              </w:rPr>
              <w:t xml:space="preserve"> until the 50% target is reached. </w:t>
            </w:r>
            <w:r w:rsidRPr="00C150E0">
              <w:rPr>
                <w:highlight w:val="yellow"/>
                <w:lang w:val="en-GB" w:eastAsia="en-US"/>
              </w:rPr>
              <w:t xml:space="preserve">When using this mechanism, the value of </w:t>
            </w:r>
            <m:oMath>
              <m:sSub>
                <m:sSubPr>
                  <m:ctrlPr>
                    <w:rPr>
                      <w:rFonts w:ascii="Cambria Math" w:hAnsi="Cambria Math"/>
                      <w:highlight w:val="yellow"/>
                      <w:lang w:eastAsia="en-US"/>
                    </w:rPr>
                  </m:ctrlPr>
                </m:sSubPr>
                <m:e>
                  <m:r>
                    <w:rPr>
                      <w:rFonts w:ascii="Cambria Math" w:hAnsi="Cambria Math"/>
                      <w:highlight w:val="yellow"/>
                      <w:lang w:eastAsia="en-US"/>
                    </w:rPr>
                    <m:t>tol</m:t>
                  </m:r>
                </m:e>
                <m:sub>
                  <m:r>
                    <m:rPr>
                      <m:sty m:val="p"/>
                    </m:rPr>
                    <w:rPr>
                      <w:rFonts w:ascii="Cambria Math" w:hAnsi="Cambria Math"/>
                      <w:highlight w:val="yellow"/>
                      <w:lang w:val="en-GB" w:eastAsia="en-US"/>
                    </w:rPr>
                    <m:t>1H</m:t>
                  </m:r>
                </m:sub>
              </m:sSub>
            </m:oMath>
            <w:r w:rsidRPr="00C150E0">
              <w:rPr>
                <w:highlight w:val="yellow"/>
                <w:lang w:val="en-GB" w:eastAsia="en-US"/>
              </w:rPr>
              <w:t xml:space="preserve"> shall never exceed 50 per cent.</w:t>
            </w:r>
            <w:r>
              <w:rPr>
                <w:lang w:val="en-GB"/>
              </w:rPr>
              <w:t>”</w:t>
            </w:r>
            <w:r w:rsidR="00C150E0">
              <w:rPr>
                <w:lang w:val="en-GB"/>
              </w:rPr>
              <w:t xml:space="preserve"> (</w:t>
            </w:r>
            <w:proofErr w:type="gramStart"/>
            <w:r w:rsidR="00C150E0">
              <w:rPr>
                <w:lang w:val="en-GB"/>
              </w:rPr>
              <w:t>highlighted</w:t>
            </w:r>
            <w:proofErr w:type="gramEnd"/>
            <w:r w:rsidR="00C150E0">
              <w:rPr>
                <w:lang w:val="en-GB"/>
              </w:rPr>
              <w:t xml:space="preserve"> text applies to 3-phase). This concept related to the use of Moving Average Windows which is no longer applied in this context in the UNR.</w:t>
            </w:r>
          </w:p>
          <w:p w14:paraId="2C4B4A2D" w14:textId="77777777" w:rsidR="00C150E0" w:rsidRDefault="00C150E0" w:rsidP="00C150E0">
            <w:pPr>
              <w:rPr>
                <w:lang w:val="en-GB"/>
              </w:rPr>
            </w:pPr>
            <w:r>
              <w:rPr>
                <w:lang w:val="en-GB"/>
              </w:rPr>
              <w:t>b) “</w:t>
            </w:r>
            <w:r w:rsidRPr="00C150E0">
              <w:rPr>
                <w:highlight w:val="yellow"/>
                <w:lang w:val="en-GB"/>
              </w:rPr>
              <w:t>For OVC-HEVs when no MAWs are calculated as result of the ICE not turning on, the test is still valid</w:t>
            </w:r>
            <w:r w:rsidRPr="00AE642B">
              <w:rPr>
                <w:lang w:val="en-GB"/>
              </w:rPr>
              <w:t>.</w:t>
            </w:r>
            <w:r>
              <w:rPr>
                <w:lang w:val="en-GB"/>
              </w:rPr>
              <w:t>” (</w:t>
            </w:r>
            <w:proofErr w:type="gramStart"/>
            <w:r>
              <w:rPr>
                <w:lang w:val="en-GB"/>
              </w:rPr>
              <w:t>highlighted</w:t>
            </w:r>
            <w:proofErr w:type="gramEnd"/>
            <w:r>
              <w:rPr>
                <w:lang w:val="en-GB"/>
              </w:rPr>
              <w:t xml:space="preserve"> text applies to 4-phase). This concept will be introduced shortly in EU </w:t>
            </w:r>
            <w:proofErr w:type="gramStart"/>
            <w:r>
              <w:rPr>
                <w:lang w:val="en-GB"/>
              </w:rPr>
              <w:t>legislation</w:t>
            </w:r>
            <w:proofErr w:type="gramEnd"/>
            <w:r>
              <w:rPr>
                <w:lang w:val="en-GB"/>
              </w:rPr>
              <w:t xml:space="preserve"> and we believe it should apply to both 3-phase and 4-phase analysis.</w:t>
            </w:r>
          </w:p>
        </w:tc>
      </w:tr>
      <w:tr w:rsidR="00C150E0" w:rsidRPr="00241A32" w14:paraId="749A549B" w14:textId="77777777" w:rsidTr="007C7A40">
        <w:trPr>
          <w:cantSplit/>
          <w:tblHeader/>
        </w:trPr>
        <w:tc>
          <w:tcPr>
            <w:tcW w:w="7195" w:type="dxa"/>
          </w:tcPr>
          <w:p w14:paraId="67908E03" w14:textId="77777777" w:rsidR="00C150E0" w:rsidRPr="00C150E0" w:rsidRDefault="00C150E0" w:rsidP="00C150E0">
            <w:pPr>
              <w:spacing w:after="120"/>
              <w:ind w:left="1025" w:right="1134" w:hanging="992"/>
              <w:jc w:val="both"/>
              <w:rPr>
                <w:lang w:val="en-GB" w:eastAsia="ja-JP"/>
              </w:rPr>
            </w:pPr>
            <w:r w:rsidRPr="00C150E0">
              <w:rPr>
                <w:lang w:val="en-GB" w:eastAsia="ja-JP"/>
              </w:rPr>
              <w:t>3.4.4.</w:t>
            </w:r>
            <w:r w:rsidRPr="00C150E0">
              <w:rPr>
                <w:lang w:val="en-GB" w:eastAsia="ja-JP"/>
              </w:rPr>
              <w:tab/>
              <w:t>Global Positioning System (GNSS)</w:t>
            </w:r>
          </w:p>
          <w:p w14:paraId="2FA4ECAC" w14:textId="77777777" w:rsidR="00C150E0" w:rsidRDefault="00C150E0" w:rsidP="00C150E0">
            <w:pPr>
              <w:tabs>
                <w:tab w:val="left" w:pos="5703"/>
              </w:tabs>
              <w:spacing w:after="120"/>
              <w:ind w:left="1025" w:right="145"/>
              <w:jc w:val="both"/>
              <w:rPr>
                <w:lang w:val="en-GB" w:eastAsia="ja-JP"/>
              </w:rPr>
            </w:pPr>
            <w:r w:rsidRPr="00C150E0">
              <w:rPr>
                <w:lang w:val="en-GB" w:eastAsia="ja-JP"/>
              </w:rPr>
              <w:t xml:space="preserve">The GNSS antenna shall be mounted as near as possible to the highest location on the vehicle, </w:t>
            </w:r>
            <w:proofErr w:type="gramStart"/>
            <w:r w:rsidRPr="00C150E0">
              <w:rPr>
                <w:lang w:val="en-GB" w:eastAsia="ja-JP"/>
              </w:rPr>
              <w:t>so as to</w:t>
            </w:r>
            <w:proofErr w:type="gramEnd"/>
            <w:r w:rsidRPr="00C150E0">
              <w:rPr>
                <w:lang w:val="en-GB" w:eastAsia="ja-JP"/>
              </w:rPr>
              <w:t xml:space="preserve"> ensure good reception of the satellite signal. The mounted GNSS antenna shall interfere as little as possible with the vehicle operation.</w:t>
            </w:r>
          </w:p>
        </w:tc>
        <w:tc>
          <w:tcPr>
            <w:tcW w:w="7195" w:type="dxa"/>
          </w:tcPr>
          <w:p w14:paraId="65184552" w14:textId="77777777" w:rsidR="00C150E0" w:rsidRPr="00C150E0" w:rsidRDefault="00C150E0" w:rsidP="00C150E0">
            <w:pPr>
              <w:spacing w:after="120"/>
              <w:ind w:left="1025" w:right="1134" w:hanging="992"/>
              <w:jc w:val="both"/>
              <w:rPr>
                <w:lang w:val="en-GB" w:eastAsia="ja-JP"/>
              </w:rPr>
            </w:pPr>
            <w:r w:rsidRPr="00C150E0">
              <w:rPr>
                <w:lang w:val="en-GB" w:eastAsia="ja-JP"/>
              </w:rPr>
              <w:t>3.4.4.</w:t>
            </w:r>
            <w:r w:rsidRPr="00C150E0">
              <w:rPr>
                <w:lang w:val="en-GB" w:eastAsia="ja-JP"/>
              </w:rPr>
              <w:tab/>
              <w:t xml:space="preserve">Global </w:t>
            </w:r>
            <w:r w:rsidRPr="00C150E0">
              <w:rPr>
                <w:strike/>
                <w:lang w:val="en-GB" w:eastAsia="ja-JP"/>
              </w:rPr>
              <w:t>Positioning</w:t>
            </w:r>
            <w:r w:rsidRPr="00C150E0">
              <w:rPr>
                <w:lang w:val="en-GB" w:eastAsia="ja-JP"/>
              </w:rPr>
              <w:t xml:space="preserve"> </w:t>
            </w:r>
            <w:r w:rsidRPr="00C150E0">
              <w:rPr>
                <w:b/>
                <w:bCs/>
                <w:lang w:val="en-GB" w:eastAsia="ja-JP"/>
              </w:rPr>
              <w:t>Navigation</w:t>
            </w:r>
            <w:r>
              <w:rPr>
                <w:lang w:val="en-GB" w:eastAsia="ja-JP"/>
              </w:rPr>
              <w:t xml:space="preserve"> </w:t>
            </w:r>
            <w:r w:rsidRPr="00C150E0">
              <w:rPr>
                <w:b/>
                <w:bCs/>
                <w:lang w:val="en-GB" w:eastAsia="ja-JP"/>
              </w:rPr>
              <w:t>Satellite</w:t>
            </w:r>
            <w:r>
              <w:rPr>
                <w:lang w:val="en-GB" w:eastAsia="ja-JP"/>
              </w:rPr>
              <w:t xml:space="preserve"> </w:t>
            </w:r>
            <w:r w:rsidRPr="00C150E0">
              <w:rPr>
                <w:lang w:val="en-GB" w:eastAsia="ja-JP"/>
              </w:rPr>
              <w:t>System (GNSS)</w:t>
            </w:r>
          </w:p>
          <w:p w14:paraId="6F283586" w14:textId="77777777" w:rsidR="00C150E0" w:rsidRDefault="00C150E0" w:rsidP="00C150E0">
            <w:pPr>
              <w:tabs>
                <w:tab w:val="left" w:pos="5703"/>
              </w:tabs>
              <w:spacing w:after="120"/>
              <w:ind w:left="1025" w:right="145"/>
              <w:jc w:val="both"/>
              <w:rPr>
                <w:lang w:val="en-GB" w:eastAsia="ja-JP"/>
              </w:rPr>
            </w:pPr>
            <w:r w:rsidRPr="00C150E0">
              <w:rPr>
                <w:lang w:val="en-GB" w:eastAsia="ja-JP"/>
              </w:rPr>
              <w:t xml:space="preserve">The GNSS antenna shall be mounted as near as possible to the highest location on the vehicle, </w:t>
            </w:r>
            <w:proofErr w:type="gramStart"/>
            <w:r w:rsidRPr="00C150E0">
              <w:rPr>
                <w:lang w:val="en-GB" w:eastAsia="ja-JP"/>
              </w:rPr>
              <w:t>so as to</w:t>
            </w:r>
            <w:proofErr w:type="gramEnd"/>
            <w:r w:rsidRPr="00C150E0">
              <w:rPr>
                <w:lang w:val="en-GB" w:eastAsia="ja-JP"/>
              </w:rPr>
              <w:t xml:space="preserve"> ensure good reception of the satellite signal. The mounted GNSS antenna shall interfere as little as possible with the vehicle operation.</w:t>
            </w:r>
          </w:p>
        </w:tc>
      </w:tr>
      <w:tr w:rsidR="00C150E0" w:rsidRPr="00241A32" w14:paraId="360DD938" w14:textId="77777777" w:rsidTr="007C7A40">
        <w:trPr>
          <w:cantSplit/>
          <w:tblHeader/>
        </w:trPr>
        <w:tc>
          <w:tcPr>
            <w:tcW w:w="14390" w:type="dxa"/>
            <w:gridSpan w:val="2"/>
          </w:tcPr>
          <w:p w14:paraId="5FACB31F" w14:textId="77777777" w:rsidR="00C150E0" w:rsidRDefault="00C150E0" w:rsidP="00C150E0">
            <w:pPr>
              <w:rPr>
                <w:lang w:val="en-GB"/>
              </w:rPr>
            </w:pPr>
            <w:r>
              <w:rPr>
                <w:lang w:val="en-GB"/>
              </w:rPr>
              <w:lastRenderedPageBreak/>
              <w:t>Justification:</w:t>
            </w:r>
          </w:p>
          <w:p w14:paraId="7F608CFE" w14:textId="77777777" w:rsidR="00C150E0" w:rsidRDefault="00C150E0" w:rsidP="00C150E0">
            <w:pPr>
              <w:rPr>
                <w:lang w:val="en-GB"/>
              </w:rPr>
            </w:pPr>
            <w:r>
              <w:rPr>
                <w:lang w:val="en-GB"/>
              </w:rPr>
              <w:t>Reflection of updated terminology</w:t>
            </w:r>
          </w:p>
        </w:tc>
      </w:tr>
      <w:tr w:rsidR="007C7A40" w:rsidRPr="00241A32" w14:paraId="68329039" w14:textId="77777777" w:rsidTr="007C7A40">
        <w:trPr>
          <w:cantSplit/>
          <w:tblHeader/>
        </w:trPr>
        <w:tc>
          <w:tcPr>
            <w:tcW w:w="7195" w:type="dxa"/>
          </w:tcPr>
          <w:p w14:paraId="4C531761" w14:textId="77777777" w:rsidR="007C7A40" w:rsidRPr="007C7A40" w:rsidRDefault="007C7A40" w:rsidP="007C7A40">
            <w:pPr>
              <w:spacing w:after="120"/>
              <w:ind w:left="1167" w:right="145" w:hanging="1134"/>
              <w:jc w:val="both"/>
              <w:rPr>
                <w:lang w:val="en-GB" w:eastAsia="ja-JP"/>
              </w:rPr>
            </w:pPr>
            <w:r w:rsidRPr="007C7A40">
              <w:rPr>
                <w:lang w:val="en-GB" w:eastAsia="ja-JP"/>
              </w:rPr>
              <w:t>3.1.4.1.</w:t>
            </w:r>
            <w:r w:rsidRPr="007C7A40">
              <w:rPr>
                <w:lang w:val="en-GB" w:eastAsia="ja-JP"/>
              </w:rPr>
              <w:tab/>
              <w:t xml:space="preserve">Calculation of </w:t>
            </w:r>
            <m:oMath>
              <m:sSub>
                <m:sSubPr>
                  <m:ctrlPr>
                    <w:rPr>
                      <w:rFonts w:ascii="Cambria Math" w:hAnsi="Cambria Math"/>
                      <w:lang w:eastAsia="ja-JP"/>
                    </w:rPr>
                  </m:ctrlPr>
                </m:sSubPr>
                <m:e>
                  <m:r>
                    <m:rPr>
                      <m:sty m:val="p"/>
                    </m:rPr>
                    <w:rPr>
                      <w:rFonts w:ascii="Cambria Math" w:hAnsi="Cambria Math"/>
                      <w:lang w:val="en-GB" w:eastAsia="ja-JP"/>
                    </w:rPr>
                    <m:t>(v×</m:t>
                  </m:r>
                  <m:sSub>
                    <m:sSubPr>
                      <m:ctrlPr>
                        <w:rPr>
                          <w:rFonts w:ascii="Cambria Math" w:hAnsi="Cambria Math"/>
                          <w:lang w:eastAsia="ja-JP"/>
                        </w:rPr>
                      </m:ctrlPr>
                    </m:sSubPr>
                    <m:e>
                      <m:r>
                        <m:rPr>
                          <m:sty m:val="p"/>
                        </m:rPr>
                        <w:rPr>
                          <w:rFonts w:ascii="Cambria Math" w:hAnsi="Cambria Math"/>
                          <w:lang w:val="en-GB" w:eastAsia="ja-JP"/>
                        </w:rPr>
                        <m:t>a</m:t>
                      </m:r>
                    </m:e>
                    <m:sub>
                      <m:r>
                        <m:rPr>
                          <m:sty m:val="p"/>
                        </m:rPr>
                        <w:rPr>
                          <w:rFonts w:ascii="Cambria Math" w:hAnsi="Cambria Math"/>
                          <w:lang w:val="en-GB" w:eastAsia="ja-JP"/>
                        </w:rPr>
                        <m:t>pos</m:t>
                      </m:r>
                    </m:sub>
                  </m:sSub>
                  <m:r>
                    <m:rPr>
                      <m:sty m:val="p"/>
                    </m:rPr>
                    <w:rPr>
                      <w:rFonts w:ascii="Cambria Math" w:hAnsi="Cambria Math"/>
                      <w:lang w:val="en-GB" w:eastAsia="ja-JP"/>
                    </w:rPr>
                    <m:t>)</m:t>
                  </m:r>
                </m:e>
                <m:sub>
                  <m:r>
                    <m:rPr>
                      <m:sty m:val="p"/>
                    </m:rPr>
                    <w:rPr>
                      <w:rFonts w:ascii="Cambria Math" w:hAnsi="Cambria Math"/>
                      <w:lang w:val="en-GB" w:eastAsia="ja-JP"/>
                    </w:rPr>
                    <m:t>k-</m:t>
                  </m:r>
                </m:sub>
              </m:sSub>
              <m:d>
                <m:dPr>
                  <m:begChr m:val="["/>
                  <m:endChr m:val="]"/>
                  <m:ctrlPr>
                    <w:rPr>
                      <w:rFonts w:ascii="Cambria Math" w:hAnsi="Cambria Math"/>
                      <w:lang w:eastAsia="ja-JP"/>
                    </w:rPr>
                  </m:ctrlPr>
                </m:dPr>
                <m:e>
                  <m:r>
                    <m:rPr>
                      <m:sty m:val="p"/>
                    </m:rPr>
                    <w:rPr>
                      <w:rFonts w:ascii="Cambria Math" w:hAnsi="Cambria Math"/>
                      <w:lang w:val="en-GB" w:eastAsia="ja-JP"/>
                    </w:rPr>
                    <m:t>95</m:t>
                  </m:r>
                </m:e>
              </m:d>
            </m:oMath>
            <w:r w:rsidRPr="007C7A40">
              <w:rPr>
                <w:lang w:val="en-GB" w:eastAsia="ja-JP"/>
              </w:rPr>
              <w:t xml:space="preserve"> per speed bin (for analysis with 4-phase WLTP)</w:t>
            </w:r>
          </w:p>
          <w:p w14:paraId="2AB4BC81" w14:textId="77777777" w:rsidR="007C7A40" w:rsidRPr="007C7A40" w:rsidRDefault="007C7A40" w:rsidP="007C7A40">
            <w:pPr>
              <w:spacing w:after="120"/>
              <w:ind w:left="1167" w:right="145"/>
              <w:jc w:val="both"/>
              <w:rPr>
                <w:lang w:val="en-GB" w:eastAsia="ja-JP"/>
              </w:rPr>
            </w:pPr>
            <w:r>
              <w:rPr>
                <w:lang w:val="en-GB" w:eastAsia="ja-JP"/>
              </w:rPr>
              <w:t>. . . . . . . . . . . . . .</w:t>
            </w:r>
          </w:p>
          <w:p w14:paraId="72B079A7" w14:textId="77777777" w:rsidR="007C7A40" w:rsidRPr="007C7A40" w:rsidRDefault="007C7A40" w:rsidP="007C7A40">
            <w:pPr>
              <w:spacing w:after="120"/>
              <w:ind w:left="1167" w:right="145"/>
              <w:jc w:val="both"/>
              <w:rPr>
                <w:lang w:val="en-GB" w:eastAsia="ja-JP"/>
              </w:rPr>
            </w:pPr>
            <w:r w:rsidRPr="007C7A40">
              <w:rPr>
                <w:lang w:val="en-GB" w:eastAsia="ja-JP"/>
              </w:rPr>
              <w:t>The relative positive acceleration per speed bin shall be calculated as follows:</w:t>
            </w:r>
          </w:p>
          <w:p w14:paraId="7737DEDF" w14:textId="77777777" w:rsidR="007C7A40" w:rsidRPr="00E20304" w:rsidRDefault="006D553F" w:rsidP="007C7A40">
            <w:pPr>
              <w:spacing w:after="120"/>
              <w:ind w:left="1167" w:right="145"/>
              <w:jc w:val="both"/>
              <w:rPr>
                <w:lang w:eastAsia="ja-JP"/>
              </w:rPr>
            </w:pPr>
            <m:oMathPara>
              <m:oMathParaPr>
                <m:jc m:val="center"/>
              </m:oMathParaPr>
              <m:oMath>
                <m:sSub>
                  <m:sSubPr>
                    <m:ctrlPr>
                      <w:rPr>
                        <w:rFonts w:ascii="Cambria Math" w:hAnsi="Cambria Math"/>
                        <w:i/>
                        <w:lang w:eastAsia="ja-JP"/>
                      </w:rPr>
                    </m:ctrlPr>
                  </m:sSubPr>
                  <m:e>
                    <m:r>
                      <w:rPr>
                        <w:rFonts w:ascii="Cambria Math" w:hAnsi="Cambria Math"/>
                        <w:lang w:eastAsia="ja-JP"/>
                      </w:rPr>
                      <m:t>RPA</m:t>
                    </m:r>
                  </m:e>
                  <m:sub>
                    <m:r>
                      <w:rPr>
                        <w:rFonts w:ascii="Cambria Math" w:hAnsi="Cambria Math"/>
                        <w:lang w:eastAsia="ja-JP"/>
                      </w:rPr>
                      <m:t>k</m:t>
                    </m:r>
                  </m:sub>
                </m:sSub>
                <m:r>
                  <w:rPr>
                    <w:rFonts w:ascii="Cambria Math" w:hAnsi="Cambria Math"/>
                    <w:lang w:eastAsia="ja-JP"/>
                  </w:rPr>
                  <m:t>=</m:t>
                </m:r>
                <m:f>
                  <m:fPr>
                    <m:ctrlPr>
                      <w:rPr>
                        <w:rFonts w:ascii="Cambria Math" w:hAnsi="Cambria Math"/>
                        <w:i/>
                        <w:lang w:eastAsia="ja-JP"/>
                      </w:rPr>
                    </m:ctrlPr>
                  </m:fPr>
                  <m:num>
                    <m:nary>
                      <m:naryPr>
                        <m:chr m:val="∑"/>
                        <m:limLoc m:val="subSup"/>
                        <m:supHide m:val="1"/>
                        <m:ctrlPr>
                          <w:rPr>
                            <w:rFonts w:ascii="Cambria Math" w:hAnsi="Cambria Math"/>
                            <w:i/>
                            <w:lang w:eastAsia="ja-JP"/>
                          </w:rPr>
                        </m:ctrlPr>
                      </m:naryPr>
                      <m:sub>
                        <m:r>
                          <w:rPr>
                            <w:rFonts w:ascii="Cambria Math" w:hAnsi="Cambria Math"/>
                            <w:lang w:eastAsia="ja-JP"/>
                          </w:rPr>
                          <m:t>j</m:t>
                        </m:r>
                      </m:sub>
                      <m:sup/>
                      <m:e>
                        <m:sSub>
                          <m:sSubPr>
                            <m:ctrlPr>
                              <w:rPr>
                                <w:rFonts w:ascii="Cambria Math" w:hAnsi="Cambria Math"/>
                                <w:i/>
                                <w:lang w:eastAsia="ja-JP"/>
                              </w:rPr>
                            </m:ctrlPr>
                          </m:sSubPr>
                          <m:e>
                            <m:r>
                              <w:rPr>
                                <w:rFonts w:ascii="Cambria Math" w:hAnsi="Cambria Math"/>
                                <w:lang w:eastAsia="ja-JP"/>
                              </w:rPr>
                              <m:t>(v×</m:t>
                            </m:r>
                            <m:sSub>
                              <m:sSubPr>
                                <m:ctrlPr>
                                  <w:rPr>
                                    <w:rFonts w:ascii="Cambria Math" w:hAnsi="Cambria Math"/>
                                    <w:i/>
                                    <w:lang w:eastAsia="ja-JP"/>
                                  </w:rPr>
                                </m:ctrlPr>
                              </m:sSubPr>
                              <m:e>
                                <m:r>
                                  <w:rPr>
                                    <w:rFonts w:ascii="Cambria Math" w:hAnsi="Cambria Math"/>
                                    <w:lang w:eastAsia="ja-JP"/>
                                  </w:rPr>
                                  <m:t>a</m:t>
                                </m:r>
                              </m:e>
                              <m:sub>
                                <m:r>
                                  <w:rPr>
                                    <w:rFonts w:ascii="Cambria Math" w:hAnsi="Cambria Math"/>
                                    <w:lang w:eastAsia="ja-JP"/>
                                  </w:rPr>
                                  <m:t>pos</m:t>
                                </m:r>
                              </m:sub>
                            </m:sSub>
                            <m:r>
                              <w:rPr>
                                <w:rFonts w:ascii="Cambria Math" w:hAnsi="Cambria Math"/>
                                <w:lang w:eastAsia="ja-JP"/>
                              </w:rPr>
                              <m:t>)</m:t>
                            </m:r>
                          </m:e>
                          <m:sub>
                            <m:r>
                              <w:rPr>
                                <w:rFonts w:ascii="Cambria Math" w:hAnsi="Cambria Math"/>
                                <w:lang w:eastAsia="ja-JP"/>
                              </w:rPr>
                              <m:t>j,k</m:t>
                            </m:r>
                          </m:sub>
                        </m:sSub>
                      </m:e>
                    </m:nary>
                  </m:num>
                  <m:den>
                    <m:nary>
                      <m:naryPr>
                        <m:chr m:val="∑"/>
                        <m:limLoc m:val="subSup"/>
                        <m:supHide m:val="1"/>
                        <m:ctrlPr>
                          <w:rPr>
                            <w:rFonts w:ascii="Cambria Math" w:hAnsi="Cambria Math"/>
                            <w:i/>
                            <w:lang w:eastAsia="ja-JP"/>
                          </w:rPr>
                        </m:ctrlPr>
                      </m:naryPr>
                      <m:sub>
                        <m:r>
                          <w:rPr>
                            <w:rFonts w:ascii="Cambria Math" w:hAnsi="Cambria Math"/>
                            <w:lang w:eastAsia="ja-JP"/>
                          </w:rPr>
                          <m:t>i</m:t>
                        </m:r>
                      </m:sub>
                      <m:sup/>
                      <m:e>
                        <m:sSub>
                          <m:sSubPr>
                            <m:ctrlPr>
                              <w:rPr>
                                <w:rFonts w:ascii="Cambria Math" w:hAnsi="Cambria Math"/>
                                <w:i/>
                                <w:lang w:eastAsia="ja-JP"/>
                              </w:rPr>
                            </m:ctrlPr>
                          </m:sSubPr>
                          <m:e>
                            <m:r>
                              <w:rPr>
                                <w:rFonts w:ascii="Cambria Math" w:hAnsi="Cambria Math"/>
                                <w:lang w:eastAsia="ja-JP"/>
                              </w:rPr>
                              <m:t>d</m:t>
                            </m:r>
                          </m:e>
                          <m:sub>
                            <m:r>
                              <w:rPr>
                                <w:rFonts w:ascii="Cambria Math" w:hAnsi="Cambria Math"/>
                                <w:lang w:eastAsia="ja-JP"/>
                              </w:rPr>
                              <m:t>i,k</m:t>
                            </m:r>
                          </m:sub>
                        </m:sSub>
                      </m:e>
                    </m:nary>
                  </m:den>
                </m:f>
                <m:r>
                  <w:rPr>
                    <w:rFonts w:ascii="Cambria Math" w:hAnsi="Cambria Math"/>
                    <w:lang w:eastAsia="ja-JP"/>
                  </w:rPr>
                  <m:t xml:space="preserve">,    j=1 to </m:t>
                </m:r>
                <m:sSub>
                  <m:sSubPr>
                    <m:ctrlPr>
                      <w:rPr>
                        <w:rFonts w:ascii="Cambria Math" w:hAnsi="Cambria Math"/>
                        <w:i/>
                        <w:lang w:eastAsia="ja-JP"/>
                      </w:rPr>
                    </m:ctrlPr>
                  </m:sSubPr>
                  <m:e>
                    <m:r>
                      <w:rPr>
                        <w:rFonts w:ascii="Cambria Math" w:hAnsi="Cambria Math"/>
                        <w:lang w:eastAsia="ja-JP"/>
                      </w:rPr>
                      <m:t>M</m:t>
                    </m:r>
                  </m:e>
                  <m:sub>
                    <m:r>
                      <w:rPr>
                        <w:rFonts w:ascii="Cambria Math" w:hAnsi="Cambria Math"/>
                        <w:lang w:eastAsia="ja-JP"/>
                      </w:rPr>
                      <m:t>k</m:t>
                    </m:r>
                  </m:sub>
                </m:sSub>
                <m:r>
                  <w:rPr>
                    <w:rFonts w:ascii="Cambria Math" w:hAnsi="Cambria Math"/>
                    <w:lang w:eastAsia="ja-JP"/>
                  </w:rPr>
                  <m:t xml:space="preserve">, i=1 to </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k</m:t>
                    </m:r>
                  </m:sub>
                </m:sSub>
                <m:r>
                  <w:rPr>
                    <w:rFonts w:ascii="Cambria Math" w:hAnsi="Cambria Math"/>
                    <w:lang w:eastAsia="ja-JP"/>
                  </w:rPr>
                  <m:t>, k=u,r,m</m:t>
                </m:r>
              </m:oMath>
            </m:oMathPara>
          </w:p>
          <w:p w14:paraId="356DFDBC" w14:textId="77777777" w:rsidR="007C7A40" w:rsidRPr="00E20304" w:rsidRDefault="007C7A40" w:rsidP="007C7A40">
            <w:pPr>
              <w:spacing w:after="120"/>
              <w:ind w:left="1167" w:right="145"/>
              <w:jc w:val="both"/>
              <w:rPr>
                <w:lang w:eastAsia="ja-JP"/>
              </w:rPr>
            </w:pPr>
            <w:proofErr w:type="spellStart"/>
            <w:r w:rsidRPr="00E20304">
              <w:rPr>
                <w:lang w:eastAsia="ja-JP"/>
              </w:rPr>
              <w:t>where</w:t>
            </w:r>
            <w:proofErr w:type="spellEnd"/>
            <w:r w:rsidRPr="00E20304">
              <w:rPr>
                <w:lang w:eastAsia="ja-JP"/>
              </w:rPr>
              <w:t>:</w:t>
            </w:r>
          </w:p>
          <w:tbl>
            <w:tblPr>
              <w:tblW w:w="5914" w:type="dxa"/>
              <w:tblInd w:w="1131" w:type="dxa"/>
              <w:tblLayout w:type="fixed"/>
              <w:tblLook w:val="0000" w:firstRow="0" w:lastRow="0" w:firstColumn="0" w:lastColumn="0" w:noHBand="0" w:noVBand="0"/>
            </w:tblPr>
            <w:tblGrid>
              <w:gridCol w:w="1021"/>
              <w:gridCol w:w="4893"/>
            </w:tblGrid>
            <w:tr w:rsidR="007C7A40" w:rsidRPr="00241A32" w14:paraId="37E07ED9" w14:textId="77777777" w:rsidTr="007C7A40">
              <w:tc>
                <w:tcPr>
                  <w:tcW w:w="1021" w:type="dxa"/>
                </w:tcPr>
                <w:p w14:paraId="57ABDE5A" w14:textId="77777777" w:rsidR="007C7A40" w:rsidRPr="00E20304" w:rsidRDefault="007C7A40" w:rsidP="007C7A40">
                  <w:pPr>
                    <w:autoSpaceDE w:val="0"/>
                    <w:autoSpaceDN w:val="0"/>
                    <w:spacing w:before="120" w:after="120" w:line="240" w:lineRule="auto"/>
                    <w:rPr>
                      <w:rFonts w:eastAsia="SimSun"/>
                      <w:lang w:eastAsia="en-GB"/>
                    </w:rPr>
                  </w:pPr>
                  <w:proofErr w:type="spellStart"/>
                  <w:r w:rsidRPr="00E20304">
                    <w:rPr>
                      <w:rFonts w:eastAsia="SimSun"/>
                      <w:lang w:eastAsia="en-GB"/>
                    </w:rPr>
                    <w:t>RPA</w:t>
                  </w:r>
                  <w:r w:rsidRPr="00E20304">
                    <w:rPr>
                      <w:rFonts w:eastAsia="SimSun"/>
                      <w:vertAlign w:val="subscript"/>
                      <w:lang w:eastAsia="en-GB"/>
                    </w:rPr>
                    <w:t>k</w:t>
                  </w:r>
                  <w:proofErr w:type="spellEnd"/>
                </w:p>
              </w:tc>
              <w:tc>
                <w:tcPr>
                  <w:tcW w:w="4893" w:type="dxa"/>
                </w:tcPr>
                <w:p w14:paraId="777E005A" w14:textId="77777777" w:rsidR="007C7A40" w:rsidRPr="007C7A40" w:rsidRDefault="007C7A40" w:rsidP="007C7A40">
                  <w:pPr>
                    <w:autoSpaceDE w:val="0"/>
                    <w:autoSpaceDN w:val="0"/>
                    <w:spacing w:before="120" w:after="120" w:line="240" w:lineRule="auto"/>
                    <w:rPr>
                      <w:rFonts w:eastAsia="SimSun"/>
                      <w:lang w:val="en-GB" w:eastAsia="en-GB"/>
                    </w:rPr>
                  </w:pPr>
                  <w:r w:rsidRPr="007C7A40">
                    <w:rPr>
                      <w:rFonts w:eastAsia="SimSun"/>
                      <w:lang w:val="en-GB" w:eastAsia="en-GB"/>
                    </w:rPr>
                    <w:t>is the relative positive acceleration for urban, rural and motorway shares in [m/s</w:t>
                  </w:r>
                  <w:r w:rsidRPr="007C7A40">
                    <w:rPr>
                      <w:rFonts w:eastAsia="SimSun"/>
                      <w:vertAlign w:val="superscript"/>
                      <w:lang w:val="en-GB" w:eastAsia="en-GB"/>
                    </w:rPr>
                    <w:t>2</w:t>
                  </w:r>
                  <w:r w:rsidRPr="007C7A40">
                    <w:rPr>
                      <w:rFonts w:eastAsia="SimSun"/>
                      <w:lang w:val="en-GB" w:eastAsia="en-GB"/>
                    </w:rPr>
                    <w:t xml:space="preserve"> or </w:t>
                  </w:r>
                  <w:proofErr w:type="spellStart"/>
                  <w:r w:rsidRPr="007C7A40">
                    <w:rPr>
                      <w:rFonts w:eastAsia="SimSun"/>
                      <w:lang w:val="en-GB" w:eastAsia="en-GB"/>
                    </w:rPr>
                    <w:t>kWs</w:t>
                  </w:r>
                  <w:proofErr w:type="spellEnd"/>
                  <w:r w:rsidRPr="007C7A40">
                    <w:rPr>
                      <w:rFonts w:eastAsia="SimSun"/>
                      <w:lang w:val="en-GB" w:eastAsia="en-GB"/>
                    </w:rPr>
                    <w:t>/(kg*km)]</w:t>
                  </w:r>
                </w:p>
              </w:tc>
            </w:tr>
            <w:tr w:rsidR="007C7A40" w:rsidRPr="00241A32" w14:paraId="4CBBEB41" w14:textId="77777777" w:rsidTr="007C7A40">
              <w:tc>
                <w:tcPr>
                  <w:tcW w:w="1021" w:type="dxa"/>
                </w:tcPr>
                <w:p w14:paraId="3A6F11F1" w14:textId="77777777" w:rsidR="007C7A40" w:rsidRPr="00E20304" w:rsidRDefault="007C7A40" w:rsidP="007C7A40">
                  <w:pPr>
                    <w:autoSpaceDE w:val="0"/>
                    <w:autoSpaceDN w:val="0"/>
                    <w:spacing w:before="120" w:after="120" w:line="240" w:lineRule="auto"/>
                    <w:rPr>
                      <w:rFonts w:eastAsia="SimSun"/>
                      <w:lang w:eastAsia="en-GB"/>
                    </w:rPr>
                  </w:pPr>
                  <w:r w:rsidRPr="00E20304">
                    <w:rPr>
                      <w:rFonts w:eastAsia="SimSun"/>
                      <w:lang w:eastAsia="en-GB"/>
                    </w:rPr>
                    <w:t>M</w:t>
                  </w:r>
                  <w:r w:rsidRPr="00E20304">
                    <w:rPr>
                      <w:rFonts w:eastAsia="SimSun"/>
                      <w:vertAlign w:val="subscript"/>
                      <w:lang w:eastAsia="en-GB"/>
                    </w:rPr>
                    <w:t>k</w:t>
                  </w:r>
                </w:p>
              </w:tc>
              <w:tc>
                <w:tcPr>
                  <w:tcW w:w="4893" w:type="dxa"/>
                </w:tcPr>
                <w:p w14:paraId="52100C7D" w14:textId="77777777" w:rsidR="007C7A40" w:rsidRPr="007C7A40" w:rsidRDefault="007C7A40" w:rsidP="007C7A40">
                  <w:pPr>
                    <w:autoSpaceDE w:val="0"/>
                    <w:autoSpaceDN w:val="0"/>
                    <w:spacing w:before="120" w:after="120" w:line="240" w:lineRule="auto"/>
                    <w:rPr>
                      <w:rFonts w:eastAsia="SimSun"/>
                      <w:lang w:val="en-GB" w:eastAsia="en-GB"/>
                    </w:rPr>
                  </w:pPr>
                  <w:r w:rsidRPr="007C7A40">
                    <w:rPr>
                      <w:rFonts w:eastAsia="SimSun"/>
                      <w:lang w:val="en-GB" w:eastAsia="en-GB"/>
                    </w:rPr>
                    <w:t>is the sample number for urban, rural and motorway shares with positive acceleration</w:t>
                  </w:r>
                </w:p>
              </w:tc>
            </w:tr>
            <w:tr w:rsidR="007C7A40" w:rsidRPr="00241A32" w14:paraId="7A39E1A0" w14:textId="77777777" w:rsidTr="007C7A40">
              <w:tc>
                <w:tcPr>
                  <w:tcW w:w="1021" w:type="dxa"/>
                </w:tcPr>
                <w:p w14:paraId="603D0044" w14:textId="77777777" w:rsidR="007C7A40" w:rsidRPr="00E20304" w:rsidRDefault="007C7A40" w:rsidP="007C7A40">
                  <w:pPr>
                    <w:autoSpaceDE w:val="0"/>
                    <w:autoSpaceDN w:val="0"/>
                    <w:spacing w:before="120" w:after="120" w:line="240" w:lineRule="auto"/>
                    <w:rPr>
                      <w:rFonts w:eastAsia="SimSun"/>
                      <w:lang w:eastAsia="en-GB"/>
                    </w:rPr>
                  </w:pPr>
                  <w:proofErr w:type="spellStart"/>
                  <w:r w:rsidRPr="00E20304">
                    <w:rPr>
                      <w:rFonts w:eastAsia="SimSun"/>
                      <w:lang w:eastAsia="en-GB"/>
                    </w:rPr>
                    <w:t>N</w:t>
                  </w:r>
                  <w:r w:rsidRPr="00E20304">
                    <w:rPr>
                      <w:rFonts w:eastAsia="SimSun"/>
                      <w:vertAlign w:val="subscript"/>
                      <w:lang w:eastAsia="en-GB"/>
                    </w:rPr>
                    <w:t>k</w:t>
                  </w:r>
                  <w:proofErr w:type="spellEnd"/>
                </w:p>
              </w:tc>
              <w:tc>
                <w:tcPr>
                  <w:tcW w:w="4893" w:type="dxa"/>
                </w:tcPr>
                <w:p w14:paraId="1F4020E0" w14:textId="77777777" w:rsidR="007C7A40" w:rsidRPr="007C7A40" w:rsidRDefault="007C7A40" w:rsidP="007C7A40">
                  <w:pPr>
                    <w:autoSpaceDE w:val="0"/>
                    <w:autoSpaceDN w:val="0"/>
                    <w:spacing w:before="120" w:after="120" w:line="240" w:lineRule="auto"/>
                    <w:rPr>
                      <w:rFonts w:eastAsia="SimSun"/>
                      <w:lang w:val="en-GB" w:eastAsia="en-GB"/>
                    </w:rPr>
                  </w:pPr>
                  <w:r w:rsidRPr="007C7A40">
                    <w:rPr>
                      <w:rFonts w:eastAsia="SimSun"/>
                      <w:lang w:val="en-GB" w:eastAsia="en-GB"/>
                    </w:rPr>
                    <w:t>is the total sample number for urban, rural and motorway shares</w:t>
                  </w:r>
                </w:p>
              </w:tc>
            </w:tr>
          </w:tbl>
          <w:p w14:paraId="1991B66E" w14:textId="77777777" w:rsidR="007C7A40" w:rsidRDefault="007C7A40" w:rsidP="007C7A40">
            <w:pPr>
              <w:ind w:left="1167"/>
              <w:rPr>
                <w:lang w:val="en-GB"/>
              </w:rPr>
            </w:pPr>
          </w:p>
        </w:tc>
        <w:tc>
          <w:tcPr>
            <w:tcW w:w="7195" w:type="dxa"/>
          </w:tcPr>
          <w:p w14:paraId="061064D1" w14:textId="77777777" w:rsidR="007C7A40" w:rsidRPr="007C7A40" w:rsidRDefault="007C7A40" w:rsidP="007C7A40">
            <w:pPr>
              <w:spacing w:after="120"/>
              <w:ind w:left="1167" w:right="145" w:hanging="1134"/>
              <w:jc w:val="both"/>
              <w:rPr>
                <w:lang w:val="en-GB" w:eastAsia="ja-JP"/>
              </w:rPr>
            </w:pPr>
            <w:r w:rsidRPr="007C7A40">
              <w:rPr>
                <w:lang w:val="en-GB" w:eastAsia="ja-JP"/>
              </w:rPr>
              <w:t>3.1.4.1.</w:t>
            </w:r>
            <w:r w:rsidRPr="007C7A40">
              <w:rPr>
                <w:lang w:val="en-GB" w:eastAsia="ja-JP"/>
              </w:rPr>
              <w:tab/>
              <w:t xml:space="preserve">Calculation of </w:t>
            </w:r>
            <m:oMath>
              <m:sSub>
                <m:sSubPr>
                  <m:ctrlPr>
                    <w:rPr>
                      <w:rFonts w:ascii="Cambria Math" w:hAnsi="Cambria Math"/>
                      <w:lang w:eastAsia="ja-JP"/>
                    </w:rPr>
                  </m:ctrlPr>
                </m:sSubPr>
                <m:e>
                  <m:r>
                    <m:rPr>
                      <m:sty m:val="p"/>
                    </m:rPr>
                    <w:rPr>
                      <w:rFonts w:ascii="Cambria Math" w:hAnsi="Cambria Math"/>
                      <w:lang w:val="en-GB" w:eastAsia="ja-JP"/>
                    </w:rPr>
                    <m:t>(v×</m:t>
                  </m:r>
                  <m:sSub>
                    <m:sSubPr>
                      <m:ctrlPr>
                        <w:rPr>
                          <w:rFonts w:ascii="Cambria Math" w:hAnsi="Cambria Math"/>
                          <w:lang w:eastAsia="ja-JP"/>
                        </w:rPr>
                      </m:ctrlPr>
                    </m:sSubPr>
                    <m:e>
                      <m:r>
                        <m:rPr>
                          <m:sty m:val="p"/>
                        </m:rPr>
                        <w:rPr>
                          <w:rFonts w:ascii="Cambria Math" w:hAnsi="Cambria Math"/>
                          <w:lang w:val="en-GB" w:eastAsia="ja-JP"/>
                        </w:rPr>
                        <m:t>a</m:t>
                      </m:r>
                    </m:e>
                    <m:sub>
                      <m:r>
                        <m:rPr>
                          <m:sty m:val="p"/>
                        </m:rPr>
                        <w:rPr>
                          <w:rFonts w:ascii="Cambria Math" w:hAnsi="Cambria Math"/>
                          <w:lang w:val="en-GB" w:eastAsia="ja-JP"/>
                        </w:rPr>
                        <m:t>pos</m:t>
                      </m:r>
                    </m:sub>
                  </m:sSub>
                  <m:r>
                    <m:rPr>
                      <m:sty m:val="p"/>
                    </m:rPr>
                    <w:rPr>
                      <w:rFonts w:ascii="Cambria Math" w:hAnsi="Cambria Math"/>
                      <w:lang w:val="en-GB" w:eastAsia="ja-JP"/>
                    </w:rPr>
                    <m:t>)</m:t>
                  </m:r>
                </m:e>
                <m:sub>
                  <m:r>
                    <m:rPr>
                      <m:sty m:val="p"/>
                    </m:rPr>
                    <w:rPr>
                      <w:rFonts w:ascii="Cambria Math" w:hAnsi="Cambria Math"/>
                      <w:lang w:val="en-GB" w:eastAsia="ja-JP"/>
                    </w:rPr>
                    <m:t>k-</m:t>
                  </m:r>
                </m:sub>
              </m:sSub>
              <m:d>
                <m:dPr>
                  <m:begChr m:val="["/>
                  <m:endChr m:val="]"/>
                  <m:ctrlPr>
                    <w:rPr>
                      <w:rFonts w:ascii="Cambria Math" w:hAnsi="Cambria Math"/>
                      <w:lang w:eastAsia="ja-JP"/>
                    </w:rPr>
                  </m:ctrlPr>
                </m:dPr>
                <m:e>
                  <m:r>
                    <m:rPr>
                      <m:sty m:val="p"/>
                    </m:rPr>
                    <w:rPr>
                      <w:rFonts w:ascii="Cambria Math" w:hAnsi="Cambria Math"/>
                      <w:lang w:val="en-GB" w:eastAsia="ja-JP"/>
                    </w:rPr>
                    <m:t>95</m:t>
                  </m:r>
                </m:e>
              </m:d>
            </m:oMath>
            <w:r w:rsidRPr="007C7A40">
              <w:rPr>
                <w:lang w:val="en-GB" w:eastAsia="ja-JP"/>
              </w:rPr>
              <w:t xml:space="preserve"> per speed bin (for analysis with 4-phase WLTP)</w:t>
            </w:r>
          </w:p>
          <w:p w14:paraId="3DF86B03" w14:textId="77777777" w:rsidR="007C7A40" w:rsidRPr="007C7A40" w:rsidRDefault="007C7A40" w:rsidP="007C7A40">
            <w:pPr>
              <w:spacing w:after="120"/>
              <w:ind w:left="1167" w:right="145"/>
              <w:jc w:val="both"/>
              <w:rPr>
                <w:lang w:val="en-GB" w:eastAsia="ja-JP"/>
              </w:rPr>
            </w:pPr>
            <w:r>
              <w:rPr>
                <w:lang w:val="en-GB" w:eastAsia="ja-JP"/>
              </w:rPr>
              <w:t>. . . . . . . . . . . . . .</w:t>
            </w:r>
          </w:p>
          <w:p w14:paraId="7E2E17B2" w14:textId="77777777" w:rsidR="007C7A40" w:rsidRPr="007C7A40" w:rsidRDefault="007C7A40" w:rsidP="007C7A40">
            <w:pPr>
              <w:spacing w:after="120"/>
              <w:ind w:left="1167" w:right="145"/>
              <w:jc w:val="both"/>
              <w:rPr>
                <w:lang w:val="en-GB" w:eastAsia="ja-JP"/>
              </w:rPr>
            </w:pPr>
            <w:r w:rsidRPr="007C7A40">
              <w:rPr>
                <w:lang w:val="en-GB" w:eastAsia="ja-JP"/>
              </w:rPr>
              <w:t>The relative positive acceleration per speed bin shall be calculated as follows:</w:t>
            </w:r>
          </w:p>
          <w:p w14:paraId="494FFE0D" w14:textId="77777777" w:rsidR="007C7A40" w:rsidRPr="00E20304" w:rsidRDefault="006D553F" w:rsidP="007C7A40">
            <w:pPr>
              <w:spacing w:after="120"/>
              <w:ind w:left="1167" w:right="145"/>
              <w:jc w:val="both"/>
              <w:rPr>
                <w:lang w:eastAsia="ja-JP"/>
              </w:rPr>
            </w:pPr>
            <m:oMathPara>
              <m:oMathParaPr>
                <m:jc m:val="center"/>
              </m:oMathParaPr>
              <m:oMath>
                <m:sSub>
                  <m:sSubPr>
                    <m:ctrlPr>
                      <w:rPr>
                        <w:rFonts w:ascii="Cambria Math" w:hAnsi="Cambria Math"/>
                        <w:i/>
                        <w:lang w:eastAsia="ja-JP"/>
                      </w:rPr>
                    </m:ctrlPr>
                  </m:sSubPr>
                  <m:e>
                    <m:r>
                      <w:rPr>
                        <w:rFonts w:ascii="Cambria Math" w:hAnsi="Cambria Math"/>
                        <w:lang w:eastAsia="ja-JP"/>
                      </w:rPr>
                      <m:t>RPA</m:t>
                    </m:r>
                  </m:e>
                  <m:sub>
                    <m:r>
                      <w:rPr>
                        <w:rFonts w:ascii="Cambria Math" w:hAnsi="Cambria Math"/>
                        <w:lang w:eastAsia="ja-JP"/>
                      </w:rPr>
                      <m:t>k</m:t>
                    </m:r>
                  </m:sub>
                </m:sSub>
                <m:r>
                  <w:rPr>
                    <w:rFonts w:ascii="Cambria Math" w:hAnsi="Cambria Math"/>
                    <w:lang w:eastAsia="ja-JP"/>
                  </w:rPr>
                  <m:t>=</m:t>
                </m:r>
                <m:f>
                  <m:fPr>
                    <m:ctrlPr>
                      <w:rPr>
                        <w:rFonts w:ascii="Cambria Math" w:hAnsi="Cambria Math"/>
                        <w:i/>
                        <w:lang w:eastAsia="ja-JP"/>
                      </w:rPr>
                    </m:ctrlPr>
                  </m:fPr>
                  <m:num>
                    <m:nary>
                      <m:naryPr>
                        <m:chr m:val="∑"/>
                        <m:limLoc m:val="subSup"/>
                        <m:supHide m:val="1"/>
                        <m:ctrlPr>
                          <w:rPr>
                            <w:rFonts w:ascii="Cambria Math" w:hAnsi="Cambria Math"/>
                            <w:i/>
                            <w:lang w:eastAsia="ja-JP"/>
                          </w:rPr>
                        </m:ctrlPr>
                      </m:naryPr>
                      <m:sub>
                        <m:r>
                          <w:rPr>
                            <w:rFonts w:ascii="Cambria Math" w:hAnsi="Cambria Math"/>
                            <w:lang w:eastAsia="ja-JP"/>
                          </w:rPr>
                          <m:t>j</m:t>
                        </m:r>
                      </m:sub>
                      <m:sup/>
                      <m:e>
                        <m:sSub>
                          <m:sSubPr>
                            <m:ctrlPr>
                              <w:rPr>
                                <w:rFonts w:ascii="Cambria Math" w:hAnsi="Cambria Math"/>
                                <w:i/>
                                <w:lang w:eastAsia="ja-JP"/>
                              </w:rPr>
                            </m:ctrlPr>
                          </m:sSubPr>
                          <m:e>
                            <m:r>
                              <w:rPr>
                                <w:rFonts w:ascii="Cambria Math" w:hAnsi="Cambria Math"/>
                                <w:lang w:eastAsia="ja-JP"/>
                              </w:rPr>
                              <m:t>(</m:t>
                            </m:r>
                            <m:r>
                              <m:rPr>
                                <m:sty m:val="bi"/>
                              </m:rPr>
                              <w:rPr>
                                <w:rFonts w:ascii="Cambria Math" w:hAnsi="Cambria Math"/>
                                <w:lang w:eastAsia="ja-JP"/>
                              </w:rPr>
                              <m:t>∆t×</m:t>
                            </m:r>
                            <m:r>
                              <w:rPr>
                                <w:rFonts w:ascii="Cambria Math" w:hAnsi="Cambria Math"/>
                                <w:lang w:eastAsia="ja-JP"/>
                              </w:rPr>
                              <m:t>(v×</m:t>
                            </m:r>
                            <m:sSub>
                              <m:sSubPr>
                                <m:ctrlPr>
                                  <w:rPr>
                                    <w:rFonts w:ascii="Cambria Math" w:hAnsi="Cambria Math"/>
                                    <w:i/>
                                    <w:lang w:eastAsia="ja-JP"/>
                                  </w:rPr>
                                </m:ctrlPr>
                              </m:sSubPr>
                              <m:e>
                                <m:r>
                                  <w:rPr>
                                    <w:rFonts w:ascii="Cambria Math" w:hAnsi="Cambria Math"/>
                                    <w:lang w:eastAsia="ja-JP"/>
                                  </w:rPr>
                                  <m:t>a</m:t>
                                </m:r>
                              </m:e>
                              <m:sub>
                                <m:r>
                                  <w:rPr>
                                    <w:rFonts w:ascii="Cambria Math" w:hAnsi="Cambria Math"/>
                                    <w:lang w:eastAsia="ja-JP"/>
                                  </w:rPr>
                                  <m:t>pos</m:t>
                                </m:r>
                              </m:sub>
                            </m:sSub>
                            <m:r>
                              <w:rPr>
                                <w:rFonts w:ascii="Cambria Math" w:hAnsi="Cambria Math"/>
                                <w:lang w:eastAsia="ja-JP"/>
                              </w:rPr>
                              <m:t>)</m:t>
                            </m:r>
                          </m:e>
                          <m:sub>
                            <m:r>
                              <w:rPr>
                                <w:rFonts w:ascii="Cambria Math" w:hAnsi="Cambria Math"/>
                                <w:lang w:eastAsia="ja-JP"/>
                              </w:rPr>
                              <m:t>j,k</m:t>
                            </m:r>
                          </m:sub>
                        </m:sSub>
                      </m:e>
                    </m:nary>
                    <m:r>
                      <w:rPr>
                        <w:rFonts w:ascii="Cambria Math" w:hAnsi="Cambria Math"/>
                        <w:lang w:eastAsia="ja-JP"/>
                      </w:rPr>
                      <m:t>)</m:t>
                    </m:r>
                  </m:num>
                  <m:den>
                    <m:nary>
                      <m:naryPr>
                        <m:chr m:val="∑"/>
                        <m:limLoc m:val="subSup"/>
                        <m:supHide m:val="1"/>
                        <m:ctrlPr>
                          <w:rPr>
                            <w:rFonts w:ascii="Cambria Math" w:hAnsi="Cambria Math"/>
                            <w:i/>
                            <w:lang w:eastAsia="ja-JP"/>
                          </w:rPr>
                        </m:ctrlPr>
                      </m:naryPr>
                      <m:sub>
                        <m:r>
                          <w:rPr>
                            <w:rFonts w:ascii="Cambria Math" w:hAnsi="Cambria Math"/>
                            <w:lang w:eastAsia="ja-JP"/>
                          </w:rPr>
                          <m:t>i</m:t>
                        </m:r>
                      </m:sub>
                      <m:sup/>
                      <m:e>
                        <m:sSub>
                          <m:sSubPr>
                            <m:ctrlPr>
                              <w:rPr>
                                <w:rFonts w:ascii="Cambria Math" w:hAnsi="Cambria Math"/>
                                <w:i/>
                                <w:lang w:eastAsia="ja-JP"/>
                              </w:rPr>
                            </m:ctrlPr>
                          </m:sSubPr>
                          <m:e>
                            <m:r>
                              <w:rPr>
                                <w:rFonts w:ascii="Cambria Math" w:hAnsi="Cambria Math"/>
                                <w:lang w:eastAsia="ja-JP"/>
                              </w:rPr>
                              <m:t>d</m:t>
                            </m:r>
                          </m:e>
                          <m:sub>
                            <m:r>
                              <w:rPr>
                                <w:rFonts w:ascii="Cambria Math" w:hAnsi="Cambria Math"/>
                                <w:lang w:eastAsia="ja-JP"/>
                              </w:rPr>
                              <m:t>i,k</m:t>
                            </m:r>
                          </m:sub>
                        </m:sSub>
                      </m:e>
                    </m:nary>
                  </m:den>
                </m:f>
                <m:r>
                  <w:rPr>
                    <w:rFonts w:ascii="Cambria Math" w:hAnsi="Cambria Math"/>
                    <w:lang w:eastAsia="ja-JP"/>
                  </w:rPr>
                  <m:t xml:space="preserve">,    j=1 to </m:t>
                </m:r>
                <m:sSub>
                  <m:sSubPr>
                    <m:ctrlPr>
                      <w:rPr>
                        <w:rFonts w:ascii="Cambria Math" w:hAnsi="Cambria Math"/>
                        <w:i/>
                        <w:lang w:eastAsia="ja-JP"/>
                      </w:rPr>
                    </m:ctrlPr>
                  </m:sSubPr>
                  <m:e>
                    <m:r>
                      <w:rPr>
                        <w:rFonts w:ascii="Cambria Math" w:hAnsi="Cambria Math"/>
                        <w:lang w:eastAsia="ja-JP"/>
                      </w:rPr>
                      <m:t>M</m:t>
                    </m:r>
                  </m:e>
                  <m:sub>
                    <m:r>
                      <w:rPr>
                        <w:rFonts w:ascii="Cambria Math" w:hAnsi="Cambria Math"/>
                        <w:lang w:eastAsia="ja-JP"/>
                      </w:rPr>
                      <m:t>k</m:t>
                    </m:r>
                  </m:sub>
                </m:sSub>
                <m:r>
                  <w:rPr>
                    <w:rFonts w:ascii="Cambria Math" w:hAnsi="Cambria Math"/>
                    <w:lang w:eastAsia="ja-JP"/>
                  </w:rPr>
                  <m:t xml:space="preserve">, i=1 to </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k</m:t>
                    </m:r>
                  </m:sub>
                </m:sSub>
                <m:r>
                  <w:rPr>
                    <w:rFonts w:ascii="Cambria Math" w:hAnsi="Cambria Math"/>
                    <w:lang w:eastAsia="ja-JP"/>
                  </w:rPr>
                  <m:t>, k=u,r,m</m:t>
                </m:r>
              </m:oMath>
            </m:oMathPara>
          </w:p>
          <w:p w14:paraId="1CD21244" w14:textId="77777777" w:rsidR="007C7A40" w:rsidRPr="00E20304" w:rsidRDefault="007C7A40" w:rsidP="007C7A40">
            <w:pPr>
              <w:spacing w:after="120"/>
              <w:ind w:left="1167" w:right="145"/>
              <w:jc w:val="both"/>
              <w:rPr>
                <w:lang w:eastAsia="ja-JP"/>
              </w:rPr>
            </w:pPr>
            <w:proofErr w:type="spellStart"/>
            <w:r w:rsidRPr="00E20304">
              <w:rPr>
                <w:lang w:eastAsia="ja-JP"/>
              </w:rPr>
              <w:t>where</w:t>
            </w:r>
            <w:proofErr w:type="spellEnd"/>
            <w:r w:rsidRPr="00E20304">
              <w:rPr>
                <w:lang w:eastAsia="ja-JP"/>
              </w:rPr>
              <w:t>:</w:t>
            </w:r>
          </w:p>
          <w:tbl>
            <w:tblPr>
              <w:tblW w:w="5914" w:type="dxa"/>
              <w:tblInd w:w="1131" w:type="dxa"/>
              <w:tblLayout w:type="fixed"/>
              <w:tblLook w:val="0000" w:firstRow="0" w:lastRow="0" w:firstColumn="0" w:lastColumn="0" w:noHBand="0" w:noVBand="0"/>
            </w:tblPr>
            <w:tblGrid>
              <w:gridCol w:w="1021"/>
              <w:gridCol w:w="4893"/>
            </w:tblGrid>
            <w:tr w:rsidR="007C7A40" w:rsidRPr="00241A32" w14:paraId="0446D79B" w14:textId="77777777" w:rsidTr="00241A32">
              <w:tc>
                <w:tcPr>
                  <w:tcW w:w="1021" w:type="dxa"/>
                </w:tcPr>
                <w:p w14:paraId="42137080" w14:textId="77777777" w:rsidR="007C7A40" w:rsidRPr="00E20304" w:rsidRDefault="007C7A40" w:rsidP="007C7A40">
                  <w:pPr>
                    <w:autoSpaceDE w:val="0"/>
                    <w:autoSpaceDN w:val="0"/>
                    <w:spacing w:before="120" w:after="120" w:line="240" w:lineRule="auto"/>
                    <w:rPr>
                      <w:rFonts w:eastAsia="SimSun"/>
                      <w:lang w:eastAsia="en-GB"/>
                    </w:rPr>
                  </w:pPr>
                  <w:proofErr w:type="spellStart"/>
                  <w:r w:rsidRPr="00E20304">
                    <w:rPr>
                      <w:rFonts w:eastAsia="SimSun"/>
                      <w:lang w:eastAsia="en-GB"/>
                    </w:rPr>
                    <w:t>RPA</w:t>
                  </w:r>
                  <w:r w:rsidRPr="00E20304">
                    <w:rPr>
                      <w:rFonts w:eastAsia="SimSun"/>
                      <w:vertAlign w:val="subscript"/>
                      <w:lang w:eastAsia="en-GB"/>
                    </w:rPr>
                    <w:t>k</w:t>
                  </w:r>
                  <w:proofErr w:type="spellEnd"/>
                </w:p>
              </w:tc>
              <w:tc>
                <w:tcPr>
                  <w:tcW w:w="4893" w:type="dxa"/>
                </w:tcPr>
                <w:p w14:paraId="7ECFC85F" w14:textId="77777777" w:rsidR="007C7A40" w:rsidRPr="007C7A40" w:rsidRDefault="007C7A40" w:rsidP="007C7A40">
                  <w:pPr>
                    <w:autoSpaceDE w:val="0"/>
                    <w:autoSpaceDN w:val="0"/>
                    <w:spacing w:before="120" w:after="120" w:line="240" w:lineRule="auto"/>
                    <w:rPr>
                      <w:rFonts w:eastAsia="SimSun"/>
                      <w:lang w:val="en-GB" w:eastAsia="en-GB"/>
                    </w:rPr>
                  </w:pPr>
                  <w:r w:rsidRPr="007C7A40">
                    <w:rPr>
                      <w:rFonts w:eastAsia="SimSun"/>
                      <w:lang w:val="en-GB" w:eastAsia="en-GB"/>
                    </w:rPr>
                    <w:t>is the relative positive acceleration for urban, rural and motorway shares in [m/s</w:t>
                  </w:r>
                  <w:r w:rsidRPr="007C7A40">
                    <w:rPr>
                      <w:rFonts w:eastAsia="SimSun"/>
                      <w:vertAlign w:val="superscript"/>
                      <w:lang w:val="en-GB" w:eastAsia="en-GB"/>
                    </w:rPr>
                    <w:t>2</w:t>
                  </w:r>
                  <w:r w:rsidRPr="007C7A40">
                    <w:rPr>
                      <w:rFonts w:eastAsia="SimSun"/>
                      <w:lang w:val="en-GB" w:eastAsia="en-GB"/>
                    </w:rPr>
                    <w:t xml:space="preserve"> or </w:t>
                  </w:r>
                  <w:proofErr w:type="spellStart"/>
                  <w:r w:rsidRPr="007C7A40">
                    <w:rPr>
                      <w:rFonts w:eastAsia="SimSun"/>
                      <w:lang w:val="en-GB" w:eastAsia="en-GB"/>
                    </w:rPr>
                    <w:t>kWs</w:t>
                  </w:r>
                  <w:proofErr w:type="spellEnd"/>
                  <w:r w:rsidRPr="007C7A40">
                    <w:rPr>
                      <w:rFonts w:eastAsia="SimSun"/>
                      <w:lang w:val="en-GB" w:eastAsia="en-GB"/>
                    </w:rPr>
                    <w:t>/(kg*km)]</w:t>
                  </w:r>
                </w:p>
              </w:tc>
            </w:tr>
            <w:tr w:rsidR="007C7A40" w:rsidRPr="00241A32" w14:paraId="23E8D7B1" w14:textId="77777777" w:rsidTr="00241A32">
              <w:tc>
                <w:tcPr>
                  <w:tcW w:w="1021" w:type="dxa"/>
                </w:tcPr>
                <w:p w14:paraId="2CCA08C9" w14:textId="77777777" w:rsidR="007C7A40" w:rsidRPr="00E20304" w:rsidRDefault="007C7A40" w:rsidP="007C7A40">
                  <w:pPr>
                    <w:autoSpaceDE w:val="0"/>
                    <w:autoSpaceDN w:val="0"/>
                    <w:spacing w:before="120" w:after="120" w:line="240" w:lineRule="auto"/>
                    <w:rPr>
                      <w:rFonts w:eastAsia="SimSun"/>
                      <w:lang w:eastAsia="en-GB"/>
                    </w:rPr>
                  </w:pPr>
                  <w:r w:rsidRPr="00E20304">
                    <w:rPr>
                      <w:rFonts w:eastAsia="SimSun"/>
                      <w:lang w:eastAsia="en-GB"/>
                    </w:rPr>
                    <w:t>M</w:t>
                  </w:r>
                  <w:r w:rsidRPr="00E20304">
                    <w:rPr>
                      <w:rFonts w:eastAsia="SimSun"/>
                      <w:vertAlign w:val="subscript"/>
                      <w:lang w:eastAsia="en-GB"/>
                    </w:rPr>
                    <w:t>k</w:t>
                  </w:r>
                </w:p>
              </w:tc>
              <w:tc>
                <w:tcPr>
                  <w:tcW w:w="4893" w:type="dxa"/>
                </w:tcPr>
                <w:p w14:paraId="5DBFD8B1" w14:textId="77777777" w:rsidR="007C7A40" w:rsidRPr="007C7A40" w:rsidRDefault="007C7A40" w:rsidP="007C7A40">
                  <w:pPr>
                    <w:autoSpaceDE w:val="0"/>
                    <w:autoSpaceDN w:val="0"/>
                    <w:spacing w:before="120" w:after="120" w:line="240" w:lineRule="auto"/>
                    <w:rPr>
                      <w:rFonts w:eastAsia="SimSun"/>
                      <w:lang w:val="en-GB" w:eastAsia="en-GB"/>
                    </w:rPr>
                  </w:pPr>
                  <w:r w:rsidRPr="007C7A40">
                    <w:rPr>
                      <w:rFonts w:eastAsia="SimSun"/>
                      <w:lang w:val="en-GB" w:eastAsia="en-GB"/>
                    </w:rPr>
                    <w:t>is the sample number for urban, rural and motorway shares with positive acceleration</w:t>
                  </w:r>
                </w:p>
              </w:tc>
            </w:tr>
            <w:tr w:rsidR="007C7A40" w:rsidRPr="00241A32" w14:paraId="3477B316" w14:textId="77777777" w:rsidTr="00241A32">
              <w:tc>
                <w:tcPr>
                  <w:tcW w:w="1021" w:type="dxa"/>
                </w:tcPr>
                <w:p w14:paraId="36A76F87" w14:textId="77777777" w:rsidR="007C7A40" w:rsidRPr="00E20304" w:rsidRDefault="007C7A40" w:rsidP="007C7A40">
                  <w:pPr>
                    <w:autoSpaceDE w:val="0"/>
                    <w:autoSpaceDN w:val="0"/>
                    <w:spacing w:before="120" w:after="120" w:line="240" w:lineRule="auto"/>
                    <w:rPr>
                      <w:rFonts w:eastAsia="SimSun"/>
                      <w:lang w:eastAsia="en-GB"/>
                    </w:rPr>
                  </w:pPr>
                  <w:proofErr w:type="spellStart"/>
                  <w:r w:rsidRPr="00E20304">
                    <w:rPr>
                      <w:rFonts w:eastAsia="SimSun"/>
                      <w:lang w:eastAsia="en-GB"/>
                    </w:rPr>
                    <w:t>N</w:t>
                  </w:r>
                  <w:r w:rsidRPr="00E20304">
                    <w:rPr>
                      <w:rFonts w:eastAsia="SimSun"/>
                      <w:vertAlign w:val="subscript"/>
                      <w:lang w:eastAsia="en-GB"/>
                    </w:rPr>
                    <w:t>k</w:t>
                  </w:r>
                  <w:proofErr w:type="spellEnd"/>
                </w:p>
              </w:tc>
              <w:tc>
                <w:tcPr>
                  <w:tcW w:w="4893" w:type="dxa"/>
                </w:tcPr>
                <w:p w14:paraId="506E59CB" w14:textId="77777777" w:rsidR="007C7A40" w:rsidRPr="007C7A40" w:rsidRDefault="007C7A40" w:rsidP="007C7A40">
                  <w:pPr>
                    <w:autoSpaceDE w:val="0"/>
                    <w:autoSpaceDN w:val="0"/>
                    <w:spacing w:before="120" w:after="120" w:line="240" w:lineRule="auto"/>
                    <w:rPr>
                      <w:rFonts w:eastAsia="SimSun"/>
                      <w:lang w:val="en-GB" w:eastAsia="en-GB"/>
                    </w:rPr>
                  </w:pPr>
                  <w:r w:rsidRPr="007C7A40">
                    <w:rPr>
                      <w:rFonts w:eastAsia="SimSun"/>
                      <w:lang w:val="en-GB" w:eastAsia="en-GB"/>
                    </w:rPr>
                    <w:t>is the total sample number for urban, rural and motorway shares</w:t>
                  </w:r>
                </w:p>
              </w:tc>
            </w:tr>
            <w:tr w:rsidR="007C7A40" w:rsidRPr="00241A32" w14:paraId="7564E2D5" w14:textId="77777777" w:rsidTr="00241A32">
              <w:tc>
                <w:tcPr>
                  <w:tcW w:w="1021" w:type="dxa"/>
                </w:tcPr>
                <w:p w14:paraId="6F1E33DF" w14:textId="77777777" w:rsidR="007C7A40" w:rsidRPr="007C7A40" w:rsidRDefault="007C7A40" w:rsidP="007C7A40">
                  <w:pPr>
                    <w:autoSpaceDE w:val="0"/>
                    <w:autoSpaceDN w:val="0"/>
                    <w:spacing w:before="120" w:after="120" w:line="240" w:lineRule="auto"/>
                    <w:rPr>
                      <w:rFonts w:eastAsia="SimSun"/>
                      <w:b/>
                      <w:bCs/>
                      <w:lang w:eastAsia="en-GB"/>
                    </w:rPr>
                  </w:pPr>
                  <w:r w:rsidRPr="007C7A40">
                    <w:rPr>
                      <w:rFonts w:eastAsia="SimSun"/>
                      <w:b/>
                      <w:bCs/>
                      <w:lang w:eastAsia="en-GB"/>
                    </w:rPr>
                    <w:sym w:font="Symbol" w:char="F044"/>
                  </w:r>
                  <w:r w:rsidRPr="007C7A40">
                    <w:rPr>
                      <w:rFonts w:eastAsia="SimSun"/>
                      <w:b/>
                      <w:bCs/>
                      <w:lang w:eastAsia="en-GB"/>
                    </w:rPr>
                    <w:t>t</w:t>
                  </w:r>
                </w:p>
              </w:tc>
              <w:tc>
                <w:tcPr>
                  <w:tcW w:w="4893" w:type="dxa"/>
                </w:tcPr>
                <w:p w14:paraId="74B8ECE4" w14:textId="77777777" w:rsidR="007C7A40" w:rsidRPr="007C7A40" w:rsidRDefault="007C7A40" w:rsidP="007C7A40">
                  <w:pPr>
                    <w:autoSpaceDE w:val="0"/>
                    <w:autoSpaceDN w:val="0"/>
                    <w:spacing w:before="120" w:after="120" w:line="240" w:lineRule="auto"/>
                    <w:rPr>
                      <w:rFonts w:eastAsia="SimSun"/>
                      <w:b/>
                      <w:bCs/>
                      <w:lang w:val="en-GB" w:eastAsia="en-GB"/>
                    </w:rPr>
                  </w:pPr>
                  <w:r w:rsidRPr="007C7A40">
                    <w:rPr>
                      <w:rFonts w:eastAsia="SimSun"/>
                      <w:b/>
                      <w:bCs/>
                      <w:lang w:val="en-GB" w:eastAsia="en-GB"/>
                    </w:rPr>
                    <w:t>Is a time difference equal to 1 second</w:t>
                  </w:r>
                </w:p>
              </w:tc>
            </w:tr>
          </w:tbl>
          <w:p w14:paraId="3A5EF6E5" w14:textId="77777777" w:rsidR="007C7A40" w:rsidRDefault="007C7A40" w:rsidP="007C7A40">
            <w:pPr>
              <w:ind w:left="1167"/>
              <w:rPr>
                <w:lang w:val="en-GB"/>
              </w:rPr>
            </w:pPr>
          </w:p>
        </w:tc>
      </w:tr>
      <w:tr w:rsidR="007C7A40" w:rsidRPr="00241A32" w14:paraId="5F1F08D0" w14:textId="77777777" w:rsidTr="007C7A40">
        <w:trPr>
          <w:cantSplit/>
          <w:tblHeader/>
        </w:trPr>
        <w:tc>
          <w:tcPr>
            <w:tcW w:w="7195" w:type="dxa"/>
          </w:tcPr>
          <w:p w14:paraId="76D3BD29" w14:textId="77777777" w:rsidR="007C7A40" w:rsidRPr="007C7A40" w:rsidRDefault="007C7A40" w:rsidP="007C7A40">
            <w:pPr>
              <w:spacing w:before="120" w:after="120"/>
              <w:ind w:left="1167" w:right="113" w:hanging="1134"/>
              <w:jc w:val="both"/>
              <w:rPr>
                <w:lang w:val="en-GB" w:eastAsia="ja-JP"/>
              </w:rPr>
            </w:pPr>
            <w:r w:rsidRPr="007C7A40">
              <w:rPr>
                <w:lang w:val="en-GB" w:eastAsia="ja-JP"/>
              </w:rPr>
              <w:lastRenderedPageBreak/>
              <w:t>3.1.4.2.</w:t>
            </w:r>
            <w:r w:rsidRPr="007C7A40">
              <w:rPr>
                <w:lang w:val="en-GB" w:eastAsia="ja-JP"/>
              </w:rPr>
              <w:tab/>
              <w:t xml:space="preserve">Calculation of </w:t>
            </w:r>
            <m:oMath>
              <m:sSub>
                <m:sSubPr>
                  <m:ctrlPr>
                    <w:rPr>
                      <w:rFonts w:ascii="Cambria Math" w:hAnsi="Cambria Math"/>
                      <w:lang w:eastAsia="ja-JP"/>
                    </w:rPr>
                  </m:ctrlPr>
                </m:sSubPr>
                <m:e>
                  <m:r>
                    <m:rPr>
                      <m:sty m:val="p"/>
                    </m:rPr>
                    <w:rPr>
                      <w:rFonts w:ascii="Cambria Math" w:hAnsi="Cambria Math"/>
                      <w:lang w:val="en-GB" w:eastAsia="ja-JP"/>
                    </w:rPr>
                    <m:t>(v×</m:t>
                  </m:r>
                  <m:sSub>
                    <m:sSubPr>
                      <m:ctrlPr>
                        <w:rPr>
                          <w:rFonts w:ascii="Cambria Math" w:hAnsi="Cambria Math"/>
                          <w:lang w:eastAsia="ja-JP"/>
                        </w:rPr>
                      </m:ctrlPr>
                    </m:sSubPr>
                    <m:e>
                      <m:r>
                        <m:rPr>
                          <m:sty m:val="p"/>
                        </m:rPr>
                        <w:rPr>
                          <w:rFonts w:ascii="Cambria Math" w:hAnsi="Cambria Math"/>
                          <w:lang w:val="en-GB" w:eastAsia="ja-JP"/>
                        </w:rPr>
                        <m:t>a</m:t>
                      </m:r>
                    </m:e>
                    <m:sub>
                      <m:r>
                        <m:rPr>
                          <m:sty m:val="p"/>
                        </m:rPr>
                        <w:rPr>
                          <w:rFonts w:ascii="Cambria Math" w:hAnsi="Cambria Math"/>
                          <w:lang w:val="en-GB" w:eastAsia="ja-JP"/>
                        </w:rPr>
                        <m:t>pos</m:t>
                      </m:r>
                    </m:sub>
                  </m:sSub>
                  <m:r>
                    <m:rPr>
                      <m:sty m:val="p"/>
                    </m:rPr>
                    <w:rPr>
                      <w:rFonts w:ascii="Cambria Math" w:hAnsi="Cambria Math"/>
                      <w:lang w:val="en-GB" w:eastAsia="ja-JP"/>
                    </w:rPr>
                    <m:t>)</m:t>
                  </m:r>
                </m:e>
                <m:sub>
                  <m:r>
                    <m:rPr>
                      <m:sty m:val="p"/>
                    </m:rPr>
                    <w:rPr>
                      <w:rFonts w:ascii="Cambria Math" w:hAnsi="Cambria Math"/>
                      <w:lang w:val="en-GB" w:eastAsia="ja-JP"/>
                    </w:rPr>
                    <m:t>k-</m:t>
                  </m:r>
                </m:sub>
              </m:sSub>
              <m:d>
                <m:dPr>
                  <m:begChr m:val="["/>
                  <m:endChr m:val="]"/>
                  <m:ctrlPr>
                    <w:rPr>
                      <w:rFonts w:ascii="Cambria Math" w:hAnsi="Cambria Math"/>
                      <w:lang w:eastAsia="ja-JP"/>
                    </w:rPr>
                  </m:ctrlPr>
                </m:dPr>
                <m:e>
                  <m:r>
                    <m:rPr>
                      <m:sty m:val="p"/>
                    </m:rPr>
                    <w:rPr>
                      <w:rFonts w:ascii="Cambria Math" w:hAnsi="Cambria Math"/>
                      <w:lang w:val="en-GB" w:eastAsia="ja-JP"/>
                    </w:rPr>
                    <m:t>95</m:t>
                  </m:r>
                </m:e>
              </m:d>
            </m:oMath>
            <w:r w:rsidRPr="007C7A40">
              <w:rPr>
                <w:lang w:val="en-GB" w:eastAsia="ja-JP"/>
              </w:rPr>
              <w:t xml:space="preserve"> per speed bin (for analysis with 3-phase WLTP)</w:t>
            </w:r>
          </w:p>
          <w:p w14:paraId="340CC1A9" w14:textId="77777777" w:rsidR="007C7A40" w:rsidRPr="007C7A40" w:rsidRDefault="007C7A40" w:rsidP="007C7A40">
            <w:pPr>
              <w:spacing w:after="120"/>
              <w:ind w:left="1167" w:right="113"/>
              <w:jc w:val="both"/>
              <w:rPr>
                <w:lang w:val="en-GB" w:eastAsia="ja-JP"/>
              </w:rPr>
            </w:pPr>
            <w:r>
              <w:rPr>
                <w:lang w:val="en-GB" w:eastAsia="ja-JP"/>
              </w:rPr>
              <w:t xml:space="preserve">. . . . . . . . . . . . . . . . . </w:t>
            </w:r>
          </w:p>
          <w:p w14:paraId="686E3C4B" w14:textId="77777777" w:rsidR="007C7A40" w:rsidRPr="007C7A40" w:rsidRDefault="007C7A40" w:rsidP="007C7A40">
            <w:pPr>
              <w:spacing w:after="120"/>
              <w:ind w:left="1167" w:right="113"/>
              <w:jc w:val="both"/>
              <w:rPr>
                <w:lang w:val="en-GB" w:eastAsia="ja-JP"/>
              </w:rPr>
            </w:pPr>
            <w:r w:rsidRPr="007C7A40">
              <w:rPr>
                <w:lang w:val="en-GB" w:eastAsia="ja-JP"/>
              </w:rPr>
              <w:t>The relative positive acceleration per speed bin shall be calculated as follows:</w:t>
            </w:r>
          </w:p>
          <w:p w14:paraId="680C0985" w14:textId="77777777" w:rsidR="007C7A40" w:rsidRPr="00E20304" w:rsidRDefault="006D553F" w:rsidP="007C7A40">
            <w:pPr>
              <w:spacing w:after="120"/>
              <w:ind w:left="1167" w:right="113"/>
              <w:jc w:val="both"/>
              <w:rPr>
                <w:lang w:eastAsia="ja-JP"/>
              </w:rPr>
            </w:pPr>
            <m:oMathPara>
              <m:oMath>
                <m:sSub>
                  <m:sSubPr>
                    <m:ctrlPr>
                      <w:rPr>
                        <w:rFonts w:ascii="Cambria Math" w:hAnsi="Cambria Math"/>
                        <w:i/>
                        <w:lang w:eastAsia="ja-JP"/>
                      </w:rPr>
                    </m:ctrlPr>
                  </m:sSubPr>
                  <m:e>
                    <m:r>
                      <w:rPr>
                        <w:rFonts w:ascii="Cambria Math" w:hAnsi="Cambria Math"/>
                        <w:lang w:eastAsia="ja-JP"/>
                      </w:rPr>
                      <m:t>RPA</m:t>
                    </m:r>
                  </m:e>
                  <m:sub>
                    <m:r>
                      <w:rPr>
                        <w:rFonts w:ascii="Cambria Math" w:hAnsi="Cambria Math"/>
                        <w:lang w:eastAsia="ja-JP"/>
                      </w:rPr>
                      <m:t>k</m:t>
                    </m:r>
                  </m:sub>
                </m:sSub>
                <m:r>
                  <w:rPr>
                    <w:rFonts w:ascii="Cambria Math" w:hAnsi="Cambria Math"/>
                    <w:lang w:eastAsia="ja-JP"/>
                  </w:rPr>
                  <m:t>=</m:t>
                </m:r>
                <m:f>
                  <m:fPr>
                    <m:ctrlPr>
                      <w:rPr>
                        <w:rFonts w:ascii="Cambria Math" w:hAnsi="Cambria Math"/>
                        <w:i/>
                        <w:lang w:eastAsia="ja-JP"/>
                      </w:rPr>
                    </m:ctrlPr>
                  </m:fPr>
                  <m:num>
                    <m:nary>
                      <m:naryPr>
                        <m:chr m:val="∑"/>
                        <m:limLoc m:val="subSup"/>
                        <m:supHide m:val="1"/>
                        <m:ctrlPr>
                          <w:rPr>
                            <w:rFonts w:ascii="Cambria Math" w:hAnsi="Cambria Math"/>
                            <w:i/>
                            <w:lang w:eastAsia="ja-JP"/>
                          </w:rPr>
                        </m:ctrlPr>
                      </m:naryPr>
                      <m:sub>
                        <m:r>
                          <w:rPr>
                            <w:rFonts w:ascii="Cambria Math" w:hAnsi="Cambria Math"/>
                            <w:lang w:eastAsia="ja-JP"/>
                          </w:rPr>
                          <m:t>j</m:t>
                        </m:r>
                      </m:sub>
                      <m:sup/>
                      <m:e>
                        <m:sSub>
                          <m:sSubPr>
                            <m:ctrlPr>
                              <w:rPr>
                                <w:rFonts w:ascii="Cambria Math" w:hAnsi="Cambria Math"/>
                                <w:i/>
                                <w:lang w:eastAsia="ja-JP"/>
                              </w:rPr>
                            </m:ctrlPr>
                          </m:sSubPr>
                          <m:e>
                            <m:r>
                              <w:rPr>
                                <w:rFonts w:ascii="Cambria Math" w:hAnsi="Cambria Math"/>
                                <w:lang w:eastAsia="ja-JP"/>
                              </w:rPr>
                              <m:t>(v×</m:t>
                            </m:r>
                            <m:sSub>
                              <m:sSubPr>
                                <m:ctrlPr>
                                  <w:rPr>
                                    <w:rFonts w:ascii="Cambria Math" w:hAnsi="Cambria Math"/>
                                    <w:i/>
                                    <w:lang w:eastAsia="ja-JP"/>
                                  </w:rPr>
                                </m:ctrlPr>
                              </m:sSubPr>
                              <m:e>
                                <m:r>
                                  <w:rPr>
                                    <w:rFonts w:ascii="Cambria Math" w:hAnsi="Cambria Math"/>
                                    <w:lang w:eastAsia="ja-JP"/>
                                  </w:rPr>
                                  <m:t>a</m:t>
                                </m:r>
                              </m:e>
                              <m:sub>
                                <m:r>
                                  <w:rPr>
                                    <w:rFonts w:ascii="Cambria Math" w:hAnsi="Cambria Math"/>
                                    <w:lang w:eastAsia="ja-JP"/>
                                  </w:rPr>
                                  <m:t>pos</m:t>
                                </m:r>
                              </m:sub>
                            </m:sSub>
                            <m:r>
                              <w:rPr>
                                <w:rFonts w:ascii="Cambria Math" w:hAnsi="Cambria Math"/>
                                <w:lang w:eastAsia="ja-JP"/>
                              </w:rPr>
                              <m:t>)</m:t>
                            </m:r>
                          </m:e>
                          <m:sub>
                            <m:r>
                              <w:rPr>
                                <w:rFonts w:ascii="Cambria Math" w:hAnsi="Cambria Math"/>
                                <w:lang w:eastAsia="ja-JP"/>
                              </w:rPr>
                              <m:t>j,k</m:t>
                            </m:r>
                          </m:sub>
                        </m:sSub>
                      </m:e>
                    </m:nary>
                  </m:num>
                  <m:den>
                    <m:nary>
                      <m:naryPr>
                        <m:chr m:val="∑"/>
                        <m:limLoc m:val="subSup"/>
                        <m:supHide m:val="1"/>
                        <m:ctrlPr>
                          <w:rPr>
                            <w:rFonts w:ascii="Cambria Math" w:hAnsi="Cambria Math"/>
                            <w:i/>
                            <w:lang w:eastAsia="ja-JP"/>
                          </w:rPr>
                        </m:ctrlPr>
                      </m:naryPr>
                      <m:sub>
                        <m:r>
                          <w:rPr>
                            <w:rFonts w:ascii="Cambria Math" w:hAnsi="Cambria Math"/>
                            <w:lang w:eastAsia="ja-JP"/>
                          </w:rPr>
                          <m:t>i</m:t>
                        </m:r>
                      </m:sub>
                      <m:sup/>
                      <m:e>
                        <m:sSub>
                          <m:sSubPr>
                            <m:ctrlPr>
                              <w:rPr>
                                <w:rFonts w:ascii="Cambria Math" w:hAnsi="Cambria Math"/>
                                <w:i/>
                                <w:lang w:eastAsia="ja-JP"/>
                              </w:rPr>
                            </m:ctrlPr>
                          </m:sSubPr>
                          <m:e>
                            <m:r>
                              <w:rPr>
                                <w:rFonts w:ascii="Cambria Math" w:hAnsi="Cambria Math"/>
                                <w:lang w:eastAsia="ja-JP"/>
                              </w:rPr>
                              <m:t>d</m:t>
                            </m:r>
                          </m:e>
                          <m:sub>
                            <m:r>
                              <w:rPr>
                                <w:rFonts w:ascii="Cambria Math" w:hAnsi="Cambria Math"/>
                                <w:lang w:eastAsia="ja-JP"/>
                              </w:rPr>
                              <m:t>i,k</m:t>
                            </m:r>
                          </m:sub>
                        </m:sSub>
                      </m:e>
                    </m:nary>
                  </m:den>
                </m:f>
                <m:r>
                  <w:rPr>
                    <w:rFonts w:ascii="Cambria Math" w:hAnsi="Cambria Math"/>
                    <w:lang w:eastAsia="ja-JP"/>
                  </w:rPr>
                  <m:t xml:space="preserve">,    j=1 to </m:t>
                </m:r>
                <m:sSub>
                  <m:sSubPr>
                    <m:ctrlPr>
                      <w:rPr>
                        <w:rFonts w:ascii="Cambria Math" w:hAnsi="Cambria Math"/>
                        <w:i/>
                        <w:lang w:eastAsia="ja-JP"/>
                      </w:rPr>
                    </m:ctrlPr>
                  </m:sSubPr>
                  <m:e>
                    <m:r>
                      <w:rPr>
                        <w:rFonts w:ascii="Cambria Math" w:hAnsi="Cambria Math"/>
                        <w:lang w:eastAsia="ja-JP"/>
                      </w:rPr>
                      <m:t>M</m:t>
                    </m:r>
                  </m:e>
                  <m:sub>
                    <m:r>
                      <w:rPr>
                        <w:rFonts w:ascii="Cambria Math" w:hAnsi="Cambria Math"/>
                        <w:lang w:eastAsia="ja-JP"/>
                      </w:rPr>
                      <m:t>k</m:t>
                    </m:r>
                  </m:sub>
                </m:sSub>
                <m:r>
                  <w:rPr>
                    <w:rFonts w:ascii="Cambria Math" w:hAnsi="Cambria Math"/>
                    <w:lang w:eastAsia="ja-JP"/>
                  </w:rPr>
                  <m:t xml:space="preserve">, i=1 to </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k</m:t>
                    </m:r>
                  </m:sub>
                </m:sSub>
                <m:r>
                  <w:rPr>
                    <w:rFonts w:ascii="Cambria Math" w:hAnsi="Cambria Math"/>
                    <w:lang w:eastAsia="ja-JP"/>
                  </w:rPr>
                  <m:t>, k=u,e</m:t>
                </m:r>
              </m:oMath>
            </m:oMathPara>
          </w:p>
          <w:p w14:paraId="30D63252" w14:textId="77777777" w:rsidR="007C7A40" w:rsidRPr="00E20304" w:rsidRDefault="007C7A40" w:rsidP="007C7A40">
            <w:pPr>
              <w:spacing w:before="120" w:after="120"/>
              <w:ind w:left="1167" w:right="113"/>
              <w:jc w:val="both"/>
              <w:rPr>
                <w:lang w:eastAsia="ja-JP"/>
              </w:rPr>
            </w:pPr>
            <w:proofErr w:type="spellStart"/>
            <w:r w:rsidRPr="00E20304">
              <w:rPr>
                <w:lang w:eastAsia="ja-JP"/>
              </w:rPr>
              <w:t>where</w:t>
            </w:r>
            <w:proofErr w:type="spellEnd"/>
            <w:r w:rsidRPr="00E20304">
              <w:rPr>
                <w:lang w:eastAsia="ja-JP"/>
              </w:rPr>
              <w:t>:</w:t>
            </w:r>
          </w:p>
          <w:tbl>
            <w:tblPr>
              <w:tblW w:w="5956" w:type="dxa"/>
              <w:tblInd w:w="1131" w:type="dxa"/>
              <w:tblLayout w:type="fixed"/>
              <w:tblLook w:val="0000" w:firstRow="0" w:lastRow="0" w:firstColumn="0" w:lastColumn="0" w:noHBand="0" w:noVBand="0"/>
            </w:tblPr>
            <w:tblGrid>
              <w:gridCol w:w="750"/>
              <w:gridCol w:w="5206"/>
            </w:tblGrid>
            <w:tr w:rsidR="007C7A40" w:rsidRPr="00241A32" w14:paraId="207621F5" w14:textId="77777777" w:rsidTr="007C7A40">
              <w:trPr>
                <w:trHeight w:val="643"/>
              </w:trPr>
              <w:tc>
                <w:tcPr>
                  <w:tcW w:w="750" w:type="dxa"/>
                </w:tcPr>
                <w:p w14:paraId="2455490F" w14:textId="77777777" w:rsidR="007C7A40" w:rsidRPr="00E20304" w:rsidRDefault="007C7A40" w:rsidP="007C7A40">
                  <w:pPr>
                    <w:keepNext/>
                    <w:autoSpaceDE w:val="0"/>
                    <w:autoSpaceDN w:val="0"/>
                    <w:spacing w:before="120" w:after="120" w:line="240" w:lineRule="auto"/>
                    <w:rPr>
                      <w:rFonts w:eastAsia="SimSun"/>
                      <w:lang w:eastAsia="en-GB"/>
                    </w:rPr>
                  </w:pPr>
                  <w:proofErr w:type="spellStart"/>
                  <w:r w:rsidRPr="00E20304">
                    <w:rPr>
                      <w:rFonts w:eastAsia="SimSun"/>
                      <w:lang w:eastAsia="en-GB"/>
                    </w:rPr>
                    <w:t>RPA</w:t>
                  </w:r>
                  <w:r w:rsidRPr="00E20304">
                    <w:rPr>
                      <w:rFonts w:eastAsia="SimSun"/>
                      <w:vertAlign w:val="subscript"/>
                      <w:lang w:eastAsia="en-GB"/>
                    </w:rPr>
                    <w:t>k</w:t>
                  </w:r>
                  <w:proofErr w:type="spellEnd"/>
                </w:p>
              </w:tc>
              <w:tc>
                <w:tcPr>
                  <w:tcW w:w="5206" w:type="dxa"/>
                </w:tcPr>
                <w:p w14:paraId="76E0930C" w14:textId="77777777" w:rsidR="007C7A40" w:rsidRPr="007C7A40" w:rsidRDefault="007C7A40" w:rsidP="007C7A40">
                  <w:pPr>
                    <w:autoSpaceDE w:val="0"/>
                    <w:autoSpaceDN w:val="0"/>
                    <w:spacing w:before="120" w:after="120" w:line="240" w:lineRule="auto"/>
                    <w:rPr>
                      <w:rFonts w:eastAsia="SimSun"/>
                      <w:lang w:val="en-GB" w:eastAsia="en-GB"/>
                    </w:rPr>
                  </w:pPr>
                  <w:r w:rsidRPr="007C7A40">
                    <w:rPr>
                      <w:rFonts w:eastAsia="SimSun"/>
                      <w:lang w:val="en-GB" w:eastAsia="en-GB"/>
                    </w:rPr>
                    <w:t>is the relative positive acceleration for urban and expressway shares in [m/s</w:t>
                  </w:r>
                  <w:r w:rsidRPr="007C7A40">
                    <w:rPr>
                      <w:rFonts w:eastAsia="SimSun"/>
                      <w:vertAlign w:val="superscript"/>
                      <w:lang w:val="en-GB" w:eastAsia="en-GB"/>
                    </w:rPr>
                    <w:t>2</w:t>
                  </w:r>
                  <w:r w:rsidRPr="007C7A40">
                    <w:rPr>
                      <w:rFonts w:eastAsia="SimSun"/>
                      <w:lang w:val="en-GB" w:eastAsia="en-GB"/>
                    </w:rPr>
                    <w:t xml:space="preserve"> or </w:t>
                  </w:r>
                  <w:proofErr w:type="spellStart"/>
                  <w:r w:rsidRPr="007C7A40">
                    <w:rPr>
                      <w:rFonts w:eastAsia="SimSun"/>
                      <w:lang w:val="en-GB" w:eastAsia="en-GB"/>
                    </w:rPr>
                    <w:t>kWs</w:t>
                  </w:r>
                  <w:proofErr w:type="spellEnd"/>
                  <w:r w:rsidRPr="007C7A40">
                    <w:rPr>
                      <w:rFonts w:eastAsia="SimSun"/>
                      <w:lang w:val="en-GB" w:eastAsia="en-GB"/>
                    </w:rPr>
                    <w:t>/(kg*km)]</w:t>
                  </w:r>
                </w:p>
              </w:tc>
            </w:tr>
            <w:tr w:rsidR="007C7A40" w:rsidRPr="00241A32" w14:paraId="09671DEB" w14:textId="77777777" w:rsidTr="007C7A40">
              <w:trPr>
                <w:trHeight w:val="569"/>
              </w:trPr>
              <w:tc>
                <w:tcPr>
                  <w:tcW w:w="750" w:type="dxa"/>
                </w:tcPr>
                <w:p w14:paraId="6F016B60" w14:textId="77777777" w:rsidR="007C7A40" w:rsidRPr="00E20304" w:rsidRDefault="007C7A40" w:rsidP="007C7A40">
                  <w:pPr>
                    <w:keepNext/>
                    <w:autoSpaceDE w:val="0"/>
                    <w:autoSpaceDN w:val="0"/>
                    <w:spacing w:before="120" w:after="120" w:line="240" w:lineRule="auto"/>
                    <w:rPr>
                      <w:rFonts w:eastAsia="SimSun"/>
                      <w:lang w:eastAsia="en-GB"/>
                    </w:rPr>
                  </w:pPr>
                  <w:r w:rsidRPr="00E20304">
                    <w:rPr>
                      <w:rFonts w:eastAsia="SimSun"/>
                      <w:lang w:eastAsia="en-GB"/>
                    </w:rPr>
                    <w:t>M</w:t>
                  </w:r>
                  <w:r w:rsidRPr="00E20304">
                    <w:rPr>
                      <w:rFonts w:eastAsia="SimSun"/>
                      <w:vertAlign w:val="subscript"/>
                      <w:lang w:eastAsia="en-GB"/>
                    </w:rPr>
                    <w:t>k</w:t>
                  </w:r>
                </w:p>
              </w:tc>
              <w:tc>
                <w:tcPr>
                  <w:tcW w:w="5206" w:type="dxa"/>
                </w:tcPr>
                <w:p w14:paraId="248124A2" w14:textId="77777777" w:rsidR="007C7A40" w:rsidRPr="007C7A40" w:rsidRDefault="007C7A40" w:rsidP="007C7A40">
                  <w:pPr>
                    <w:autoSpaceDE w:val="0"/>
                    <w:autoSpaceDN w:val="0"/>
                    <w:spacing w:before="120" w:after="120" w:line="240" w:lineRule="auto"/>
                    <w:rPr>
                      <w:rFonts w:eastAsia="SimSun"/>
                      <w:lang w:val="en-GB" w:eastAsia="en-GB"/>
                    </w:rPr>
                  </w:pPr>
                  <w:r w:rsidRPr="007C7A40">
                    <w:rPr>
                      <w:rFonts w:eastAsia="SimSun"/>
                      <w:lang w:val="en-GB" w:eastAsia="en-GB"/>
                    </w:rPr>
                    <w:t>is the sample number for urban and expressway shares with positive acceleration</w:t>
                  </w:r>
                </w:p>
              </w:tc>
            </w:tr>
            <w:tr w:rsidR="007C7A40" w:rsidRPr="00241A32" w14:paraId="759F4D6A" w14:textId="77777777" w:rsidTr="007C7A40">
              <w:tc>
                <w:tcPr>
                  <w:tcW w:w="750" w:type="dxa"/>
                </w:tcPr>
                <w:p w14:paraId="53F36349" w14:textId="77777777" w:rsidR="007C7A40" w:rsidRPr="00E20304" w:rsidRDefault="007C7A40" w:rsidP="007C7A40">
                  <w:pPr>
                    <w:autoSpaceDE w:val="0"/>
                    <w:autoSpaceDN w:val="0"/>
                    <w:spacing w:before="120" w:after="120" w:line="240" w:lineRule="auto"/>
                    <w:rPr>
                      <w:rFonts w:eastAsia="SimSun"/>
                      <w:lang w:eastAsia="en-GB"/>
                    </w:rPr>
                  </w:pPr>
                  <w:proofErr w:type="spellStart"/>
                  <w:r w:rsidRPr="00E20304">
                    <w:rPr>
                      <w:rFonts w:eastAsia="SimSun"/>
                      <w:lang w:eastAsia="en-GB"/>
                    </w:rPr>
                    <w:t>N</w:t>
                  </w:r>
                  <w:r w:rsidRPr="00E20304">
                    <w:rPr>
                      <w:rFonts w:eastAsia="SimSun"/>
                      <w:vertAlign w:val="subscript"/>
                      <w:lang w:eastAsia="en-GB"/>
                    </w:rPr>
                    <w:t>k</w:t>
                  </w:r>
                  <w:proofErr w:type="spellEnd"/>
                </w:p>
              </w:tc>
              <w:tc>
                <w:tcPr>
                  <w:tcW w:w="5206" w:type="dxa"/>
                </w:tcPr>
                <w:p w14:paraId="3B34DA16" w14:textId="77777777" w:rsidR="007C7A40" w:rsidRPr="007C7A40" w:rsidRDefault="007C7A40" w:rsidP="007C7A40">
                  <w:pPr>
                    <w:autoSpaceDE w:val="0"/>
                    <w:autoSpaceDN w:val="0"/>
                    <w:spacing w:before="120" w:after="120" w:line="240" w:lineRule="auto"/>
                    <w:rPr>
                      <w:rFonts w:eastAsia="SimSun"/>
                      <w:lang w:val="en-GB" w:eastAsia="en-GB"/>
                    </w:rPr>
                  </w:pPr>
                  <w:r w:rsidRPr="007C7A40">
                    <w:rPr>
                      <w:rFonts w:eastAsia="SimSun"/>
                      <w:lang w:val="en-GB" w:eastAsia="en-GB"/>
                    </w:rPr>
                    <w:t>is the total sample number for urban and expressway shares</w:t>
                  </w:r>
                </w:p>
              </w:tc>
            </w:tr>
          </w:tbl>
          <w:p w14:paraId="7B69CA06" w14:textId="77777777" w:rsidR="007C7A40" w:rsidRPr="007C7A40" w:rsidRDefault="007C7A40" w:rsidP="007C7A40">
            <w:pPr>
              <w:spacing w:after="120"/>
              <w:ind w:left="1167" w:right="145" w:hanging="1134"/>
              <w:jc w:val="both"/>
              <w:rPr>
                <w:lang w:val="en-GB" w:eastAsia="ja-JP"/>
              </w:rPr>
            </w:pPr>
          </w:p>
        </w:tc>
        <w:tc>
          <w:tcPr>
            <w:tcW w:w="7195" w:type="dxa"/>
          </w:tcPr>
          <w:p w14:paraId="24784563" w14:textId="77777777" w:rsidR="007C7A40" w:rsidRPr="007C7A40" w:rsidRDefault="007C7A40" w:rsidP="007C7A40">
            <w:pPr>
              <w:spacing w:before="120" w:after="120"/>
              <w:ind w:left="1167" w:right="113" w:hanging="1134"/>
              <w:jc w:val="both"/>
              <w:rPr>
                <w:lang w:val="en-GB" w:eastAsia="ja-JP"/>
              </w:rPr>
            </w:pPr>
            <w:r w:rsidRPr="007C7A40">
              <w:rPr>
                <w:lang w:val="en-GB" w:eastAsia="ja-JP"/>
              </w:rPr>
              <w:t>3.1.4.2.</w:t>
            </w:r>
            <w:r w:rsidRPr="007C7A40">
              <w:rPr>
                <w:lang w:val="en-GB" w:eastAsia="ja-JP"/>
              </w:rPr>
              <w:tab/>
              <w:t xml:space="preserve">Calculation of </w:t>
            </w:r>
            <m:oMath>
              <m:sSub>
                <m:sSubPr>
                  <m:ctrlPr>
                    <w:rPr>
                      <w:rFonts w:ascii="Cambria Math" w:hAnsi="Cambria Math"/>
                      <w:lang w:eastAsia="ja-JP"/>
                    </w:rPr>
                  </m:ctrlPr>
                </m:sSubPr>
                <m:e>
                  <m:r>
                    <m:rPr>
                      <m:sty m:val="p"/>
                    </m:rPr>
                    <w:rPr>
                      <w:rFonts w:ascii="Cambria Math" w:hAnsi="Cambria Math"/>
                      <w:lang w:val="en-GB" w:eastAsia="ja-JP"/>
                    </w:rPr>
                    <m:t>(v×</m:t>
                  </m:r>
                  <m:sSub>
                    <m:sSubPr>
                      <m:ctrlPr>
                        <w:rPr>
                          <w:rFonts w:ascii="Cambria Math" w:hAnsi="Cambria Math"/>
                          <w:lang w:eastAsia="ja-JP"/>
                        </w:rPr>
                      </m:ctrlPr>
                    </m:sSubPr>
                    <m:e>
                      <m:r>
                        <m:rPr>
                          <m:sty m:val="p"/>
                        </m:rPr>
                        <w:rPr>
                          <w:rFonts w:ascii="Cambria Math" w:hAnsi="Cambria Math"/>
                          <w:lang w:val="en-GB" w:eastAsia="ja-JP"/>
                        </w:rPr>
                        <m:t>a</m:t>
                      </m:r>
                    </m:e>
                    <m:sub>
                      <m:r>
                        <m:rPr>
                          <m:sty m:val="p"/>
                        </m:rPr>
                        <w:rPr>
                          <w:rFonts w:ascii="Cambria Math" w:hAnsi="Cambria Math"/>
                          <w:lang w:val="en-GB" w:eastAsia="ja-JP"/>
                        </w:rPr>
                        <m:t>pos</m:t>
                      </m:r>
                    </m:sub>
                  </m:sSub>
                  <m:r>
                    <m:rPr>
                      <m:sty m:val="p"/>
                    </m:rPr>
                    <w:rPr>
                      <w:rFonts w:ascii="Cambria Math" w:hAnsi="Cambria Math"/>
                      <w:lang w:val="en-GB" w:eastAsia="ja-JP"/>
                    </w:rPr>
                    <m:t>)</m:t>
                  </m:r>
                </m:e>
                <m:sub>
                  <m:r>
                    <m:rPr>
                      <m:sty m:val="p"/>
                    </m:rPr>
                    <w:rPr>
                      <w:rFonts w:ascii="Cambria Math" w:hAnsi="Cambria Math"/>
                      <w:lang w:val="en-GB" w:eastAsia="ja-JP"/>
                    </w:rPr>
                    <m:t>k-</m:t>
                  </m:r>
                </m:sub>
              </m:sSub>
              <m:d>
                <m:dPr>
                  <m:begChr m:val="["/>
                  <m:endChr m:val="]"/>
                  <m:ctrlPr>
                    <w:rPr>
                      <w:rFonts w:ascii="Cambria Math" w:hAnsi="Cambria Math"/>
                      <w:lang w:eastAsia="ja-JP"/>
                    </w:rPr>
                  </m:ctrlPr>
                </m:dPr>
                <m:e>
                  <m:r>
                    <m:rPr>
                      <m:sty m:val="p"/>
                    </m:rPr>
                    <w:rPr>
                      <w:rFonts w:ascii="Cambria Math" w:hAnsi="Cambria Math"/>
                      <w:lang w:val="en-GB" w:eastAsia="ja-JP"/>
                    </w:rPr>
                    <m:t>95</m:t>
                  </m:r>
                </m:e>
              </m:d>
            </m:oMath>
            <w:r w:rsidRPr="007C7A40">
              <w:rPr>
                <w:lang w:val="en-GB" w:eastAsia="ja-JP"/>
              </w:rPr>
              <w:t xml:space="preserve"> per speed bin (for analysis with 3-phase WLTP)</w:t>
            </w:r>
          </w:p>
          <w:p w14:paraId="350AAE86" w14:textId="77777777" w:rsidR="007C7A40" w:rsidRPr="007C7A40" w:rsidRDefault="007C7A40" w:rsidP="007C7A40">
            <w:pPr>
              <w:spacing w:after="120"/>
              <w:ind w:left="1167" w:right="113"/>
              <w:jc w:val="both"/>
              <w:rPr>
                <w:lang w:val="en-GB" w:eastAsia="ja-JP"/>
              </w:rPr>
            </w:pPr>
            <w:r>
              <w:rPr>
                <w:lang w:val="en-GB" w:eastAsia="ja-JP"/>
              </w:rPr>
              <w:t xml:space="preserve">. . . . . . . . . . . . . . . . . </w:t>
            </w:r>
          </w:p>
          <w:p w14:paraId="75D6100F" w14:textId="77777777" w:rsidR="007C7A40" w:rsidRPr="007C7A40" w:rsidRDefault="007C7A40" w:rsidP="007C7A40">
            <w:pPr>
              <w:spacing w:after="120"/>
              <w:ind w:left="1167" w:right="113"/>
              <w:jc w:val="both"/>
              <w:rPr>
                <w:lang w:val="en-GB" w:eastAsia="ja-JP"/>
              </w:rPr>
            </w:pPr>
            <w:r w:rsidRPr="007C7A40">
              <w:rPr>
                <w:lang w:val="en-GB" w:eastAsia="ja-JP"/>
              </w:rPr>
              <w:t>The relative positive acceleration per speed bin shall be calculated as follows:</w:t>
            </w:r>
          </w:p>
          <w:p w14:paraId="3033174C" w14:textId="77777777" w:rsidR="007C7A40" w:rsidRPr="00E20304" w:rsidRDefault="006D553F" w:rsidP="00085435">
            <w:pPr>
              <w:spacing w:after="120"/>
              <w:ind w:left="347" w:right="113"/>
              <w:jc w:val="both"/>
              <w:rPr>
                <w:lang w:eastAsia="ja-JP"/>
              </w:rPr>
            </w:pPr>
            <m:oMathPara>
              <m:oMath>
                <m:sSub>
                  <m:sSubPr>
                    <m:ctrlPr>
                      <w:rPr>
                        <w:rFonts w:ascii="Cambria Math" w:hAnsi="Cambria Math"/>
                        <w:i/>
                        <w:lang w:eastAsia="ja-JP"/>
                      </w:rPr>
                    </m:ctrlPr>
                  </m:sSubPr>
                  <m:e>
                    <m:r>
                      <w:rPr>
                        <w:rFonts w:ascii="Cambria Math" w:hAnsi="Cambria Math"/>
                        <w:lang w:eastAsia="ja-JP"/>
                      </w:rPr>
                      <m:t>RPA</m:t>
                    </m:r>
                  </m:e>
                  <m:sub>
                    <m:r>
                      <w:rPr>
                        <w:rFonts w:ascii="Cambria Math" w:hAnsi="Cambria Math"/>
                        <w:lang w:eastAsia="ja-JP"/>
                      </w:rPr>
                      <m:t>k</m:t>
                    </m:r>
                  </m:sub>
                </m:sSub>
                <m:r>
                  <w:rPr>
                    <w:rFonts w:ascii="Cambria Math" w:hAnsi="Cambria Math"/>
                    <w:lang w:eastAsia="ja-JP"/>
                  </w:rPr>
                  <m:t>=</m:t>
                </m:r>
                <m:f>
                  <m:fPr>
                    <m:ctrlPr>
                      <w:rPr>
                        <w:rFonts w:ascii="Cambria Math" w:hAnsi="Cambria Math"/>
                        <w:i/>
                        <w:lang w:eastAsia="ja-JP"/>
                      </w:rPr>
                    </m:ctrlPr>
                  </m:fPr>
                  <m:num>
                    <m:nary>
                      <m:naryPr>
                        <m:chr m:val="∑"/>
                        <m:limLoc m:val="subSup"/>
                        <m:supHide m:val="1"/>
                        <m:ctrlPr>
                          <w:rPr>
                            <w:rFonts w:ascii="Cambria Math" w:hAnsi="Cambria Math"/>
                            <w:i/>
                            <w:lang w:eastAsia="ja-JP"/>
                          </w:rPr>
                        </m:ctrlPr>
                      </m:naryPr>
                      <m:sub>
                        <m:r>
                          <w:rPr>
                            <w:rFonts w:ascii="Cambria Math" w:hAnsi="Cambria Math"/>
                            <w:lang w:eastAsia="ja-JP"/>
                          </w:rPr>
                          <m:t>j</m:t>
                        </m:r>
                      </m:sub>
                      <m:sup/>
                      <m:e>
                        <m:sSub>
                          <m:sSubPr>
                            <m:ctrlPr>
                              <w:rPr>
                                <w:rFonts w:ascii="Cambria Math" w:hAnsi="Cambria Math"/>
                                <w:i/>
                                <w:lang w:eastAsia="ja-JP"/>
                              </w:rPr>
                            </m:ctrlPr>
                          </m:sSubPr>
                          <m:e>
                            <m:r>
                              <m:rPr>
                                <m:sty m:val="bi"/>
                              </m:rPr>
                              <w:rPr>
                                <w:rFonts w:ascii="Cambria Math" w:hAnsi="Cambria Math"/>
                                <w:lang w:eastAsia="ja-JP"/>
                              </w:rPr>
                              <m:t>(∆t×</m:t>
                            </m:r>
                            <m:r>
                              <w:rPr>
                                <w:rFonts w:ascii="Cambria Math" w:hAnsi="Cambria Math"/>
                                <w:lang w:eastAsia="ja-JP"/>
                              </w:rPr>
                              <m:t>(v×</m:t>
                            </m:r>
                            <m:sSub>
                              <m:sSubPr>
                                <m:ctrlPr>
                                  <w:rPr>
                                    <w:rFonts w:ascii="Cambria Math" w:hAnsi="Cambria Math"/>
                                    <w:i/>
                                    <w:lang w:eastAsia="ja-JP"/>
                                  </w:rPr>
                                </m:ctrlPr>
                              </m:sSubPr>
                              <m:e>
                                <m:r>
                                  <w:rPr>
                                    <w:rFonts w:ascii="Cambria Math" w:hAnsi="Cambria Math"/>
                                    <w:lang w:eastAsia="ja-JP"/>
                                  </w:rPr>
                                  <m:t>a</m:t>
                                </m:r>
                              </m:e>
                              <m:sub>
                                <m:r>
                                  <w:rPr>
                                    <w:rFonts w:ascii="Cambria Math" w:hAnsi="Cambria Math"/>
                                    <w:lang w:eastAsia="ja-JP"/>
                                  </w:rPr>
                                  <m:t>pos</m:t>
                                </m:r>
                              </m:sub>
                            </m:sSub>
                            <m:r>
                              <w:rPr>
                                <w:rFonts w:ascii="Cambria Math" w:hAnsi="Cambria Math"/>
                                <w:lang w:eastAsia="ja-JP"/>
                              </w:rPr>
                              <m:t>)</m:t>
                            </m:r>
                          </m:e>
                          <m:sub>
                            <m:r>
                              <w:rPr>
                                <w:rFonts w:ascii="Cambria Math" w:hAnsi="Cambria Math"/>
                                <w:lang w:eastAsia="ja-JP"/>
                              </w:rPr>
                              <m:t>j,k</m:t>
                            </m:r>
                          </m:sub>
                        </m:sSub>
                        <m:r>
                          <m:rPr>
                            <m:sty m:val="bi"/>
                          </m:rPr>
                          <w:rPr>
                            <w:rFonts w:ascii="Cambria Math" w:hAnsi="Cambria Math"/>
                            <w:lang w:eastAsia="ja-JP"/>
                          </w:rPr>
                          <m:t>)</m:t>
                        </m:r>
                      </m:e>
                    </m:nary>
                  </m:num>
                  <m:den>
                    <m:nary>
                      <m:naryPr>
                        <m:chr m:val="∑"/>
                        <m:limLoc m:val="subSup"/>
                        <m:supHide m:val="1"/>
                        <m:ctrlPr>
                          <w:rPr>
                            <w:rFonts w:ascii="Cambria Math" w:hAnsi="Cambria Math"/>
                            <w:i/>
                            <w:lang w:eastAsia="ja-JP"/>
                          </w:rPr>
                        </m:ctrlPr>
                      </m:naryPr>
                      <m:sub>
                        <m:r>
                          <w:rPr>
                            <w:rFonts w:ascii="Cambria Math" w:hAnsi="Cambria Math"/>
                            <w:lang w:eastAsia="ja-JP"/>
                          </w:rPr>
                          <m:t>i</m:t>
                        </m:r>
                      </m:sub>
                      <m:sup/>
                      <m:e>
                        <m:sSub>
                          <m:sSubPr>
                            <m:ctrlPr>
                              <w:rPr>
                                <w:rFonts w:ascii="Cambria Math" w:hAnsi="Cambria Math"/>
                                <w:i/>
                                <w:lang w:eastAsia="ja-JP"/>
                              </w:rPr>
                            </m:ctrlPr>
                          </m:sSubPr>
                          <m:e>
                            <m:r>
                              <w:rPr>
                                <w:rFonts w:ascii="Cambria Math" w:hAnsi="Cambria Math"/>
                                <w:lang w:eastAsia="ja-JP"/>
                              </w:rPr>
                              <m:t>d</m:t>
                            </m:r>
                          </m:e>
                          <m:sub>
                            <m:r>
                              <w:rPr>
                                <w:rFonts w:ascii="Cambria Math" w:hAnsi="Cambria Math"/>
                                <w:lang w:eastAsia="ja-JP"/>
                              </w:rPr>
                              <m:t>i,k</m:t>
                            </m:r>
                          </m:sub>
                        </m:sSub>
                      </m:e>
                    </m:nary>
                  </m:den>
                </m:f>
                <m:r>
                  <w:rPr>
                    <w:rFonts w:ascii="Cambria Math" w:hAnsi="Cambria Math"/>
                    <w:lang w:eastAsia="ja-JP"/>
                  </w:rPr>
                  <m:t xml:space="preserve">,    j=1 to </m:t>
                </m:r>
                <m:sSub>
                  <m:sSubPr>
                    <m:ctrlPr>
                      <w:rPr>
                        <w:rFonts w:ascii="Cambria Math" w:hAnsi="Cambria Math"/>
                        <w:i/>
                        <w:lang w:eastAsia="ja-JP"/>
                      </w:rPr>
                    </m:ctrlPr>
                  </m:sSubPr>
                  <m:e>
                    <m:r>
                      <w:rPr>
                        <w:rFonts w:ascii="Cambria Math" w:hAnsi="Cambria Math"/>
                        <w:lang w:eastAsia="ja-JP"/>
                      </w:rPr>
                      <m:t>M</m:t>
                    </m:r>
                  </m:e>
                  <m:sub>
                    <m:r>
                      <w:rPr>
                        <w:rFonts w:ascii="Cambria Math" w:hAnsi="Cambria Math"/>
                        <w:lang w:eastAsia="ja-JP"/>
                      </w:rPr>
                      <m:t>k</m:t>
                    </m:r>
                  </m:sub>
                </m:sSub>
                <m:r>
                  <w:rPr>
                    <w:rFonts w:ascii="Cambria Math" w:hAnsi="Cambria Math"/>
                    <w:lang w:eastAsia="ja-JP"/>
                  </w:rPr>
                  <m:t xml:space="preserve">, i=1 to </m:t>
                </m:r>
                <m:sSub>
                  <m:sSubPr>
                    <m:ctrlPr>
                      <w:rPr>
                        <w:rFonts w:ascii="Cambria Math" w:hAnsi="Cambria Math"/>
                        <w:i/>
                        <w:lang w:eastAsia="ja-JP"/>
                      </w:rPr>
                    </m:ctrlPr>
                  </m:sSubPr>
                  <m:e>
                    <m:r>
                      <w:rPr>
                        <w:rFonts w:ascii="Cambria Math" w:hAnsi="Cambria Math"/>
                        <w:lang w:eastAsia="ja-JP"/>
                      </w:rPr>
                      <m:t>N</m:t>
                    </m:r>
                  </m:e>
                  <m:sub>
                    <m:r>
                      <w:rPr>
                        <w:rFonts w:ascii="Cambria Math" w:hAnsi="Cambria Math"/>
                        <w:lang w:eastAsia="ja-JP"/>
                      </w:rPr>
                      <m:t>k</m:t>
                    </m:r>
                  </m:sub>
                </m:sSub>
                <m:r>
                  <w:rPr>
                    <w:rFonts w:ascii="Cambria Math" w:hAnsi="Cambria Math"/>
                    <w:lang w:eastAsia="ja-JP"/>
                  </w:rPr>
                  <m:t>, k=u,e</m:t>
                </m:r>
              </m:oMath>
            </m:oMathPara>
          </w:p>
          <w:p w14:paraId="33117E3A" w14:textId="77777777" w:rsidR="007C7A40" w:rsidRPr="00E20304" w:rsidRDefault="007C7A40" w:rsidP="007C7A40">
            <w:pPr>
              <w:spacing w:before="120" w:after="120"/>
              <w:ind w:left="1167" w:right="113"/>
              <w:jc w:val="both"/>
              <w:rPr>
                <w:lang w:eastAsia="ja-JP"/>
              </w:rPr>
            </w:pPr>
            <w:proofErr w:type="spellStart"/>
            <w:r w:rsidRPr="00E20304">
              <w:rPr>
                <w:lang w:eastAsia="ja-JP"/>
              </w:rPr>
              <w:t>where</w:t>
            </w:r>
            <w:proofErr w:type="spellEnd"/>
            <w:r w:rsidRPr="00E20304">
              <w:rPr>
                <w:lang w:eastAsia="ja-JP"/>
              </w:rPr>
              <w:t>:</w:t>
            </w:r>
          </w:p>
          <w:tbl>
            <w:tblPr>
              <w:tblW w:w="5956" w:type="dxa"/>
              <w:tblInd w:w="1131" w:type="dxa"/>
              <w:tblLayout w:type="fixed"/>
              <w:tblLook w:val="0000" w:firstRow="0" w:lastRow="0" w:firstColumn="0" w:lastColumn="0" w:noHBand="0" w:noVBand="0"/>
            </w:tblPr>
            <w:tblGrid>
              <w:gridCol w:w="750"/>
              <w:gridCol w:w="5206"/>
            </w:tblGrid>
            <w:tr w:rsidR="007C7A40" w:rsidRPr="00241A32" w14:paraId="1D1266E1" w14:textId="77777777" w:rsidTr="00241A32">
              <w:trPr>
                <w:trHeight w:val="643"/>
              </w:trPr>
              <w:tc>
                <w:tcPr>
                  <w:tcW w:w="750" w:type="dxa"/>
                </w:tcPr>
                <w:p w14:paraId="412432B7" w14:textId="77777777" w:rsidR="007C7A40" w:rsidRPr="00E20304" w:rsidRDefault="007C7A40" w:rsidP="007C7A40">
                  <w:pPr>
                    <w:keepNext/>
                    <w:autoSpaceDE w:val="0"/>
                    <w:autoSpaceDN w:val="0"/>
                    <w:spacing w:before="120" w:after="120" w:line="240" w:lineRule="auto"/>
                    <w:rPr>
                      <w:rFonts w:eastAsia="SimSun"/>
                      <w:lang w:eastAsia="en-GB"/>
                    </w:rPr>
                  </w:pPr>
                  <w:proofErr w:type="spellStart"/>
                  <w:r w:rsidRPr="00E20304">
                    <w:rPr>
                      <w:rFonts w:eastAsia="SimSun"/>
                      <w:lang w:eastAsia="en-GB"/>
                    </w:rPr>
                    <w:t>RPA</w:t>
                  </w:r>
                  <w:r w:rsidRPr="00E20304">
                    <w:rPr>
                      <w:rFonts w:eastAsia="SimSun"/>
                      <w:vertAlign w:val="subscript"/>
                      <w:lang w:eastAsia="en-GB"/>
                    </w:rPr>
                    <w:t>k</w:t>
                  </w:r>
                  <w:proofErr w:type="spellEnd"/>
                </w:p>
              </w:tc>
              <w:tc>
                <w:tcPr>
                  <w:tcW w:w="5206" w:type="dxa"/>
                </w:tcPr>
                <w:p w14:paraId="24BA6070" w14:textId="77777777" w:rsidR="007C7A40" w:rsidRPr="007C7A40" w:rsidRDefault="007C7A40" w:rsidP="007C7A40">
                  <w:pPr>
                    <w:autoSpaceDE w:val="0"/>
                    <w:autoSpaceDN w:val="0"/>
                    <w:spacing w:before="120" w:after="120" w:line="240" w:lineRule="auto"/>
                    <w:rPr>
                      <w:rFonts w:eastAsia="SimSun"/>
                      <w:lang w:val="en-GB" w:eastAsia="en-GB"/>
                    </w:rPr>
                  </w:pPr>
                  <w:r w:rsidRPr="007C7A40">
                    <w:rPr>
                      <w:rFonts w:eastAsia="SimSun"/>
                      <w:lang w:val="en-GB" w:eastAsia="en-GB"/>
                    </w:rPr>
                    <w:t>is the relative positive acceleration for urban and expressway shares in [m/s</w:t>
                  </w:r>
                  <w:r w:rsidRPr="007C7A40">
                    <w:rPr>
                      <w:rFonts w:eastAsia="SimSun"/>
                      <w:vertAlign w:val="superscript"/>
                      <w:lang w:val="en-GB" w:eastAsia="en-GB"/>
                    </w:rPr>
                    <w:t>2</w:t>
                  </w:r>
                  <w:r w:rsidRPr="007C7A40">
                    <w:rPr>
                      <w:rFonts w:eastAsia="SimSun"/>
                      <w:lang w:val="en-GB" w:eastAsia="en-GB"/>
                    </w:rPr>
                    <w:t xml:space="preserve"> or </w:t>
                  </w:r>
                  <w:proofErr w:type="spellStart"/>
                  <w:r w:rsidRPr="007C7A40">
                    <w:rPr>
                      <w:rFonts w:eastAsia="SimSun"/>
                      <w:lang w:val="en-GB" w:eastAsia="en-GB"/>
                    </w:rPr>
                    <w:t>kWs</w:t>
                  </w:r>
                  <w:proofErr w:type="spellEnd"/>
                  <w:r w:rsidRPr="007C7A40">
                    <w:rPr>
                      <w:rFonts w:eastAsia="SimSun"/>
                      <w:lang w:val="en-GB" w:eastAsia="en-GB"/>
                    </w:rPr>
                    <w:t>/(kg*km)]</w:t>
                  </w:r>
                </w:p>
              </w:tc>
            </w:tr>
            <w:tr w:rsidR="007C7A40" w:rsidRPr="00241A32" w14:paraId="05C8A56C" w14:textId="77777777" w:rsidTr="00241A32">
              <w:trPr>
                <w:trHeight w:val="569"/>
              </w:trPr>
              <w:tc>
                <w:tcPr>
                  <w:tcW w:w="750" w:type="dxa"/>
                </w:tcPr>
                <w:p w14:paraId="6601966F" w14:textId="77777777" w:rsidR="007C7A40" w:rsidRPr="00E20304" w:rsidRDefault="007C7A40" w:rsidP="007C7A40">
                  <w:pPr>
                    <w:keepNext/>
                    <w:autoSpaceDE w:val="0"/>
                    <w:autoSpaceDN w:val="0"/>
                    <w:spacing w:before="120" w:after="120" w:line="240" w:lineRule="auto"/>
                    <w:rPr>
                      <w:rFonts w:eastAsia="SimSun"/>
                      <w:lang w:eastAsia="en-GB"/>
                    </w:rPr>
                  </w:pPr>
                  <w:r w:rsidRPr="00E20304">
                    <w:rPr>
                      <w:rFonts w:eastAsia="SimSun"/>
                      <w:lang w:eastAsia="en-GB"/>
                    </w:rPr>
                    <w:t>M</w:t>
                  </w:r>
                  <w:r w:rsidRPr="00E20304">
                    <w:rPr>
                      <w:rFonts w:eastAsia="SimSun"/>
                      <w:vertAlign w:val="subscript"/>
                      <w:lang w:eastAsia="en-GB"/>
                    </w:rPr>
                    <w:t>k</w:t>
                  </w:r>
                </w:p>
              </w:tc>
              <w:tc>
                <w:tcPr>
                  <w:tcW w:w="5206" w:type="dxa"/>
                </w:tcPr>
                <w:p w14:paraId="65F51237" w14:textId="77777777" w:rsidR="007C7A40" w:rsidRPr="007C7A40" w:rsidRDefault="007C7A40" w:rsidP="007C7A40">
                  <w:pPr>
                    <w:autoSpaceDE w:val="0"/>
                    <w:autoSpaceDN w:val="0"/>
                    <w:spacing w:before="120" w:after="120" w:line="240" w:lineRule="auto"/>
                    <w:rPr>
                      <w:rFonts w:eastAsia="SimSun"/>
                      <w:lang w:val="en-GB" w:eastAsia="en-GB"/>
                    </w:rPr>
                  </w:pPr>
                  <w:r w:rsidRPr="007C7A40">
                    <w:rPr>
                      <w:rFonts w:eastAsia="SimSun"/>
                      <w:lang w:val="en-GB" w:eastAsia="en-GB"/>
                    </w:rPr>
                    <w:t>is the sample number for urban and expressway shares with positive acceleration</w:t>
                  </w:r>
                </w:p>
              </w:tc>
            </w:tr>
            <w:tr w:rsidR="007C7A40" w:rsidRPr="00241A32" w14:paraId="07E97E83" w14:textId="77777777" w:rsidTr="00241A32">
              <w:tc>
                <w:tcPr>
                  <w:tcW w:w="750" w:type="dxa"/>
                </w:tcPr>
                <w:p w14:paraId="7D7EC0C0" w14:textId="77777777" w:rsidR="007C7A40" w:rsidRPr="00E20304" w:rsidRDefault="007C7A40" w:rsidP="007C7A40">
                  <w:pPr>
                    <w:autoSpaceDE w:val="0"/>
                    <w:autoSpaceDN w:val="0"/>
                    <w:spacing w:before="120" w:after="120" w:line="240" w:lineRule="auto"/>
                    <w:rPr>
                      <w:rFonts w:eastAsia="SimSun"/>
                      <w:lang w:eastAsia="en-GB"/>
                    </w:rPr>
                  </w:pPr>
                  <w:proofErr w:type="spellStart"/>
                  <w:r w:rsidRPr="00E20304">
                    <w:rPr>
                      <w:rFonts w:eastAsia="SimSun"/>
                      <w:lang w:eastAsia="en-GB"/>
                    </w:rPr>
                    <w:t>N</w:t>
                  </w:r>
                  <w:r w:rsidRPr="00E20304">
                    <w:rPr>
                      <w:rFonts w:eastAsia="SimSun"/>
                      <w:vertAlign w:val="subscript"/>
                      <w:lang w:eastAsia="en-GB"/>
                    </w:rPr>
                    <w:t>k</w:t>
                  </w:r>
                  <w:proofErr w:type="spellEnd"/>
                </w:p>
              </w:tc>
              <w:tc>
                <w:tcPr>
                  <w:tcW w:w="5206" w:type="dxa"/>
                </w:tcPr>
                <w:p w14:paraId="02B57F83" w14:textId="77777777" w:rsidR="007C7A40" w:rsidRPr="007C7A40" w:rsidRDefault="007C7A40" w:rsidP="007C7A40">
                  <w:pPr>
                    <w:autoSpaceDE w:val="0"/>
                    <w:autoSpaceDN w:val="0"/>
                    <w:spacing w:before="120" w:after="120" w:line="240" w:lineRule="auto"/>
                    <w:rPr>
                      <w:rFonts w:eastAsia="SimSun"/>
                      <w:lang w:val="en-GB" w:eastAsia="en-GB"/>
                    </w:rPr>
                  </w:pPr>
                  <w:r w:rsidRPr="007C7A40">
                    <w:rPr>
                      <w:rFonts w:eastAsia="SimSun"/>
                      <w:lang w:val="en-GB" w:eastAsia="en-GB"/>
                    </w:rPr>
                    <w:t>is the total sample number for urban and expressway shares</w:t>
                  </w:r>
                </w:p>
              </w:tc>
            </w:tr>
          </w:tbl>
          <w:p w14:paraId="23A72ABB" w14:textId="77777777" w:rsidR="007C7A40" w:rsidRPr="007C7A40" w:rsidRDefault="007C7A40" w:rsidP="007C7A40">
            <w:pPr>
              <w:spacing w:after="120"/>
              <w:ind w:left="1167" w:right="145" w:hanging="1134"/>
              <w:jc w:val="both"/>
              <w:rPr>
                <w:lang w:val="en-GB" w:eastAsia="ja-JP"/>
              </w:rPr>
            </w:pPr>
          </w:p>
        </w:tc>
      </w:tr>
      <w:tr w:rsidR="00085435" w:rsidRPr="00241A32" w14:paraId="144F9FA2" w14:textId="77777777" w:rsidTr="00241A32">
        <w:trPr>
          <w:cantSplit/>
          <w:tblHeader/>
        </w:trPr>
        <w:tc>
          <w:tcPr>
            <w:tcW w:w="14390" w:type="dxa"/>
            <w:gridSpan w:val="2"/>
          </w:tcPr>
          <w:p w14:paraId="44A1E9B1" w14:textId="77777777" w:rsidR="00085435" w:rsidRDefault="00085435" w:rsidP="007C7A40">
            <w:pPr>
              <w:spacing w:before="120" w:after="120"/>
              <w:ind w:left="1167" w:right="113" w:hanging="1134"/>
              <w:jc w:val="both"/>
              <w:rPr>
                <w:lang w:val="en-GB" w:eastAsia="ja-JP"/>
              </w:rPr>
            </w:pPr>
            <w:r>
              <w:rPr>
                <w:lang w:val="en-GB" w:eastAsia="ja-JP"/>
              </w:rPr>
              <w:t>Justification:</w:t>
            </w:r>
          </w:p>
          <w:p w14:paraId="128F1075" w14:textId="77777777" w:rsidR="00085435" w:rsidRDefault="00085435" w:rsidP="007C7A40">
            <w:pPr>
              <w:spacing w:before="120" w:after="120"/>
              <w:ind w:left="1167" w:right="113" w:hanging="1134"/>
              <w:jc w:val="both"/>
              <w:rPr>
                <w:lang w:val="en-GB" w:eastAsia="ja-JP"/>
              </w:rPr>
            </w:pPr>
            <w:r>
              <w:rPr>
                <w:lang w:val="en-GB" w:eastAsia="ja-JP"/>
              </w:rPr>
              <w:t xml:space="preserve">Although </w:t>
            </w:r>
            <w:r>
              <w:rPr>
                <w:lang w:val="en-GB" w:eastAsia="ja-JP"/>
              </w:rPr>
              <w:sym w:font="Symbol" w:char="F044"/>
            </w:r>
            <w:proofErr w:type="spellStart"/>
            <w:r>
              <w:rPr>
                <w:lang w:val="en-GB" w:eastAsia="ja-JP"/>
              </w:rPr>
              <w:t>t</w:t>
            </w:r>
            <w:proofErr w:type="spellEnd"/>
            <w:r>
              <w:rPr>
                <w:lang w:val="en-GB" w:eastAsia="ja-JP"/>
              </w:rPr>
              <w:t xml:space="preserve"> is always equal to 1, without it in the formula the units do not correlate (RPA is in m/s</w:t>
            </w:r>
            <w:r w:rsidRPr="00085435">
              <w:rPr>
                <w:vertAlign w:val="superscript"/>
                <w:lang w:val="en-GB" w:eastAsia="ja-JP"/>
              </w:rPr>
              <w:t>2</w:t>
            </w:r>
            <w:r>
              <w:rPr>
                <w:lang w:val="en-GB" w:eastAsia="ja-JP"/>
              </w:rPr>
              <w:t>).</w:t>
            </w:r>
          </w:p>
          <w:p w14:paraId="1577143A" w14:textId="77777777" w:rsidR="001D694A" w:rsidRPr="007C7A40" w:rsidRDefault="001D694A" w:rsidP="001D694A">
            <w:pPr>
              <w:spacing w:before="120" w:after="120"/>
              <w:ind w:left="33" w:right="113"/>
              <w:jc w:val="both"/>
              <w:rPr>
                <w:lang w:val="en-GB" w:eastAsia="ja-JP"/>
              </w:rPr>
            </w:pPr>
            <w:r>
              <w:rPr>
                <w:lang w:val="en-GB" w:eastAsia="ja-JP"/>
              </w:rPr>
              <w:t xml:space="preserve">Additionally the text which is replaced here with “. . . . . . . . . </w:t>
            </w:r>
            <w:proofErr w:type="gramStart"/>
            <w:r>
              <w:rPr>
                <w:lang w:val="en-GB" w:eastAsia="ja-JP"/>
              </w:rPr>
              <w:t>. . . .</w:t>
            </w:r>
            <w:proofErr w:type="gramEnd"/>
            <w:r>
              <w:rPr>
                <w:lang w:val="en-GB" w:eastAsia="ja-JP"/>
              </w:rPr>
              <w:t xml:space="preserve"> .” should be identical for 3.1.4.1. and 3.1.4.2. but is not. It may be worth making the two texts consistent.</w:t>
            </w:r>
          </w:p>
        </w:tc>
      </w:tr>
      <w:tr w:rsidR="00085435" w14:paraId="212167D0" w14:textId="77777777" w:rsidTr="007C7A40">
        <w:trPr>
          <w:cantSplit/>
          <w:tblHeader/>
        </w:trPr>
        <w:tc>
          <w:tcPr>
            <w:tcW w:w="7195" w:type="dxa"/>
          </w:tcPr>
          <w:p w14:paraId="4DABC3EC" w14:textId="77777777" w:rsidR="00085435" w:rsidRPr="00085435" w:rsidRDefault="00085435" w:rsidP="00085435">
            <w:pPr>
              <w:keepNext/>
              <w:autoSpaceDE w:val="0"/>
              <w:autoSpaceDN w:val="0"/>
              <w:spacing w:before="120" w:after="120"/>
              <w:ind w:left="1167" w:right="1134" w:hanging="1134"/>
              <w:jc w:val="both"/>
              <w:outlineLvl w:val="2"/>
              <w:rPr>
                <w:rFonts w:eastAsia="SimSun"/>
                <w:lang w:val="en-GB" w:eastAsia="en-GB"/>
              </w:rPr>
            </w:pPr>
            <w:r w:rsidRPr="00085435">
              <w:rPr>
                <w:rFonts w:eastAsia="SimSun"/>
                <w:lang w:val="en-GB" w:eastAsia="en-GB"/>
              </w:rPr>
              <w:lastRenderedPageBreak/>
              <w:t>7.3.</w:t>
            </w:r>
            <w:r w:rsidRPr="00085435">
              <w:rPr>
                <w:rFonts w:eastAsia="SimSun"/>
                <w:lang w:val="en-GB" w:eastAsia="en-GB"/>
              </w:rPr>
              <w:tab/>
              <w:t>Calculation method using air mass flow and air-to-fuel ratio</w:t>
            </w:r>
          </w:p>
          <w:p w14:paraId="518805CE" w14:textId="77777777" w:rsidR="00085435" w:rsidRPr="00085435" w:rsidRDefault="00085435" w:rsidP="00085435">
            <w:pPr>
              <w:autoSpaceDE w:val="0"/>
              <w:autoSpaceDN w:val="0"/>
              <w:spacing w:before="120" w:after="120"/>
              <w:ind w:left="1167" w:right="1134"/>
              <w:jc w:val="both"/>
              <w:rPr>
                <w:rFonts w:eastAsia="SimSun"/>
                <w:lang w:val="en-GB" w:eastAsia="en-GB"/>
              </w:rPr>
            </w:pPr>
            <w:r w:rsidRPr="00085435">
              <w:rPr>
                <w:rFonts w:eastAsia="SimSun"/>
                <w:lang w:val="en-GB" w:eastAsia="en-GB"/>
              </w:rPr>
              <w:t>The instantaneous exhaust mass flow rate can be calculated from the air mass flow rate and the air-to-fuel ratio as follows:</w:t>
            </w:r>
          </w:p>
          <w:p w14:paraId="6A539E34" w14:textId="77777777" w:rsidR="00085435" w:rsidRPr="00B052C9" w:rsidRDefault="006D553F" w:rsidP="00085435">
            <w:pPr>
              <w:autoSpaceDE w:val="0"/>
              <w:autoSpaceDN w:val="0"/>
              <w:spacing w:before="120" w:after="120"/>
              <w:ind w:left="1167"/>
              <w:jc w:val="center"/>
              <w:rPr>
                <w:rFonts w:eastAsia="SimSun"/>
                <w:bCs/>
                <w:i/>
                <w:sz w:val="24"/>
                <w:szCs w:val="24"/>
                <w:lang w:eastAsia="en-GB"/>
              </w:rPr>
            </w:pPr>
            <m:oMathPara>
              <m:oMath>
                <m:sSub>
                  <m:sSubPr>
                    <m:ctrlPr>
                      <w:rPr>
                        <w:rFonts w:ascii="Cambria Math" w:eastAsia="SimSun" w:hAnsi="Cambria Math"/>
                        <w:bCs/>
                        <w:i/>
                        <w:sz w:val="24"/>
                        <w:szCs w:val="24"/>
                        <w:lang w:eastAsia="en-GB"/>
                      </w:rPr>
                    </m:ctrlPr>
                  </m:sSubPr>
                  <m:e>
                    <m:r>
                      <w:rPr>
                        <w:rFonts w:ascii="Cambria Math" w:eastAsia="SimSun" w:hAnsi="Cambria Math" w:hint="eastAsia"/>
                        <w:sz w:val="24"/>
                        <w:szCs w:val="24"/>
                        <w:lang w:eastAsia="en-GB"/>
                      </w:rPr>
                      <m:t>q</m:t>
                    </m:r>
                  </m:e>
                  <m:sub>
                    <m:r>
                      <w:rPr>
                        <w:rFonts w:ascii="Cambria Math" w:eastAsia="SimSun" w:hAnsi="Cambria Math" w:hint="eastAsia"/>
                        <w:sz w:val="24"/>
                        <w:szCs w:val="24"/>
                        <w:lang w:eastAsia="en-GB"/>
                      </w:rPr>
                      <m:t>mew,i</m:t>
                    </m:r>
                  </m:sub>
                </m:sSub>
                <m:r>
                  <w:rPr>
                    <w:rFonts w:ascii="Cambria Math" w:eastAsia="SimSun" w:hAnsi="Cambria Math"/>
                    <w:sz w:val="24"/>
                    <w:szCs w:val="24"/>
                    <w:lang w:eastAsia="en-GB"/>
                  </w:rPr>
                  <m:t>=</m:t>
                </m:r>
                <m:sSub>
                  <m:sSubPr>
                    <m:ctrlPr>
                      <w:rPr>
                        <w:rFonts w:ascii="Cambria Math" w:eastAsia="SimSun" w:hAnsi="Cambria Math"/>
                        <w:bCs/>
                        <w:i/>
                        <w:sz w:val="24"/>
                        <w:szCs w:val="24"/>
                        <w:lang w:eastAsia="en-GB"/>
                      </w:rPr>
                    </m:ctrlPr>
                  </m:sSubPr>
                  <m:e>
                    <m:r>
                      <w:rPr>
                        <w:rFonts w:ascii="Cambria Math" w:eastAsia="SimSun" w:hAnsi="Cambria Math" w:hint="eastAsia"/>
                        <w:sz w:val="24"/>
                        <w:szCs w:val="24"/>
                        <w:lang w:eastAsia="en-GB"/>
                      </w:rPr>
                      <m:t>q</m:t>
                    </m:r>
                  </m:e>
                  <m:sub>
                    <m:r>
                      <w:rPr>
                        <w:rFonts w:ascii="Cambria Math" w:eastAsia="SimSun" w:hAnsi="Cambria Math" w:hint="eastAsia"/>
                        <w:sz w:val="24"/>
                        <w:szCs w:val="24"/>
                        <w:lang w:eastAsia="en-GB"/>
                      </w:rPr>
                      <m:t>maw,i</m:t>
                    </m:r>
                  </m:sub>
                </m:sSub>
                <m:r>
                  <w:rPr>
                    <w:rFonts w:ascii="Cambria Math" w:eastAsia="SimSun" w:hAnsi="Cambria Math"/>
                    <w:sz w:val="24"/>
                    <w:szCs w:val="24"/>
                    <w:lang w:eastAsia="en-GB"/>
                  </w:rPr>
                  <m:t>×</m:t>
                </m:r>
                <m:d>
                  <m:dPr>
                    <m:ctrlPr>
                      <w:rPr>
                        <w:rFonts w:ascii="Cambria Math" w:eastAsia="SimSun" w:hAnsi="Cambria Math"/>
                        <w:bCs/>
                        <w:i/>
                        <w:sz w:val="24"/>
                        <w:szCs w:val="24"/>
                        <w:lang w:eastAsia="en-GB"/>
                      </w:rPr>
                    </m:ctrlPr>
                  </m:dPr>
                  <m:e>
                    <m:r>
                      <w:rPr>
                        <w:rFonts w:ascii="Cambria Math" w:eastAsia="SimSun" w:hAnsi="Cambria Math" w:hint="eastAsia"/>
                        <w:sz w:val="24"/>
                        <w:szCs w:val="24"/>
                        <w:lang w:eastAsia="en-GB"/>
                      </w:rPr>
                      <m:t>1+</m:t>
                    </m:r>
                    <m:f>
                      <m:fPr>
                        <m:ctrlPr>
                          <w:rPr>
                            <w:rFonts w:ascii="Cambria Math" w:eastAsia="SimSun" w:hAnsi="Cambria Math"/>
                            <w:bCs/>
                            <w:i/>
                            <w:sz w:val="24"/>
                            <w:szCs w:val="24"/>
                            <w:lang w:eastAsia="en-GB"/>
                          </w:rPr>
                        </m:ctrlPr>
                      </m:fPr>
                      <m:num>
                        <m:r>
                          <w:rPr>
                            <w:rFonts w:ascii="Cambria Math" w:eastAsia="SimSun" w:hAnsi="Cambria Math" w:hint="eastAsia"/>
                            <w:sz w:val="24"/>
                            <w:szCs w:val="24"/>
                            <w:lang w:eastAsia="en-GB"/>
                          </w:rPr>
                          <m:t>1</m:t>
                        </m:r>
                      </m:num>
                      <m:den>
                        <m:r>
                          <w:rPr>
                            <w:rFonts w:ascii="Cambria Math" w:eastAsia="SimSun" w:hAnsi="Cambria Math" w:hint="eastAsia"/>
                            <w:sz w:val="24"/>
                            <w:szCs w:val="24"/>
                            <w:lang w:eastAsia="en-GB"/>
                          </w:rPr>
                          <m:t>A/</m:t>
                        </m:r>
                        <m:sSub>
                          <m:sSubPr>
                            <m:ctrlPr>
                              <w:rPr>
                                <w:rFonts w:ascii="Cambria Math" w:eastAsia="SimSun" w:hAnsi="Cambria Math"/>
                                <w:bCs/>
                                <w:i/>
                                <w:sz w:val="24"/>
                                <w:szCs w:val="24"/>
                                <w:lang w:eastAsia="en-GB"/>
                              </w:rPr>
                            </m:ctrlPr>
                          </m:sSubPr>
                          <m:e>
                            <m:r>
                              <w:rPr>
                                <w:rFonts w:ascii="Cambria Math" w:eastAsia="SimSun" w:hAnsi="Cambria Math" w:hint="eastAsia"/>
                                <w:sz w:val="24"/>
                                <w:szCs w:val="24"/>
                                <w:lang w:eastAsia="en-GB"/>
                              </w:rPr>
                              <m:t>F</m:t>
                            </m:r>
                          </m:e>
                          <m:sub>
                            <m:r>
                              <w:rPr>
                                <w:rFonts w:ascii="Cambria Math" w:eastAsia="SimSun" w:hAnsi="Cambria Math" w:hint="eastAsia"/>
                                <w:sz w:val="24"/>
                                <w:szCs w:val="24"/>
                                <w:lang w:eastAsia="en-GB"/>
                              </w:rPr>
                              <m:t>st</m:t>
                            </m:r>
                          </m:sub>
                        </m:sSub>
                        <m:r>
                          <w:rPr>
                            <w:rFonts w:ascii="Cambria Math" w:eastAsia="SimSun" w:hAnsi="Cambria Math" w:hint="eastAsia"/>
                            <w:sz w:val="24"/>
                            <w:szCs w:val="24"/>
                            <w:lang w:eastAsia="en-GB"/>
                          </w:rPr>
                          <m:t>×</m:t>
                        </m:r>
                        <m:sSub>
                          <m:sSubPr>
                            <m:ctrlPr>
                              <w:rPr>
                                <w:rFonts w:ascii="Cambria Math" w:eastAsia="SimSun" w:hAnsi="Cambria Math"/>
                                <w:bCs/>
                                <w:i/>
                                <w:sz w:val="24"/>
                                <w:szCs w:val="24"/>
                                <w:lang w:eastAsia="en-GB"/>
                              </w:rPr>
                            </m:ctrlPr>
                          </m:sSubPr>
                          <m:e>
                            <m:r>
                              <w:rPr>
                                <w:rFonts w:ascii="Cambria Math" w:eastAsia="SimSun" w:hAnsi="Cambria Math" w:hint="eastAsia"/>
                                <w:sz w:val="24"/>
                                <w:szCs w:val="24"/>
                                <w:lang w:eastAsia="en-GB"/>
                              </w:rPr>
                              <m:t>l</m:t>
                            </m:r>
                          </m:e>
                          <m:sub>
                            <m:r>
                              <w:rPr>
                                <w:rFonts w:ascii="Cambria Math" w:eastAsia="SimSun" w:hAnsi="Cambria Math"/>
                                <w:sz w:val="24"/>
                                <w:szCs w:val="24"/>
                                <w:lang w:eastAsia="en-GB"/>
                              </w:rPr>
                              <m:t>i</m:t>
                            </m:r>
                          </m:sub>
                        </m:sSub>
                      </m:den>
                    </m:f>
                  </m:e>
                </m:d>
              </m:oMath>
            </m:oMathPara>
          </w:p>
          <w:p w14:paraId="24E92016" w14:textId="77777777" w:rsidR="00085435" w:rsidRPr="00B052C9" w:rsidRDefault="00085435" w:rsidP="00085435">
            <w:pPr>
              <w:autoSpaceDE w:val="0"/>
              <w:autoSpaceDN w:val="0"/>
              <w:spacing w:before="120" w:after="120"/>
              <w:ind w:left="2268"/>
              <w:jc w:val="both"/>
              <w:rPr>
                <w:rFonts w:eastAsia="SimSun"/>
                <w:bCs/>
                <w:lang w:eastAsia="en-GB"/>
              </w:rPr>
            </w:pPr>
          </w:p>
          <w:p w14:paraId="1E80B4C0" w14:textId="77777777" w:rsidR="00085435" w:rsidRPr="00B052C9" w:rsidRDefault="00085435" w:rsidP="00085435">
            <w:pPr>
              <w:autoSpaceDE w:val="0"/>
              <w:autoSpaceDN w:val="0"/>
              <w:spacing w:before="120" w:after="120"/>
              <w:ind w:left="2268"/>
              <w:jc w:val="both"/>
              <w:rPr>
                <w:rFonts w:eastAsia="SimSun"/>
                <w:bCs/>
                <w:lang w:eastAsia="en-GB"/>
              </w:rPr>
            </w:pPr>
            <w:proofErr w:type="spellStart"/>
            <w:r w:rsidRPr="00B052C9">
              <w:rPr>
                <w:rFonts w:eastAsia="SimSun"/>
                <w:bCs/>
                <w:lang w:eastAsia="en-GB"/>
              </w:rPr>
              <w:t>where</w:t>
            </w:r>
            <w:proofErr w:type="spellEnd"/>
            <w:r w:rsidRPr="00B052C9">
              <w:rPr>
                <w:rFonts w:eastAsia="SimSun"/>
                <w:bCs/>
                <w:lang w:eastAsia="en-GB"/>
              </w:rPr>
              <w:t>:</w:t>
            </w:r>
          </w:p>
          <w:p w14:paraId="4AA2EB89" w14:textId="77777777" w:rsidR="00085435" w:rsidRPr="00B052C9" w:rsidRDefault="006D553F" w:rsidP="00085435">
            <w:pPr>
              <w:autoSpaceDE w:val="0"/>
              <w:autoSpaceDN w:val="0"/>
              <w:spacing w:before="120" w:after="120"/>
              <w:jc w:val="center"/>
              <w:rPr>
                <w:rFonts w:eastAsia="SimSun"/>
                <w:bCs/>
                <w:i/>
                <w:lang w:eastAsia="en-GB"/>
              </w:rPr>
            </w:pPr>
            <m:oMathPara>
              <m:oMath>
                <m:sSub>
                  <m:sSubPr>
                    <m:ctrlPr>
                      <w:rPr>
                        <w:rFonts w:ascii="Cambria Math" w:eastAsia="SimSun" w:hAnsi="Cambria Math"/>
                        <w:bCs/>
                        <w:i/>
                        <w:lang w:eastAsia="en-GB"/>
                      </w:rPr>
                    </m:ctrlPr>
                  </m:sSubPr>
                  <m:e>
                    <m:r>
                      <w:rPr>
                        <w:rFonts w:ascii="Cambria Math" w:eastAsia="SimSun" w:hAnsi="Cambria Math" w:hint="eastAsia"/>
                        <w:lang w:eastAsia="en-GB"/>
                      </w:rPr>
                      <m:t>A/F</m:t>
                    </m:r>
                  </m:e>
                  <m:sub>
                    <m:r>
                      <w:rPr>
                        <w:rFonts w:ascii="Cambria Math" w:eastAsia="SimSun" w:hAnsi="Cambria Math" w:hint="eastAsia"/>
                        <w:lang w:eastAsia="en-GB"/>
                      </w:rPr>
                      <m:t>st</m:t>
                    </m:r>
                  </m:sub>
                </m:sSub>
                <m:r>
                  <w:rPr>
                    <w:rFonts w:ascii="Cambria Math" w:eastAsia="SimSun" w:hAnsi="Cambria Math"/>
                    <w:lang w:eastAsia="en-GB"/>
                  </w:rPr>
                  <m:t>=</m:t>
                </m:r>
                <m:f>
                  <m:fPr>
                    <m:ctrlPr>
                      <w:rPr>
                        <w:rFonts w:ascii="Cambria Math" w:eastAsia="SimSun" w:hAnsi="Cambria Math"/>
                        <w:bCs/>
                        <w:i/>
                        <w:lang w:eastAsia="en-GB"/>
                      </w:rPr>
                    </m:ctrlPr>
                  </m:fPr>
                  <m:num>
                    <m:r>
                      <w:rPr>
                        <w:rFonts w:ascii="Cambria Math" w:eastAsia="SimSun" w:hAnsi="Cambria Math" w:hint="eastAsia"/>
                        <w:lang w:eastAsia="en-GB"/>
                      </w:rPr>
                      <m:t>138.0</m:t>
                    </m:r>
                    <m:r>
                      <w:rPr>
                        <w:rFonts w:ascii="Cambria Math" w:eastAsia="SimSun" w:hAnsi="Cambria Math" w:hint="eastAsia"/>
                        <w:lang w:eastAsia="en-GB"/>
                      </w:rPr>
                      <m:t>×</m:t>
                    </m:r>
                    <m:d>
                      <m:dPr>
                        <m:ctrlPr>
                          <w:rPr>
                            <w:rFonts w:ascii="Cambria Math" w:eastAsia="SimSun" w:hAnsi="Cambria Math"/>
                            <w:bCs/>
                            <w:i/>
                            <w:lang w:eastAsia="en-GB"/>
                          </w:rPr>
                        </m:ctrlPr>
                      </m:dPr>
                      <m:e>
                        <m:r>
                          <w:rPr>
                            <w:rFonts w:ascii="Cambria Math" w:eastAsia="SimSun" w:hAnsi="Cambria Math" w:hint="eastAsia"/>
                            <w:lang w:eastAsia="en-GB"/>
                          </w:rPr>
                          <m:t>1+</m:t>
                        </m:r>
                        <m:f>
                          <m:fPr>
                            <m:ctrlPr>
                              <w:rPr>
                                <w:rFonts w:ascii="Cambria Math" w:eastAsia="SimSun" w:hAnsi="Cambria Math"/>
                                <w:bCs/>
                                <w:i/>
                                <w:lang w:eastAsia="en-GB"/>
                              </w:rPr>
                            </m:ctrlPr>
                          </m:fPr>
                          <m:num>
                            <m:r>
                              <w:rPr>
                                <w:rFonts w:ascii="Cambria Math" w:eastAsia="SimSun" w:hAnsi="Cambria Math" w:hint="eastAsia"/>
                                <w:lang w:eastAsia="en-GB"/>
                              </w:rPr>
                              <m:t>α</m:t>
                            </m:r>
                          </m:num>
                          <m:den>
                            <m:r>
                              <w:rPr>
                                <w:rFonts w:ascii="Cambria Math" w:eastAsia="SimSun" w:hAnsi="Cambria Math" w:hint="eastAsia"/>
                                <w:lang w:eastAsia="en-GB"/>
                              </w:rPr>
                              <m:t>4</m:t>
                            </m:r>
                          </m:den>
                        </m:f>
                        <m:r>
                          <w:rPr>
                            <w:rFonts w:ascii="Cambria Math" w:eastAsia="SimSun" w:hAnsi="Cambria Math"/>
                            <w:lang w:eastAsia="en-GB"/>
                          </w:rPr>
                          <m:t>-</m:t>
                        </m:r>
                        <m:f>
                          <m:fPr>
                            <m:ctrlPr>
                              <w:rPr>
                                <w:rFonts w:ascii="Cambria Math" w:eastAsia="SimSun" w:hAnsi="Cambria Math"/>
                                <w:bCs/>
                                <w:i/>
                                <w:lang w:eastAsia="en-GB"/>
                              </w:rPr>
                            </m:ctrlPr>
                          </m:fPr>
                          <m:num>
                            <m:r>
                              <w:rPr>
                                <w:rFonts w:ascii="Cambria Math" w:eastAsia="SimSun" w:hAnsi="Cambria Math" w:hint="eastAsia"/>
                                <w:lang w:eastAsia="en-GB"/>
                              </w:rPr>
                              <m:t>ε</m:t>
                            </m:r>
                          </m:num>
                          <m:den>
                            <m:r>
                              <w:rPr>
                                <w:rFonts w:ascii="Cambria Math" w:eastAsia="SimSun" w:hAnsi="Cambria Math" w:hint="eastAsia"/>
                                <w:lang w:eastAsia="en-GB"/>
                              </w:rPr>
                              <m:t>2</m:t>
                            </m:r>
                          </m:den>
                        </m:f>
                        <m:r>
                          <w:rPr>
                            <w:rFonts w:ascii="Cambria Math" w:eastAsia="SimSun" w:hAnsi="Cambria Math" w:hint="eastAsia"/>
                            <w:lang w:eastAsia="en-GB"/>
                          </w:rPr>
                          <m:t>+γ</m:t>
                        </m:r>
                      </m:e>
                    </m:d>
                  </m:num>
                  <m:den>
                    <m:r>
                      <w:rPr>
                        <w:rFonts w:ascii="Cambria Math" w:eastAsia="SimSun" w:hAnsi="Cambria Math" w:hint="eastAsia"/>
                        <w:lang w:eastAsia="en-GB"/>
                      </w:rPr>
                      <m:t>12.011+1.008</m:t>
                    </m:r>
                    <m:r>
                      <w:rPr>
                        <w:rFonts w:ascii="Cambria Math" w:eastAsia="SimSun" w:hAnsi="Cambria Math" w:hint="eastAsia"/>
                        <w:lang w:eastAsia="en-GB"/>
                      </w:rPr>
                      <m:t>×</m:t>
                    </m:r>
                    <m:r>
                      <w:rPr>
                        <w:rFonts w:ascii="Cambria Math" w:eastAsia="SimSun" w:hAnsi="Cambria Math" w:hint="eastAsia"/>
                        <w:lang w:eastAsia="en-GB"/>
                      </w:rPr>
                      <m:t>α</m:t>
                    </m:r>
                    <m:r>
                      <w:rPr>
                        <w:rFonts w:ascii="Cambria Math" w:eastAsia="SimSun" w:hAnsi="Cambria Math"/>
                        <w:lang w:eastAsia="en-GB"/>
                      </w:rPr>
                      <m:t>+15.9994</m:t>
                    </m:r>
                    <m:r>
                      <w:rPr>
                        <w:rFonts w:ascii="Cambria Math" w:eastAsia="SimSun" w:hAnsi="Cambria Math" w:hint="eastAsia"/>
                        <w:lang w:eastAsia="en-GB"/>
                      </w:rPr>
                      <m:t>×</m:t>
                    </m:r>
                    <m:r>
                      <w:rPr>
                        <w:rFonts w:ascii="Cambria Math" w:eastAsia="SimSun" w:hAnsi="Cambria Math"/>
                        <w:lang w:eastAsia="en-GB"/>
                      </w:rPr>
                      <m:t>ε+14</m:t>
                    </m:r>
                    <m:r>
                      <w:rPr>
                        <w:rFonts w:ascii="Cambria Math" w:eastAsia="SimSun" w:hAnsi="Cambria Math" w:hint="eastAsia"/>
                        <w:lang w:eastAsia="en-GB"/>
                      </w:rPr>
                      <m:t>.0067</m:t>
                    </m:r>
                    <m:r>
                      <w:rPr>
                        <w:rFonts w:ascii="Cambria Math" w:eastAsia="SimSun" w:hAnsi="Cambria Math" w:hint="eastAsia"/>
                        <w:lang w:eastAsia="en-GB"/>
                      </w:rPr>
                      <m:t>×</m:t>
                    </m:r>
                    <m:r>
                      <w:rPr>
                        <w:rFonts w:ascii="Cambria Math" w:eastAsia="SimSun" w:hAnsi="Cambria Math"/>
                        <w:lang w:eastAsia="en-GB"/>
                      </w:rPr>
                      <m:t>δ+</m:t>
                    </m:r>
                    <m:r>
                      <w:rPr>
                        <w:rFonts w:ascii="Cambria Math" w:eastAsia="SimSun" w:hAnsi="Cambria Math" w:hint="eastAsia"/>
                        <w:lang w:eastAsia="en-GB"/>
                      </w:rPr>
                      <m:t>32.0675</m:t>
                    </m:r>
                    <m:r>
                      <w:rPr>
                        <w:rFonts w:ascii="Cambria Math" w:eastAsia="SimSun" w:hAnsi="Cambria Math" w:hint="eastAsia"/>
                        <w:lang w:eastAsia="en-GB"/>
                      </w:rPr>
                      <m:t>×</m:t>
                    </m:r>
                    <m:r>
                      <w:rPr>
                        <w:rFonts w:ascii="Cambria Math" w:eastAsia="SimSun" w:hAnsi="Cambria Math" w:hint="eastAsia"/>
                        <w:lang w:eastAsia="en-GB"/>
                      </w:rPr>
                      <m:t>γ</m:t>
                    </m:r>
                  </m:den>
                </m:f>
              </m:oMath>
            </m:oMathPara>
          </w:p>
          <w:p w14:paraId="6732D30A" w14:textId="77777777" w:rsidR="00085435" w:rsidRPr="00B052C9" w:rsidRDefault="00085435" w:rsidP="00085435">
            <w:pPr>
              <w:autoSpaceDE w:val="0"/>
              <w:autoSpaceDN w:val="0"/>
              <w:spacing w:before="120" w:after="120"/>
              <w:jc w:val="both"/>
              <w:rPr>
                <w:rFonts w:eastAsia="SimSun"/>
                <w:bCs/>
                <w:sz w:val="24"/>
                <w:szCs w:val="24"/>
                <w:lang w:eastAsia="en-GB"/>
              </w:rPr>
            </w:pPr>
          </w:p>
          <w:p w14:paraId="23D71288" w14:textId="77777777" w:rsidR="00085435" w:rsidRPr="00B052C9" w:rsidRDefault="006D553F" w:rsidP="00085435">
            <w:pPr>
              <w:autoSpaceDE w:val="0"/>
              <w:autoSpaceDN w:val="0"/>
              <w:spacing w:before="120" w:after="120"/>
              <w:jc w:val="center"/>
              <w:rPr>
                <w:rFonts w:eastAsia="SimSun"/>
                <w:bCs/>
                <w:i/>
                <w:lang w:eastAsia="en-GB"/>
              </w:rPr>
            </w:pPr>
            <m:oMathPara>
              <m:oMath>
                <m:sSub>
                  <m:sSubPr>
                    <m:ctrlPr>
                      <w:rPr>
                        <w:rFonts w:ascii="Cambria Math" w:eastAsia="SimSun" w:hAnsi="Cambria Math"/>
                        <w:bCs/>
                        <w:i/>
                        <w:lang w:eastAsia="en-GB"/>
                      </w:rPr>
                    </m:ctrlPr>
                  </m:sSubPr>
                  <m:e>
                    <m:r>
                      <w:rPr>
                        <w:rFonts w:ascii="Cambria Math" w:eastAsia="SimSun" w:hAnsi="Cambria Math" w:hint="eastAsia"/>
                        <w:lang w:eastAsia="en-GB"/>
                      </w:rPr>
                      <m:t>l</m:t>
                    </m:r>
                  </m:e>
                  <m:sub>
                    <m:r>
                      <w:rPr>
                        <w:rFonts w:ascii="Cambria Math" w:eastAsia="SimSun" w:hAnsi="Cambria Math" w:hint="eastAsia"/>
                        <w:lang w:eastAsia="en-GB"/>
                      </w:rPr>
                      <m:t>i</m:t>
                    </m:r>
                  </m:sub>
                </m:sSub>
                <m:r>
                  <w:rPr>
                    <w:rFonts w:ascii="Cambria Math" w:eastAsia="SimSun" w:hAnsi="Cambria Math"/>
                    <w:lang w:eastAsia="en-GB"/>
                  </w:rPr>
                  <m:t xml:space="preserve">= </m:t>
                </m:r>
                <m:f>
                  <m:fPr>
                    <m:ctrlPr>
                      <w:rPr>
                        <w:rFonts w:ascii="Cambria Math" w:eastAsia="SimSun" w:hAnsi="Cambria Math"/>
                        <w:bCs/>
                        <w:i/>
                        <w:lang w:eastAsia="en-GB"/>
                      </w:rPr>
                    </m:ctrlPr>
                  </m:fPr>
                  <m:num>
                    <m:d>
                      <m:dPr>
                        <m:ctrlPr>
                          <w:rPr>
                            <w:rFonts w:ascii="Cambria Math" w:eastAsia="SimSun" w:hAnsi="Cambria Math"/>
                            <w:bCs/>
                            <w:i/>
                            <w:lang w:eastAsia="en-GB"/>
                          </w:rPr>
                        </m:ctrlPr>
                      </m:dPr>
                      <m:e>
                        <m:r>
                          <w:rPr>
                            <w:rFonts w:ascii="Cambria Math" w:eastAsia="SimSun" w:hAnsi="Cambria Math"/>
                            <w:lang w:eastAsia="en-GB"/>
                          </w:rPr>
                          <m:t>100-</m:t>
                        </m:r>
                        <m:f>
                          <m:fPr>
                            <m:ctrlPr>
                              <w:rPr>
                                <w:rFonts w:ascii="Cambria Math" w:eastAsia="SimSun" w:hAnsi="Cambria Math"/>
                                <w:bCs/>
                                <w:i/>
                                <w:lang w:eastAsia="en-GB"/>
                              </w:rPr>
                            </m:ctrlPr>
                          </m:fPr>
                          <m:num>
                            <m:sSub>
                              <m:sSubPr>
                                <m:ctrlPr>
                                  <w:rPr>
                                    <w:rFonts w:ascii="Cambria Math" w:eastAsia="SimSun" w:hAnsi="Cambria Math"/>
                                    <w:bCs/>
                                    <w:i/>
                                    <w:lang w:eastAsia="en-GB"/>
                                  </w:rPr>
                                </m:ctrlPr>
                              </m:sSubPr>
                              <m:e>
                                <m:r>
                                  <w:rPr>
                                    <w:rFonts w:ascii="Cambria Math" w:eastAsia="SimSun" w:hAnsi="Cambria Math" w:hint="eastAsia"/>
                                    <w:lang w:eastAsia="en-GB"/>
                                  </w:rPr>
                                  <m:t>c</m:t>
                                </m:r>
                              </m:e>
                              <m:sub>
                                <m:r>
                                  <w:rPr>
                                    <w:rFonts w:ascii="Cambria Math" w:eastAsia="SimSun" w:hAnsi="Cambria Math" w:hint="eastAsia"/>
                                    <w:lang w:eastAsia="en-GB"/>
                                  </w:rPr>
                                  <m:t>CO</m:t>
                                </m:r>
                              </m:sub>
                            </m:sSub>
                            <m:r>
                              <w:rPr>
                                <w:rFonts w:ascii="Cambria Math" w:eastAsia="SimSun" w:hAnsi="Cambria Math" w:hint="eastAsia"/>
                                <w:lang w:eastAsia="en-GB"/>
                              </w:rPr>
                              <m:t>×</m:t>
                            </m:r>
                            <m:sSup>
                              <m:sSupPr>
                                <m:ctrlPr>
                                  <w:rPr>
                                    <w:rFonts w:ascii="Cambria Math" w:eastAsia="SimSun" w:hAnsi="Cambria Math"/>
                                    <w:bCs/>
                                    <w:i/>
                                    <w:lang w:eastAsia="en-GB"/>
                                  </w:rPr>
                                </m:ctrlPr>
                              </m:sSupPr>
                              <m:e>
                                <m:r>
                                  <w:rPr>
                                    <w:rFonts w:ascii="Cambria Math" w:eastAsia="SimSun" w:hAnsi="Cambria Math" w:hint="eastAsia"/>
                                    <w:lang w:eastAsia="en-GB"/>
                                  </w:rPr>
                                  <m:t>10</m:t>
                                </m:r>
                              </m:e>
                              <m:sup>
                                <m:r>
                                  <w:rPr>
                                    <w:rFonts w:ascii="Cambria Math" w:eastAsia="SimSun" w:hAnsi="Cambria Math"/>
                                    <w:lang w:eastAsia="en-GB"/>
                                  </w:rPr>
                                  <m:t>-4</m:t>
                                </m:r>
                              </m:sup>
                            </m:sSup>
                          </m:num>
                          <m:den>
                            <m:r>
                              <w:rPr>
                                <w:rFonts w:ascii="Cambria Math" w:eastAsia="SimSun" w:hAnsi="Cambria Math" w:hint="eastAsia"/>
                                <w:lang w:eastAsia="en-GB"/>
                              </w:rPr>
                              <m:t>2</m:t>
                            </m:r>
                          </m:den>
                        </m:f>
                        <m:r>
                          <w:rPr>
                            <w:rFonts w:ascii="Cambria Math" w:eastAsia="SimSun" w:hAnsi="Cambria Math"/>
                            <w:lang w:eastAsia="en-GB"/>
                          </w:rPr>
                          <m:t>-</m:t>
                        </m:r>
                        <m:sSub>
                          <m:sSubPr>
                            <m:ctrlPr>
                              <w:rPr>
                                <w:rFonts w:ascii="Cambria Math" w:eastAsia="SimSun" w:hAnsi="Cambria Math"/>
                                <w:bCs/>
                                <w:i/>
                                <w:lang w:eastAsia="en-GB"/>
                              </w:rPr>
                            </m:ctrlPr>
                          </m:sSubPr>
                          <m:e>
                            <m:r>
                              <w:rPr>
                                <w:rFonts w:ascii="Cambria Math" w:eastAsia="SimSun" w:hAnsi="Cambria Math" w:hint="eastAsia"/>
                                <w:lang w:eastAsia="en-GB"/>
                              </w:rPr>
                              <m:t>c</m:t>
                            </m:r>
                          </m:e>
                          <m:sub>
                            <m:r>
                              <w:rPr>
                                <w:rFonts w:ascii="Cambria Math" w:eastAsia="SimSun" w:hAnsi="Cambria Math" w:hint="eastAsia"/>
                                <w:lang w:eastAsia="en-GB"/>
                              </w:rPr>
                              <m:t>HCw</m:t>
                            </m:r>
                          </m:sub>
                        </m:sSub>
                        <m:r>
                          <w:rPr>
                            <w:rFonts w:ascii="Cambria Math" w:eastAsia="SimSun" w:hAnsi="Cambria Math" w:hint="eastAsia"/>
                            <w:lang w:eastAsia="en-GB"/>
                          </w:rPr>
                          <m:t>×</m:t>
                        </m:r>
                        <m:sSup>
                          <m:sSupPr>
                            <m:ctrlPr>
                              <w:rPr>
                                <w:rFonts w:ascii="Cambria Math" w:eastAsia="SimSun" w:hAnsi="Cambria Math"/>
                                <w:bCs/>
                                <w:i/>
                                <w:lang w:eastAsia="en-GB"/>
                              </w:rPr>
                            </m:ctrlPr>
                          </m:sSupPr>
                          <m:e>
                            <m:r>
                              <w:rPr>
                                <w:rFonts w:ascii="Cambria Math" w:eastAsia="SimSun" w:hAnsi="Cambria Math" w:hint="eastAsia"/>
                                <w:lang w:eastAsia="en-GB"/>
                              </w:rPr>
                              <m:t>10</m:t>
                            </m:r>
                          </m:e>
                          <m:sup>
                            <m:r>
                              <w:rPr>
                                <w:rFonts w:ascii="Cambria Math" w:eastAsia="SimSun" w:hAnsi="Cambria Math"/>
                                <w:lang w:eastAsia="en-GB"/>
                              </w:rPr>
                              <m:t>-4</m:t>
                            </m:r>
                          </m:sup>
                        </m:sSup>
                      </m:e>
                    </m:d>
                    <m:r>
                      <w:rPr>
                        <w:rFonts w:ascii="Cambria Math" w:eastAsia="SimSun" w:hAnsi="Cambria Math" w:hint="eastAsia"/>
                        <w:lang w:eastAsia="en-GB"/>
                      </w:rPr>
                      <m:t>+</m:t>
                    </m:r>
                    <m:d>
                      <m:dPr>
                        <m:ctrlPr>
                          <w:rPr>
                            <w:rFonts w:ascii="Cambria Math" w:eastAsia="SimSun" w:hAnsi="Cambria Math"/>
                            <w:bCs/>
                            <w:i/>
                            <w:lang w:eastAsia="en-GB"/>
                          </w:rPr>
                        </m:ctrlPr>
                      </m:dPr>
                      <m:e>
                        <m:f>
                          <m:fPr>
                            <m:ctrlPr>
                              <w:rPr>
                                <w:rFonts w:ascii="Cambria Math" w:eastAsia="SimSun" w:hAnsi="Cambria Math"/>
                                <w:bCs/>
                                <w:i/>
                                <w:lang w:eastAsia="en-GB"/>
                              </w:rPr>
                            </m:ctrlPr>
                          </m:fPr>
                          <m:num>
                            <m:r>
                              <w:rPr>
                                <w:rFonts w:ascii="Cambria Math" w:eastAsia="SimSun" w:hAnsi="Cambria Math" w:hint="eastAsia"/>
                                <w:lang w:eastAsia="en-GB"/>
                              </w:rPr>
                              <m:t>α</m:t>
                            </m:r>
                          </m:num>
                          <m:den>
                            <m:r>
                              <w:rPr>
                                <w:rFonts w:ascii="Cambria Math" w:eastAsia="SimSun" w:hAnsi="Cambria Math" w:hint="eastAsia"/>
                                <w:lang w:eastAsia="en-GB"/>
                              </w:rPr>
                              <m:t>4</m:t>
                            </m:r>
                          </m:den>
                        </m:f>
                        <m:r>
                          <w:rPr>
                            <w:rFonts w:ascii="Cambria Math" w:eastAsia="SimSun" w:hAnsi="Cambria Math" w:hint="eastAsia"/>
                            <w:lang w:eastAsia="en-GB"/>
                          </w:rPr>
                          <m:t>×</m:t>
                        </m:r>
                        <m:f>
                          <m:fPr>
                            <m:ctrlPr>
                              <w:rPr>
                                <w:rFonts w:ascii="Cambria Math" w:eastAsia="SimSun" w:hAnsi="Cambria Math"/>
                                <w:bCs/>
                                <w:i/>
                                <w:lang w:eastAsia="en-GB"/>
                              </w:rPr>
                            </m:ctrlPr>
                          </m:fPr>
                          <m:num>
                            <m:r>
                              <w:rPr>
                                <w:rFonts w:ascii="Cambria Math" w:eastAsia="SimSun" w:hAnsi="Cambria Math"/>
                                <w:lang w:eastAsia="en-GB"/>
                              </w:rPr>
                              <m:t>1-</m:t>
                            </m:r>
                            <m:f>
                              <m:fPr>
                                <m:ctrlPr>
                                  <w:rPr>
                                    <w:rFonts w:ascii="Cambria Math" w:eastAsia="SimSun" w:hAnsi="Cambria Math"/>
                                    <w:bCs/>
                                    <w:i/>
                                    <w:lang w:eastAsia="en-GB"/>
                                  </w:rPr>
                                </m:ctrlPr>
                              </m:fPr>
                              <m:num>
                                <m:r>
                                  <w:rPr>
                                    <w:rFonts w:ascii="Cambria Math" w:eastAsia="SimSun" w:hAnsi="Cambria Math" w:hint="eastAsia"/>
                                    <w:lang w:eastAsia="en-GB"/>
                                  </w:rPr>
                                  <m:t>2</m:t>
                                </m:r>
                                <m:r>
                                  <w:rPr>
                                    <w:rFonts w:ascii="Cambria Math" w:eastAsia="SimSun" w:hAnsi="Cambria Math" w:hint="eastAsia"/>
                                    <w:lang w:eastAsia="en-GB"/>
                                  </w:rPr>
                                  <m:t>×</m:t>
                                </m:r>
                                <m:sSub>
                                  <m:sSubPr>
                                    <m:ctrlPr>
                                      <w:rPr>
                                        <w:rFonts w:ascii="Cambria Math" w:eastAsia="SimSun" w:hAnsi="Cambria Math"/>
                                        <w:bCs/>
                                        <w:i/>
                                        <w:lang w:eastAsia="en-GB"/>
                                      </w:rPr>
                                    </m:ctrlPr>
                                  </m:sSubPr>
                                  <m:e>
                                    <m:r>
                                      <w:rPr>
                                        <w:rFonts w:ascii="Cambria Math" w:eastAsia="SimSun" w:hAnsi="Cambria Math" w:hint="eastAsia"/>
                                        <w:lang w:eastAsia="en-GB"/>
                                      </w:rPr>
                                      <m:t>c</m:t>
                                    </m:r>
                                  </m:e>
                                  <m:sub>
                                    <m:r>
                                      <w:rPr>
                                        <w:rFonts w:ascii="Cambria Math" w:eastAsia="SimSun" w:hAnsi="Cambria Math" w:hint="eastAsia"/>
                                        <w:lang w:eastAsia="en-GB"/>
                                      </w:rPr>
                                      <m:t>CO</m:t>
                                    </m:r>
                                  </m:sub>
                                </m:sSub>
                                <m:r>
                                  <w:rPr>
                                    <w:rFonts w:ascii="Cambria Math" w:eastAsia="SimSun" w:hAnsi="Cambria Math" w:hint="eastAsia"/>
                                    <w:lang w:eastAsia="en-GB"/>
                                  </w:rPr>
                                  <m:t>×</m:t>
                                </m:r>
                                <m:sSup>
                                  <m:sSupPr>
                                    <m:ctrlPr>
                                      <w:rPr>
                                        <w:rFonts w:ascii="Cambria Math" w:eastAsia="SimSun" w:hAnsi="Cambria Math"/>
                                        <w:bCs/>
                                        <w:i/>
                                        <w:lang w:eastAsia="en-GB"/>
                                      </w:rPr>
                                    </m:ctrlPr>
                                  </m:sSupPr>
                                  <m:e>
                                    <m:r>
                                      <w:rPr>
                                        <w:rFonts w:ascii="Cambria Math" w:eastAsia="SimSun" w:hAnsi="Cambria Math" w:hint="eastAsia"/>
                                        <w:lang w:eastAsia="en-GB"/>
                                      </w:rPr>
                                      <m:t>10</m:t>
                                    </m:r>
                                  </m:e>
                                  <m:sup>
                                    <m:r>
                                      <w:rPr>
                                        <w:rFonts w:ascii="Cambria Math" w:eastAsia="SimSun" w:hAnsi="Cambria Math"/>
                                        <w:lang w:eastAsia="en-GB"/>
                                      </w:rPr>
                                      <m:t>-4</m:t>
                                    </m:r>
                                  </m:sup>
                                </m:sSup>
                              </m:num>
                              <m:den>
                                <m:r>
                                  <w:rPr>
                                    <w:rFonts w:ascii="Cambria Math" w:eastAsia="SimSun" w:hAnsi="Cambria Math" w:hint="eastAsia"/>
                                    <w:lang w:eastAsia="en-GB"/>
                                  </w:rPr>
                                  <m:t>3.5</m:t>
                                </m:r>
                                <m:r>
                                  <w:rPr>
                                    <w:rFonts w:ascii="Cambria Math" w:eastAsia="SimSun" w:hAnsi="Cambria Math" w:hint="eastAsia"/>
                                    <w:lang w:eastAsia="en-GB"/>
                                  </w:rPr>
                                  <m:t>×</m:t>
                                </m:r>
                                <m:sSub>
                                  <m:sSubPr>
                                    <m:ctrlPr>
                                      <w:rPr>
                                        <w:rFonts w:ascii="Cambria Math" w:eastAsia="SimSun" w:hAnsi="Cambria Math"/>
                                        <w:bCs/>
                                        <w:i/>
                                        <w:lang w:eastAsia="en-GB"/>
                                      </w:rPr>
                                    </m:ctrlPr>
                                  </m:sSubPr>
                                  <m:e>
                                    <m:r>
                                      <w:rPr>
                                        <w:rFonts w:ascii="Cambria Math" w:eastAsia="SimSun" w:hAnsi="Cambria Math" w:hint="eastAsia"/>
                                        <w:lang w:eastAsia="en-GB"/>
                                      </w:rPr>
                                      <m:t>c</m:t>
                                    </m:r>
                                  </m:e>
                                  <m:sub>
                                    <m:r>
                                      <w:rPr>
                                        <w:rFonts w:ascii="Cambria Math" w:eastAsia="SimSun" w:hAnsi="Cambria Math" w:hint="eastAsia"/>
                                        <w:lang w:eastAsia="en-GB"/>
                                      </w:rPr>
                                      <m:t>CO2</m:t>
                                    </m:r>
                                  </m:sub>
                                </m:sSub>
                              </m:den>
                            </m:f>
                          </m:num>
                          <m:den>
                            <m:r>
                              <w:rPr>
                                <w:rFonts w:ascii="Cambria Math" w:eastAsia="SimSun" w:hAnsi="Cambria Math" w:hint="eastAsia"/>
                                <w:lang w:eastAsia="en-GB"/>
                              </w:rPr>
                              <m:t>1+</m:t>
                            </m:r>
                            <m:f>
                              <m:fPr>
                                <m:ctrlPr>
                                  <w:rPr>
                                    <w:rFonts w:ascii="Cambria Math" w:eastAsia="SimSun" w:hAnsi="Cambria Math"/>
                                    <w:bCs/>
                                    <w:i/>
                                    <w:lang w:eastAsia="en-GB"/>
                                  </w:rPr>
                                </m:ctrlPr>
                              </m:fPr>
                              <m:num>
                                <m:sSub>
                                  <m:sSubPr>
                                    <m:ctrlPr>
                                      <w:rPr>
                                        <w:rFonts w:ascii="Cambria Math" w:eastAsia="SimSun" w:hAnsi="Cambria Math"/>
                                        <w:bCs/>
                                        <w:i/>
                                        <w:lang w:eastAsia="en-GB"/>
                                      </w:rPr>
                                    </m:ctrlPr>
                                  </m:sSubPr>
                                  <m:e>
                                    <m:r>
                                      <w:rPr>
                                        <w:rFonts w:ascii="Cambria Math" w:eastAsia="SimSun" w:hAnsi="Cambria Math" w:hint="eastAsia"/>
                                        <w:lang w:eastAsia="en-GB"/>
                                      </w:rPr>
                                      <m:t>c</m:t>
                                    </m:r>
                                  </m:e>
                                  <m:sub>
                                    <m:r>
                                      <w:rPr>
                                        <w:rFonts w:ascii="Cambria Math" w:eastAsia="SimSun" w:hAnsi="Cambria Math" w:hint="eastAsia"/>
                                        <w:lang w:eastAsia="en-GB"/>
                                      </w:rPr>
                                      <m:t>CO</m:t>
                                    </m:r>
                                  </m:sub>
                                </m:sSub>
                                <m:r>
                                  <w:rPr>
                                    <w:rFonts w:ascii="Cambria Math" w:eastAsia="SimSun" w:hAnsi="Cambria Math" w:hint="eastAsia"/>
                                    <w:lang w:eastAsia="en-GB"/>
                                  </w:rPr>
                                  <m:t>×</m:t>
                                </m:r>
                                <m:sSup>
                                  <m:sSupPr>
                                    <m:ctrlPr>
                                      <w:rPr>
                                        <w:rFonts w:ascii="Cambria Math" w:eastAsia="SimSun" w:hAnsi="Cambria Math"/>
                                        <w:bCs/>
                                        <w:i/>
                                        <w:lang w:eastAsia="en-GB"/>
                                      </w:rPr>
                                    </m:ctrlPr>
                                  </m:sSupPr>
                                  <m:e>
                                    <m:r>
                                      <w:rPr>
                                        <w:rFonts w:ascii="Cambria Math" w:eastAsia="SimSun" w:hAnsi="Cambria Math" w:hint="eastAsia"/>
                                        <w:lang w:eastAsia="en-GB"/>
                                      </w:rPr>
                                      <m:t>10</m:t>
                                    </m:r>
                                  </m:e>
                                  <m:sup>
                                    <m:r>
                                      <w:rPr>
                                        <w:rFonts w:ascii="Cambria Math" w:eastAsia="SimSun" w:hAnsi="Cambria Math"/>
                                        <w:lang w:eastAsia="en-GB"/>
                                      </w:rPr>
                                      <m:t>-4</m:t>
                                    </m:r>
                                  </m:sup>
                                </m:sSup>
                              </m:num>
                              <m:den>
                                <m:r>
                                  <w:rPr>
                                    <w:rFonts w:ascii="Cambria Math" w:eastAsia="SimSun" w:hAnsi="Cambria Math" w:hint="eastAsia"/>
                                    <w:lang w:eastAsia="en-GB"/>
                                  </w:rPr>
                                  <m:t>3.5</m:t>
                                </m:r>
                                <m:r>
                                  <w:rPr>
                                    <w:rFonts w:ascii="Cambria Math" w:eastAsia="SimSun" w:hAnsi="Cambria Math" w:hint="eastAsia"/>
                                    <w:lang w:eastAsia="en-GB"/>
                                  </w:rPr>
                                  <m:t>×</m:t>
                                </m:r>
                                <m:sSub>
                                  <m:sSubPr>
                                    <m:ctrlPr>
                                      <w:rPr>
                                        <w:rFonts w:ascii="Cambria Math" w:eastAsia="SimSun" w:hAnsi="Cambria Math"/>
                                        <w:bCs/>
                                        <w:i/>
                                        <w:lang w:eastAsia="en-GB"/>
                                      </w:rPr>
                                    </m:ctrlPr>
                                  </m:sSubPr>
                                  <m:e>
                                    <m:r>
                                      <w:rPr>
                                        <w:rFonts w:ascii="Cambria Math" w:eastAsia="SimSun" w:hAnsi="Cambria Math" w:hint="eastAsia"/>
                                        <w:lang w:eastAsia="en-GB"/>
                                      </w:rPr>
                                      <m:t>c</m:t>
                                    </m:r>
                                  </m:e>
                                  <m:sub>
                                    <m:r>
                                      <w:rPr>
                                        <w:rFonts w:ascii="Cambria Math" w:eastAsia="SimSun" w:hAnsi="Cambria Math" w:hint="eastAsia"/>
                                        <w:lang w:eastAsia="en-GB"/>
                                      </w:rPr>
                                      <m:t>CO2</m:t>
                                    </m:r>
                                  </m:sub>
                                </m:sSub>
                              </m:den>
                            </m:f>
                          </m:den>
                        </m:f>
                        <m:r>
                          <w:rPr>
                            <w:rFonts w:ascii="Cambria Math" w:eastAsia="SimSun" w:hAnsi="Cambria Math"/>
                            <w:lang w:eastAsia="en-GB"/>
                          </w:rPr>
                          <m:t>-</m:t>
                        </m:r>
                        <m:f>
                          <m:fPr>
                            <m:ctrlPr>
                              <w:rPr>
                                <w:rFonts w:ascii="Cambria Math" w:eastAsia="SimSun" w:hAnsi="Cambria Math"/>
                                <w:bCs/>
                                <w:i/>
                                <w:lang w:eastAsia="en-GB"/>
                              </w:rPr>
                            </m:ctrlPr>
                          </m:fPr>
                          <m:num>
                            <m:r>
                              <w:rPr>
                                <w:rFonts w:ascii="Cambria Math" w:eastAsia="SimSun" w:hAnsi="Cambria Math" w:hint="eastAsia"/>
                                <w:lang w:eastAsia="en-GB"/>
                              </w:rPr>
                              <m:t>ε</m:t>
                            </m:r>
                          </m:num>
                          <m:den>
                            <m:r>
                              <w:rPr>
                                <w:rFonts w:ascii="Cambria Math" w:eastAsia="SimSun" w:hAnsi="Cambria Math" w:hint="eastAsia"/>
                                <w:lang w:eastAsia="en-GB"/>
                              </w:rPr>
                              <m:t>2</m:t>
                            </m:r>
                          </m:den>
                        </m:f>
                        <m:r>
                          <w:rPr>
                            <w:rFonts w:ascii="Cambria Math" w:eastAsia="SimSun" w:hAnsi="Cambria Math"/>
                            <w:lang w:eastAsia="en-GB"/>
                          </w:rPr>
                          <m:t>-</m:t>
                        </m:r>
                        <m:f>
                          <m:fPr>
                            <m:ctrlPr>
                              <w:rPr>
                                <w:rFonts w:ascii="Cambria Math" w:eastAsia="SimSun" w:hAnsi="Cambria Math"/>
                                <w:bCs/>
                                <w:i/>
                                <w:lang w:eastAsia="en-GB"/>
                              </w:rPr>
                            </m:ctrlPr>
                          </m:fPr>
                          <m:num>
                            <m:r>
                              <w:rPr>
                                <w:rFonts w:ascii="Cambria Math" w:eastAsia="SimSun" w:hAnsi="Cambria Math" w:hint="eastAsia"/>
                                <w:lang w:eastAsia="en-GB"/>
                              </w:rPr>
                              <m:t>δ</m:t>
                            </m:r>
                          </m:num>
                          <m:den>
                            <m:r>
                              <w:rPr>
                                <w:rFonts w:ascii="Cambria Math" w:eastAsia="SimSun" w:hAnsi="Cambria Math" w:hint="eastAsia"/>
                                <w:lang w:eastAsia="en-GB"/>
                              </w:rPr>
                              <m:t>2</m:t>
                            </m:r>
                          </m:den>
                        </m:f>
                      </m:e>
                    </m:d>
                    <m:r>
                      <w:rPr>
                        <w:rFonts w:ascii="Cambria Math" w:eastAsia="SimSun" w:hAnsi="Cambria Math" w:hint="eastAsia"/>
                        <w:lang w:eastAsia="en-GB"/>
                      </w:rPr>
                      <m:t>×</m:t>
                    </m:r>
                    <m:d>
                      <m:dPr>
                        <m:ctrlPr>
                          <w:rPr>
                            <w:rFonts w:ascii="Cambria Math" w:eastAsia="SimSun" w:hAnsi="Cambria Math"/>
                            <w:bCs/>
                            <w:i/>
                            <w:lang w:eastAsia="en-GB"/>
                          </w:rPr>
                        </m:ctrlPr>
                      </m:dPr>
                      <m:e>
                        <m:sSub>
                          <m:sSubPr>
                            <m:ctrlPr>
                              <w:rPr>
                                <w:rFonts w:ascii="Cambria Math" w:eastAsia="SimSun" w:hAnsi="Cambria Math"/>
                                <w:bCs/>
                                <w:i/>
                                <w:lang w:eastAsia="en-GB"/>
                              </w:rPr>
                            </m:ctrlPr>
                          </m:sSubPr>
                          <m:e>
                            <m:r>
                              <w:rPr>
                                <w:rFonts w:ascii="Cambria Math" w:eastAsia="SimSun" w:hAnsi="Cambria Math" w:hint="eastAsia"/>
                                <w:lang w:eastAsia="en-GB"/>
                              </w:rPr>
                              <m:t>c</m:t>
                            </m:r>
                          </m:e>
                          <m:sub>
                            <m:r>
                              <w:rPr>
                                <w:rFonts w:ascii="Cambria Math" w:eastAsia="SimSun" w:hAnsi="Cambria Math" w:hint="eastAsia"/>
                                <w:lang w:eastAsia="en-GB"/>
                              </w:rPr>
                              <m:t>CO2</m:t>
                            </m:r>
                          </m:sub>
                        </m:sSub>
                        <m:r>
                          <w:rPr>
                            <w:rFonts w:ascii="Cambria Math" w:eastAsia="SimSun" w:hAnsi="Cambria Math" w:hint="eastAsia"/>
                            <w:lang w:eastAsia="en-GB"/>
                          </w:rPr>
                          <m:t>+</m:t>
                        </m:r>
                        <m:sSub>
                          <m:sSubPr>
                            <m:ctrlPr>
                              <w:rPr>
                                <w:rFonts w:ascii="Cambria Math" w:eastAsia="SimSun" w:hAnsi="Cambria Math"/>
                                <w:bCs/>
                                <w:i/>
                                <w:lang w:eastAsia="en-GB"/>
                              </w:rPr>
                            </m:ctrlPr>
                          </m:sSubPr>
                          <m:e>
                            <m:r>
                              <w:rPr>
                                <w:rFonts w:ascii="Cambria Math" w:eastAsia="SimSun" w:hAnsi="Cambria Math" w:hint="eastAsia"/>
                                <w:lang w:eastAsia="en-GB"/>
                              </w:rPr>
                              <m:t>c</m:t>
                            </m:r>
                          </m:e>
                          <m:sub>
                            <m:r>
                              <w:rPr>
                                <w:rFonts w:ascii="Cambria Math" w:eastAsia="SimSun" w:hAnsi="Cambria Math" w:hint="eastAsia"/>
                                <w:lang w:eastAsia="en-GB"/>
                              </w:rPr>
                              <m:t>CO</m:t>
                            </m:r>
                          </m:sub>
                        </m:sSub>
                        <m:r>
                          <w:rPr>
                            <w:rFonts w:ascii="Cambria Math" w:eastAsia="SimSun" w:hAnsi="Cambria Math" w:hint="eastAsia"/>
                            <w:lang w:eastAsia="en-GB"/>
                          </w:rPr>
                          <m:t>×</m:t>
                        </m:r>
                        <m:sSup>
                          <m:sSupPr>
                            <m:ctrlPr>
                              <w:rPr>
                                <w:rFonts w:ascii="Cambria Math" w:eastAsia="SimSun" w:hAnsi="Cambria Math"/>
                                <w:bCs/>
                                <w:i/>
                                <w:lang w:eastAsia="en-GB"/>
                              </w:rPr>
                            </m:ctrlPr>
                          </m:sSupPr>
                          <m:e>
                            <m:r>
                              <w:rPr>
                                <w:rFonts w:ascii="Cambria Math" w:eastAsia="SimSun" w:hAnsi="Cambria Math" w:hint="eastAsia"/>
                                <w:lang w:eastAsia="en-GB"/>
                              </w:rPr>
                              <m:t>10</m:t>
                            </m:r>
                          </m:e>
                          <m:sup>
                            <m:r>
                              <w:rPr>
                                <w:rFonts w:ascii="Cambria Math" w:eastAsia="SimSun" w:hAnsi="Cambria Math"/>
                                <w:lang w:eastAsia="en-GB"/>
                              </w:rPr>
                              <m:t>-4</m:t>
                            </m:r>
                          </m:sup>
                        </m:sSup>
                      </m:e>
                    </m:d>
                  </m:num>
                  <m:den>
                    <m:r>
                      <w:rPr>
                        <w:rFonts w:ascii="Cambria Math" w:eastAsia="SimSun" w:hAnsi="Cambria Math" w:hint="eastAsia"/>
                        <w:lang w:eastAsia="en-GB"/>
                      </w:rPr>
                      <m:t>4.764</m:t>
                    </m:r>
                    <m:r>
                      <w:rPr>
                        <w:rFonts w:ascii="Cambria Math" w:eastAsia="SimSun" w:hAnsi="Cambria Math" w:hint="eastAsia"/>
                        <w:lang w:eastAsia="en-GB"/>
                      </w:rPr>
                      <m:t>×</m:t>
                    </m:r>
                    <m:d>
                      <m:dPr>
                        <m:ctrlPr>
                          <w:rPr>
                            <w:rFonts w:ascii="Cambria Math" w:eastAsia="SimSun" w:hAnsi="Cambria Math"/>
                            <w:bCs/>
                            <w:i/>
                            <w:lang w:eastAsia="en-GB"/>
                          </w:rPr>
                        </m:ctrlPr>
                      </m:dPr>
                      <m:e>
                        <m:r>
                          <w:rPr>
                            <w:rFonts w:ascii="Cambria Math" w:eastAsia="SimSun" w:hAnsi="Cambria Math" w:hint="eastAsia"/>
                            <w:lang w:eastAsia="en-GB"/>
                          </w:rPr>
                          <m:t>1+</m:t>
                        </m:r>
                        <m:f>
                          <m:fPr>
                            <m:ctrlPr>
                              <w:rPr>
                                <w:rFonts w:ascii="Cambria Math" w:eastAsia="SimSun" w:hAnsi="Cambria Math"/>
                                <w:bCs/>
                                <w:i/>
                                <w:lang w:eastAsia="en-GB"/>
                              </w:rPr>
                            </m:ctrlPr>
                          </m:fPr>
                          <m:num>
                            <m:r>
                              <w:rPr>
                                <w:rFonts w:ascii="Cambria Math" w:eastAsia="SimSun" w:hAnsi="Cambria Math" w:hint="eastAsia"/>
                                <w:lang w:eastAsia="en-GB"/>
                              </w:rPr>
                              <m:t>α</m:t>
                            </m:r>
                          </m:num>
                          <m:den>
                            <m:r>
                              <w:rPr>
                                <w:rFonts w:ascii="Cambria Math" w:eastAsia="SimSun" w:hAnsi="Cambria Math" w:hint="eastAsia"/>
                                <w:lang w:eastAsia="en-GB"/>
                              </w:rPr>
                              <m:t>4</m:t>
                            </m:r>
                          </m:den>
                        </m:f>
                        <m:r>
                          <w:rPr>
                            <w:rFonts w:ascii="Cambria Math" w:eastAsia="SimSun" w:hAnsi="Cambria Math"/>
                            <w:lang w:eastAsia="en-GB"/>
                          </w:rPr>
                          <m:t>-</m:t>
                        </m:r>
                        <m:f>
                          <m:fPr>
                            <m:ctrlPr>
                              <w:rPr>
                                <w:rFonts w:ascii="Cambria Math" w:eastAsia="SimSun" w:hAnsi="Cambria Math"/>
                                <w:bCs/>
                                <w:i/>
                                <w:lang w:eastAsia="en-GB"/>
                              </w:rPr>
                            </m:ctrlPr>
                          </m:fPr>
                          <m:num>
                            <m:r>
                              <w:rPr>
                                <w:rFonts w:ascii="Cambria Math" w:eastAsia="SimSun" w:hAnsi="Cambria Math" w:hint="eastAsia"/>
                                <w:lang w:eastAsia="en-GB"/>
                              </w:rPr>
                              <m:t>ε</m:t>
                            </m:r>
                          </m:num>
                          <m:den>
                            <m:r>
                              <w:rPr>
                                <w:rFonts w:ascii="Cambria Math" w:eastAsia="SimSun" w:hAnsi="Cambria Math" w:hint="eastAsia"/>
                                <w:lang w:eastAsia="en-GB"/>
                              </w:rPr>
                              <m:t>2</m:t>
                            </m:r>
                          </m:den>
                        </m:f>
                        <m:r>
                          <w:rPr>
                            <w:rFonts w:ascii="Cambria Math" w:eastAsia="SimSun" w:hAnsi="Cambria Math" w:hint="eastAsia"/>
                            <w:lang w:eastAsia="en-GB"/>
                          </w:rPr>
                          <m:t>+γ</m:t>
                        </m:r>
                      </m:e>
                    </m:d>
                    <m:r>
                      <w:rPr>
                        <w:rFonts w:ascii="Cambria Math" w:eastAsia="SimSun" w:hAnsi="Cambria Math" w:hint="eastAsia"/>
                        <w:lang w:eastAsia="en-GB"/>
                      </w:rPr>
                      <m:t>×</m:t>
                    </m:r>
                    <m:d>
                      <m:dPr>
                        <m:ctrlPr>
                          <w:rPr>
                            <w:rFonts w:ascii="Cambria Math" w:eastAsia="SimSun" w:hAnsi="Cambria Math"/>
                            <w:bCs/>
                            <w:i/>
                            <w:lang w:eastAsia="en-GB"/>
                          </w:rPr>
                        </m:ctrlPr>
                      </m:dPr>
                      <m:e>
                        <m:sSub>
                          <m:sSubPr>
                            <m:ctrlPr>
                              <w:rPr>
                                <w:rFonts w:ascii="Cambria Math" w:eastAsia="SimSun" w:hAnsi="Cambria Math"/>
                                <w:bCs/>
                                <w:i/>
                                <w:lang w:eastAsia="en-GB"/>
                              </w:rPr>
                            </m:ctrlPr>
                          </m:sSubPr>
                          <m:e>
                            <m:r>
                              <w:rPr>
                                <w:rFonts w:ascii="Cambria Math" w:eastAsia="SimSun" w:hAnsi="Cambria Math" w:hint="eastAsia"/>
                                <w:lang w:eastAsia="en-GB"/>
                              </w:rPr>
                              <m:t>c</m:t>
                            </m:r>
                          </m:e>
                          <m:sub>
                            <m:r>
                              <w:rPr>
                                <w:rFonts w:ascii="Cambria Math" w:eastAsia="SimSun" w:hAnsi="Cambria Math" w:hint="eastAsia"/>
                                <w:lang w:eastAsia="en-GB"/>
                              </w:rPr>
                              <m:t>CO2</m:t>
                            </m:r>
                          </m:sub>
                        </m:sSub>
                        <m:r>
                          <w:rPr>
                            <w:rFonts w:ascii="Cambria Math" w:eastAsia="SimSun" w:hAnsi="Cambria Math" w:hint="eastAsia"/>
                            <w:lang w:eastAsia="en-GB"/>
                          </w:rPr>
                          <m:t>+</m:t>
                        </m:r>
                        <m:sSub>
                          <m:sSubPr>
                            <m:ctrlPr>
                              <w:rPr>
                                <w:rFonts w:ascii="Cambria Math" w:eastAsia="SimSun" w:hAnsi="Cambria Math"/>
                                <w:bCs/>
                                <w:i/>
                                <w:lang w:eastAsia="en-GB"/>
                              </w:rPr>
                            </m:ctrlPr>
                          </m:sSubPr>
                          <m:e>
                            <m:r>
                              <w:rPr>
                                <w:rFonts w:ascii="Cambria Math" w:eastAsia="SimSun" w:hAnsi="Cambria Math" w:hint="eastAsia"/>
                                <w:lang w:eastAsia="en-GB"/>
                              </w:rPr>
                              <m:t>c</m:t>
                            </m:r>
                          </m:e>
                          <m:sub>
                            <m:r>
                              <w:rPr>
                                <w:rFonts w:ascii="Cambria Math" w:eastAsia="SimSun" w:hAnsi="Cambria Math" w:hint="eastAsia"/>
                                <w:lang w:eastAsia="en-GB"/>
                              </w:rPr>
                              <m:t>CO</m:t>
                            </m:r>
                          </m:sub>
                        </m:sSub>
                        <m:r>
                          <w:rPr>
                            <w:rFonts w:ascii="Cambria Math" w:eastAsia="SimSun" w:hAnsi="Cambria Math" w:hint="eastAsia"/>
                            <w:lang w:eastAsia="en-GB"/>
                          </w:rPr>
                          <m:t>×</m:t>
                        </m:r>
                        <m:sSup>
                          <m:sSupPr>
                            <m:ctrlPr>
                              <w:rPr>
                                <w:rFonts w:ascii="Cambria Math" w:eastAsia="SimSun" w:hAnsi="Cambria Math"/>
                                <w:bCs/>
                                <w:i/>
                                <w:lang w:eastAsia="en-GB"/>
                              </w:rPr>
                            </m:ctrlPr>
                          </m:sSupPr>
                          <m:e>
                            <m:r>
                              <w:rPr>
                                <w:rFonts w:ascii="Cambria Math" w:eastAsia="SimSun" w:hAnsi="Cambria Math" w:hint="eastAsia"/>
                                <w:lang w:eastAsia="en-GB"/>
                              </w:rPr>
                              <m:t>10</m:t>
                            </m:r>
                          </m:e>
                          <m:sup>
                            <m:r>
                              <w:rPr>
                                <w:rFonts w:ascii="Cambria Math" w:eastAsia="SimSun" w:hAnsi="Cambria Math"/>
                                <w:lang w:eastAsia="en-GB"/>
                              </w:rPr>
                              <m:t>-4</m:t>
                            </m:r>
                          </m:sup>
                        </m:sSup>
                        <m:r>
                          <w:rPr>
                            <w:rFonts w:ascii="Cambria Math" w:eastAsia="SimSun" w:hAnsi="Cambria Math" w:hint="eastAsia"/>
                            <w:lang w:eastAsia="en-GB"/>
                          </w:rPr>
                          <m:t>+</m:t>
                        </m:r>
                        <m:sSub>
                          <m:sSubPr>
                            <m:ctrlPr>
                              <w:rPr>
                                <w:rFonts w:ascii="Cambria Math" w:eastAsia="SimSun" w:hAnsi="Cambria Math"/>
                                <w:bCs/>
                                <w:i/>
                                <w:lang w:eastAsia="en-GB"/>
                              </w:rPr>
                            </m:ctrlPr>
                          </m:sSubPr>
                          <m:e>
                            <m:r>
                              <w:rPr>
                                <w:rFonts w:ascii="Cambria Math" w:eastAsia="SimSun" w:hAnsi="Cambria Math" w:hint="eastAsia"/>
                                <w:lang w:eastAsia="en-GB"/>
                              </w:rPr>
                              <m:t>c</m:t>
                            </m:r>
                          </m:e>
                          <m:sub>
                            <m:r>
                              <w:rPr>
                                <w:rFonts w:ascii="Cambria Math" w:eastAsia="SimSun" w:hAnsi="Cambria Math" w:hint="eastAsia"/>
                                <w:lang w:eastAsia="en-GB"/>
                              </w:rPr>
                              <m:t>HCw</m:t>
                            </m:r>
                          </m:sub>
                        </m:sSub>
                        <m:r>
                          <w:rPr>
                            <w:rFonts w:ascii="Cambria Math" w:eastAsia="SimSun" w:hAnsi="Cambria Math" w:hint="eastAsia"/>
                            <w:lang w:eastAsia="en-GB"/>
                          </w:rPr>
                          <m:t>×</m:t>
                        </m:r>
                        <m:sSup>
                          <m:sSupPr>
                            <m:ctrlPr>
                              <w:rPr>
                                <w:rFonts w:ascii="Cambria Math" w:eastAsia="SimSun" w:hAnsi="Cambria Math"/>
                                <w:bCs/>
                                <w:i/>
                                <w:lang w:eastAsia="en-GB"/>
                              </w:rPr>
                            </m:ctrlPr>
                          </m:sSupPr>
                          <m:e>
                            <m:r>
                              <w:rPr>
                                <w:rFonts w:ascii="Cambria Math" w:eastAsia="SimSun" w:hAnsi="Cambria Math" w:hint="eastAsia"/>
                                <w:lang w:eastAsia="en-GB"/>
                              </w:rPr>
                              <m:t>10</m:t>
                            </m:r>
                          </m:e>
                          <m:sup>
                            <m:r>
                              <w:rPr>
                                <w:rFonts w:ascii="Cambria Math" w:eastAsia="SimSun" w:hAnsi="Cambria Math"/>
                                <w:lang w:eastAsia="en-GB"/>
                              </w:rPr>
                              <m:t>-4</m:t>
                            </m:r>
                          </m:sup>
                        </m:sSup>
                      </m:e>
                    </m:d>
                  </m:den>
                </m:f>
              </m:oMath>
            </m:oMathPara>
          </w:p>
          <w:p w14:paraId="0CEEB477" w14:textId="77777777" w:rsidR="00085435" w:rsidRPr="00E20304" w:rsidRDefault="00085435" w:rsidP="00085435">
            <w:pPr>
              <w:autoSpaceDE w:val="0"/>
              <w:autoSpaceDN w:val="0"/>
              <w:spacing w:before="120" w:after="120"/>
              <w:ind w:left="2268"/>
              <w:jc w:val="both"/>
              <w:rPr>
                <w:rFonts w:eastAsia="SimSun"/>
                <w:lang w:eastAsia="en-GB"/>
              </w:rPr>
            </w:pPr>
          </w:p>
          <w:p w14:paraId="3C8DF087" w14:textId="77777777" w:rsidR="00085435" w:rsidRPr="00E20304" w:rsidRDefault="00085435" w:rsidP="00085435">
            <w:pPr>
              <w:autoSpaceDE w:val="0"/>
              <w:autoSpaceDN w:val="0"/>
              <w:spacing w:before="120" w:after="120"/>
              <w:ind w:left="2268"/>
              <w:jc w:val="both"/>
              <w:rPr>
                <w:rFonts w:eastAsia="SimSun"/>
                <w:lang w:eastAsia="en-GB"/>
              </w:rPr>
            </w:pPr>
            <w:proofErr w:type="spellStart"/>
            <w:r w:rsidRPr="00E20304">
              <w:rPr>
                <w:rFonts w:eastAsia="SimSun"/>
                <w:lang w:eastAsia="en-GB"/>
              </w:rPr>
              <w:t>where</w:t>
            </w:r>
            <w:proofErr w:type="spellEnd"/>
            <w:r w:rsidRPr="00E20304">
              <w:rPr>
                <w:rFonts w:eastAsia="SimSun"/>
                <w:lang w:eastAsia="en-GB"/>
              </w:rPr>
              <w:t>:</w:t>
            </w:r>
          </w:p>
          <w:p w14:paraId="2C5146D5" w14:textId="77777777" w:rsidR="00085435" w:rsidRPr="00085435" w:rsidRDefault="00085435" w:rsidP="00085435">
            <w:pPr>
              <w:autoSpaceDE w:val="0"/>
              <w:autoSpaceDN w:val="0"/>
              <w:spacing w:before="120" w:after="120"/>
              <w:ind w:left="1025" w:right="1134" w:hanging="992"/>
              <w:jc w:val="both"/>
              <w:rPr>
                <w:rFonts w:eastAsia="SimSun"/>
                <w:lang w:val="en-GB" w:eastAsia="en-GB"/>
              </w:rPr>
            </w:pPr>
          </w:p>
        </w:tc>
        <w:tc>
          <w:tcPr>
            <w:tcW w:w="7195" w:type="dxa"/>
          </w:tcPr>
          <w:p w14:paraId="45172069" w14:textId="77777777" w:rsidR="00085435" w:rsidRPr="00085435" w:rsidRDefault="00085435" w:rsidP="00085435">
            <w:pPr>
              <w:keepNext/>
              <w:autoSpaceDE w:val="0"/>
              <w:autoSpaceDN w:val="0"/>
              <w:spacing w:before="120" w:after="120"/>
              <w:ind w:left="1167" w:right="1134" w:hanging="1134"/>
              <w:jc w:val="both"/>
              <w:outlineLvl w:val="2"/>
              <w:rPr>
                <w:rFonts w:eastAsia="SimSun"/>
                <w:lang w:val="en-GB" w:eastAsia="en-GB"/>
              </w:rPr>
            </w:pPr>
            <w:r w:rsidRPr="00085435">
              <w:rPr>
                <w:rFonts w:eastAsia="SimSun"/>
                <w:lang w:val="en-GB" w:eastAsia="en-GB"/>
              </w:rPr>
              <w:t>7.3.</w:t>
            </w:r>
            <w:r w:rsidRPr="00085435">
              <w:rPr>
                <w:rFonts w:eastAsia="SimSun"/>
                <w:lang w:val="en-GB" w:eastAsia="en-GB"/>
              </w:rPr>
              <w:tab/>
              <w:t>Calculation method using air mass flow and air-to-fuel ratio</w:t>
            </w:r>
          </w:p>
          <w:p w14:paraId="23433D7A" w14:textId="77777777" w:rsidR="00085435" w:rsidRPr="00085435" w:rsidRDefault="00085435" w:rsidP="00085435">
            <w:pPr>
              <w:autoSpaceDE w:val="0"/>
              <w:autoSpaceDN w:val="0"/>
              <w:spacing w:before="120" w:after="120"/>
              <w:ind w:left="1167" w:right="1134"/>
              <w:jc w:val="both"/>
              <w:rPr>
                <w:rFonts w:eastAsia="SimSun"/>
                <w:lang w:val="en-GB" w:eastAsia="en-GB"/>
              </w:rPr>
            </w:pPr>
            <w:r w:rsidRPr="00085435">
              <w:rPr>
                <w:rFonts w:eastAsia="SimSun"/>
                <w:lang w:val="en-GB" w:eastAsia="en-GB"/>
              </w:rPr>
              <w:t>The instantaneous exhaust mass flow rate can be calculated from the air mass flow rate and the air-to-fuel ratio as follows:</w:t>
            </w:r>
          </w:p>
          <w:p w14:paraId="659A4949" w14:textId="77777777" w:rsidR="00085435" w:rsidRPr="00B052C9" w:rsidRDefault="006D553F" w:rsidP="00085435">
            <w:pPr>
              <w:autoSpaceDE w:val="0"/>
              <w:autoSpaceDN w:val="0"/>
              <w:spacing w:before="120" w:after="120"/>
              <w:ind w:left="1167"/>
              <w:jc w:val="center"/>
              <w:rPr>
                <w:rFonts w:eastAsia="SimSun"/>
                <w:bCs/>
                <w:i/>
                <w:sz w:val="24"/>
                <w:szCs w:val="24"/>
                <w:lang w:eastAsia="en-GB"/>
              </w:rPr>
            </w:pPr>
            <m:oMathPara>
              <m:oMath>
                <m:sSub>
                  <m:sSubPr>
                    <m:ctrlPr>
                      <w:rPr>
                        <w:rFonts w:ascii="Cambria Math" w:eastAsia="SimSun" w:hAnsi="Cambria Math"/>
                        <w:bCs/>
                        <w:i/>
                        <w:sz w:val="24"/>
                        <w:szCs w:val="24"/>
                        <w:lang w:eastAsia="en-GB"/>
                      </w:rPr>
                    </m:ctrlPr>
                  </m:sSubPr>
                  <m:e>
                    <m:r>
                      <w:rPr>
                        <w:rFonts w:ascii="Cambria Math" w:eastAsia="SimSun" w:hAnsi="Cambria Math" w:hint="eastAsia"/>
                        <w:sz w:val="24"/>
                        <w:szCs w:val="24"/>
                        <w:lang w:eastAsia="en-GB"/>
                      </w:rPr>
                      <m:t>q</m:t>
                    </m:r>
                  </m:e>
                  <m:sub>
                    <m:r>
                      <w:rPr>
                        <w:rFonts w:ascii="Cambria Math" w:eastAsia="SimSun" w:hAnsi="Cambria Math" w:hint="eastAsia"/>
                        <w:sz w:val="24"/>
                        <w:szCs w:val="24"/>
                        <w:lang w:eastAsia="en-GB"/>
                      </w:rPr>
                      <m:t>mew,i</m:t>
                    </m:r>
                  </m:sub>
                </m:sSub>
                <m:r>
                  <w:rPr>
                    <w:rFonts w:ascii="Cambria Math" w:eastAsia="SimSun" w:hAnsi="Cambria Math"/>
                    <w:sz w:val="24"/>
                    <w:szCs w:val="24"/>
                    <w:lang w:eastAsia="en-GB"/>
                  </w:rPr>
                  <m:t>=</m:t>
                </m:r>
                <m:sSub>
                  <m:sSubPr>
                    <m:ctrlPr>
                      <w:rPr>
                        <w:rFonts w:ascii="Cambria Math" w:eastAsia="SimSun" w:hAnsi="Cambria Math"/>
                        <w:bCs/>
                        <w:i/>
                        <w:sz w:val="24"/>
                        <w:szCs w:val="24"/>
                        <w:lang w:eastAsia="en-GB"/>
                      </w:rPr>
                    </m:ctrlPr>
                  </m:sSubPr>
                  <m:e>
                    <m:r>
                      <w:rPr>
                        <w:rFonts w:ascii="Cambria Math" w:eastAsia="SimSun" w:hAnsi="Cambria Math" w:hint="eastAsia"/>
                        <w:sz w:val="24"/>
                        <w:szCs w:val="24"/>
                        <w:lang w:eastAsia="en-GB"/>
                      </w:rPr>
                      <m:t>q</m:t>
                    </m:r>
                  </m:e>
                  <m:sub>
                    <m:r>
                      <w:rPr>
                        <w:rFonts w:ascii="Cambria Math" w:eastAsia="SimSun" w:hAnsi="Cambria Math" w:hint="eastAsia"/>
                        <w:sz w:val="24"/>
                        <w:szCs w:val="24"/>
                        <w:lang w:eastAsia="en-GB"/>
                      </w:rPr>
                      <m:t>maw,i</m:t>
                    </m:r>
                  </m:sub>
                </m:sSub>
                <m:r>
                  <w:rPr>
                    <w:rFonts w:ascii="Cambria Math" w:eastAsia="SimSun" w:hAnsi="Cambria Math"/>
                    <w:sz w:val="24"/>
                    <w:szCs w:val="24"/>
                    <w:lang w:eastAsia="en-GB"/>
                  </w:rPr>
                  <m:t>×</m:t>
                </m:r>
                <m:d>
                  <m:dPr>
                    <m:ctrlPr>
                      <w:rPr>
                        <w:rFonts w:ascii="Cambria Math" w:eastAsia="SimSun" w:hAnsi="Cambria Math"/>
                        <w:bCs/>
                        <w:i/>
                        <w:sz w:val="24"/>
                        <w:szCs w:val="24"/>
                        <w:lang w:eastAsia="en-GB"/>
                      </w:rPr>
                    </m:ctrlPr>
                  </m:dPr>
                  <m:e>
                    <m:r>
                      <w:rPr>
                        <w:rFonts w:ascii="Cambria Math" w:eastAsia="SimSun" w:hAnsi="Cambria Math" w:hint="eastAsia"/>
                        <w:sz w:val="24"/>
                        <w:szCs w:val="24"/>
                        <w:lang w:eastAsia="en-GB"/>
                      </w:rPr>
                      <m:t>1+</m:t>
                    </m:r>
                    <m:f>
                      <m:fPr>
                        <m:ctrlPr>
                          <w:rPr>
                            <w:rFonts w:ascii="Cambria Math" w:eastAsia="SimSun" w:hAnsi="Cambria Math"/>
                            <w:bCs/>
                            <w:i/>
                            <w:sz w:val="24"/>
                            <w:szCs w:val="24"/>
                            <w:lang w:eastAsia="en-GB"/>
                          </w:rPr>
                        </m:ctrlPr>
                      </m:fPr>
                      <m:num>
                        <m:r>
                          <w:rPr>
                            <w:rFonts w:ascii="Cambria Math" w:eastAsia="SimSun" w:hAnsi="Cambria Math" w:hint="eastAsia"/>
                            <w:sz w:val="24"/>
                            <w:szCs w:val="24"/>
                            <w:lang w:eastAsia="en-GB"/>
                          </w:rPr>
                          <m:t>1</m:t>
                        </m:r>
                      </m:num>
                      <m:den>
                        <m:r>
                          <w:rPr>
                            <w:rFonts w:ascii="Cambria Math" w:eastAsia="SimSun" w:hAnsi="Cambria Math" w:hint="eastAsia"/>
                            <w:sz w:val="24"/>
                            <w:szCs w:val="24"/>
                            <w:lang w:eastAsia="en-GB"/>
                          </w:rPr>
                          <m:t>A/</m:t>
                        </m:r>
                        <m:sSub>
                          <m:sSubPr>
                            <m:ctrlPr>
                              <w:rPr>
                                <w:rFonts w:ascii="Cambria Math" w:eastAsia="SimSun" w:hAnsi="Cambria Math"/>
                                <w:bCs/>
                                <w:i/>
                                <w:sz w:val="24"/>
                                <w:szCs w:val="24"/>
                                <w:lang w:eastAsia="en-GB"/>
                              </w:rPr>
                            </m:ctrlPr>
                          </m:sSubPr>
                          <m:e>
                            <m:r>
                              <w:rPr>
                                <w:rFonts w:ascii="Cambria Math" w:eastAsia="SimSun" w:hAnsi="Cambria Math" w:hint="eastAsia"/>
                                <w:sz w:val="24"/>
                                <w:szCs w:val="24"/>
                                <w:lang w:eastAsia="en-GB"/>
                              </w:rPr>
                              <m:t>F</m:t>
                            </m:r>
                          </m:e>
                          <m:sub>
                            <m:r>
                              <w:rPr>
                                <w:rFonts w:ascii="Cambria Math" w:eastAsia="SimSun" w:hAnsi="Cambria Math" w:hint="eastAsia"/>
                                <w:sz w:val="24"/>
                                <w:szCs w:val="24"/>
                                <w:lang w:eastAsia="en-GB"/>
                              </w:rPr>
                              <m:t>st</m:t>
                            </m:r>
                          </m:sub>
                        </m:sSub>
                        <m:r>
                          <w:rPr>
                            <w:rFonts w:ascii="Cambria Math" w:eastAsia="SimSun" w:hAnsi="Cambria Math" w:hint="eastAsia"/>
                            <w:sz w:val="24"/>
                            <w:szCs w:val="24"/>
                            <w:lang w:eastAsia="en-GB"/>
                          </w:rPr>
                          <m:t>×</m:t>
                        </m:r>
                        <m:sSub>
                          <m:sSubPr>
                            <m:ctrlPr>
                              <w:rPr>
                                <w:rFonts w:ascii="Cambria Math" w:eastAsia="SimSun" w:hAnsi="Cambria Math"/>
                                <w:bCs/>
                                <w:i/>
                                <w:sz w:val="24"/>
                                <w:szCs w:val="24"/>
                                <w:lang w:eastAsia="en-GB"/>
                              </w:rPr>
                            </m:ctrlPr>
                          </m:sSubPr>
                          <m:e>
                            <m:r>
                              <w:rPr>
                                <w:rFonts w:ascii="Cambria Math" w:eastAsia="SimSun" w:hAnsi="Cambria Math" w:hint="eastAsia"/>
                                <w:i/>
                                <w:sz w:val="24"/>
                                <w:szCs w:val="24"/>
                                <w:lang w:eastAsia="en-GB"/>
                              </w:rPr>
                              <w:sym w:font="Symbol" w:char="F06C"/>
                            </m:r>
                          </m:e>
                          <m:sub>
                            <m:r>
                              <w:rPr>
                                <w:rFonts w:ascii="Cambria Math" w:eastAsia="SimSun" w:hAnsi="Cambria Math"/>
                                <w:sz w:val="24"/>
                                <w:szCs w:val="24"/>
                                <w:lang w:eastAsia="en-GB"/>
                              </w:rPr>
                              <m:t>i</m:t>
                            </m:r>
                          </m:sub>
                        </m:sSub>
                      </m:den>
                    </m:f>
                  </m:e>
                </m:d>
              </m:oMath>
            </m:oMathPara>
          </w:p>
          <w:p w14:paraId="6AFA58CC" w14:textId="77777777" w:rsidR="00085435" w:rsidRPr="00B052C9" w:rsidRDefault="00085435" w:rsidP="00085435">
            <w:pPr>
              <w:autoSpaceDE w:val="0"/>
              <w:autoSpaceDN w:val="0"/>
              <w:spacing w:before="120" w:after="120"/>
              <w:ind w:left="2268"/>
              <w:jc w:val="both"/>
              <w:rPr>
                <w:rFonts w:eastAsia="SimSun"/>
                <w:bCs/>
                <w:lang w:eastAsia="en-GB"/>
              </w:rPr>
            </w:pPr>
          </w:p>
          <w:p w14:paraId="212D7DCD" w14:textId="77777777" w:rsidR="00085435" w:rsidRPr="00B052C9" w:rsidRDefault="00085435" w:rsidP="00085435">
            <w:pPr>
              <w:autoSpaceDE w:val="0"/>
              <w:autoSpaceDN w:val="0"/>
              <w:spacing w:before="120" w:after="120"/>
              <w:ind w:left="2268"/>
              <w:jc w:val="both"/>
              <w:rPr>
                <w:rFonts w:eastAsia="SimSun"/>
                <w:bCs/>
                <w:lang w:eastAsia="en-GB"/>
              </w:rPr>
            </w:pPr>
            <w:proofErr w:type="spellStart"/>
            <w:r w:rsidRPr="00B052C9">
              <w:rPr>
                <w:rFonts w:eastAsia="SimSun"/>
                <w:bCs/>
                <w:lang w:eastAsia="en-GB"/>
              </w:rPr>
              <w:t>where</w:t>
            </w:r>
            <w:proofErr w:type="spellEnd"/>
            <w:r w:rsidRPr="00B052C9">
              <w:rPr>
                <w:rFonts w:eastAsia="SimSun"/>
                <w:bCs/>
                <w:lang w:eastAsia="en-GB"/>
              </w:rPr>
              <w:t>:</w:t>
            </w:r>
          </w:p>
          <w:p w14:paraId="693FE654" w14:textId="77777777" w:rsidR="00085435" w:rsidRPr="00B052C9" w:rsidRDefault="006D553F" w:rsidP="00085435">
            <w:pPr>
              <w:autoSpaceDE w:val="0"/>
              <w:autoSpaceDN w:val="0"/>
              <w:spacing w:before="120" w:after="120"/>
              <w:jc w:val="center"/>
              <w:rPr>
                <w:rFonts w:eastAsia="SimSun"/>
                <w:bCs/>
                <w:i/>
                <w:lang w:eastAsia="en-GB"/>
              </w:rPr>
            </w:pPr>
            <m:oMathPara>
              <m:oMath>
                <m:sSub>
                  <m:sSubPr>
                    <m:ctrlPr>
                      <w:rPr>
                        <w:rFonts w:ascii="Cambria Math" w:eastAsia="SimSun" w:hAnsi="Cambria Math"/>
                        <w:bCs/>
                        <w:i/>
                        <w:lang w:eastAsia="en-GB"/>
                      </w:rPr>
                    </m:ctrlPr>
                  </m:sSubPr>
                  <m:e>
                    <m:r>
                      <w:rPr>
                        <w:rFonts w:ascii="Cambria Math" w:eastAsia="SimSun" w:hAnsi="Cambria Math" w:hint="eastAsia"/>
                        <w:lang w:eastAsia="en-GB"/>
                      </w:rPr>
                      <m:t>A/F</m:t>
                    </m:r>
                  </m:e>
                  <m:sub>
                    <m:r>
                      <w:rPr>
                        <w:rFonts w:ascii="Cambria Math" w:eastAsia="SimSun" w:hAnsi="Cambria Math" w:hint="eastAsia"/>
                        <w:lang w:eastAsia="en-GB"/>
                      </w:rPr>
                      <m:t>st</m:t>
                    </m:r>
                  </m:sub>
                </m:sSub>
                <m:r>
                  <w:rPr>
                    <w:rFonts w:ascii="Cambria Math" w:eastAsia="SimSun" w:hAnsi="Cambria Math"/>
                    <w:lang w:eastAsia="en-GB"/>
                  </w:rPr>
                  <m:t>=</m:t>
                </m:r>
                <m:f>
                  <m:fPr>
                    <m:ctrlPr>
                      <w:rPr>
                        <w:rFonts w:ascii="Cambria Math" w:eastAsia="SimSun" w:hAnsi="Cambria Math"/>
                        <w:bCs/>
                        <w:i/>
                        <w:lang w:eastAsia="en-GB"/>
                      </w:rPr>
                    </m:ctrlPr>
                  </m:fPr>
                  <m:num>
                    <m:r>
                      <w:rPr>
                        <w:rFonts w:ascii="Cambria Math" w:eastAsia="SimSun" w:hAnsi="Cambria Math" w:hint="eastAsia"/>
                        <w:lang w:eastAsia="en-GB"/>
                      </w:rPr>
                      <m:t>138.0</m:t>
                    </m:r>
                    <m:r>
                      <w:rPr>
                        <w:rFonts w:ascii="Cambria Math" w:eastAsia="SimSun" w:hAnsi="Cambria Math" w:hint="eastAsia"/>
                        <w:lang w:eastAsia="en-GB"/>
                      </w:rPr>
                      <m:t>×</m:t>
                    </m:r>
                    <m:d>
                      <m:dPr>
                        <m:ctrlPr>
                          <w:rPr>
                            <w:rFonts w:ascii="Cambria Math" w:eastAsia="SimSun" w:hAnsi="Cambria Math"/>
                            <w:bCs/>
                            <w:i/>
                            <w:lang w:eastAsia="en-GB"/>
                          </w:rPr>
                        </m:ctrlPr>
                      </m:dPr>
                      <m:e>
                        <m:r>
                          <w:rPr>
                            <w:rFonts w:ascii="Cambria Math" w:eastAsia="SimSun" w:hAnsi="Cambria Math" w:hint="eastAsia"/>
                            <w:lang w:eastAsia="en-GB"/>
                          </w:rPr>
                          <m:t>1+</m:t>
                        </m:r>
                        <m:f>
                          <m:fPr>
                            <m:ctrlPr>
                              <w:rPr>
                                <w:rFonts w:ascii="Cambria Math" w:eastAsia="SimSun" w:hAnsi="Cambria Math"/>
                                <w:bCs/>
                                <w:i/>
                                <w:lang w:eastAsia="en-GB"/>
                              </w:rPr>
                            </m:ctrlPr>
                          </m:fPr>
                          <m:num>
                            <m:r>
                              <w:rPr>
                                <w:rFonts w:ascii="Cambria Math" w:eastAsia="SimSun" w:hAnsi="Cambria Math" w:hint="eastAsia"/>
                                <w:lang w:eastAsia="en-GB"/>
                              </w:rPr>
                              <m:t>α</m:t>
                            </m:r>
                          </m:num>
                          <m:den>
                            <m:r>
                              <w:rPr>
                                <w:rFonts w:ascii="Cambria Math" w:eastAsia="SimSun" w:hAnsi="Cambria Math" w:hint="eastAsia"/>
                                <w:lang w:eastAsia="en-GB"/>
                              </w:rPr>
                              <m:t>4</m:t>
                            </m:r>
                          </m:den>
                        </m:f>
                        <m:r>
                          <w:rPr>
                            <w:rFonts w:ascii="Cambria Math" w:eastAsia="SimSun" w:hAnsi="Cambria Math"/>
                            <w:lang w:eastAsia="en-GB"/>
                          </w:rPr>
                          <m:t>-</m:t>
                        </m:r>
                        <m:f>
                          <m:fPr>
                            <m:ctrlPr>
                              <w:rPr>
                                <w:rFonts w:ascii="Cambria Math" w:eastAsia="SimSun" w:hAnsi="Cambria Math"/>
                                <w:bCs/>
                                <w:i/>
                                <w:lang w:eastAsia="en-GB"/>
                              </w:rPr>
                            </m:ctrlPr>
                          </m:fPr>
                          <m:num>
                            <m:r>
                              <w:rPr>
                                <w:rFonts w:ascii="Cambria Math" w:eastAsia="SimSun" w:hAnsi="Cambria Math" w:hint="eastAsia"/>
                                <w:lang w:eastAsia="en-GB"/>
                              </w:rPr>
                              <m:t>ε</m:t>
                            </m:r>
                          </m:num>
                          <m:den>
                            <m:r>
                              <w:rPr>
                                <w:rFonts w:ascii="Cambria Math" w:eastAsia="SimSun" w:hAnsi="Cambria Math" w:hint="eastAsia"/>
                                <w:lang w:eastAsia="en-GB"/>
                              </w:rPr>
                              <m:t>2</m:t>
                            </m:r>
                          </m:den>
                        </m:f>
                        <m:r>
                          <w:rPr>
                            <w:rFonts w:ascii="Cambria Math" w:eastAsia="SimSun" w:hAnsi="Cambria Math" w:hint="eastAsia"/>
                            <w:lang w:eastAsia="en-GB"/>
                          </w:rPr>
                          <m:t>+γ</m:t>
                        </m:r>
                      </m:e>
                    </m:d>
                  </m:num>
                  <m:den>
                    <m:r>
                      <w:rPr>
                        <w:rFonts w:ascii="Cambria Math" w:eastAsia="SimSun" w:hAnsi="Cambria Math" w:hint="eastAsia"/>
                        <w:lang w:eastAsia="en-GB"/>
                      </w:rPr>
                      <m:t>12.011+1.008</m:t>
                    </m:r>
                    <m:r>
                      <w:rPr>
                        <w:rFonts w:ascii="Cambria Math" w:eastAsia="SimSun" w:hAnsi="Cambria Math" w:hint="eastAsia"/>
                        <w:lang w:eastAsia="en-GB"/>
                      </w:rPr>
                      <m:t>×</m:t>
                    </m:r>
                    <m:r>
                      <w:rPr>
                        <w:rFonts w:ascii="Cambria Math" w:eastAsia="SimSun" w:hAnsi="Cambria Math" w:hint="eastAsia"/>
                        <w:lang w:eastAsia="en-GB"/>
                      </w:rPr>
                      <m:t>α</m:t>
                    </m:r>
                    <m:r>
                      <w:rPr>
                        <w:rFonts w:ascii="Cambria Math" w:eastAsia="SimSun" w:hAnsi="Cambria Math"/>
                        <w:lang w:eastAsia="en-GB"/>
                      </w:rPr>
                      <m:t>+15.9994</m:t>
                    </m:r>
                    <m:r>
                      <w:rPr>
                        <w:rFonts w:ascii="Cambria Math" w:eastAsia="SimSun" w:hAnsi="Cambria Math" w:hint="eastAsia"/>
                        <w:lang w:eastAsia="en-GB"/>
                      </w:rPr>
                      <m:t>×</m:t>
                    </m:r>
                    <m:r>
                      <w:rPr>
                        <w:rFonts w:ascii="Cambria Math" w:eastAsia="SimSun" w:hAnsi="Cambria Math"/>
                        <w:lang w:eastAsia="en-GB"/>
                      </w:rPr>
                      <m:t>ε+14</m:t>
                    </m:r>
                    <m:r>
                      <w:rPr>
                        <w:rFonts w:ascii="Cambria Math" w:eastAsia="SimSun" w:hAnsi="Cambria Math" w:hint="eastAsia"/>
                        <w:lang w:eastAsia="en-GB"/>
                      </w:rPr>
                      <m:t>.0067</m:t>
                    </m:r>
                    <m:r>
                      <w:rPr>
                        <w:rFonts w:ascii="Cambria Math" w:eastAsia="SimSun" w:hAnsi="Cambria Math" w:hint="eastAsia"/>
                        <w:lang w:eastAsia="en-GB"/>
                      </w:rPr>
                      <m:t>×</m:t>
                    </m:r>
                    <m:r>
                      <w:rPr>
                        <w:rFonts w:ascii="Cambria Math" w:eastAsia="SimSun" w:hAnsi="Cambria Math"/>
                        <w:lang w:eastAsia="en-GB"/>
                      </w:rPr>
                      <m:t>δ+</m:t>
                    </m:r>
                    <m:r>
                      <w:rPr>
                        <w:rFonts w:ascii="Cambria Math" w:eastAsia="SimSun" w:hAnsi="Cambria Math" w:hint="eastAsia"/>
                        <w:lang w:eastAsia="en-GB"/>
                      </w:rPr>
                      <m:t>32.0675</m:t>
                    </m:r>
                    <m:r>
                      <w:rPr>
                        <w:rFonts w:ascii="Cambria Math" w:eastAsia="SimSun" w:hAnsi="Cambria Math" w:hint="eastAsia"/>
                        <w:lang w:eastAsia="en-GB"/>
                      </w:rPr>
                      <m:t>×</m:t>
                    </m:r>
                    <m:r>
                      <w:rPr>
                        <w:rFonts w:ascii="Cambria Math" w:eastAsia="SimSun" w:hAnsi="Cambria Math" w:hint="eastAsia"/>
                        <w:lang w:eastAsia="en-GB"/>
                      </w:rPr>
                      <m:t>γ</m:t>
                    </m:r>
                  </m:den>
                </m:f>
              </m:oMath>
            </m:oMathPara>
          </w:p>
          <w:p w14:paraId="537421F2" w14:textId="77777777" w:rsidR="00085435" w:rsidRPr="00B052C9" w:rsidRDefault="00085435" w:rsidP="00085435">
            <w:pPr>
              <w:autoSpaceDE w:val="0"/>
              <w:autoSpaceDN w:val="0"/>
              <w:spacing w:before="120" w:after="120"/>
              <w:jc w:val="both"/>
              <w:rPr>
                <w:rFonts w:eastAsia="SimSun"/>
                <w:bCs/>
                <w:sz w:val="24"/>
                <w:szCs w:val="24"/>
                <w:lang w:eastAsia="en-GB"/>
              </w:rPr>
            </w:pPr>
          </w:p>
          <w:p w14:paraId="29471D4D" w14:textId="77777777" w:rsidR="00085435" w:rsidRPr="00B052C9" w:rsidRDefault="006D553F" w:rsidP="00085435">
            <w:pPr>
              <w:autoSpaceDE w:val="0"/>
              <w:autoSpaceDN w:val="0"/>
              <w:spacing w:before="120" w:after="120"/>
              <w:jc w:val="center"/>
              <w:rPr>
                <w:rFonts w:eastAsia="SimSun"/>
                <w:bCs/>
                <w:i/>
                <w:lang w:eastAsia="en-GB"/>
              </w:rPr>
            </w:pPr>
            <m:oMathPara>
              <m:oMath>
                <m:sSub>
                  <m:sSubPr>
                    <m:ctrlPr>
                      <w:rPr>
                        <w:rFonts w:ascii="Cambria Math" w:eastAsia="SimSun" w:hAnsi="Cambria Math"/>
                        <w:bCs/>
                        <w:i/>
                        <w:lang w:eastAsia="en-GB"/>
                      </w:rPr>
                    </m:ctrlPr>
                  </m:sSubPr>
                  <m:e>
                    <m:r>
                      <w:rPr>
                        <w:rFonts w:ascii="Cambria Math" w:eastAsia="SimSun" w:hAnsi="Cambria Math" w:hint="eastAsia"/>
                        <w:i/>
                        <w:sz w:val="24"/>
                        <w:szCs w:val="24"/>
                        <w:lang w:eastAsia="en-GB"/>
                      </w:rPr>
                      <w:sym w:font="Symbol" w:char="F06C"/>
                    </m:r>
                  </m:e>
                  <m:sub>
                    <m:r>
                      <w:rPr>
                        <w:rFonts w:ascii="Cambria Math" w:eastAsia="SimSun" w:hAnsi="Cambria Math" w:hint="eastAsia"/>
                        <w:lang w:eastAsia="en-GB"/>
                      </w:rPr>
                      <m:t>i</m:t>
                    </m:r>
                  </m:sub>
                </m:sSub>
                <m:r>
                  <w:rPr>
                    <w:rFonts w:ascii="Cambria Math" w:eastAsia="SimSun" w:hAnsi="Cambria Math"/>
                    <w:lang w:eastAsia="en-GB"/>
                  </w:rPr>
                  <m:t xml:space="preserve">= </m:t>
                </m:r>
                <m:f>
                  <m:fPr>
                    <m:ctrlPr>
                      <w:rPr>
                        <w:rFonts w:ascii="Cambria Math" w:eastAsia="SimSun" w:hAnsi="Cambria Math"/>
                        <w:bCs/>
                        <w:i/>
                        <w:lang w:eastAsia="en-GB"/>
                      </w:rPr>
                    </m:ctrlPr>
                  </m:fPr>
                  <m:num>
                    <m:d>
                      <m:dPr>
                        <m:ctrlPr>
                          <w:rPr>
                            <w:rFonts w:ascii="Cambria Math" w:eastAsia="SimSun" w:hAnsi="Cambria Math"/>
                            <w:bCs/>
                            <w:i/>
                            <w:lang w:eastAsia="en-GB"/>
                          </w:rPr>
                        </m:ctrlPr>
                      </m:dPr>
                      <m:e>
                        <m:r>
                          <w:rPr>
                            <w:rFonts w:ascii="Cambria Math" w:eastAsia="SimSun" w:hAnsi="Cambria Math"/>
                            <w:lang w:eastAsia="en-GB"/>
                          </w:rPr>
                          <m:t>100-</m:t>
                        </m:r>
                        <m:f>
                          <m:fPr>
                            <m:ctrlPr>
                              <w:rPr>
                                <w:rFonts w:ascii="Cambria Math" w:eastAsia="SimSun" w:hAnsi="Cambria Math"/>
                                <w:bCs/>
                                <w:i/>
                                <w:lang w:eastAsia="en-GB"/>
                              </w:rPr>
                            </m:ctrlPr>
                          </m:fPr>
                          <m:num>
                            <m:sSub>
                              <m:sSubPr>
                                <m:ctrlPr>
                                  <w:rPr>
                                    <w:rFonts w:ascii="Cambria Math" w:eastAsia="SimSun" w:hAnsi="Cambria Math"/>
                                    <w:bCs/>
                                    <w:i/>
                                    <w:lang w:eastAsia="en-GB"/>
                                  </w:rPr>
                                </m:ctrlPr>
                              </m:sSubPr>
                              <m:e>
                                <m:r>
                                  <w:rPr>
                                    <w:rFonts w:ascii="Cambria Math" w:eastAsia="SimSun" w:hAnsi="Cambria Math" w:hint="eastAsia"/>
                                    <w:lang w:eastAsia="en-GB"/>
                                  </w:rPr>
                                  <m:t>c</m:t>
                                </m:r>
                              </m:e>
                              <m:sub>
                                <m:r>
                                  <w:rPr>
                                    <w:rFonts w:ascii="Cambria Math" w:eastAsia="SimSun" w:hAnsi="Cambria Math" w:hint="eastAsia"/>
                                    <w:lang w:eastAsia="en-GB"/>
                                  </w:rPr>
                                  <m:t>CO</m:t>
                                </m:r>
                              </m:sub>
                            </m:sSub>
                            <m:r>
                              <w:rPr>
                                <w:rFonts w:ascii="Cambria Math" w:eastAsia="SimSun" w:hAnsi="Cambria Math" w:hint="eastAsia"/>
                                <w:lang w:eastAsia="en-GB"/>
                              </w:rPr>
                              <m:t>×</m:t>
                            </m:r>
                            <m:sSup>
                              <m:sSupPr>
                                <m:ctrlPr>
                                  <w:rPr>
                                    <w:rFonts w:ascii="Cambria Math" w:eastAsia="SimSun" w:hAnsi="Cambria Math"/>
                                    <w:bCs/>
                                    <w:i/>
                                    <w:lang w:eastAsia="en-GB"/>
                                  </w:rPr>
                                </m:ctrlPr>
                              </m:sSupPr>
                              <m:e>
                                <m:r>
                                  <w:rPr>
                                    <w:rFonts w:ascii="Cambria Math" w:eastAsia="SimSun" w:hAnsi="Cambria Math" w:hint="eastAsia"/>
                                    <w:lang w:eastAsia="en-GB"/>
                                  </w:rPr>
                                  <m:t>10</m:t>
                                </m:r>
                              </m:e>
                              <m:sup>
                                <m:r>
                                  <w:rPr>
                                    <w:rFonts w:ascii="Cambria Math" w:eastAsia="SimSun" w:hAnsi="Cambria Math"/>
                                    <w:lang w:eastAsia="en-GB"/>
                                  </w:rPr>
                                  <m:t>-4</m:t>
                                </m:r>
                              </m:sup>
                            </m:sSup>
                          </m:num>
                          <m:den>
                            <m:r>
                              <w:rPr>
                                <w:rFonts w:ascii="Cambria Math" w:eastAsia="SimSun" w:hAnsi="Cambria Math" w:hint="eastAsia"/>
                                <w:lang w:eastAsia="en-GB"/>
                              </w:rPr>
                              <m:t>2</m:t>
                            </m:r>
                          </m:den>
                        </m:f>
                        <m:r>
                          <w:rPr>
                            <w:rFonts w:ascii="Cambria Math" w:eastAsia="SimSun" w:hAnsi="Cambria Math"/>
                            <w:lang w:eastAsia="en-GB"/>
                          </w:rPr>
                          <m:t>-</m:t>
                        </m:r>
                        <m:sSub>
                          <m:sSubPr>
                            <m:ctrlPr>
                              <w:rPr>
                                <w:rFonts w:ascii="Cambria Math" w:eastAsia="SimSun" w:hAnsi="Cambria Math"/>
                                <w:bCs/>
                                <w:i/>
                                <w:lang w:eastAsia="en-GB"/>
                              </w:rPr>
                            </m:ctrlPr>
                          </m:sSubPr>
                          <m:e>
                            <m:r>
                              <w:rPr>
                                <w:rFonts w:ascii="Cambria Math" w:eastAsia="SimSun" w:hAnsi="Cambria Math" w:hint="eastAsia"/>
                                <w:lang w:eastAsia="en-GB"/>
                              </w:rPr>
                              <m:t>c</m:t>
                            </m:r>
                          </m:e>
                          <m:sub>
                            <m:r>
                              <w:rPr>
                                <w:rFonts w:ascii="Cambria Math" w:eastAsia="SimSun" w:hAnsi="Cambria Math" w:hint="eastAsia"/>
                                <w:lang w:eastAsia="en-GB"/>
                              </w:rPr>
                              <m:t>HCw</m:t>
                            </m:r>
                          </m:sub>
                        </m:sSub>
                        <m:r>
                          <w:rPr>
                            <w:rFonts w:ascii="Cambria Math" w:eastAsia="SimSun" w:hAnsi="Cambria Math" w:hint="eastAsia"/>
                            <w:lang w:eastAsia="en-GB"/>
                          </w:rPr>
                          <m:t>×</m:t>
                        </m:r>
                        <m:sSup>
                          <m:sSupPr>
                            <m:ctrlPr>
                              <w:rPr>
                                <w:rFonts w:ascii="Cambria Math" w:eastAsia="SimSun" w:hAnsi="Cambria Math"/>
                                <w:bCs/>
                                <w:i/>
                                <w:lang w:eastAsia="en-GB"/>
                              </w:rPr>
                            </m:ctrlPr>
                          </m:sSupPr>
                          <m:e>
                            <m:r>
                              <w:rPr>
                                <w:rFonts w:ascii="Cambria Math" w:eastAsia="SimSun" w:hAnsi="Cambria Math" w:hint="eastAsia"/>
                                <w:lang w:eastAsia="en-GB"/>
                              </w:rPr>
                              <m:t>10</m:t>
                            </m:r>
                          </m:e>
                          <m:sup>
                            <m:r>
                              <w:rPr>
                                <w:rFonts w:ascii="Cambria Math" w:eastAsia="SimSun" w:hAnsi="Cambria Math"/>
                                <w:lang w:eastAsia="en-GB"/>
                              </w:rPr>
                              <m:t>-4</m:t>
                            </m:r>
                          </m:sup>
                        </m:sSup>
                      </m:e>
                    </m:d>
                    <m:r>
                      <w:rPr>
                        <w:rFonts w:ascii="Cambria Math" w:eastAsia="SimSun" w:hAnsi="Cambria Math" w:hint="eastAsia"/>
                        <w:lang w:eastAsia="en-GB"/>
                      </w:rPr>
                      <m:t>+</m:t>
                    </m:r>
                    <m:d>
                      <m:dPr>
                        <m:ctrlPr>
                          <w:rPr>
                            <w:rFonts w:ascii="Cambria Math" w:eastAsia="SimSun" w:hAnsi="Cambria Math"/>
                            <w:bCs/>
                            <w:i/>
                            <w:lang w:eastAsia="en-GB"/>
                          </w:rPr>
                        </m:ctrlPr>
                      </m:dPr>
                      <m:e>
                        <m:f>
                          <m:fPr>
                            <m:ctrlPr>
                              <w:rPr>
                                <w:rFonts w:ascii="Cambria Math" w:eastAsia="SimSun" w:hAnsi="Cambria Math"/>
                                <w:bCs/>
                                <w:i/>
                                <w:lang w:eastAsia="en-GB"/>
                              </w:rPr>
                            </m:ctrlPr>
                          </m:fPr>
                          <m:num>
                            <m:r>
                              <w:rPr>
                                <w:rFonts w:ascii="Cambria Math" w:eastAsia="SimSun" w:hAnsi="Cambria Math" w:hint="eastAsia"/>
                                <w:lang w:eastAsia="en-GB"/>
                              </w:rPr>
                              <m:t>α</m:t>
                            </m:r>
                          </m:num>
                          <m:den>
                            <m:r>
                              <w:rPr>
                                <w:rFonts w:ascii="Cambria Math" w:eastAsia="SimSun" w:hAnsi="Cambria Math" w:hint="eastAsia"/>
                                <w:lang w:eastAsia="en-GB"/>
                              </w:rPr>
                              <m:t>4</m:t>
                            </m:r>
                          </m:den>
                        </m:f>
                        <m:r>
                          <w:rPr>
                            <w:rFonts w:ascii="Cambria Math" w:eastAsia="SimSun" w:hAnsi="Cambria Math" w:hint="eastAsia"/>
                            <w:lang w:eastAsia="en-GB"/>
                          </w:rPr>
                          <m:t>×</m:t>
                        </m:r>
                        <m:f>
                          <m:fPr>
                            <m:ctrlPr>
                              <w:rPr>
                                <w:rFonts w:ascii="Cambria Math" w:eastAsia="SimSun" w:hAnsi="Cambria Math"/>
                                <w:bCs/>
                                <w:i/>
                                <w:lang w:eastAsia="en-GB"/>
                              </w:rPr>
                            </m:ctrlPr>
                          </m:fPr>
                          <m:num>
                            <m:r>
                              <w:rPr>
                                <w:rFonts w:ascii="Cambria Math" w:eastAsia="SimSun" w:hAnsi="Cambria Math"/>
                                <w:lang w:eastAsia="en-GB"/>
                              </w:rPr>
                              <m:t>1-</m:t>
                            </m:r>
                            <m:f>
                              <m:fPr>
                                <m:ctrlPr>
                                  <w:rPr>
                                    <w:rFonts w:ascii="Cambria Math" w:eastAsia="SimSun" w:hAnsi="Cambria Math"/>
                                    <w:bCs/>
                                    <w:i/>
                                    <w:lang w:eastAsia="en-GB"/>
                                  </w:rPr>
                                </m:ctrlPr>
                              </m:fPr>
                              <m:num>
                                <m:r>
                                  <w:rPr>
                                    <w:rFonts w:ascii="Cambria Math" w:eastAsia="SimSun" w:hAnsi="Cambria Math" w:hint="eastAsia"/>
                                    <w:lang w:eastAsia="en-GB"/>
                                  </w:rPr>
                                  <m:t>2</m:t>
                                </m:r>
                                <m:r>
                                  <w:rPr>
                                    <w:rFonts w:ascii="Cambria Math" w:eastAsia="SimSun" w:hAnsi="Cambria Math" w:hint="eastAsia"/>
                                    <w:lang w:eastAsia="en-GB"/>
                                  </w:rPr>
                                  <m:t>×</m:t>
                                </m:r>
                                <m:sSub>
                                  <m:sSubPr>
                                    <m:ctrlPr>
                                      <w:rPr>
                                        <w:rFonts w:ascii="Cambria Math" w:eastAsia="SimSun" w:hAnsi="Cambria Math"/>
                                        <w:bCs/>
                                        <w:i/>
                                        <w:lang w:eastAsia="en-GB"/>
                                      </w:rPr>
                                    </m:ctrlPr>
                                  </m:sSubPr>
                                  <m:e>
                                    <m:r>
                                      <w:rPr>
                                        <w:rFonts w:ascii="Cambria Math" w:eastAsia="SimSun" w:hAnsi="Cambria Math" w:hint="eastAsia"/>
                                        <w:lang w:eastAsia="en-GB"/>
                                      </w:rPr>
                                      <m:t>c</m:t>
                                    </m:r>
                                  </m:e>
                                  <m:sub>
                                    <m:r>
                                      <w:rPr>
                                        <w:rFonts w:ascii="Cambria Math" w:eastAsia="SimSun" w:hAnsi="Cambria Math" w:hint="eastAsia"/>
                                        <w:lang w:eastAsia="en-GB"/>
                                      </w:rPr>
                                      <m:t>CO</m:t>
                                    </m:r>
                                  </m:sub>
                                </m:sSub>
                                <m:r>
                                  <w:rPr>
                                    <w:rFonts w:ascii="Cambria Math" w:eastAsia="SimSun" w:hAnsi="Cambria Math" w:hint="eastAsia"/>
                                    <w:lang w:eastAsia="en-GB"/>
                                  </w:rPr>
                                  <m:t>×</m:t>
                                </m:r>
                                <m:sSup>
                                  <m:sSupPr>
                                    <m:ctrlPr>
                                      <w:rPr>
                                        <w:rFonts w:ascii="Cambria Math" w:eastAsia="SimSun" w:hAnsi="Cambria Math"/>
                                        <w:bCs/>
                                        <w:i/>
                                        <w:lang w:eastAsia="en-GB"/>
                                      </w:rPr>
                                    </m:ctrlPr>
                                  </m:sSupPr>
                                  <m:e>
                                    <m:r>
                                      <w:rPr>
                                        <w:rFonts w:ascii="Cambria Math" w:eastAsia="SimSun" w:hAnsi="Cambria Math" w:hint="eastAsia"/>
                                        <w:lang w:eastAsia="en-GB"/>
                                      </w:rPr>
                                      <m:t>10</m:t>
                                    </m:r>
                                  </m:e>
                                  <m:sup>
                                    <m:r>
                                      <w:rPr>
                                        <w:rFonts w:ascii="Cambria Math" w:eastAsia="SimSun" w:hAnsi="Cambria Math"/>
                                        <w:lang w:eastAsia="en-GB"/>
                                      </w:rPr>
                                      <m:t>-4</m:t>
                                    </m:r>
                                  </m:sup>
                                </m:sSup>
                              </m:num>
                              <m:den>
                                <m:r>
                                  <w:rPr>
                                    <w:rFonts w:ascii="Cambria Math" w:eastAsia="SimSun" w:hAnsi="Cambria Math" w:hint="eastAsia"/>
                                    <w:lang w:eastAsia="en-GB"/>
                                  </w:rPr>
                                  <m:t>3.5</m:t>
                                </m:r>
                                <m:r>
                                  <w:rPr>
                                    <w:rFonts w:ascii="Cambria Math" w:eastAsia="SimSun" w:hAnsi="Cambria Math" w:hint="eastAsia"/>
                                    <w:lang w:eastAsia="en-GB"/>
                                  </w:rPr>
                                  <m:t>×</m:t>
                                </m:r>
                                <m:sSub>
                                  <m:sSubPr>
                                    <m:ctrlPr>
                                      <w:rPr>
                                        <w:rFonts w:ascii="Cambria Math" w:eastAsia="SimSun" w:hAnsi="Cambria Math"/>
                                        <w:bCs/>
                                        <w:i/>
                                        <w:lang w:eastAsia="en-GB"/>
                                      </w:rPr>
                                    </m:ctrlPr>
                                  </m:sSubPr>
                                  <m:e>
                                    <m:r>
                                      <w:rPr>
                                        <w:rFonts w:ascii="Cambria Math" w:eastAsia="SimSun" w:hAnsi="Cambria Math" w:hint="eastAsia"/>
                                        <w:lang w:eastAsia="en-GB"/>
                                      </w:rPr>
                                      <m:t>c</m:t>
                                    </m:r>
                                  </m:e>
                                  <m:sub>
                                    <m:r>
                                      <w:rPr>
                                        <w:rFonts w:ascii="Cambria Math" w:eastAsia="SimSun" w:hAnsi="Cambria Math" w:hint="eastAsia"/>
                                        <w:lang w:eastAsia="en-GB"/>
                                      </w:rPr>
                                      <m:t>CO2</m:t>
                                    </m:r>
                                  </m:sub>
                                </m:sSub>
                              </m:den>
                            </m:f>
                          </m:num>
                          <m:den>
                            <m:r>
                              <w:rPr>
                                <w:rFonts w:ascii="Cambria Math" w:eastAsia="SimSun" w:hAnsi="Cambria Math" w:hint="eastAsia"/>
                                <w:lang w:eastAsia="en-GB"/>
                              </w:rPr>
                              <m:t>1+</m:t>
                            </m:r>
                            <m:f>
                              <m:fPr>
                                <m:ctrlPr>
                                  <w:rPr>
                                    <w:rFonts w:ascii="Cambria Math" w:eastAsia="SimSun" w:hAnsi="Cambria Math"/>
                                    <w:bCs/>
                                    <w:i/>
                                    <w:lang w:eastAsia="en-GB"/>
                                  </w:rPr>
                                </m:ctrlPr>
                              </m:fPr>
                              <m:num>
                                <m:sSub>
                                  <m:sSubPr>
                                    <m:ctrlPr>
                                      <w:rPr>
                                        <w:rFonts w:ascii="Cambria Math" w:eastAsia="SimSun" w:hAnsi="Cambria Math"/>
                                        <w:bCs/>
                                        <w:i/>
                                        <w:lang w:eastAsia="en-GB"/>
                                      </w:rPr>
                                    </m:ctrlPr>
                                  </m:sSubPr>
                                  <m:e>
                                    <m:r>
                                      <w:rPr>
                                        <w:rFonts w:ascii="Cambria Math" w:eastAsia="SimSun" w:hAnsi="Cambria Math" w:hint="eastAsia"/>
                                        <w:lang w:eastAsia="en-GB"/>
                                      </w:rPr>
                                      <m:t>c</m:t>
                                    </m:r>
                                  </m:e>
                                  <m:sub>
                                    <m:r>
                                      <w:rPr>
                                        <w:rFonts w:ascii="Cambria Math" w:eastAsia="SimSun" w:hAnsi="Cambria Math" w:hint="eastAsia"/>
                                        <w:lang w:eastAsia="en-GB"/>
                                      </w:rPr>
                                      <m:t>CO</m:t>
                                    </m:r>
                                  </m:sub>
                                </m:sSub>
                                <m:r>
                                  <w:rPr>
                                    <w:rFonts w:ascii="Cambria Math" w:eastAsia="SimSun" w:hAnsi="Cambria Math" w:hint="eastAsia"/>
                                    <w:lang w:eastAsia="en-GB"/>
                                  </w:rPr>
                                  <m:t>×</m:t>
                                </m:r>
                                <m:sSup>
                                  <m:sSupPr>
                                    <m:ctrlPr>
                                      <w:rPr>
                                        <w:rFonts w:ascii="Cambria Math" w:eastAsia="SimSun" w:hAnsi="Cambria Math"/>
                                        <w:bCs/>
                                        <w:i/>
                                        <w:lang w:eastAsia="en-GB"/>
                                      </w:rPr>
                                    </m:ctrlPr>
                                  </m:sSupPr>
                                  <m:e>
                                    <m:r>
                                      <w:rPr>
                                        <w:rFonts w:ascii="Cambria Math" w:eastAsia="SimSun" w:hAnsi="Cambria Math" w:hint="eastAsia"/>
                                        <w:lang w:eastAsia="en-GB"/>
                                      </w:rPr>
                                      <m:t>10</m:t>
                                    </m:r>
                                  </m:e>
                                  <m:sup>
                                    <m:r>
                                      <w:rPr>
                                        <w:rFonts w:ascii="Cambria Math" w:eastAsia="SimSun" w:hAnsi="Cambria Math"/>
                                        <w:lang w:eastAsia="en-GB"/>
                                      </w:rPr>
                                      <m:t>-4</m:t>
                                    </m:r>
                                  </m:sup>
                                </m:sSup>
                              </m:num>
                              <m:den>
                                <m:r>
                                  <w:rPr>
                                    <w:rFonts w:ascii="Cambria Math" w:eastAsia="SimSun" w:hAnsi="Cambria Math" w:hint="eastAsia"/>
                                    <w:lang w:eastAsia="en-GB"/>
                                  </w:rPr>
                                  <m:t>3.5</m:t>
                                </m:r>
                                <m:r>
                                  <w:rPr>
                                    <w:rFonts w:ascii="Cambria Math" w:eastAsia="SimSun" w:hAnsi="Cambria Math" w:hint="eastAsia"/>
                                    <w:lang w:eastAsia="en-GB"/>
                                  </w:rPr>
                                  <m:t>×</m:t>
                                </m:r>
                                <m:sSub>
                                  <m:sSubPr>
                                    <m:ctrlPr>
                                      <w:rPr>
                                        <w:rFonts w:ascii="Cambria Math" w:eastAsia="SimSun" w:hAnsi="Cambria Math"/>
                                        <w:bCs/>
                                        <w:i/>
                                        <w:lang w:eastAsia="en-GB"/>
                                      </w:rPr>
                                    </m:ctrlPr>
                                  </m:sSubPr>
                                  <m:e>
                                    <m:r>
                                      <w:rPr>
                                        <w:rFonts w:ascii="Cambria Math" w:eastAsia="SimSun" w:hAnsi="Cambria Math" w:hint="eastAsia"/>
                                        <w:lang w:eastAsia="en-GB"/>
                                      </w:rPr>
                                      <m:t>c</m:t>
                                    </m:r>
                                  </m:e>
                                  <m:sub>
                                    <m:r>
                                      <w:rPr>
                                        <w:rFonts w:ascii="Cambria Math" w:eastAsia="SimSun" w:hAnsi="Cambria Math" w:hint="eastAsia"/>
                                        <w:lang w:eastAsia="en-GB"/>
                                      </w:rPr>
                                      <m:t>CO2</m:t>
                                    </m:r>
                                  </m:sub>
                                </m:sSub>
                              </m:den>
                            </m:f>
                          </m:den>
                        </m:f>
                        <m:r>
                          <w:rPr>
                            <w:rFonts w:ascii="Cambria Math" w:eastAsia="SimSun" w:hAnsi="Cambria Math"/>
                            <w:lang w:eastAsia="en-GB"/>
                          </w:rPr>
                          <m:t>-</m:t>
                        </m:r>
                        <m:f>
                          <m:fPr>
                            <m:ctrlPr>
                              <w:rPr>
                                <w:rFonts w:ascii="Cambria Math" w:eastAsia="SimSun" w:hAnsi="Cambria Math"/>
                                <w:bCs/>
                                <w:i/>
                                <w:lang w:eastAsia="en-GB"/>
                              </w:rPr>
                            </m:ctrlPr>
                          </m:fPr>
                          <m:num>
                            <m:r>
                              <w:rPr>
                                <w:rFonts w:ascii="Cambria Math" w:eastAsia="SimSun" w:hAnsi="Cambria Math" w:hint="eastAsia"/>
                                <w:lang w:eastAsia="en-GB"/>
                              </w:rPr>
                              <m:t>ε</m:t>
                            </m:r>
                          </m:num>
                          <m:den>
                            <m:r>
                              <w:rPr>
                                <w:rFonts w:ascii="Cambria Math" w:eastAsia="SimSun" w:hAnsi="Cambria Math" w:hint="eastAsia"/>
                                <w:lang w:eastAsia="en-GB"/>
                              </w:rPr>
                              <m:t>2</m:t>
                            </m:r>
                          </m:den>
                        </m:f>
                        <m:r>
                          <w:rPr>
                            <w:rFonts w:ascii="Cambria Math" w:eastAsia="SimSun" w:hAnsi="Cambria Math"/>
                            <w:lang w:eastAsia="en-GB"/>
                          </w:rPr>
                          <m:t>-</m:t>
                        </m:r>
                        <m:f>
                          <m:fPr>
                            <m:ctrlPr>
                              <w:rPr>
                                <w:rFonts w:ascii="Cambria Math" w:eastAsia="SimSun" w:hAnsi="Cambria Math"/>
                                <w:bCs/>
                                <w:i/>
                                <w:lang w:eastAsia="en-GB"/>
                              </w:rPr>
                            </m:ctrlPr>
                          </m:fPr>
                          <m:num>
                            <m:r>
                              <w:rPr>
                                <w:rFonts w:ascii="Cambria Math" w:eastAsia="SimSun" w:hAnsi="Cambria Math" w:hint="eastAsia"/>
                                <w:lang w:eastAsia="en-GB"/>
                              </w:rPr>
                              <m:t>δ</m:t>
                            </m:r>
                          </m:num>
                          <m:den>
                            <m:r>
                              <w:rPr>
                                <w:rFonts w:ascii="Cambria Math" w:eastAsia="SimSun" w:hAnsi="Cambria Math" w:hint="eastAsia"/>
                                <w:lang w:eastAsia="en-GB"/>
                              </w:rPr>
                              <m:t>2</m:t>
                            </m:r>
                          </m:den>
                        </m:f>
                      </m:e>
                    </m:d>
                    <m:r>
                      <w:rPr>
                        <w:rFonts w:ascii="Cambria Math" w:eastAsia="SimSun" w:hAnsi="Cambria Math" w:hint="eastAsia"/>
                        <w:lang w:eastAsia="en-GB"/>
                      </w:rPr>
                      <m:t>×</m:t>
                    </m:r>
                    <m:d>
                      <m:dPr>
                        <m:ctrlPr>
                          <w:rPr>
                            <w:rFonts w:ascii="Cambria Math" w:eastAsia="SimSun" w:hAnsi="Cambria Math"/>
                            <w:bCs/>
                            <w:i/>
                            <w:lang w:eastAsia="en-GB"/>
                          </w:rPr>
                        </m:ctrlPr>
                      </m:dPr>
                      <m:e>
                        <m:sSub>
                          <m:sSubPr>
                            <m:ctrlPr>
                              <w:rPr>
                                <w:rFonts w:ascii="Cambria Math" w:eastAsia="SimSun" w:hAnsi="Cambria Math"/>
                                <w:bCs/>
                                <w:i/>
                                <w:lang w:eastAsia="en-GB"/>
                              </w:rPr>
                            </m:ctrlPr>
                          </m:sSubPr>
                          <m:e>
                            <m:r>
                              <w:rPr>
                                <w:rFonts w:ascii="Cambria Math" w:eastAsia="SimSun" w:hAnsi="Cambria Math" w:hint="eastAsia"/>
                                <w:lang w:eastAsia="en-GB"/>
                              </w:rPr>
                              <m:t>c</m:t>
                            </m:r>
                          </m:e>
                          <m:sub>
                            <m:r>
                              <w:rPr>
                                <w:rFonts w:ascii="Cambria Math" w:eastAsia="SimSun" w:hAnsi="Cambria Math" w:hint="eastAsia"/>
                                <w:lang w:eastAsia="en-GB"/>
                              </w:rPr>
                              <m:t>CO2</m:t>
                            </m:r>
                          </m:sub>
                        </m:sSub>
                        <m:r>
                          <w:rPr>
                            <w:rFonts w:ascii="Cambria Math" w:eastAsia="SimSun" w:hAnsi="Cambria Math" w:hint="eastAsia"/>
                            <w:lang w:eastAsia="en-GB"/>
                          </w:rPr>
                          <m:t>+</m:t>
                        </m:r>
                        <m:sSub>
                          <m:sSubPr>
                            <m:ctrlPr>
                              <w:rPr>
                                <w:rFonts w:ascii="Cambria Math" w:eastAsia="SimSun" w:hAnsi="Cambria Math"/>
                                <w:bCs/>
                                <w:i/>
                                <w:lang w:eastAsia="en-GB"/>
                              </w:rPr>
                            </m:ctrlPr>
                          </m:sSubPr>
                          <m:e>
                            <m:r>
                              <w:rPr>
                                <w:rFonts w:ascii="Cambria Math" w:eastAsia="SimSun" w:hAnsi="Cambria Math" w:hint="eastAsia"/>
                                <w:lang w:eastAsia="en-GB"/>
                              </w:rPr>
                              <m:t>c</m:t>
                            </m:r>
                          </m:e>
                          <m:sub>
                            <m:r>
                              <w:rPr>
                                <w:rFonts w:ascii="Cambria Math" w:eastAsia="SimSun" w:hAnsi="Cambria Math" w:hint="eastAsia"/>
                                <w:lang w:eastAsia="en-GB"/>
                              </w:rPr>
                              <m:t>CO</m:t>
                            </m:r>
                          </m:sub>
                        </m:sSub>
                        <m:r>
                          <w:rPr>
                            <w:rFonts w:ascii="Cambria Math" w:eastAsia="SimSun" w:hAnsi="Cambria Math" w:hint="eastAsia"/>
                            <w:lang w:eastAsia="en-GB"/>
                          </w:rPr>
                          <m:t>×</m:t>
                        </m:r>
                        <m:sSup>
                          <m:sSupPr>
                            <m:ctrlPr>
                              <w:rPr>
                                <w:rFonts w:ascii="Cambria Math" w:eastAsia="SimSun" w:hAnsi="Cambria Math"/>
                                <w:bCs/>
                                <w:i/>
                                <w:lang w:eastAsia="en-GB"/>
                              </w:rPr>
                            </m:ctrlPr>
                          </m:sSupPr>
                          <m:e>
                            <m:r>
                              <w:rPr>
                                <w:rFonts w:ascii="Cambria Math" w:eastAsia="SimSun" w:hAnsi="Cambria Math" w:hint="eastAsia"/>
                                <w:lang w:eastAsia="en-GB"/>
                              </w:rPr>
                              <m:t>10</m:t>
                            </m:r>
                          </m:e>
                          <m:sup>
                            <m:r>
                              <w:rPr>
                                <w:rFonts w:ascii="Cambria Math" w:eastAsia="SimSun" w:hAnsi="Cambria Math"/>
                                <w:lang w:eastAsia="en-GB"/>
                              </w:rPr>
                              <m:t>-4</m:t>
                            </m:r>
                          </m:sup>
                        </m:sSup>
                      </m:e>
                    </m:d>
                  </m:num>
                  <m:den>
                    <m:r>
                      <w:rPr>
                        <w:rFonts w:ascii="Cambria Math" w:eastAsia="SimSun" w:hAnsi="Cambria Math" w:hint="eastAsia"/>
                        <w:lang w:eastAsia="en-GB"/>
                      </w:rPr>
                      <m:t>4.764</m:t>
                    </m:r>
                    <m:r>
                      <w:rPr>
                        <w:rFonts w:ascii="Cambria Math" w:eastAsia="SimSun" w:hAnsi="Cambria Math" w:hint="eastAsia"/>
                        <w:lang w:eastAsia="en-GB"/>
                      </w:rPr>
                      <m:t>×</m:t>
                    </m:r>
                    <m:d>
                      <m:dPr>
                        <m:ctrlPr>
                          <w:rPr>
                            <w:rFonts w:ascii="Cambria Math" w:eastAsia="SimSun" w:hAnsi="Cambria Math"/>
                            <w:bCs/>
                            <w:i/>
                            <w:lang w:eastAsia="en-GB"/>
                          </w:rPr>
                        </m:ctrlPr>
                      </m:dPr>
                      <m:e>
                        <m:r>
                          <w:rPr>
                            <w:rFonts w:ascii="Cambria Math" w:eastAsia="SimSun" w:hAnsi="Cambria Math" w:hint="eastAsia"/>
                            <w:lang w:eastAsia="en-GB"/>
                          </w:rPr>
                          <m:t>1+</m:t>
                        </m:r>
                        <m:f>
                          <m:fPr>
                            <m:ctrlPr>
                              <w:rPr>
                                <w:rFonts w:ascii="Cambria Math" w:eastAsia="SimSun" w:hAnsi="Cambria Math"/>
                                <w:bCs/>
                                <w:i/>
                                <w:lang w:eastAsia="en-GB"/>
                              </w:rPr>
                            </m:ctrlPr>
                          </m:fPr>
                          <m:num>
                            <m:r>
                              <w:rPr>
                                <w:rFonts w:ascii="Cambria Math" w:eastAsia="SimSun" w:hAnsi="Cambria Math" w:hint="eastAsia"/>
                                <w:lang w:eastAsia="en-GB"/>
                              </w:rPr>
                              <m:t>α</m:t>
                            </m:r>
                          </m:num>
                          <m:den>
                            <m:r>
                              <w:rPr>
                                <w:rFonts w:ascii="Cambria Math" w:eastAsia="SimSun" w:hAnsi="Cambria Math" w:hint="eastAsia"/>
                                <w:lang w:eastAsia="en-GB"/>
                              </w:rPr>
                              <m:t>4</m:t>
                            </m:r>
                          </m:den>
                        </m:f>
                        <m:r>
                          <w:rPr>
                            <w:rFonts w:ascii="Cambria Math" w:eastAsia="SimSun" w:hAnsi="Cambria Math"/>
                            <w:lang w:eastAsia="en-GB"/>
                          </w:rPr>
                          <m:t>-</m:t>
                        </m:r>
                        <m:f>
                          <m:fPr>
                            <m:ctrlPr>
                              <w:rPr>
                                <w:rFonts w:ascii="Cambria Math" w:eastAsia="SimSun" w:hAnsi="Cambria Math"/>
                                <w:bCs/>
                                <w:i/>
                                <w:lang w:eastAsia="en-GB"/>
                              </w:rPr>
                            </m:ctrlPr>
                          </m:fPr>
                          <m:num>
                            <m:r>
                              <w:rPr>
                                <w:rFonts w:ascii="Cambria Math" w:eastAsia="SimSun" w:hAnsi="Cambria Math" w:hint="eastAsia"/>
                                <w:lang w:eastAsia="en-GB"/>
                              </w:rPr>
                              <m:t>ε</m:t>
                            </m:r>
                          </m:num>
                          <m:den>
                            <m:r>
                              <w:rPr>
                                <w:rFonts w:ascii="Cambria Math" w:eastAsia="SimSun" w:hAnsi="Cambria Math" w:hint="eastAsia"/>
                                <w:lang w:eastAsia="en-GB"/>
                              </w:rPr>
                              <m:t>2</m:t>
                            </m:r>
                          </m:den>
                        </m:f>
                        <m:r>
                          <w:rPr>
                            <w:rFonts w:ascii="Cambria Math" w:eastAsia="SimSun" w:hAnsi="Cambria Math" w:hint="eastAsia"/>
                            <w:lang w:eastAsia="en-GB"/>
                          </w:rPr>
                          <m:t>+γ</m:t>
                        </m:r>
                      </m:e>
                    </m:d>
                    <m:r>
                      <w:rPr>
                        <w:rFonts w:ascii="Cambria Math" w:eastAsia="SimSun" w:hAnsi="Cambria Math" w:hint="eastAsia"/>
                        <w:lang w:eastAsia="en-GB"/>
                      </w:rPr>
                      <m:t>×</m:t>
                    </m:r>
                    <m:d>
                      <m:dPr>
                        <m:ctrlPr>
                          <w:rPr>
                            <w:rFonts w:ascii="Cambria Math" w:eastAsia="SimSun" w:hAnsi="Cambria Math"/>
                            <w:bCs/>
                            <w:i/>
                            <w:lang w:eastAsia="en-GB"/>
                          </w:rPr>
                        </m:ctrlPr>
                      </m:dPr>
                      <m:e>
                        <m:sSub>
                          <m:sSubPr>
                            <m:ctrlPr>
                              <w:rPr>
                                <w:rFonts w:ascii="Cambria Math" w:eastAsia="SimSun" w:hAnsi="Cambria Math"/>
                                <w:bCs/>
                                <w:i/>
                                <w:lang w:eastAsia="en-GB"/>
                              </w:rPr>
                            </m:ctrlPr>
                          </m:sSubPr>
                          <m:e>
                            <m:r>
                              <w:rPr>
                                <w:rFonts w:ascii="Cambria Math" w:eastAsia="SimSun" w:hAnsi="Cambria Math" w:hint="eastAsia"/>
                                <w:lang w:eastAsia="en-GB"/>
                              </w:rPr>
                              <m:t>c</m:t>
                            </m:r>
                          </m:e>
                          <m:sub>
                            <m:r>
                              <w:rPr>
                                <w:rFonts w:ascii="Cambria Math" w:eastAsia="SimSun" w:hAnsi="Cambria Math" w:hint="eastAsia"/>
                                <w:lang w:eastAsia="en-GB"/>
                              </w:rPr>
                              <m:t>CO2</m:t>
                            </m:r>
                          </m:sub>
                        </m:sSub>
                        <m:r>
                          <w:rPr>
                            <w:rFonts w:ascii="Cambria Math" w:eastAsia="SimSun" w:hAnsi="Cambria Math" w:hint="eastAsia"/>
                            <w:lang w:eastAsia="en-GB"/>
                          </w:rPr>
                          <m:t>+</m:t>
                        </m:r>
                        <m:sSub>
                          <m:sSubPr>
                            <m:ctrlPr>
                              <w:rPr>
                                <w:rFonts w:ascii="Cambria Math" w:eastAsia="SimSun" w:hAnsi="Cambria Math"/>
                                <w:bCs/>
                                <w:i/>
                                <w:lang w:eastAsia="en-GB"/>
                              </w:rPr>
                            </m:ctrlPr>
                          </m:sSubPr>
                          <m:e>
                            <m:r>
                              <w:rPr>
                                <w:rFonts w:ascii="Cambria Math" w:eastAsia="SimSun" w:hAnsi="Cambria Math" w:hint="eastAsia"/>
                                <w:lang w:eastAsia="en-GB"/>
                              </w:rPr>
                              <m:t>c</m:t>
                            </m:r>
                          </m:e>
                          <m:sub>
                            <m:r>
                              <w:rPr>
                                <w:rFonts w:ascii="Cambria Math" w:eastAsia="SimSun" w:hAnsi="Cambria Math" w:hint="eastAsia"/>
                                <w:lang w:eastAsia="en-GB"/>
                              </w:rPr>
                              <m:t>CO</m:t>
                            </m:r>
                          </m:sub>
                        </m:sSub>
                        <m:r>
                          <w:rPr>
                            <w:rFonts w:ascii="Cambria Math" w:eastAsia="SimSun" w:hAnsi="Cambria Math" w:hint="eastAsia"/>
                            <w:lang w:eastAsia="en-GB"/>
                          </w:rPr>
                          <m:t>×</m:t>
                        </m:r>
                        <m:sSup>
                          <m:sSupPr>
                            <m:ctrlPr>
                              <w:rPr>
                                <w:rFonts w:ascii="Cambria Math" w:eastAsia="SimSun" w:hAnsi="Cambria Math"/>
                                <w:bCs/>
                                <w:i/>
                                <w:lang w:eastAsia="en-GB"/>
                              </w:rPr>
                            </m:ctrlPr>
                          </m:sSupPr>
                          <m:e>
                            <m:r>
                              <w:rPr>
                                <w:rFonts w:ascii="Cambria Math" w:eastAsia="SimSun" w:hAnsi="Cambria Math" w:hint="eastAsia"/>
                                <w:lang w:eastAsia="en-GB"/>
                              </w:rPr>
                              <m:t>10</m:t>
                            </m:r>
                          </m:e>
                          <m:sup>
                            <m:r>
                              <w:rPr>
                                <w:rFonts w:ascii="Cambria Math" w:eastAsia="SimSun" w:hAnsi="Cambria Math"/>
                                <w:lang w:eastAsia="en-GB"/>
                              </w:rPr>
                              <m:t>-4</m:t>
                            </m:r>
                          </m:sup>
                        </m:sSup>
                        <m:r>
                          <w:rPr>
                            <w:rFonts w:ascii="Cambria Math" w:eastAsia="SimSun" w:hAnsi="Cambria Math" w:hint="eastAsia"/>
                            <w:lang w:eastAsia="en-GB"/>
                          </w:rPr>
                          <m:t>+</m:t>
                        </m:r>
                        <m:sSub>
                          <m:sSubPr>
                            <m:ctrlPr>
                              <w:rPr>
                                <w:rFonts w:ascii="Cambria Math" w:eastAsia="SimSun" w:hAnsi="Cambria Math"/>
                                <w:bCs/>
                                <w:i/>
                                <w:lang w:eastAsia="en-GB"/>
                              </w:rPr>
                            </m:ctrlPr>
                          </m:sSubPr>
                          <m:e>
                            <m:r>
                              <w:rPr>
                                <w:rFonts w:ascii="Cambria Math" w:eastAsia="SimSun" w:hAnsi="Cambria Math" w:hint="eastAsia"/>
                                <w:lang w:eastAsia="en-GB"/>
                              </w:rPr>
                              <m:t>c</m:t>
                            </m:r>
                          </m:e>
                          <m:sub>
                            <m:r>
                              <w:rPr>
                                <w:rFonts w:ascii="Cambria Math" w:eastAsia="SimSun" w:hAnsi="Cambria Math" w:hint="eastAsia"/>
                                <w:lang w:eastAsia="en-GB"/>
                              </w:rPr>
                              <m:t>HCw</m:t>
                            </m:r>
                          </m:sub>
                        </m:sSub>
                        <m:r>
                          <w:rPr>
                            <w:rFonts w:ascii="Cambria Math" w:eastAsia="SimSun" w:hAnsi="Cambria Math" w:hint="eastAsia"/>
                            <w:lang w:eastAsia="en-GB"/>
                          </w:rPr>
                          <m:t>×</m:t>
                        </m:r>
                        <m:sSup>
                          <m:sSupPr>
                            <m:ctrlPr>
                              <w:rPr>
                                <w:rFonts w:ascii="Cambria Math" w:eastAsia="SimSun" w:hAnsi="Cambria Math"/>
                                <w:bCs/>
                                <w:i/>
                                <w:lang w:eastAsia="en-GB"/>
                              </w:rPr>
                            </m:ctrlPr>
                          </m:sSupPr>
                          <m:e>
                            <m:r>
                              <w:rPr>
                                <w:rFonts w:ascii="Cambria Math" w:eastAsia="SimSun" w:hAnsi="Cambria Math" w:hint="eastAsia"/>
                                <w:lang w:eastAsia="en-GB"/>
                              </w:rPr>
                              <m:t>10</m:t>
                            </m:r>
                          </m:e>
                          <m:sup>
                            <m:r>
                              <w:rPr>
                                <w:rFonts w:ascii="Cambria Math" w:eastAsia="SimSun" w:hAnsi="Cambria Math"/>
                                <w:lang w:eastAsia="en-GB"/>
                              </w:rPr>
                              <m:t>-4</m:t>
                            </m:r>
                          </m:sup>
                        </m:sSup>
                      </m:e>
                    </m:d>
                  </m:den>
                </m:f>
              </m:oMath>
            </m:oMathPara>
          </w:p>
          <w:p w14:paraId="283BEB64" w14:textId="77777777" w:rsidR="00085435" w:rsidRPr="00E20304" w:rsidRDefault="00085435" w:rsidP="00085435">
            <w:pPr>
              <w:autoSpaceDE w:val="0"/>
              <w:autoSpaceDN w:val="0"/>
              <w:spacing w:before="120" w:after="120"/>
              <w:ind w:left="2268"/>
              <w:jc w:val="both"/>
              <w:rPr>
                <w:rFonts w:eastAsia="SimSun"/>
                <w:lang w:eastAsia="en-GB"/>
              </w:rPr>
            </w:pPr>
          </w:p>
          <w:p w14:paraId="1DC21BB2" w14:textId="77777777" w:rsidR="00085435" w:rsidRPr="00E20304" w:rsidRDefault="00085435" w:rsidP="00085435">
            <w:pPr>
              <w:autoSpaceDE w:val="0"/>
              <w:autoSpaceDN w:val="0"/>
              <w:spacing w:before="120" w:after="120"/>
              <w:ind w:left="2268"/>
              <w:jc w:val="both"/>
              <w:rPr>
                <w:rFonts w:eastAsia="SimSun"/>
                <w:lang w:eastAsia="en-GB"/>
              </w:rPr>
            </w:pPr>
            <w:proofErr w:type="spellStart"/>
            <w:r w:rsidRPr="00E20304">
              <w:rPr>
                <w:rFonts w:eastAsia="SimSun"/>
                <w:lang w:eastAsia="en-GB"/>
              </w:rPr>
              <w:t>where</w:t>
            </w:r>
            <w:proofErr w:type="spellEnd"/>
            <w:r w:rsidRPr="00E20304">
              <w:rPr>
                <w:rFonts w:eastAsia="SimSun"/>
                <w:lang w:eastAsia="en-GB"/>
              </w:rPr>
              <w:t>:</w:t>
            </w:r>
          </w:p>
          <w:p w14:paraId="3AAD3044" w14:textId="77777777" w:rsidR="00085435" w:rsidRPr="00085435" w:rsidRDefault="00085435" w:rsidP="00085435">
            <w:pPr>
              <w:autoSpaceDE w:val="0"/>
              <w:autoSpaceDN w:val="0"/>
              <w:spacing w:before="120" w:after="120"/>
              <w:ind w:left="1025" w:right="1134" w:hanging="992"/>
              <w:jc w:val="both"/>
              <w:rPr>
                <w:rFonts w:eastAsia="SimSun"/>
                <w:lang w:val="en-GB" w:eastAsia="en-GB"/>
              </w:rPr>
            </w:pPr>
          </w:p>
        </w:tc>
      </w:tr>
      <w:tr w:rsidR="00085435" w:rsidRPr="00241A32" w14:paraId="07B7F04E" w14:textId="77777777" w:rsidTr="007C7A40">
        <w:trPr>
          <w:cantSplit/>
          <w:tblHeader/>
        </w:trPr>
        <w:tc>
          <w:tcPr>
            <w:tcW w:w="7195" w:type="dxa"/>
          </w:tcPr>
          <w:p w14:paraId="19985881" w14:textId="77777777" w:rsidR="00085435" w:rsidRPr="00085435" w:rsidRDefault="00085435" w:rsidP="00085435">
            <w:pPr>
              <w:keepNext/>
              <w:autoSpaceDE w:val="0"/>
              <w:autoSpaceDN w:val="0"/>
              <w:spacing w:before="120" w:after="120"/>
              <w:ind w:left="1025" w:right="1134" w:hanging="992"/>
              <w:jc w:val="both"/>
              <w:outlineLvl w:val="2"/>
              <w:rPr>
                <w:rFonts w:eastAsia="SimSun"/>
                <w:i/>
                <w:iCs/>
                <w:lang w:val="en-GB" w:eastAsia="en-GB"/>
              </w:rPr>
            </w:pPr>
            <w:r w:rsidRPr="00085435">
              <w:rPr>
                <w:rFonts w:eastAsia="SimSun"/>
                <w:lang w:val="en-GB" w:eastAsia="en-GB"/>
              </w:rPr>
              <w:lastRenderedPageBreak/>
              <w:t>7.4.</w:t>
            </w:r>
            <w:r w:rsidRPr="00085435">
              <w:rPr>
                <w:rFonts w:eastAsia="SimSun"/>
                <w:lang w:val="en-GB" w:eastAsia="en-GB"/>
              </w:rPr>
              <w:tab/>
              <w:t>Calculation method using fuel mass flow and air-to-fuel ratio</w:t>
            </w:r>
          </w:p>
          <w:p w14:paraId="0487FA59" w14:textId="77777777" w:rsidR="00085435" w:rsidRPr="00085435" w:rsidRDefault="00085435" w:rsidP="00085435">
            <w:pPr>
              <w:autoSpaceDE w:val="0"/>
              <w:autoSpaceDN w:val="0"/>
              <w:spacing w:before="120" w:after="120"/>
              <w:ind w:left="1025" w:right="1134" w:hanging="992"/>
              <w:jc w:val="both"/>
              <w:rPr>
                <w:rFonts w:eastAsia="SimSun"/>
                <w:lang w:val="en-GB" w:eastAsia="en-GB"/>
              </w:rPr>
            </w:pPr>
            <w:r>
              <w:rPr>
                <w:rFonts w:eastAsia="SimSun"/>
                <w:lang w:val="en-GB" w:eastAsia="en-GB"/>
              </w:rPr>
              <w:tab/>
            </w:r>
            <w:r w:rsidRPr="00085435">
              <w:rPr>
                <w:rFonts w:eastAsia="SimSun"/>
                <w:lang w:val="en-GB" w:eastAsia="en-GB"/>
              </w:rPr>
              <w:t>The instantaneous exhaust mass flow rate can be calculated from the fuel flow and the air-to-fuel ratio (calculated with A/</w:t>
            </w:r>
            <w:proofErr w:type="spellStart"/>
            <w:r w:rsidRPr="00085435">
              <w:rPr>
                <w:rFonts w:eastAsia="SimSun"/>
                <w:lang w:val="en-GB" w:eastAsia="en-GB"/>
              </w:rPr>
              <w:t>F</w:t>
            </w:r>
            <w:r w:rsidRPr="00085435">
              <w:rPr>
                <w:rFonts w:eastAsia="SimSun"/>
                <w:vertAlign w:val="subscript"/>
                <w:lang w:val="en-GB" w:eastAsia="en-GB"/>
              </w:rPr>
              <w:t>st</w:t>
            </w:r>
            <w:proofErr w:type="spellEnd"/>
            <w:r w:rsidRPr="00085435">
              <w:rPr>
                <w:rFonts w:eastAsia="SimSun"/>
                <w:lang w:val="en-GB" w:eastAsia="en-GB"/>
              </w:rPr>
              <w:t xml:space="preserve"> and </w:t>
            </w:r>
            <w:r w:rsidRPr="00E20304">
              <w:rPr>
                <w:rFonts w:eastAsia="SimSun"/>
                <w:i/>
                <w:iCs/>
                <w:lang w:eastAsia="en-GB"/>
              </w:rPr>
              <w:t>λ</w:t>
            </w:r>
            <w:proofErr w:type="spellStart"/>
            <w:r w:rsidRPr="00085435">
              <w:rPr>
                <w:rFonts w:eastAsia="SimSun"/>
                <w:vertAlign w:val="subscript"/>
                <w:lang w:val="en-GB" w:eastAsia="en-GB"/>
              </w:rPr>
              <w:t>i</w:t>
            </w:r>
            <w:proofErr w:type="spellEnd"/>
            <w:r w:rsidRPr="00085435">
              <w:rPr>
                <w:rFonts w:eastAsia="SimSun"/>
                <w:lang w:val="en-GB" w:eastAsia="en-GB"/>
              </w:rPr>
              <w:t xml:space="preserve"> according to paragraph 7.3.) as follows:</w:t>
            </w:r>
          </w:p>
          <w:p w14:paraId="6F9BE59F" w14:textId="77777777" w:rsidR="00085435" w:rsidRPr="00B052C9" w:rsidRDefault="006D553F" w:rsidP="00085435">
            <w:pPr>
              <w:autoSpaceDE w:val="0"/>
              <w:autoSpaceDN w:val="0"/>
              <w:spacing w:before="120" w:after="120"/>
              <w:ind w:left="1025" w:hanging="992"/>
              <w:jc w:val="center"/>
              <w:rPr>
                <w:rFonts w:eastAsia="SimSun"/>
                <w:bCs/>
                <w:i/>
                <w:sz w:val="24"/>
                <w:szCs w:val="24"/>
                <w:lang w:eastAsia="en-GB"/>
              </w:rPr>
            </w:pPr>
            <m:oMathPara>
              <m:oMath>
                <m:sSub>
                  <m:sSubPr>
                    <m:ctrlPr>
                      <w:rPr>
                        <w:rFonts w:ascii="Cambria Math" w:eastAsia="SimSun" w:hAnsi="Cambria Math"/>
                        <w:bCs/>
                        <w:i/>
                        <w:sz w:val="24"/>
                        <w:szCs w:val="24"/>
                        <w:lang w:eastAsia="en-GB"/>
                      </w:rPr>
                    </m:ctrlPr>
                  </m:sSubPr>
                  <m:e>
                    <m:r>
                      <w:rPr>
                        <w:rFonts w:ascii="Cambria Math" w:eastAsia="SimSun" w:hAnsi="Cambria Math"/>
                        <w:sz w:val="24"/>
                        <w:szCs w:val="24"/>
                        <w:lang w:eastAsia="en-GB"/>
                      </w:rPr>
                      <m:t>q</m:t>
                    </m:r>
                  </m:e>
                  <m:sub>
                    <m:r>
                      <w:rPr>
                        <w:rFonts w:ascii="Cambria Math" w:eastAsia="SimSun" w:hAnsi="Cambria Math"/>
                        <w:sz w:val="24"/>
                        <w:szCs w:val="24"/>
                        <w:lang w:eastAsia="en-GB"/>
                      </w:rPr>
                      <m:t>mew,i</m:t>
                    </m:r>
                  </m:sub>
                </m:sSub>
                <m:r>
                  <w:rPr>
                    <w:rFonts w:ascii="Cambria Math" w:eastAsia="SimSun" w:hAnsi="Cambria Math"/>
                    <w:sz w:val="24"/>
                    <w:szCs w:val="24"/>
                    <w:lang w:eastAsia="en-GB"/>
                  </w:rPr>
                  <m:t>=</m:t>
                </m:r>
                <m:sSub>
                  <m:sSubPr>
                    <m:ctrlPr>
                      <w:rPr>
                        <w:rFonts w:ascii="Cambria Math" w:eastAsia="SimSun" w:hAnsi="Cambria Math"/>
                        <w:bCs/>
                        <w:i/>
                        <w:sz w:val="24"/>
                        <w:szCs w:val="24"/>
                        <w:lang w:eastAsia="en-GB"/>
                      </w:rPr>
                    </m:ctrlPr>
                  </m:sSubPr>
                  <m:e>
                    <m:r>
                      <w:rPr>
                        <w:rFonts w:ascii="Cambria Math" w:eastAsia="SimSun" w:hAnsi="Cambria Math"/>
                        <w:sz w:val="24"/>
                        <w:szCs w:val="24"/>
                        <w:lang w:eastAsia="en-GB"/>
                      </w:rPr>
                      <m:t>q</m:t>
                    </m:r>
                  </m:e>
                  <m:sub>
                    <m:r>
                      <w:rPr>
                        <w:rFonts w:ascii="Cambria Math" w:eastAsia="SimSun" w:hAnsi="Cambria Math"/>
                        <w:sz w:val="24"/>
                        <w:szCs w:val="24"/>
                        <w:lang w:eastAsia="en-GB"/>
                      </w:rPr>
                      <m:t>maw,i</m:t>
                    </m:r>
                  </m:sub>
                </m:sSub>
                <m:r>
                  <w:rPr>
                    <w:rFonts w:ascii="Cambria Math" w:eastAsia="SimSun" w:hAnsi="Cambria Math"/>
                    <w:sz w:val="24"/>
                    <w:szCs w:val="24"/>
                    <w:lang w:eastAsia="en-GB"/>
                  </w:rPr>
                  <m:t>×</m:t>
                </m:r>
                <m:d>
                  <m:dPr>
                    <m:ctrlPr>
                      <w:rPr>
                        <w:rFonts w:ascii="Cambria Math" w:eastAsia="SimSun" w:hAnsi="Cambria Math"/>
                        <w:bCs/>
                        <w:i/>
                        <w:sz w:val="24"/>
                        <w:szCs w:val="24"/>
                        <w:lang w:eastAsia="en-GB"/>
                      </w:rPr>
                    </m:ctrlPr>
                  </m:dPr>
                  <m:e>
                    <m:r>
                      <w:rPr>
                        <w:rFonts w:ascii="Cambria Math" w:eastAsia="SimSun" w:hAnsi="Cambria Math"/>
                        <w:sz w:val="24"/>
                        <w:szCs w:val="24"/>
                        <w:lang w:eastAsia="en-GB"/>
                      </w:rPr>
                      <m:t>1+</m:t>
                    </m:r>
                    <m:f>
                      <m:fPr>
                        <m:ctrlPr>
                          <w:rPr>
                            <w:rFonts w:ascii="Cambria Math" w:eastAsia="SimSun" w:hAnsi="Cambria Math"/>
                            <w:bCs/>
                            <w:i/>
                            <w:sz w:val="24"/>
                            <w:szCs w:val="24"/>
                            <w:lang w:eastAsia="en-GB"/>
                          </w:rPr>
                        </m:ctrlPr>
                      </m:fPr>
                      <m:num>
                        <m:r>
                          <w:rPr>
                            <w:rFonts w:ascii="Cambria Math" w:eastAsia="SimSun" w:hAnsi="Cambria Math"/>
                            <w:sz w:val="24"/>
                            <w:szCs w:val="24"/>
                            <w:lang w:eastAsia="en-GB"/>
                          </w:rPr>
                          <m:t>1</m:t>
                        </m:r>
                      </m:num>
                      <m:den>
                        <m:r>
                          <w:rPr>
                            <w:rFonts w:ascii="Cambria Math" w:eastAsia="SimSun" w:hAnsi="Cambria Math"/>
                            <w:sz w:val="24"/>
                            <w:szCs w:val="24"/>
                            <w:lang w:eastAsia="en-GB"/>
                          </w:rPr>
                          <m:t>A/</m:t>
                        </m:r>
                        <m:sSub>
                          <m:sSubPr>
                            <m:ctrlPr>
                              <w:rPr>
                                <w:rFonts w:ascii="Cambria Math" w:eastAsia="SimSun" w:hAnsi="Cambria Math"/>
                                <w:bCs/>
                                <w:i/>
                                <w:sz w:val="24"/>
                                <w:szCs w:val="24"/>
                                <w:lang w:eastAsia="en-GB"/>
                              </w:rPr>
                            </m:ctrlPr>
                          </m:sSubPr>
                          <m:e>
                            <m:r>
                              <w:rPr>
                                <w:rFonts w:ascii="Cambria Math" w:eastAsia="SimSun" w:hAnsi="Cambria Math"/>
                                <w:sz w:val="24"/>
                                <w:szCs w:val="24"/>
                                <w:lang w:eastAsia="en-GB"/>
                              </w:rPr>
                              <m:t>F</m:t>
                            </m:r>
                          </m:e>
                          <m:sub>
                            <m:r>
                              <w:rPr>
                                <w:rFonts w:ascii="Cambria Math" w:eastAsia="SimSun" w:hAnsi="Cambria Math"/>
                                <w:sz w:val="24"/>
                                <w:szCs w:val="24"/>
                                <w:lang w:eastAsia="en-GB"/>
                              </w:rPr>
                              <m:t>st</m:t>
                            </m:r>
                          </m:sub>
                        </m:sSub>
                        <m:r>
                          <w:rPr>
                            <w:rFonts w:ascii="Cambria Math" w:eastAsia="SimSun" w:hAnsi="Cambria Math"/>
                            <w:sz w:val="24"/>
                            <w:szCs w:val="24"/>
                            <w:lang w:eastAsia="en-GB"/>
                          </w:rPr>
                          <m:t>×</m:t>
                        </m:r>
                        <m:sSub>
                          <m:sSubPr>
                            <m:ctrlPr>
                              <w:rPr>
                                <w:rFonts w:ascii="Cambria Math" w:eastAsia="SimSun" w:hAnsi="Cambria Math"/>
                                <w:bCs/>
                                <w:i/>
                                <w:sz w:val="24"/>
                                <w:szCs w:val="24"/>
                                <w:lang w:eastAsia="en-GB"/>
                              </w:rPr>
                            </m:ctrlPr>
                          </m:sSubPr>
                          <m:e>
                            <m:r>
                              <w:rPr>
                                <w:rFonts w:ascii="Cambria Math" w:eastAsia="SimSun" w:hAnsi="Cambria Math"/>
                                <w:sz w:val="24"/>
                                <w:szCs w:val="24"/>
                                <w:lang w:eastAsia="en-GB"/>
                              </w:rPr>
                              <m:t>l</m:t>
                            </m:r>
                          </m:e>
                          <m:sub>
                            <m:r>
                              <w:rPr>
                                <w:rFonts w:ascii="Cambria Math" w:eastAsia="SimSun" w:hAnsi="Cambria Math"/>
                                <w:sz w:val="24"/>
                                <w:szCs w:val="24"/>
                                <w:lang w:eastAsia="en-GB"/>
                              </w:rPr>
                              <m:t>i</m:t>
                            </m:r>
                          </m:sub>
                        </m:sSub>
                      </m:den>
                    </m:f>
                  </m:e>
                </m:d>
              </m:oMath>
            </m:oMathPara>
          </w:p>
          <w:p w14:paraId="4AC4F4EE" w14:textId="77777777" w:rsidR="00085435" w:rsidRPr="00B052C9" w:rsidRDefault="006D553F" w:rsidP="00085435">
            <w:pPr>
              <w:autoSpaceDE w:val="0"/>
              <w:autoSpaceDN w:val="0"/>
              <w:spacing w:before="120" w:after="120"/>
              <w:ind w:left="1025" w:hanging="992"/>
              <w:jc w:val="center"/>
              <w:rPr>
                <w:rFonts w:eastAsia="SimSun"/>
                <w:bCs/>
                <w:i/>
                <w:sz w:val="24"/>
                <w:szCs w:val="24"/>
                <w:lang w:eastAsia="en-GB"/>
              </w:rPr>
            </w:pPr>
            <m:oMathPara>
              <m:oMath>
                <m:sSub>
                  <m:sSubPr>
                    <m:ctrlPr>
                      <w:rPr>
                        <w:rFonts w:ascii="Cambria Math" w:eastAsia="SimSun" w:hAnsi="Cambria Math"/>
                        <w:bCs/>
                        <w:i/>
                        <w:sz w:val="24"/>
                        <w:szCs w:val="24"/>
                        <w:lang w:eastAsia="en-GB"/>
                      </w:rPr>
                    </m:ctrlPr>
                  </m:sSubPr>
                  <m:e>
                    <m:r>
                      <w:rPr>
                        <w:rFonts w:ascii="Cambria Math" w:eastAsia="SimSun" w:hAnsi="Cambria Math" w:hint="eastAsia"/>
                        <w:sz w:val="24"/>
                        <w:szCs w:val="24"/>
                        <w:lang w:eastAsia="en-GB"/>
                      </w:rPr>
                      <m:t>q</m:t>
                    </m:r>
                  </m:e>
                  <m:sub>
                    <m:r>
                      <w:rPr>
                        <w:rFonts w:ascii="Cambria Math" w:eastAsia="SimSun" w:hAnsi="Cambria Math" w:hint="eastAsia"/>
                        <w:sz w:val="24"/>
                        <w:szCs w:val="24"/>
                        <w:lang w:eastAsia="en-GB"/>
                      </w:rPr>
                      <m:t>mew,i</m:t>
                    </m:r>
                  </m:sub>
                </m:sSub>
                <m:r>
                  <w:rPr>
                    <w:rFonts w:ascii="Cambria Math" w:eastAsia="SimSun" w:hAnsi="Cambria Math"/>
                    <w:sz w:val="24"/>
                    <w:szCs w:val="24"/>
                    <w:lang w:eastAsia="en-GB"/>
                  </w:rPr>
                  <m:t>=</m:t>
                </m:r>
                <m:sSub>
                  <m:sSubPr>
                    <m:ctrlPr>
                      <w:rPr>
                        <w:rFonts w:ascii="Cambria Math" w:eastAsia="SimSun" w:hAnsi="Cambria Math"/>
                        <w:bCs/>
                        <w:i/>
                        <w:sz w:val="24"/>
                        <w:szCs w:val="24"/>
                        <w:lang w:eastAsia="en-GB"/>
                      </w:rPr>
                    </m:ctrlPr>
                  </m:sSubPr>
                  <m:e>
                    <m:r>
                      <w:rPr>
                        <w:rFonts w:ascii="Cambria Math" w:eastAsia="SimSun" w:hAnsi="Cambria Math" w:hint="eastAsia"/>
                        <w:sz w:val="24"/>
                        <w:szCs w:val="24"/>
                        <w:lang w:eastAsia="en-GB"/>
                      </w:rPr>
                      <m:t>q</m:t>
                    </m:r>
                  </m:e>
                  <m:sub>
                    <m:r>
                      <w:rPr>
                        <w:rFonts w:ascii="Cambria Math" w:eastAsia="SimSun" w:hAnsi="Cambria Math" w:hint="eastAsia"/>
                        <w:sz w:val="24"/>
                        <w:szCs w:val="24"/>
                        <w:lang w:eastAsia="en-GB"/>
                      </w:rPr>
                      <m:t>m</m:t>
                    </m:r>
                    <m:r>
                      <w:rPr>
                        <w:rFonts w:ascii="Cambria Math" w:eastAsia="SimSun" w:hAnsi="Cambria Math"/>
                        <w:sz w:val="24"/>
                        <w:szCs w:val="24"/>
                        <w:lang w:eastAsia="en-GB"/>
                      </w:rPr>
                      <m:t>f</m:t>
                    </m:r>
                    <m:r>
                      <w:rPr>
                        <w:rFonts w:ascii="Cambria Math" w:eastAsia="SimSun" w:hAnsi="Cambria Math" w:hint="eastAsia"/>
                        <w:sz w:val="24"/>
                        <w:szCs w:val="24"/>
                        <w:lang w:eastAsia="en-GB"/>
                      </w:rPr>
                      <m:t>,i</m:t>
                    </m:r>
                  </m:sub>
                </m:sSub>
                <m:r>
                  <w:rPr>
                    <w:rFonts w:ascii="Cambria Math" w:eastAsia="SimSun" w:hAnsi="Cambria Math"/>
                    <w:sz w:val="24"/>
                    <w:szCs w:val="24"/>
                    <w:lang w:eastAsia="en-GB"/>
                  </w:rPr>
                  <m:t>×</m:t>
                </m:r>
                <m:d>
                  <m:dPr>
                    <m:ctrlPr>
                      <w:rPr>
                        <w:rFonts w:ascii="Cambria Math" w:eastAsia="SimSun" w:hAnsi="Cambria Math"/>
                        <w:bCs/>
                        <w:i/>
                        <w:sz w:val="24"/>
                        <w:szCs w:val="24"/>
                        <w:lang w:eastAsia="en-GB"/>
                      </w:rPr>
                    </m:ctrlPr>
                  </m:dPr>
                  <m:e>
                    <m:r>
                      <w:rPr>
                        <w:rFonts w:ascii="Cambria Math" w:eastAsia="SimSun" w:hAnsi="Cambria Math" w:hint="eastAsia"/>
                        <w:sz w:val="24"/>
                        <w:szCs w:val="24"/>
                        <w:lang w:eastAsia="en-GB"/>
                      </w:rPr>
                      <m:t>1+</m:t>
                    </m:r>
                    <m:r>
                      <w:rPr>
                        <w:rFonts w:ascii="Cambria Math" w:eastAsia="SimSun" w:hAnsi="Cambria Math"/>
                        <w:sz w:val="24"/>
                        <w:szCs w:val="24"/>
                        <w:lang w:eastAsia="en-GB"/>
                      </w:rPr>
                      <m:t xml:space="preserve"> </m:t>
                    </m:r>
                    <m:r>
                      <w:rPr>
                        <w:rFonts w:ascii="Cambria Math" w:eastAsia="SimSun" w:hAnsi="Cambria Math" w:hint="eastAsia"/>
                        <w:sz w:val="24"/>
                        <w:szCs w:val="24"/>
                        <w:lang w:eastAsia="en-GB"/>
                      </w:rPr>
                      <m:t>A/</m:t>
                    </m:r>
                    <m:sSub>
                      <m:sSubPr>
                        <m:ctrlPr>
                          <w:rPr>
                            <w:rFonts w:ascii="Cambria Math" w:eastAsia="SimSun" w:hAnsi="Cambria Math"/>
                            <w:bCs/>
                            <w:i/>
                            <w:sz w:val="24"/>
                            <w:szCs w:val="24"/>
                            <w:lang w:eastAsia="en-GB"/>
                          </w:rPr>
                        </m:ctrlPr>
                      </m:sSubPr>
                      <m:e>
                        <m:r>
                          <w:rPr>
                            <w:rFonts w:ascii="Cambria Math" w:eastAsia="SimSun" w:hAnsi="Cambria Math" w:hint="eastAsia"/>
                            <w:sz w:val="24"/>
                            <w:szCs w:val="24"/>
                            <w:lang w:eastAsia="en-GB"/>
                          </w:rPr>
                          <m:t>F</m:t>
                        </m:r>
                      </m:e>
                      <m:sub>
                        <m:r>
                          <w:rPr>
                            <w:rFonts w:ascii="Cambria Math" w:eastAsia="SimSun" w:hAnsi="Cambria Math" w:hint="eastAsia"/>
                            <w:sz w:val="24"/>
                            <w:szCs w:val="24"/>
                            <w:lang w:eastAsia="en-GB"/>
                          </w:rPr>
                          <m:t>st</m:t>
                        </m:r>
                      </m:sub>
                    </m:sSub>
                    <m:r>
                      <w:rPr>
                        <w:rFonts w:ascii="Cambria Math" w:eastAsia="SimSun" w:hAnsi="Cambria Math" w:hint="eastAsia"/>
                        <w:sz w:val="24"/>
                        <w:szCs w:val="24"/>
                        <w:lang w:eastAsia="en-GB"/>
                      </w:rPr>
                      <m:t>×</m:t>
                    </m:r>
                    <m:sSub>
                      <m:sSubPr>
                        <m:ctrlPr>
                          <w:rPr>
                            <w:rFonts w:ascii="Cambria Math" w:eastAsia="SimSun" w:hAnsi="Cambria Math"/>
                            <w:bCs/>
                            <w:i/>
                            <w:sz w:val="24"/>
                            <w:szCs w:val="24"/>
                            <w:lang w:eastAsia="en-GB"/>
                          </w:rPr>
                        </m:ctrlPr>
                      </m:sSubPr>
                      <m:e>
                        <m:r>
                          <w:rPr>
                            <w:rFonts w:ascii="Cambria Math" w:eastAsia="SimSun" w:hAnsi="Cambria Math" w:hint="eastAsia"/>
                            <w:sz w:val="24"/>
                            <w:szCs w:val="24"/>
                            <w:lang w:eastAsia="en-GB"/>
                          </w:rPr>
                          <m:t>l</m:t>
                        </m:r>
                      </m:e>
                      <m:sub>
                        <m:r>
                          <w:rPr>
                            <w:rFonts w:ascii="Cambria Math" w:eastAsia="SimSun" w:hAnsi="Cambria Math"/>
                            <w:sz w:val="24"/>
                            <w:szCs w:val="24"/>
                            <w:lang w:eastAsia="en-GB"/>
                          </w:rPr>
                          <m:t>i</m:t>
                        </m:r>
                      </m:sub>
                    </m:sSub>
                  </m:e>
                </m:d>
              </m:oMath>
            </m:oMathPara>
          </w:p>
          <w:p w14:paraId="00F52528" w14:textId="77777777" w:rsidR="00085435" w:rsidRPr="00085435" w:rsidRDefault="00085435" w:rsidP="00085435">
            <w:pPr>
              <w:autoSpaceDE w:val="0"/>
              <w:autoSpaceDN w:val="0"/>
              <w:spacing w:before="120" w:after="120"/>
              <w:ind w:left="1025" w:right="1134" w:hanging="992"/>
              <w:jc w:val="both"/>
              <w:rPr>
                <w:rFonts w:eastAsia="SimSun"/>
                <w:lang w:val="en-GB" w:eastAsia="en-GB"/>
              </w:rPr>
            </w:pPr>
            <w:r>
              <w:rPr>
                <w:rFonts w:eastAsia="SimSun"/>
                <w:lang w:val="en-GB" w:eastAsia="en-GB"/>
              </w:rPr>
              <w:tab/>
            </w:r>
            <w:r w:rsidRPr="00085435">
              <w:rPr>
                <w:rFonts w:eastAsia="SimSun"/>
                <w:lang w:val="en-GB" w:eastAsia="en-GB"/>
              </w:rPr>
              <w:t>The calculated instantaneous exhaust mass flow rate shall meet the linearity requirements specified for the exhaust gas mass flow rate in paragraph 3. of Annex 5 and the validation requirements specifie</w:t>
            </w:r>
            <w:r>
              <w:rPr>
                <w:rFonts w:eastAsia="SimSun"/>
                <w:lang w:val="en-GB" w:eastAsia="en-GB"/>
              </w:rPr>
              <w:t>d in paragraph 4.3. of Annex 6.</w:t>
            </w:r>
          </w:p>
        </w:tc>
        <w:tc>
          <w:tcPr>
            <w:tcW w:w="7195" w:type="dxa"/>
          </w:tcPr>
          <w:p w14:paraId="579F2913" w14:textId="77777777" w:rsidR="00085435" w:rsidRPr="00085435" w:rsidRDefault="00085435" w:rsidP="00085435">
            <w:pPr>
              <w:keepNext/>
              <w:autoSpaceDE w:val="0"/>
              <w:autoSpaceDN w:val="0"/>
              <w:spacing w:before="120" w:after="120"/>
              <w:ind w:left="1025" w:right="1134" w:hanging="992"/>
              <w:jc w:val="both"/>
              <w:outlineLvl w:val="2"/>
              <w:rPr>
                <w:rFonts w:eastAsia="SimSun"/>
                <w:i/>
                <w:iCs/>
                <w:lang w:val="en-GB" w:eastAsia="en-GB"/>
              </w:rPr>
            </w:pPr>
            <w:r w:rsidRPr="00085435">
              <w:rPr>
                <w:rFonts w:eastAsia="SimSun"/>
                <w:lang w:val="en-GB" w:eastAsia="en-GB"/>
              </w:rPr>
              <w:t>7.4.</w:t>
            </w:r>
            <w:r w:rsidRPr="00085435">
              <w:rPr>
                <w:rFonts w:eastAsia="SimSun"/>
                <w:lang w:val="en-GB" w:eastAsia="en-GB"/>
              </w:rPr>
              <w:tab/>
              <w:t>Calculation method using fuel mass flow and air-to-fuel ratio</w:t>
            </w:r>
          </w:p>
          <w:p w14:paraId="0FF7AAED" w14:textId="77777777" w:rsidR="00085435" w:rsidRPr="00085435" w:rsidRDefault="00085435" w:rsidP="00085435">
            <w:pPr>
              <w:autoSpaceDE w:val="0"/>
              <w:autoSpaceDN w:val="0"/>
              <w:spacing w:before="120" w:after="120"/>
              <w:ind w:left="1025" w:right="1134" w:hanging="992"/>
              <w:jc w:val="both"/>
              <w:rPr>
                <w:rFonts w:eastAsia="SimSun"/>
                <w:lang w:val="en-GB" w:eastAsia="en-GB"/>
              </w:rPr>
            </w:pPr>
            <w:r>
              <w:rPr>
                <w:rFonts w:eastAsia="SimSun"/>
                <w:lang w:val="en-GB" w:eastAsia="en-GB"/>
              </w:rPr>
              <w:tab/>
            </w:r>
            <w:r w:rsidRPr="00085435">
              <w:rPr>
                <w:rFonts w:eastAsia="SimSun"/>
                <w:lang w:val="en-GB" w:eastAsia="en-GB"/>
              </w:rPr>
              <w:t>The instantaneous exhaust mass flow rate can be calculated from the fuel flow and the air-to-fuel ratio (calculated with A/</w:t>
            </w:r>
            <w:proofErr w:type="spellStart"/>
            <w:r w:rsidRPr="00085435">
              <w:rPr>
                <w:rFonts w:eastAsia="SimSun"/>
                <w:lang w:val="en-GB" w:eastAsia="en-GB"/>
              </w:rPr>
              <w:t>F</w:t>
            </w:r>
            <w:r w:rsidRPr="00085435">
              <w:rPr>
                <w:rFonts w:eastAsia="SimSun"/>
                <w:vertAlign w:val="subscript"/>
                <w:lang w:val="en-GB" w:eastAsia="en-GB"/>
              </w:rPr>
              <w:t>st</w:t>
            </w:r>
            <w:proofErr w:type="spellEnd"/>
            <w:r w:rsidRPr="00085435">
              <w:rPr>
                <w:rFonts w:eastAsia="SimSun"/>
                <w:lang w:val="en-GB" w:eastAsia="en-GB"/>
              </w:rPr>
              <w:t xml:space="preserve"> and </w:t>
            </w:r>
            <w:r w:rsidRPr="00E20304">
              <w:rPr>
                <w:rFonts w:eastAsia="SimSun"/>
                <w:i/>
                <w:iCs/>
                <w:lang w:eastAsia="en-GB"/>
              </w:rPr>
              <w:t>λ</w:t>
            </w:r>
            <w:proofErr w:type="spellStart"/>
            <w:r w:rsidRPr="00085435">
              <w:rPr>
                <w:rFonts w:eastAsia="SimSun"/>
                <w:vertAlign w:val="subscript"/>
                <w:lang w:val="en-GB" w:eastAsia="en-GB"/>
              </w:rPr>
              <w:t>i</w:t>
            </w:r>
            <w:proofErr w:type="spellEnd"/>
            <w:r w:rsidRPr="00085435">
              <w:rPr>
                <w:rFonts w:eastAsia="SimSun"/>
                <w:lang w:val="en-GB" w:eastAsia="en-GB"/>
              </w:rPr>
              <w:t xml:space="preserve"> according to paragraph 7.3.) as follows:</w:t>
            </w:r>
          </w:p>
          <w:p w14:paraId="2B65100E" w14:textId="77777777" w:rsidR="00085435" w:rsidRPr="00B052C9" w:rsidRDefault="006D553F" w:rsidP="00085435">
            <w:pPr>
              <w:autoSpaceDE w:val="0"/>
              <w:autoSpaceDN w:val="0"/>
              <w:spacing w:before="120" w:after="120"/>
              <w:ind w:left="1025" w:hanging="992"/>
              <w:jc w:val="center"/>
              <w:rPr>
                <w:rFonts w:eastAsia="SimSun"/>
                <w:bCs/>
                <w:i/>
                <w:sz w:val="24"/>
                <w:szCs w:val="24"/>
                <w:lang w:eastAsia="en-GB"/>
              </w:rPr>
            </w:pPr>
            <m:oMathPara>
              <m:oMath>
                <m:sSub>
                  <m:sSubPr>
                    <m:ctrlPr>
                      <w:rPr>
                        <w:rFonts w:ascii="Cambria Math" w:eastAsia="SimSun" w:hAnsi="Cambria Math"/>
                        <w:bCs/>
                        <w:i/>
                        <w:sz w:val="24"/>
                        <w:szCs w:val="24"/>
                        <w:lang w:eastAsia="en-GB"/>
                      </w:rPr>
                    </m:ctrlPr>
                  </m:sSubPr>
                  <m:e>
                    <m:r>
                      <w:rPr>
                        <w:rFonts w:ascii="Cambria Math" w:eastAsia="SimSun" w:hAnsi="Cambria Math"/>
                        <w:sz w:val="24"/>
                        <w:szCs w:val="24"/>
                        <w:lang w:eastAsia="en-GB"/>
                      </w:rPr>
                      <m:t>q</m:t>
                    </m:r>
                  </m:e>
                  <m:sub>
                    <m:r>
                      <w:rPr>
                        <w:rFonts w:ascii="Cambria Math" w:eastAsia="SimSun" w:hAnsi="Cambria Math"/>
                        <w:sz w:val="24"/>
                        <w:szCs w:val="24"/>
                        <w:lang w:eastAsia="en-GB"/>
                      </w:rPr>
                      <m:t>mew,i</m:t>
                    </m:r>
                  </m:sub>
                </m:sSub>
                <m:r>
                  <w:rPr>
                    <w:rFonts w:ascii="Cambria Math" w:eastAsia="SimSun" w:hAnsi="Cambria Math"/>
                    <w:sz w:val="24"/>
                    <w:szCs w:val="24"/>
                    <w:lang w:eastAsia="en-GB"/>
                  </w:rPr>
                  <m:t>=</m:t>
                </m:r>
                <m:sSub>
                  <m:sSubPr>
                    <m:ctrlPr>
                      <w:rPr>
                        <w:rFonts w:ascii="Cambria Math" w:eastAsia="SimSun" w:hAnsi="Cambria Math"/>
                        <w:bCs/>
                        <w:i/>
                        <w:sz w:val="24"/>
                        <w:szCs w:val="24"/>
                        <w:lang w:eastAsia="en-GB"/>
                      </w:rPr>
                    </m:ctrlPr>
                  </m:sSubPr>
                  <m:e>
                    <m:r>
                      <w:rPr>
                        <w:rFonts w:ascii="Cambria Math" w:eastAsia="SimSun" w:hAnsi="Cambria Math"/>
                        <w:sz w:val="24"/>
                        <w:szCs w:val="24"/>
                        <w:lang w:eastAsia="en-GB"/>
                      </w:rPr>
                      <m:t>q</m:t>
                    </m:r>
                  </m:e>
                  <m:sub>
                    <m:r>
                      <w:rPr>
                        <w:rFonts w:ascii="Cambria Math" w:eastAsia="SimSun" w:hAnsi="Cambria Math"/>
                        <w:sz w:val="24"/>
                        <w:szCs w:val="24"/>
                        <w:lang w:eastAsia="en-GB"/>
                      </w:rPr>
                      <m:t>maw,i</m:t>
                    </m:r>
                  </m:sub>
                </m:sSub>
                <m:r>
                  <w:rPr>
                    <w:rFonts w:ascii="Cambria Math" w:eastAsia="SimSun" w:hAnsi="Cambria Math"/>
                    <w:sz w:val="24"/>
                    <w:szCs w:val="24"/>
                    <w:lang w:eastAsia="en-GB"/>
                  </w:rPr>
                  <m:t>×</m:t>
                </m:r>
                <m:d>
                  <m:dPr>
                    <m:ctrlPr>
                      <w:rPr>
                        <w:rFonts w:ascii="Cambria Math" w:eastAsia="SimSun" w:hAnsi="Cambria Math"/>
                        <w:bCs/>
                        <w:i/>
                        <w:sz w:val="24"/>
                        <w:szCs w:val="24"/>
                        <w:lang w:eastAsia="en-GB"/>
                      </w:rPr>
                    </m:ctrlPr>
                  </m:dPr>
                  <m:e>
                    <m:r>
                      <w:rPr>
                        <w:rFonts w:ascii="Cambria Math" w:eastAsia="SimSun" w:hAnsi="Cambria Math"/>
                        <w:sz w:val="24"/>
                        <w:szCs w:val="24"/>
                        <w:lang w:eastAsia="en-GB"/>
                      </w:rPr>
                      <m:t>1+</m:t>
                    </m:r>
                    <m:f>
                      <m:fPr>
                        <m:ctrlPr>
                          <w:rPr>
                            <w:rFonts w:ascii="Cambria Math" w:eastAsia="SimSun" w:hAnsi="Cambria Math"/>
                            <w:bCs/>
                            <w:i/>
                            <w:sz w:val="24"/>
                            <w:szCs w:val="24"/>
                            <w:lang w:eastAsia="en-GB"/>
                          </w:rPr>
                        </m:ctrlPr>
                      </m:fPr>
                      <m:num>
                        <m:r>
                          <w:rPr>
                            <w:rFonts w:ascii="Cambria Math" w:eastAsia="SimSun" w:hAnsi="Cambria Math"/>
                            <w:sz w:val="24"/>
                            <w:szCs w:val="24"/>
                            <w:lang w:eastAsia="en-GB"/>
                          </w:rPr>
                          <m:t>1</m:t>
                        </m:r>
                      </m:num>
                      <m:den>
                        <m:r>
                          <w:rPr>
                            <w:rFonts w:ascii="Cambria Math" w:eastAsia="SimSun" w:hAnsi="Cambria Math"/>
                            <w:sz w:val="24"/>
                            <w:szCs w:val="24"/>
                            <w:lang w:eastAsia="en-GB"/>
                          </w:rPr>
                          <m:t>A/</m:t>
                        </m:r>
                        <m:sSub>
                          <m:sSubPr>
                            <m:ctrlPr>
                              <w:rPr>
                                <w:rFonts w:ascii="Cambria Math" w:eastAsia="SimSun" w:hAnsi="Cambria Math"/>
                                <w:bCs/>
                                <w:i/>
                                <w:sz w:val="24"/>
                                <w:szCs w:val="24"/>
                                <w:lang w:eastAsia="en-GB"/>
                              </w:rPr>
                            </m:ctrlPr>
                          </m:sSubPr>
                          <m:e>
                            <m:r>
                              <w:rPr>
                                <w:rFonts w:ascii="Cambria Math" w:eastAsia="SimSun" w:hAnsi="Cambria Math"/>
                                <w:sz w:val="24"/>
                                <w:szCs w:val="24"/>
                                <w:lang w:eastAsia="en-GB"/>
                              </w:rPr>
                              <m:t>F</m:t>
                            </m:r>
                          </m:e>
                          <m:sub>
                            <m:r>
                              <w:rPr>
                                <w:rFonts w:ascii="Cambria Math" w:eastAsia="SimSun" w:hAnsi="Cambria Math"/>
                                <w:sz w:val="24"/>
                                <w:szCs w:val="24"/>
                                <w:lang w:eastAsia="en-GB"/>
                              </w:rPr>
                              <m:t>st</m:t>
                            </m:r>
                          </m:sub>
                        </m:sSub>
                        <m:r>
                          <w:rPr>
                            <w:rFonts w:ascii="Cambria Math" w:eastAsia="SimSun" w:hAnsi="Cambria Math"/>
                            <w:sz w:val="24"/>
                            <w:szCs w:val="24"/>
                            <w:lang w:eastAsia="en-GB"/>
                          </w:rPr>
                          <m:t>×</m:t>
                        </m:r>
                        <m:sSub>
                          <m:sSubPr>
                            <m:ctrlPr>
                              <w:rPr>
                                <w:rFonts w:ascii="Cambria Math" w:eastAsia="SimSun" w:hAnsi="Cambria Math"/>
                                <w:bCs/>
                                <w:i/>
                                <w:sz w:val="24"/>
                                <w:szCs w:val="24"/>
                                <w:lang w:eastAsia="en-GB"/>
                              </w:rPr>
                            </m:ctrlPr>
                          </m:sSubPr>
                          <m:e>
                            <m:r>
                              <m:rPr>
                                <m:sty m:val="bi"/>
                              </m:rPr>
                              <w:rPr>
                                <w:rFonts w:ascii="Cambria Math" w:eastAsia="SimSun" w:hAnsi="Cambria Math"/>
                                <w:b/>
                                <w:bCs/>
                                <w:i/>
                                <w:sz w:val="24"/>
                                <w:szCs w:val="24"/>
                                <w:lang w:eastAsia="en-GB"/>
                              </w:rPr>
                              <w:sym w:font="Symbol" w:char="F06C"/>
                            </m:r>
                          </m:e>
                          <m:sub>
                            <m:r>
                              <w:rPr>
                                <w:rFonts w:ascii="Cambria Math" w:eastAsia="SimSun" w:hAnsi="Cambria Math"/>
                                <w:sz w:val="24"/>
                                <w:szCs w:val="24"/>
                                <w:lang w:eastAsia="en-GB"/>
                              </w:rPr>
                              <m:t>i</m:t>
                            </m:r>
                          </m:sub>
                        </m:sSub>
                      </m:den>
                    </m:f>
                  </m:e>
                </m:d>
              </m:oMath>
            </m:oMathPara>
          </w:p>
          <w:p w14:paraId="5F25A746" w14:textId="77777777" w:rsidR="00085435" w:rsidRPr="00B052C9" w:rsidRDefault="006D553F" w:rsidP="00085435">
            <w:pPr>
              <w:autoSpaceDE w:val="0"/>
              <w:autoSpaceDN w:val="0"/>
              <w:spacing w:before="120" w:after="120"/>
              <w:ind w:left="1025" w:hanging="992"/>
              <w:jc w:val="center"/>
              <w:rPr>
                <w:rFonts w:eastAsia="SimSun"/>
                <w:bCs/>
                <w:i/>
                <w:sz w:val="24"/>
                <w:szCs w:val="24"/>
                <w:lang w:eastAsia="en-GB"/>
              </w:rPr>
            </w:pPr>
            <m:oMathPara>
              <m:oMath>
                <m:sSub>
                  <m:sSubPr>
                    <m:ctrlPr>
                      <w:rPr>
                        <w:rFonts w:ascii="Cambria Math" w:eastAsia="SimSun" w:hAnsi="Cambria Math"/>
                        <w:bCs/>
                        <w:i/>
                        <w:sz w:val="24"/>
                        <w:szCs w:val="24"/>
                        <w:lang w:eastAsia="en-GB"/>
                      </w:rPr>
                    </m:ctrlPr>
                  </m:sSubPr>
                  <m:e>
                    <m:r>
                      <w:rPr>
                        <w:rFonts w:ascii="Cambria Math" w:eastAsia="SimSun" w:hAnsi="Cambria Math" w:hint="eastAsia"/>
                        <w:sz w:val="24"/>
                        <w:szCs w:val="24"/>
                        <w:lang w:eastAsia="en-GB"/>
                      </w:rPr>
                      <m:t>q</m:t>
                    </m:r>
                  </m:e>
                  <m:sub>
                    <m:r>
                      <w:rPr>
                        <w:rFonts w:ascii="Cambria Math" w:eastAsia="SimSun" w:hAnsi="Cambria Math" w:hint="eastAsia"/>
                        <w:sz w:val="24"/>
                        <w:szCs w:val="24"/>
                        <w:lang w:eastAsia="en-GB"/>
                      </w:rPr>
                      <m:t>mew,i</m:t>
                    </m:r>
                  </m:sub>
                </m:sSub>
                <m:r>
                  <w:rPr>
                    <w:rFonts w:ascii="Cambria Math" w:eastAsia="SimSun" w:hAnsi="Cambria Math"/>
                    <w:sz w:val="24"/>
                    <w:szCs w:val="24"/>
                    <w:lang w:eastAsia="en-GB"/>
                  </w:rPr>
                  <m:t>=</m:t>
                </m:r>
                <m:sSub>
                  <m:sSubPr>
                    <m:ctrlPr>
                      <w:rPr>
                        <w:rFonts w:ascii="Cambria Math" w:eastAsia="SimSun" w:hAnsi="Cambria Math"/>
                        <w:bCs/>
                        <w:i/>
                        <w:sz w:val="24"/>
                        <w:szCs w:val="24"/>
                        <w:lang w:eastAsia="en-GB"/>
                      </w:rPr>
                    </m:ctrlPr>
                  </m:sSubPr>
                  <m:e>
                    <m:r>
                      <w:rPr>
                        <w:rFonts w:ascii="Cambria Math" w:eastAsia="SimSun" w:hAnsi="Cambria Math" w:hint="eastAsia"/>
                        <w:sz w:val="24"/>
                        <w:szCs w:val="24"/>
                        <w:lang w:eastAsia="en-GB"/>
                      </w:rPr>
                      <m:t>q</m:t>
                    </m:r>
                  </m:e>
                  <m:sub>
                    <m:r>
                      <w:rPr>
                        <w:rFonts w:ascii="Cambria Math" w:eastAsia="SimSun" w:hAnsi="Cambria Math" w:hint="eastAsia"/>
                        <w:sz w:val="24"/>
                        <w:szCs w:val="24"/>
                        <w:lang w:eastAsia="en-GB"/>
                      </w:rPr>
                      <m:t>m</m:t>
                    </m:r>
                    <m:r>
                      <w:rPr>
                        <w:rFonts w:ascii="Cambria Math" w:eastAsia="SimSun" w:hAnsi="Cambria Math"/>
                        <w:sz w:val="24"/>
                        <w:szCs w:val="24"/>
                        <w:lang w:eastAsia="en-GB"/>
                      </w:rPr>
                      <m:t>f</m:t>
                    </m:r>
                    <m:r>
                      <w:rPr>
                        <w:rFonts w:ascii="Cambria Math" w:eastAsia="SimSun" w:hAnsi="Cambria Math" w:hint="eastAsia"/>
                        <w:sz w:val="24"/>
                        <w:szCs w:val="24"/>
                        <w:lang w:eastAsia="en-GB"/>
                      </w:rPr>
                      <m:t>,i</m:t>
                    </m:r>
                  </m:sub>
                </m:sSub>
                <m:r>
                  <w:rPr>
                    <w:rFonts w:ascii="Cambria Math" w:eastAsia="SimSun" w:hAnsi="Cambria Math"/>
                    <w:sz w:val="24"/>
                    <w:szCs w:val="24"/>
                    <w:lang w:eastAsia="en-GB"/>
                  </w:rPr>
                  <m:t>×</m:t>
                </m:r>
                <m:d>
                  <m:dPr>
                    <m:ctrlPr>
                      <w:rPr>
                        <w:rFonts w:ascii="Cambria Math" w:eastAsia="SimSun" w:hAnsi="Cambria Math"/>
                        <w:bCs/>
                        <w:i/>
                        <w:sz w:val="24"/>
                        <w:szCs w:val="24"/>
                        <w:lang w:eastAsia="en-GB"/>
                      </w:rPr>
                    </m:ctrlPr>
                  </m:dPr>
                  <m:e>
                    <m:r>
                      <w:rPr>
                        <w:rFonts w:ascii="Cambria Math" w:eastAsia="SimSun" w:hAnsi="Cambria Math" w:hint="eastAsia"/>
                        <w:sz w:val="24"/>
                        <w:szCs w:val="24"/>
                        <w:lang w:eastAsia="en-GB"/>
                      </w:rPr>
                      <m:t>1+</m:t>
                    </m:r>
                    <m:r>
                      <w:rPr>
                        <w:rFonts w:ascii="Cambria Math" w:eastAsia="SimSun" w:hAnsi="Cambria Math"/>
                        <w:sz w:val="24"/>
                        <w:szCs w:val="24"/>
                        <w:lang w:eastAsia="en-GB"/>
                      </w:rPr>
                      <m:t xml:space="preserve"> </m:t>
                    </m:r>
                    <m:r>
                      <w:rPr>
                        <w:rFonts w:ascii="Cambria Math" w:eastAsia="SimSun" w:hAnsi="Cambria Math" w:hint="eastAsia"/>
                        <w:sz w:val="24"/>
                        <w:szCs w:val="24"/>
                        <w:lang w:eastAsia="en-GB"/>
                      </w:rPr>
                      <m:t>A/</m:t>
                    </m:r>
                    <m:sSub>
                      <m:sSubPr>
                        <m:ctrlPr>
                          <w:rPr>
                            <w:rFonts w:ascii="Cambria Math" w:eastAsia="SimSun" w:hAnsi="Cambria Math"/>
                            <w:bCs/>
                            <w:i/>
                            <w:sz w:val="24"/>
                            <w:szCs w:val="24"/>
                            <w:lang w:eastAsia="en-GB"/>
                          </w:rPr>
                        </m:ctrlPr>
                      </m:sSubPr>
                      <m:e>
                        <m:r>
                          <w:rPr>
                            <w:rFonts w:ascii="Cambria Math" w:eastAsia="SimSun" w:hAnsi="Cambria Math" w:hint="eastAsia"/>
                            <w:sz w:val="24"/>
                            <w:szCs w:val="24"/>
                            <w:lang w:eastAsia="en-GB"/>
                          </w:rPr>
                          <m:t>F</m:t>
                        </m:r>
                      </m:e>
                      <m:sub>
                        <m:r>
                          <w:rPr>
                            <w:rFonts w:ascii="Cambria Math" w:eastAsia="SimSun" w:hAnsi="Cambria Math" w:hint="eastAsia"/>
                            <w:sz w:val="24"/>
                            <w:szCs w:val="24"/>
                            <w:lang w:eastAsia="en-GB"/>
                          </w:rPr>
                          <m:t>st</m:t>
                        </m:r>
                      </m:sub>
                    </m:sSub>
                    <m:r>
                      <w:rPr>
                        <w:rFonts w:ascii="Cambria Math" w:eastAsia="SimSun" w:hAnsi="Cambria Math" w:hint="eastAsia"/>
                        <w:sz w:val="24"/>
                        <w:szCs w:val="24"/>
                        <w:lang w:eastAsia="en-GB"/>
                      </w:rPr>
                      <m:t>×</m:t>
                    </m:r>
                    <m:sSub>
                      <m:sSubPr>
                        <m:ctrlPr>
                          <w:rPr>
                            <w:rFonts w:ascii="Cambria Math" w:eastAsia="SimSun" w:hAnsi="Cambria Math"/>
                            <w:bCs/>
                            <w:i/>
                            <w:sz w:val="24"/>
                            <w:szCs w:val="24"/>
                            <w:lang w:eastAsia="en-GB"/>
                          </w:rPr>
                        </m:ctrlPr>
                      </m:sSubPr>
                      <m:e>
                        <m:r>
                          <m:rPr>
                            <m:sty m:val="bi"/>
                          </m:rPr>
                          <w:rPr>
                            <w:rFonts w:ascii="Cambria Math" w:eastAsia="SimSun" w:hAnsi="Cambria Math"/>
                            <w:b/>
                            <w:bCs/>
                            <w:i/>
                            <w:sz w:val="24"/>
                            <w:szCs w:val="24"/>
                            <w:lang w:eastAsia="en-GB"/>
                          </w:rPr>
                          <w:sym w:font="Symbol" w:char="F06C"/>
                        </m:r>
                      </m:e>
                      <m:sub>
                        <m:r>
                          <w:rPr>
                            <w:rFonts w:ascii="Cambria Math" w:eastAsia="SimSun" w:hAnsi="Cambria Math"/>
                            <w:sz w:val="24"/>
                            <w:szCs w:val="24"/>
                            <w:lang w:eastAsia="en-GB"/>
                          </w:rPr>
                          <m:t>i</m:t>
                        </m:r>
                      </m:sub>
                    </m:sSub>
                  </m:e>
                </m:d>
              </m:oMath>
            </m:oMathPara>
          </w:p>
          <w:p w14:paraId="428F1F7E" w14:textId="77777777" w:rsidR="00085435" w:rsidRPr="00085435" w:rsidRDefault="00085435" w:rsidP="00085435">
            <w:pPr>
              <w:autoSpaceDE w:val="0"/>
              <w:autoSpaceDN w:val="0"/>
              <w:spacing w:before="120" w:after="120"/>
              <w:ind w:left="1025" w:right="1134" w:hanging="992"/>
              <w:jc w:val="both"/>
              <w:rPr>
                <w:rFonts w:eastAsia="SimSun"/>
                <w:lang w:val="en-GB" w:eastAsia="en-GB"/>
              </w:rPr>
            </w:pPr>
            <w:r>
              <w:rPr>
                <w:rFonts w:eastAsia="SimSun"/>
                <w:lang w:val="en-GB" w:eastAsia="en-GB"/>
              </w:rPr>
              <w:tab/>
            </w:r>
            <w:r w:rsidRPr="00085435">
              <w:rPr>
                <w:rFonts w:eastAsia="SimSun"/>
                <w:lang w:val="en-GB" w:eastAsia="en-GB"/>
              </w:rPr>
              <w:t>The calculated instantaneous exhaust mass flow rate shall meet the linearity requirements specified for the exhaust gas mass flow rate in paragraph 3. of Annex 5 and the validation requirements specifie</w:t>
            </w:r>
            <w:r>
              <w:rPr>
                <w:rFonts w:eastAsia="SimSun"/>
                <w:lang w:val="en-GB" w:eastAsia="en-GB"/>
              </w:rPr>
              <w:t>d in paragraph 4.3. of Annex 6.</w:t>
            </w:r>
          </w:p>
        </w:tc>
      </w:tr>
      <w:tr w:rsidR="005D0844" w:rsidRPr="00241A32" w14:paraId="7D2705EF" w14:textId="77777777" w:rsidTr="00241A32">
        <w:trPr>
          <w:cantSplit/>
          <w:tblHeader/>
        </w:trPr>
        <w:tc>
          <w:tcPr>
            <w:tcW w:w="14390" w:type="dxa"/>
            <w:gridSpan w:val="2"/>
          </w:tcPr>
          <w:p w14:paraId="368A9769" w14:textId="77777777" w:rsidR="005D0844" w:rsidRDefault="005D0844" w:rsidP="00085435">
            <w:pPr>
              <w:keepNext/>
              <w:autoSpaceDE w:val="0"/>
              <w:autoSpaceDN w:val="0"/>
              <w:spacing w:before="120" w:after="120"/>
              <w:ind w:left="1025" w:right="1134" w:hanging="992"/>
              <w:jc w:val="both"/>
              <w:outlineLvl w:val="2"/>
              <w:rPr>
                <w:rFonts w:eastAsia="SimSun"/>
                <w:lang w:val="en-GB" w:eastAsia="en-GB"/>
              </w:rPr>
            </w:pPr>
            <w:r>
              <w:rPr>
                <w:rFonts w:eastAsia="SimSun"/>
                <w:lang w:val="en-GB" w:eastAsia="en-GB"/>
              </w:rPr>
              <w:t>Justification:</w:t>
            </w:r>
          </w:p>
          <w:p w14:paraId="7DDF5E06" w14:textId="77777777" w:rsidR="005D0844" w:rsidRPr="00085435" w:rsidRDefault="005D0844" w:rsidP="00085435">
            <w:pPr>
              <w:keepNext/>
              <w:autoSpaceDE w:val="0"/>
              <w:autoSpaceDN w:val="0"/>
              <w:spacing w:before="120" w:after="120"/>
              <w:ind w:left="1025" w:right="1134" w:hanging="992"/>
              <w:jc w:val="both"/>
              <w:outlineLvl w:val="2"/>
              <w:rPr>
                <w:rFonts w:eastAsia="SimSun"/>
                <w:lang w:val="en-GB" w:eastAsia="en-GB"/>
              </w:rPr>
            </w:pPr>
            <w:r>
              <w:rPr>
                <w:rFonts w:eastAsia="SimSun"/>
                <w:lang w:val="en-GB" w:eastAsia="en-GB"/>
              </w:rPr>
              <w:t>Correction of typographical errors. In two positions in paragraph 7.3. and two in 7.4. the symbol “</w:t>
            </w:r>
            <w:r>
              <w:rPr>
                <w:rFonts w:eastAsia="SimSun"/>
                <w:lang w:val="en-GB" w:eastAsia="en-GB"/>
              </w:rPr>
              <w:sym w:font="Symbol" w:char="F06C"/>
            </w:r>
            <w:r>
              <w:rPr>
                <w:rFonts w:eastAsia="SimSun"/>
                <w:lang w:val="en-GB" w:eastAsia="en-GB"/>
              </w:rPr>
              <w:t>” had been mistakenly replaced with the letter “l”.</w:t>
            </w:r>
          </w:p>
        </w:tc>
      </w:tr>
      <w:tr w:rsidR="005D0844" w:rsidRPr="00241A32" w14:paraId="59105864" w14:textId="77777777" w:rsidTr="007C7A40">
        <w:trPr>
          <w:cantSplit/>
          <w:tblHeader/>
        </w:trPr>
        <w:tc>
          <w:tcPr>
            <w:tcW w:w="7195" w:type="dxa"/>
          </w:tcPr>
          <w:p w14:paraId="5D1BA878" w14:textId="77777777" w:rsidR="005D0844" w:rsidRPr="005D0844" w:rsidRDefault="005D0844" w:rsidP="005D0844">
            <w:pPr>
              <w:spacing w:after="120"/>
              <w:ind w:left="1167" w:right="145" w:hanging="1134"/>
              <w:jc w:val="both"/>
              <w:rPr>
                <w:lang w:val="en-GB" w:eastAsia="ja-JP"/>
              </w:rPr>
            </w:pPr>
            <w:r w:rsidRPr="005D0844">
              <w:rPr>
                <w:lang w:val="en-GB" w:eastAsia="ja-JP"/>
              </w:rPr>
              <w:lastRenderedPageBreak/>
              <w:t>10.7.</w:t>
            </w:r>
            <w:r w:rsidRPr="005D0844">
              <w:rPr>
                <w:lang w:val="en-GB" w:eastAsia="ja-JP"/>
              </w:rPr>
              <w:tab/>
              <w:t xml:space="preserve">Where applicable, separate </w:t>
            </w:r>
            <w:proofErr w:type="gramStart"/>
            <w:r w:rsidRPr="005D0844">
              <w:rPr>
                <w:lang w:val="en-GB" w:eastAsia="ja-JP"/>
              </w:rPr>
              <w:t>data-sets</w:t>
            </w:r>
            <w:proofErr w:type="gramEnd"/>
            <w:r w:rsidRPr="005D0844">
              <w:rPr>
                <w:lang w:val="en-GB" w:eastAsia="ja-JP"/>
              </w:rPr>
              <w:t xml:space="preserve"> shall be created for 3-phase and 4-phase evaluation. The data collected during the entire trip shall be the basis of the 4-phase RDE emission results, while the data with the exclusion of any data point with speed above 100 km/h shall be the basis of the 3-phase RDE trip validity and emission results calculations according to paragraphs 8 and 9 and Annexes 8, 9 and 11. For data analysis continuity Annex 10 will begin with the entire data set for both analyses.</w:t>
            </w:r>
          </w:p>
          <w:p w14:paraId="091AED2C" w14:textId="77777777" w:rsidR="005D0844" w:rsidRPr="005D0844" w:rsidRDefault="005D0844" w:rsidP="005D0844">
            <w:pPr>
              <w:spacing w:after="120"/>
              <w:ind w:left="1167" w:right="145" w:hanging="1134"/>
              <w:jc w:val="both"/>
              <w:rPr>
                <w:lang w:val="en-GB" w:eastAsia="ja-JP"/>
              </w:rPr>
            </w:pPr>
            <w:r w:rsidRPr="005D0844">
              <w:rPr>
                <w:lang w:val="en-GB" w:eastAsia="ja-JP"/>
              </w:rPr>
              <w:t xml:space="preserve">10.7.1. </w:t>
            </w:r>
            <w:r w:rsidRPr="005D0844">
              <w:rPr>
                <w:lang w:val="en-GB" w:eastAsia="ja-JP"/>
              </w:rPr>
              <w:tab/>
              <w:t>In the case that that a single RDE trip is not capable of complying with all validity requirements described in paragraphs 9.1.1., 9.2. and 9.3., paragraphs 4.5.1. and 4.5.2. of Annex 8 and paragraph 4. of Annex 9 simultaneously, then a second RDE trip shall be done. The second trip shall be designed to meet either the 3 phase or 4 phase WLTC trip requirements not yet satisfied, as well as all other relevant trip validity requirements, but it is not necessary to satisfy again the 4 phase or 3 phase WLTC trip requirements previously met by the first trip.</w:t>
            </w:r>
          </w:p>
          <w:p w14:paraId="690961D6" w14:textId="77777777" w:rsidR="005D0844" w:rsidRPr="005D0844" w:rsidRDefault="005D0844" w:rsidP="005D0844">
            <w:pPr>
              <w:spacing w:after="120"/>
              <w:ind w:left="1167" w:right="145" w:hanging="1134"/>
              <w:jc w:val="both"/>
              <w:rPr>
                <w:lang w:val="en-GB" w:eastAsia="ja-JP"/>
              </w:rPr>
            </w:pPr>
            <w:r w:rsidRPr="005D0844">
              <w:rPr>
                <w:lang w:val="en-GB" w:eastAsia="ja-JP"/>
              </w:rPr>
              <w:t xml:space="preserve">10.7.2. </w:t>
            </w:r>
            <w:r w:rsidRPr="005D0844">
              <w:rPr>
                <w:lang w:val="en-GB" w:eastAsia="ja-JP"/>
              </w:rPr>
              <w:tab/>
              <w:t>In case the emission calculated for the 3-phase RDE trip exceed the emission limits for the total trip due to the exclusion of all data points with speed above 100 km/h even though the trip is compliant, then a second trip with the speed limited to less than or equal to 100 km/h shall be made and evaluated for compliance with the 3-phase requirements.</w:t>
            </w:r>
          </w:p>
          <w:p w14:paraId="27FB3911" w14:textId="77777777" w:rsidR="005D0844" w:rsidRPr="00085435" w:rsidRDefault="005D0844" w:rsidP="005D0844">
            <w:pPr>
              <w:keepNext/>
              <w:autoSpaceDE w:val="0"/>
              <w:autoSpaceDN w:val="0"/>
              <w:spacing w:before="120" w:after="120"/>
              <w:ind w:left="1025" w:right="1134" w:hanging="992"/>
              <w:jc w:val="both"/>
              <w:outlineLvl w:val="2"/>
              <w:rPr>
                <w:rFonts w:eastAsia="SimSun"/>
                <w:lang w:val="en-GB" w:eastAsia="en-GB"/>
              </w:rPr>
            </w:pPr>
          </w:p>
        </w:tc>
        <w:tc>
          <w:tcPr>
            <w:tcW w:w="7195" w:type="dxa"/>
          </w:tcPr>
          <w:p w14:paraId="6BC91159" w14:textId="77777777" w:rsidR="005D0844" w:rsidRPr="005D0844" w:rsidRDefault="005D0844" w:rsidP="005D0844">
            <w:pPr>
              <w:spacing w:after="120"/>
              <w:ind w:left="1167" w:right="145" w:hanging="1134"/>
              <w:jc w:val="both"/>
              <w:rPr>
                <w:lang w:val="en-GB" w:eastAsia="ja-JP"/>
              </w:rPr>
            </w:pPr>
            <w:r w:rsidRPr="005D0844">
              <w:rPr>
                <w:lang w:val="en-GB" w:eastAsia="ja-JP"/>
              </w:rPr>
              <w:t>10.7.</w:t>
            </w:r>
            <w:r w:rsidRPr="005D0844">
              <w:rPr>
                <w:lang w:val="en-GB" w:eastAsia="ja-JP"/>
              </w:rPr>
              <w:tab/>
              <w:t xml:space="preserve">Where applicable, separate </w:t>
            </w:r>
            <w:proofErr w:type="gramStart"/>
            <w:r w:rsidRPr="005D0844">
              <w:rPr>
                <w:lang w:val="en-GB" w:eastAsia="ja-JP"/>
              </w:rPr>
              <w:t>data-sets</w:t>
            </w:r>
            <w:proofErr w:type="gramEnd"/>
            <w:r w:rsidRPr="005D0844">
              <w:rPr>
                <w:lang w:val="en-GB" w:eastAsia="ja-JP"/>
              </w:rPr>
              <w:t xml:space="preserve"> shall be created for 3-phase and 4-phase evaluation. The data collected during the entire trip shall be the basis of the 4-phase RDE emission results, while the data with the exclusion of any data point with speed above 100 km/h shall be the basis of the 3-phase RDE trip validity and emission results calculations according to paragraphs 8 and 9 and Annexes 8, 9 and 11. For data analysis continuity Annex 10 will begin with the entire data set for both analyses.</w:t>
            </w:r>
          </w:p>
          <w:p w14:paraId="1BAB6AD0" w14:textId="77777777" w:rsidR="005D0844" w:rsidRPr="005D0844" w:rsidRDefault="005D0844" w:rsidP="004C16C7">
            <w:pPr>
              <w:spacing w:after="120"/>
              <w:ind w:left="1167" w:right="145" w:hanging="1134"/>
              <w:jc w:val="both"/>
              <w:rPr>
                <w:lang w:val="en-GB" w:eastAsia="ja-JP"/>
              </w:rPr>
            </w:pPr>
            <w:r w:rsidRPr="005D0844">
              <w:rPr>
                <w:lang w:val="en-GB" w:eastAsia="ja-JP"/>
              </w:rPr>
              <w:t xml:space="preserve">10.7.1. </w:t>
            </w:r>
            <w:r w:rsidRPr="005D0844">
              <w:rPr>
                <w:lang w:val="en-GB" w:eastAsia="ja-JP"/>
              </w:rPr>
              <w:tab/>
              <w:t>In the case that that a single RDE trip is not capable of complying with all validity requirements described in paragraphs 9.1.1., 9.2. and 9.3., paragraphs 4.5.1. and 4.5.2. of Annex 8 and paragraph 4. of Annex 9 simultaneously</w:t>
            </w:r>
            <w:r w:rsidR="00245240">
              <w:rPr>
                <w:lang w:val="en-GB" w:eastAsia="ja-JP"/>
              </w:rPr>
              <w:t xml:space="preserve"> </w:t>
            </w:r>
            <w:r w:rsidR="00245240" w:rsidRPr="004C16C7">
              <w:rPr>
                <w:b/>
                <w:bCs/>
                <w:lang w:val="en-GB" w:eastAsia="ja-JP"/>
              </w:rPr>
              <w:t xml:space="preserve">or </w:t>
            </w:r>
            <w:r w:rsidR="004C16C7" w:rsidRPr="004C16C7">
              <w:rPr>
                <w:b/>
                <w:bCs/>
                <w:lang w:val="en-GB" w:eastAsia="ja-JP"/>
              </w:rPr>
              <w:t>for simplification of trip planning</w:t>
            </w:r>
            <w:r w:rsidRPr="005D0844">
              <w:rPr>
                <w:lang w:val="en-GB" w:eastAsia="ja-JP"/>
              </w:rPr>
              <w:t>, then a second RDE trip shall be done. The second trip shall be designed to meet either the 3 phase or 4 phase WLTC trip requirements not yet satisfied, as well as all other relevant trip validity requirements, but it is not necessary to satisfy again the 4 phase or 3 phase WLTC trip requirements previously met by the first trip.</w:t>
            </w:r>
          </w:p>
          <w:p w14:paraId="1A2D5B32" w14:textId="77777777" w:rsidR="005D0844" w:rsidRPr="00245240" w:rsidRDefault="005D0844" w:rsidP="00245240">
            <w:pPr>
              <w:spacing w:after="120"/>
              <w:ind w:left="1167" w:right="145" w:hanging="1134"/>
              <w:jc w:val="both"/>
              <w:rPr>
                <w:lang w:val="en-GB" w:eastAsia="ja-JP"/>
              </w:rPr>
            </w:pPr>
            <w:r w:rsidRPr="005D0844">
              <w:rPr>
                <w:lang w:val="en-GB" w:eastAsia="ja-JP"/>
              </w:rPr>
              <w:t xml:space="preserve">10.7.2. </w:t>
            </w:r>
            <w:r w:rsidRPr="005D0844">
              <w:rPr>
                <w:lang w:val="en-GB" w:eastAsia="ja-JP"/>
              </w:rPr>
              <w:tab/>
              <w:t>In case the emission calculated for the 3-phase RDE trip exceed the emission limits for the total trip due to the exclusion of all data points with speed above 100 km/h even though the trip is compliant, then a second trip with the speed limited to less than or equal to 100 km/h shall be made and evaluated for compliance with the 3-phase requirements.</w:t>
            </w:r>
          </w:p>
        </w:tc>
      </w:tr>
      <w:tr w:rsidR="004C16C7" w:rsidRPr="00241A32" w14:paraId="7AF9162C" w14:textId="77777777" w:rsidTr="007C7A40">
        <w:trPr>
          <w:cantSplit/>
          <w:tblHeader/>
        </w:trPr>
        <w:tc>
          <w:tcPr>
            <w:tcW w:w="7195" w:type="dxa"/>
          </w:tcPr>
          <w:p w14:paraId="631BDC40" w14:textId="77777777" w:rsidR="004C16C7" w:rsidRPr="004C16C7" w:rsidRDefault="004C16C7" w:rsidP="004C16C7">
            <w:pPr>
              <w:spacing w:after="120"/>
              <w:ind w:left="1167" w:right="145" w:hanging="1134"/>
              <w:jc w:val="both"/>
              <w:rPr>
                <w:lang w:val="en-GB" w:eastAsia="ja-JP"/>
              </w:rPr>
            </w:pPr>
            <w:r w:rsidRPr="004C16C7">
              <w:rPr>
                <w:lang w:val="en-GB" w:eastAsia="ja-JP"/>
              </w:rPr>
              <w:lastRenderedPageBreak/>
              <w:t>9.3.</w:t>
            </w:r>
            <w:r w:rsidRPr="004C16C7">
              <w:rPr>
                <w:lang w:val="en-GB" w:eastAsia="ja-JP"/>
              </w:rPr>
              <w:tab/>
              <w:t>RDE test to be performed</w:t>
            </w:r>
          </w:p>
          <w:p w14:paraId="3EDD80FB" w14:textId="77777777" w:rsidR="004C16C7" w:rsidRPr="004C16C7" w:rsidRDefault="004C16C7" w:rsidP="004C16C7">
            <w:pPr>
              <w:spacing w:after="120"/>
              <w:ind w:left="1167" w:right="145"/>
              <w:jc w:val="both"/>
              <w:rPr>
                <w:bCs/>
                <w:lang w:val="en-GB" w:eastAsia="ja-JP"/>
              </w:rPr>
            </w:pPr>
            <w:r w:rsidRPr="004C16C7">
              <w:rPr>
                <w:bCs/>
                <w:lang w:val="en-GB" w:eastAsia="ja-JP"/>
              </w:rPr>
              <w:t>The RDE performance shall be demonstrated by testing vehicles on the road, operated over their normal driving patterns, conditions and payloads. RDE tests shall be conducted on paved roads (</w:t>
            </w:r>
            <w:proofErr w:type="gramStart"/>
            <w:r w:rsidRPr="004C16C7">
              <w:rPr>
                <w:bCs/>
                <w:lang w:val="en-GB" w:eastAsia="ja-JP"/>
              </w:rPr>
              <w:t>e.g.</w:t>
            </w:r>
            <w:proofErr w:type="gramEnd"/>
            <w:r w:rsidRPr="004C16C7">
              <w:rPr>
                <w:bCs/>
                <w:lang w:val="en-GB" w:eastAsia="ja-JP"/>
              </w:rPr>
              <w:t xml:space="preserve"> off-road operation is not permitted). An RDE trip shall be driven </w:t>
            </w:r>
            <w:proofErr w:type="gramStart"/>
            <w:r w:rsidRPr="004C16C7">
              <w:rPr>
                <w:bCs/>
                <w:lang w:val="en-GB" w:eastAsia="ja-JP"/>
              </w:rPr>
              <w:t>in order to</w:t>
            </w:r>
            <w:proofErr w:type="gramEnd"/>
            <w:r w:rsidRPr="004C16C7">
              <w:rPr>
                <w:bCs/>
                <w:lang w:val="en-GB" w:eastAsia="ja-JP"/>
              </w:rPr>
              <w:t xml:space="preserve"> prove compliance with the emission requirements against both </w:t>
            </w:r>
            <w:r>
              <w:rPr>
                <w:bCs/>
                <w:lang w:val="en-GB" w:eastAsia="ja-JP"/>
              </w:rPr>
              <w:t xml:space="preserve">3-Phase WLTC and 4-Phase WLTC. </w:t>
            </w:r>
          </w:p>
        </w:tc>
        <w:tc>
          <w:tcPr>
            <w:tcW w:w="7195" w:type="dxa"/>
          </w:tcPr>
          <w:p w14:paraId="52A9EF14" w14:textId="77777777" w:rsidR="004C16C7" w:rsidRPr="004C16C7" w:rsidRDefault="004C16C7" w:rsidP="004C16C7">
            <w:pPr>
              <w:spacing w:after="120"/>
              <w:ind w:left="1167" w:right="145" w:hanging="1134"/>
              <w:jc w:val="both"/>
              <w:rPr>
                <w:lang w:val="en-GB" w:eastAsia="ja-JP"/>
              </w:rPr>
            </w:pPr>
            <w:r w:rsidRPr="004C16C7">
              <w:rPr>
                <w:lang w:val="en-GB" w:eastAsia="ja-JP"/>
              </w:rPr>
              <w:t>9.3.</w:t>
            </w:r>
            <w:r w:rsidRPr="004C16C7">
              <w:rPr>
                <w:lang w:val="en-GB" w:eastAsia="ja-JP"/>
              </w:rPr>
              <w:tab/>
              <w:t>RDE test to be performed</w:t>
            </w:r>
          </w:p>
          <w:p w14:paraId="5C45C08F" w14:textId="77777777" w:rsidR="004C16C7" w:rsidRPr="004C16C7" w:rsidRDefault="004C16C7" w:rsidP="004C16C7">
            <w:pPr>
              <w:spacing w:after="120"/>
              <w:ind w:left="1167" w:right="145"/>
              <w:jc w:val="both"/>
              <w:rPr>
                <w:bCs/>
                <w:lang w:val="en-GB" w:eastAsia="ja-JP"/>
              </w:rPr>
            </w:pPr>
            <w:r w:rsidRPr="004C16C7">
              <w:rPr>
                <w:bCs/>
                <w:lang w:val="en-GB" w:eastAsia="ja-JP"/>
              </w:rPr>
              <w:t>The RDE performance shall be demonstrated by testing vehicles on the road, operated over their normal driving patterns, conditions and payloads. RDE tests shall be conducted on paved roads (</w:t>
            </w:r>
            <w:proofErr w:type="gramStart"/>
            <w:r w:rsidRPr="004C16C7">
              <w:rPr>
                <w:bCs/>
                <w:lang w:val="en-GB" w:eastAsia="ja-JP"/>
              </w:rPr>
              <w:t>e.g.</w:t>
            </w:r>
            <w:proofErr w:type="gramEnd"/>
            <w:r w:rsidRPr="004C16C7">
              <w:rPr>
                <w:bCs/>
                <w:lang w:val="en-GB" w:eastAsia="ja-JP"/>
              </w:rPr>
              <w:t xml:space="preserve"> off-road operation is not permitted). </w:t>
            </w:r>
            <w:r w:rsidRPr="004C16C7">
              <w:rPr>
                <w:bCs/>
                <w:strike/>
                <w:lang w:val="en-GB" w:eastAsia="ja-JP"/>
              </w:rPr>
              <w:t>An</w:t>
            </w:r>
            <w:r w:rsidRPr="004C16C7">
              <w:rPr>
                <w:bCs/>
                <w:lang w:val="en-GB" w:eastAsia="ja-JP"/>
              </w:rPr>
              <w:t xml:space="preserve"> </w:t>
            </w:r>
            <w:r w:rsidRPr="004C16C7">
              <w:rPr>
                <w:b/>
                <w:lang w:val="en-GB" w:eastAsia="ja-JP"/>
              </w:rPr>
              <w:t>Either a single RDE trip or two dedicated RDE trips</w:t>
            </w:r>
            <w:r>
              <w:rPr>
                <w:bCs/>
                <w:lang w:val="en-GB" w:eastAsia="ja-JP"/>
              </w:rPr>
              <w:t xml:space="preserve"> </w:t>
            </w:r>
            <w:r w:rsidRPr="004C16C7">
              <w:rPr>
                <w:bCs/>
                <w:lang w:val="en-GB" w:eastAsia="ja-JP"/>
              </w:rPr>
              <w:t xml:space="preserve">shall be driven </w:t>
            </w:r>
            <w:proofErr w:type="gramStart"/>
            <w:r w:rsidRPr="004C16C7">
              <w:rPr>
                <w:bCs/>
                <w:lang w:val="en-GB" w:eastAsia="ja-JP"/>
              </w:rPr>
              <w:t>in order to</w:t>
            </w:r>
            <w:proofErr w:type="gramEnd"/>
            <w:r w:rsidRPr="004C16C7">
              <w:rPr>
                <w:bCs/>
                <w:lang w:val="en-GB" w:eastAsia="ja-JP"/>
              </w:rPr>
              <w:t xml:space="preserve"> prove compliance with the emission requirements against both </w:t>
            </w:r>
            <w:r>
              <w:rPr>
                <w:bCs/>
                <w:lang w:val="en-GB" w:eastAsia="ja-JP"/>
              </w:rPr>
              <w:t xml:space="preserve">3-Phase WLTC and 4-Phase WLTC. </w:t>
            </w:r>
          </w:p>
        </w:tc>
      </w:tr>
      <w:tr w:rsidR="004C16C7" w:rsidRPr="00241A32" w14:paraId="27E01938" w14:textId="77777777" w:rsidTr="00241A32">
        <w:trPr>
          <w:cantSplit/>
          <w:tblHeader/>
        </w:trPr>
        <w:tc>
          <w:tcPr>
            <w:tcW w:w="14390" w:type="dxa"/>
            <w:gridSpan w:val="2"/>
          </w:tcPr>
          <w:p w14:paraId="40D48939" w14:textId="77777777" w:rsidR="004C16C7" w:rsidRDefault="004C16C7" w:rsidP="004C16C7">
            <w:pPr>
              <w:spacing w:after="120"/>
              <w:ind w:left="1167" w:right="145" w:hanging="1134"/>
              <w:jc w:val="both"/>
              <w:rPr>
                <w:lang w:val="en-GB" w:eastAsia="ja-JP"/>
              </w:rPr>
            </w:pPr>
            <w:r>
              <w:rPr>
                <w:lang w:val="en-GB" w:eastAsia="ja-JP"/>
              </w:rPr>
              <w:t>Justification:</w:t>
            </w:r>
          </w:p>
          <w:p w14:paraId="34A137A2" w14:textId="77777777" w:rsidR="004C16C7" w:rsidRPr="005D0844" w:rsidRDefault="004C16C7" w:rsidP="004C16C7">
            <w:pPr>
              <w:spacing w:after="120"/>
              <w:ind w:left="33" w:right="145"/>
              <w:jc w:val="both"/>
              <w:rPr>
                <w:lang w:val="en-GB" w:eastAsia="ja-JP"/>
              </w:rPr>
            </w:pPr>
            <w:r>
              <w:rPr>
                <w:lang w:val="en-GB" w:eastAsia="ja-JP"/>
              </w:rPr>
              <w:t xml:space="preserve">It can be complex planning an RDE trip to be compliant with both 3-phase and 4-phase analyses. This complexity can be eliminated by planning two independent </w:t>
            </w:r>
            <w:proofErr w:type="gramStart"/>
            <w:r>
              <w:rPr>
                <w:lang w:val="en-GB" w:eastAsia="ja-JP"/>
              </w:rPr>
              <w:t>trips</w:t>
            </w:r>
            <w:proofErr w:type="gramEnd"/>
            <w:r>
              <w:rPr>
                <w:lang w:val="en-GB" w:eastAsia="ja-JP"/>
              </w:rPr>
              <w:t xml:space="preserve"> and this should be clearly permissible.</w:t>
            </w:r>
          </w:p>
        </w:tc>
      </w:tr>
      <w:tr w:rsidR="00241A32" w:rsidRPr="00241A32" w14:paraId="0F357F63" w14:textId="77777777" w:rsidTr="007C7A40">
        <w:trPr>
          <w:cantSplit/>
          <w:tblHeader/>
        </w:trPr>
        <w:tc>
          <w:tcPr>
            <w:tcW w:w="7195" w:type="dxa"/>
          </w:tcPr>
          <w:p w14:paraId="5B344B3D" w14:textId="77777777" w:rsidR="00241A32" w:rsidRPr="00241A32" w:rsidRDefault="00241A32" w:rsidP="00241A32">
            <w:pPr>
              <w:spacing w:after="120"/>
              <w:ind w:left="1159" w:right="1134" w:hanging="1134"/>
              <w:jc w:val="both"/>
              <w:rPr>
                <w:lang w:val="en-GB" w:eastAsia="ja-JP"/>
              </w:rPr>
            </w:pPr>
            <w:r w:rsidRPr="00241A32">
              <w:rPr>
                <w:lang w:val="en-GB" w:eastAsia="ja-JP"/>
              </w:rPr>
              <w:t>9.2.</w:t>
            </w:r>
            <w:r w:rsidRPr="00241A32">
              <w:rPr>
                <w:lang w:val="en-GB" w:eastAsia="ja-JP"/>
              </w:rPr>
              <w:tab/>
              <w:t>Required distance shares of trip speed bins</w:t>
            </w:r>
          </w:p>
          <w:p w14:paraId="00375175" w14:textId="77777777" w:rsidR="00241A32" w:rsidRPr="00241A32" w:rsidRDefault="00241A32" w:rsidP="00241A32">
            <w:pPr>
              <w:spacing w:after="120"/>
              <w:ind w:left="1159" w:right="145"/>
              <w:jc w:val="both"/>
              <w:rPr>
                <w:bCs/>
                <w:lang w:val="en-GB" w:eastAsia="ja-JP"/>
              </w:rPr>
            </w:pPr>
            <w:r w:rsidRPr="00241A32">
              <w:rPr>
                <w:bCs/>
                <w:lang w:val="en-GB" w:eastAsia="ja-JP"/>
              </w:rPr>
              <w:t>The following is the distribution of the speed bins in an RDE trip that are required for respecting the needs of evaluation for both the 4 phase WLTC and 3 phase WLTC:</w:t>
            </w:r>
          </w:p>
          <w:tbl>
            <w:tblPr>
              <w:tblStyle w:val="TableGrid3"/>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7"/>
              <w:gridCol w:w="3943"/>
            </w:tblGrid>
            <w:tr w:rsidR="00241A32" w:rsidRPr="00241A32" w14:paraId="4A4B0257" w14:textId="77777777" w:rsidTr="00241A32">
              <w:trPr>
                <w:tblHeader/>
              </w:trPr>
              <w:tc>
                <w:tcPr>
                  <w:tcW w:w="3427" w:type="dxa"/>
                  <w:tcBorders>
                    <w:top w:val="single" w:sz="4" w:space="0" w:color="auto"/>
                    <w:bottom w:val="single" w:sz="12" w:space="0" w:color="auto"/>
                  </w:tcBorders>
                  <w:shd w:val="clear" w:color="auto" w:fill="auto"/>
                  <w:vAlign w:val="bottom"/>
                </w:tcPr>
                <w:p w14:paraId="653CB75D" w14:textId="77777777" w:rsidR="00241A32" w:rsidRPr="00466D08" w:rsidRDefault="00241A32" w:rsidP="00241A32">
                  <w:pPr>
                    <w:keepNext/>
                    <w:keepLines/>
                    <w:spacing w:before="80" w:after="80" w:line="200" w:lineRule="exact"/>
                    <w:ind w:right="113"/>
                    <w:rPr>
                      <w:rFonts w:asciiTheme="majorBidi" w:eastAsiaTheme="minorEastAsia" w:hAnsiTheme="majorBidi" w:cstheme="majorBidi"/>
                      <w:i/>
                      <w:sz w:val="16"/>
                      <w:lang w:eastAsia="ja-JP"/>
                    </w:rPr>
                  </w:pPr>
                  <w:r w:rsidRPr="00466D08">
                    <w:rPr>
                      <w:rFonts w:asciiTheme="majorBidi" w:eastAsiaTheme="minorEastAsia" w:hAnsiTheme="majorBidi" w:cstheme="majorBidi"/>
                      <w:i/>
                      <w:sz w:val="16"/>
                    </w:rPr>
                    <w:t>Requirements for evaluation with 4 Phase WLTC</w:t>
                  </w:r>
                </w:p>
              </w:tc>
              <w:tc>
                <w:tcPr>
                  <w:tcW w:w="3943" w:type="dxa"/>
                  <w:tcBorders>
                    <w:top w:val="single" w:sz="4" w:space="0" w:color="auto"/>
                    <w:bottom w:val="single" w:sz="12" w:space="0" w:color="auto"/>
                  </w:tcBorders>
                  <w:shd w:val="clear" w:color="auto" w:fill="auto"/>
                  <w:vAlign w:val="bottom"/>
                </w:tcPr>
                <w:p w14:paraId="65535E06" w14:textId="77777777" w:rsidR="00241A32" w:rsidRPr="00466D08" w:rsidRDefault="00241A32" w:rsidP="00241A32">
                  <w:pPr>
                    <w:keepNext/>
                    <w:keepLines/>
                    <w:spacing w:before="80" w:after="80" w:line="200" w:lineRule="exact"/>
                    <w:ind w:right="113"/>
                    <w:rPr>
                      <w:rFonts w:asciiTheme="majorBidi" w:eastAsiaTheme="minorEastAsia" w:hAnsiTheme="majorBidi" w:cstheme="majorBidi"/>
                      <w:i/>
                      <w:sz w:val="16"/>
                      <w:lang w:eastAsia="ja-JP"/>
                    </w:rPr>
                  </w:pPr>
                  <w:r w:rsidRPr="00466D08">
                    <w:rPr>
                      <w:rFonts w:asciiTheme="majorBidi" w:eastAsiaTheme="minorEastAsia" w:hAnsiTheme="majorBidi" w:cstheme="majorBidi"/>
                      <w:i/>
                      <w:sz w:val="16"/>
                    </w:rPr>
                    <w:t>Requirements for evaluation with 3 Phase WLTC</w:t>
                  </w:r>
                </w:p>
              </w:tc>
            </w:tr>
            <w:tr w:rsidR="00241A32" w:rsidRPr="00241A32" w14:paraId="7E250E57" w14:textId="77777777" w:rsidTr="00241A32">
              <w:trPr>
                <w:trHeight w:hRule="exact" w:val="113"/>
              </w:trPr>
              <w:tc>
                <w:tcPr>
                  <w:tcW w:w="3427" w:type="dxa"/>
                  <w:tcBorders>
                    <w:top w:val="single" w:sz="12" w:space="0" w:color="auto"/>
                  </w:tcBorders>
                  <w:shd w:val="clear" w:color="auto" w:fill="auto"/>
                </w:tcPr>
                <w:p w14:paraId="3AA5AE9B" w14:textId="77777777" w:rsidR="00241A32" w:rsidRPr="004F49F5" w:rsidRDefault="00241A32" w:rsidP="00241A32">
                  <w:pPr>
                    <w:keepNext/>
                    <w:keepLines/>
                    <w:spacing w:before="40" w:after="120"/>
                    <w:ind w:right="113"/>
                  </w:pPr>
                </w:p>
              </w:tc>
              <w:tc>
                <w:tcPr>
                  <w:tcW w:w="3943" w:type="dxa"/>
                  <w:tcBorders>
                    <w:top w:val="single" w:sz="12" w:space="0" w:color="auto"/>
                  </w:tcBorders>
                  <w:shd w:val="clear" w:color="auto" w:fill="auto"/>
                </w:tcPr>
                <w:p w14:paraId="01283279" w14:textId="77777777" w:rsidR="00241A32" w:rsidRPr="004F49F5" w:rsidRDefault="00241A32" w:rsidP="00241A32">
                  <w:pPr>
                    <w:keepNext/>
                    <w:keepLines/>
                    <w:spacing w:before="40" w:after="120"/>
                    <w:ind w:right="113"/>
                  </w:pPr>
                </w:p>
              </w:tc>
            </w:tr>
            <w:tr w:rsidR="00241A32" w:rsidRPr="00241A32" w14:paraId="0301D527" w14:textId="77777777" w:rsidTr="00241A32">
              <w:tc>
                <w:tcPr>
                  <w:tcW w:w="3427" w:type="dxa"/>
                  <w:tcBorders>
                    <w:bottom w:val="single" w:sz="12" w:space="0" w:color="auto"/>
                  </w:tcBorders>
                  <w:shd w:val="clear" w:color="auto" w:fill="auto"/>
                </w:tcPr>
                <w:p w14:paraId="6EA41D42" w14:textId="77777777" w:rsidR="00241A32" w:rsidRPr="00466D08" w:rsidRDefault="00241A32" w:rsidP="00241A32">
                  <w:pPr>
                    <w:keepNext/>
                    <w:keepLines/>
                    <w:spacing w:before="40" w:after="120"/>
                    <w:ind w:right="113"/>
                    <w:rPr>
                      <w:rFonts w:asciiTheme="majorBidi" w:hAnsiTheme="majorBidi" w:cstheme="majorBidi"/>
                      <w:sz w:val="20"/>
                      <w:szCs w:val="20"/>
                    </w:rPr>
                  </w:pPr>
                  <w:r w:rsidRPr="00466D08">
                    <w:rPr>
                      <w:rFonts w:asciiTheme="majorBidi" w:hAnsiTheme="majorBidi" w:cstheme="majorBidi"/>
                      <w:sz w:val="20"/>
                      <w:szCs w:val="20"/>
                    </w:rPr>
                    <w:t>The trip shall consist of approximately 34 per cent urban, 33 per cent rural and 33 per cent motorway speed bins. ‘Approximately’ shall mean the interval of ±10 per cent points around the stated percentages. The urban speed bin shall however never be less than 29 per cent of the total trip distance.</w:t>
                  </w:r>
                </w:p>
              </w:tc>
              <w:tc>
                <w:tcPr>
                  <w:tcW w:w="3943" w:type="dxa"/>
                  <w:tcBorders>
                    <w:bottom w:val="single" w:sz="12" w:space="0" w:color="auto"/>
                  </w:tcBorders>
                  <w:shd w:val="clear" w:color="auto" w:fill="auto"/>
                </w:tcPr>
                <w:p w14:paraId="290369E2" w14:textId="77777777" w:rsidR="00241A32" w:rsidRPr="00466D08" w:rsidRDefault="00241A32" w:rsidP="00241A32">
                  <w:pPr>
                    <w:keepNext/>
                    <w:keepLines/>
                    <w:spacing w:before="40" w:after="120"/>
                    <w:ind w:right="542"/>
                    <w:rPr>
                      <w:rFonts w:asciiTheme="majorBidi" w:hAnsiTheme="majorBidi" w:cstheme="majorBidi"/>
                      <w:sz w:val="20"/>
                      <w:szCs w:val="20"/>
                    </w:rPr>
                  </w:pPr>
                  <w:r w:rsidRPr="00466D08">
                    <w:rPr>
                      <w:rFonts w:asciiTheme="majorBidi" w:hAnsiTheme="majorBidi" w:cstheme="majorBidi"/>
                      <w:sz w:val="20"/>
                      <w:szCs w:val="20"/>
                    </w:rPr>
                    <w:t>The trip shall consist of approximately 55 per cent urban and 45 per cent expressway speed bins. ‘Approximately’ shall mean the interval of ±10 per cent points around the stated percentages. The urban speed bin however can be lower than 45 per cent but never be less than 40 per cent of the total trip distance.</w:t>
                  </w:r>
                </w:p>
              </w:tc>
            </w:tr>
          </w:tbl>
          <w:p w14:paraId="785AE8AB" w14:textId="77777777" w:rsidR="00241A32" w:rsidRDefault="00241A32" w:rsidP="00241A32">
            <w:pPr>
              <w:spacing w:after="120"/>
              <w:ind w:right="145"/>
              <w:jc w:val="both"/>
              <w:rPr>
                <w:bCs/>
                <w:lang w:val="en-GB" w:eastAsia="ja-JP"/>
              </w:rPr>
            </w:pPr>
          </w:p>
          <w:p w14:paraId="529CEE78" w14:textId="77777777" w:rsidR="00A17892" w:rsidRPr="004C16C7" w:rsidRDefault="00A17892" w:rsidP="00241A32">
            <w:pPr>
              <w:spacing w:after="120"/>
              <w:ind w:right="145"/>
              <w:jc w:val="both"/>
              <w:rPr>
                <w:bCs/>
                <w:lang w:val="en-GB" w:eastAsia="ja-JP"/>
              </w:rPr>
            </w:pPr>
          </w:p>
        </w:tc>
        <w:tc>
          <w:tcPr>
            <w:tcW w:w="7195" w:type="dxa"/>
          </w:tcPr>
          <w:p w14:paraId="69755638" w14:textId="77777777" w:rsidR="00241A32" w:rsidRPr="00241A32" w:rsidRDefault="00241A32" w:rsidP="00241A32">
            <w:pPr>
              <w:spacing w:after="120"/>
              <w:ind w:left="1159" w:right="1134" w:hanging="1134"/>
              <w:jc w:val="both"/>
              <w:rPr>
                <w:lang w:val="en-GB" w:eastAsia="ja-JP"/>
              </w:rPr>
            </w:pPr>
            <w:r w:rsidRPr="00241A32">
              <w:rPr>
                <w:lang w:val="en-GB" w:eastAsia="ja-JP"/>
              </w:rPr>
              <w:t>9.2.</w:t>
            </w:r>
            <w:r w:rsidRPr="00241A32">
              <w:rPr>
                <w:lang w:val="en-GB" w:eastAsia="ja-JP"/>
              </w:rPr>
              <w:tab/>
              <w:t>Required distance shares of trip speed bins</w:t>
            </w:r>
          </w:p>
          <w:p w14:paraId="5579A05F" w14:textId="77777777" w:rsidR="00241A32" w:rsidRPr="00241A32" w:rsidRDefault="00241A32" w:rsidP="00241A32">
            <w:pPr>
              <w:spacing w:after="120"/>
              <w:ind w:left="1159" w:right="145"/>
              <w:jc w:val="both"/>
              <w:rPr>
                <w:bCs/>
                <w:lang w:val="en-GB" w:eastAsia="ja-JP"/>
              </w:rPr>
            </w:pPr>
            <w:r w:rsidRPr="00241A32">
              <w:rPr>
                <w:bCs/>
                <w:lang w:val="en-GB" w:eastAsia="ja-JP"/>
              </w:rPr>
              <w:t>The following is the distribution of the speed bins in an RDE trip that are required for respecting the needs of evaluation for both the 4 phase WLTC and 3 phase WLTC:</w:t>
            </w:r>
          </w:p>
          <w:tbl>
            <w:tblPr>
              <w:tblStyle w:val="TableGrid3"/>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27"/>
              <w:gridCol w:w="3943"/>
            </w:tblGrid>
            <w:tr w:rsidR="00241A32" w:rsidRPr="00241A32" w14:paraId="3249B275" w14:textId="77777777" w:rsidTr="00241A32">
              <w:trPr>
                <w:tblHeader/>
              </w:trPr>
              <w:tc>
                <w:tcPr>
                  <w:tcW w:w="3427" w:type="dxa"/>
                  <w:tcBorders>
                    <w:top w:val="single" w:sz="4" w:space="0" w:color="auto"/>
                    <w:bottom w:val="single" w:sz="12" w:space="0" w:color="auto"/>
                  </w:tcBorders>
                  <w:shd w:val="clear" w:color="auto" w:fill="auto"/>
                  <w:vAlign w:val="bottom"/>
                </w:tcPr>
                <w:p w14:paraId="360A4A48" w14:textId="77777777" w:rsidR="00241A32" w:rsidRPr="00466D08" w:rsidRDefault="00241A32" w:rsidP="00241A32">
                  <w:pPr>
                    <w:keepNext/>
                    <w:keepLines/>
                    <w:spacing w:before="80" w:after="80" w:line="200" w:lineRule="exact"/>
                    <w:ind w:right="113"/>
                    <w:rPr>
                      <w:rFonts w:asciiTheme="majorBidi" w:eastAsiaTheme="minorEastAsia" w:hAnsiTheme="majorBidi" w:cstheme="majorBidi"/>
                      <w:i/>
                      <w:sz w:val="16"/>
                      <w:lang w:eastAsia="ja-JP"/>
                    </w:rPr>
                  </w:pPr>
                  <w:r w:rsidRPr="00466D08">
                    <w:rPr>
                      <w:rFonts w:asciiTheme="majorBidi" w:eastAsiaTheme="minorEastAsia" w:hAnsiTheme="majorBidi" w:cstheme="majorBidi"/>
                      <w:i/>
                      <w:sz w:val="16"/>
                    </w:rPr>
                    <w:t>Requirements for evaluation with 4 Phase WLTC</w:t>
                  </w:r>
                </w:p>
              </w:tc>
              <w:tc>
                <w:tcPr>
                  <w:tcW w:w="3943" w:type="dxa"/>
                  <w:tcBorders>
                    <w:top w:val="single" w:sz="4" w:space="0" w:color="auto"/>
                    <w:bottom w:val="single" w:sz="12" w:space="0" w:color="auto"/>
                  </w:tcBorders>
                  <w:shd w:val="clear" w:color="auto" w:fill="auto"/>
                  <w:vAlign w:val="bottom"/>
                </w:tcPr>
                <w:p w14:paraId="43D089F7" w14:textId="77777777" w:rsidR="00241A32" w:rsidRPr="00466D08" w:rsidRDefault="00241A32" w:rsidP="00241A32">
                  <w:pPr>
                    <w:keepNext/>
                    <w:keepLines/>
                    <w:spacing w:before="80" w:after="80" w:line="200" w:lineRule="exact"/>
                    <w:ind w:right="113"/>
                    <w:rPr>
                      <w:rFonts w:asciiTheme="majorBidi" w:eastAsiaTheme="minorEastAsia" w:hAnsiTheme="majorBidi" w:cstheme="majorBidi"/>
                      <w:i/>
                      <w:sz w:val="16"/>
                      <w:lang w:eastAsia="ja-JP"/>
                    </w:rPr>
                  </w:pPr>
                  <w:r w:rsidRPr="00466D08">
                    <w:rPr>
                      <w:rFonts w:asciiTheme="majorBidi" w:eastAsiaTheme="minorEastAsia" w:hAnsiTheme="majorBidi" w:cstheme="majorBidi"/>
                      <w:i/>
                      <w:sz w:val="16"/>
                    </w:rPr>
                    <w:t>Requirements for evaluation with 3 Phase WLTC</w:t>
                  </w:r>
                </w:p>
              </w:tc>
            </w:tr>
            <w:tr w:rsidR="00241A32" w:rsidRPr="00241A32" w14:paraId="6A27E370" w14:textId="77777777" w:rsidTr="00241A32">
              <w:trPr>
                <w:trHeight w:hRule="exact" w:val="113"/>
              </w:trPr>
              <w:tc>
                <w:tcPr>
                  <w:tcW w:w="3427" w:type="dxa"/>
                  <w:tcBorders>
                    <w:top w:val="single" w:sz="12" w:space="0" w:color="auto"/>
                  </w:tcBorders>
                  <w:shd w:val="clear" w:color="auto" w:fill="auto"/>
                </w:tcPr>
                <w:p w14:paraId="504FF14B" w14:textId="77777777" w:rsidR="00241A32" w:rsidRPr="004F49F5" w:rsidRDefault="00241A32" w:rsidP="00241A32">
                  <w:pPr>
                    <w:keepNext/>
                    <w:keepLines/>
                    <w:spacing w:before="40" w:after="120"/>
                    <w:ind w:right="113"/>
                  </w:pPr>
                </w:p>
              </w:tc>
              <w:tc>
                <w:tcPr>
                  <w:tcW w:w="3943" w:type="dxa"/>
                  <w:tcBorders>
                    <w:top w:val="single" w:sz="12" w:space="0" w:color="auto"/>
                  </w:tcBorders>
                  <w:shd w:val="clear" w:color="auto" w:fill="auto"/>
                </w:tcPr>
                <w:p w14:paraId="25E8AC54" w14:textId="77777777" w:rsidR="00241A32" w:rsidRPr="004F49F5" w:rsidRDefault="00241A32" w:rsidP="00241A32">
                  <w:pPr>
                    <w:keepNext/>
                    <w:keepLines/>
                    <w:spacing w:before="40" w:after="120"/>
                    <w:ind w:right="113"/>
                  </w:pPr>
                </w:p>
              </w:tc>
            </w:tr>
            <w:tr w:rsidR="00241A32" w:rsidRPr="00241A32" w14:paraId="2423A940" w14:textId="77777777" w:rsidTr="00241A32">
              <w:tc>
                <w:tcPr>
                  <w:tcW w:w="3427" w:type="dxa"/>
                  <w:tcBorders>
                    <w:bottom w:val="single" w:sz="12" w:space="0" w:color="auto"/>
                  </w:tcBorders>
                  <w:shd w:val="clear" w:color="auto" w:fill="auto"/>
                </w:tcPr>
                <w:p w14:paraId="174D201F" w14:textId="77777777" w:rsidR="00241A32" w:rsidRPr="00466D08" w:rsidRDefault="00241A32" w:rsidP="00241A32">
                  <w:pPr>
                    <w:keepNext/>
                    <w:keepLines/>
                    <w:spacing w:before="40" w:after="120"/>
                    <w:ind w:right="113"/>
                    <w:rPr>
                      <w:rFonts w:asciiTheme="majorBidi" w:hAnsiTheme="majorBidi" w:cstheme="majorBidi"/>
                      <w:sz w:val="20"/>
                      <w:szCs w:val="20"/>
                    </w:rPr>
                  </w:pPr>
                  <w:r w:rsidRPr="00466D08">
                    <w:rPr>
                      <w:rFonts w:asciiTheme="majorBidi" w:hAnsiTheme="majorBidi" w:cstheme="majorBidi"/>
                      <w:sz w:val="20"/>
                      <w:szCs w:val="20"/>
                    </w:rPr>
                    <w:t>The trip shall consist of approximately 34 per cent urban, 33 per cent rural and 33 per cent motorway speed bins. ‘Approximately’ shall mean the interval of ±10 per cent points around the stated percentages. The urban speed bin shall however never be less than 29 per cent of the total trip distance.</w:t>
                  </w:r>
                </w:p>
              </w:tc>
              <w:tc>
                <w:tcPr>
                  <w:tcW w:w="3943" w:type="dxa"/>
                  <w:tcBorders>
                    <w:bottom w:val="single" w:sz="12" w:space="0" w:color="auto"/>
                  </w:tcBorders>
                  <w:shd w:val="clear" w:color="auto" w:fill="auto"/>
                </w:tcPr>
                <w:p w14:paraId="04D61657" w14:textId="77777777" w:rsidR="00241A32" w:rsidRPr="00466D08" w:rsidRDefault="00241A32" w:rsidP="00241A32">
                  <w:pPr>
                    <w:keepNext/>
                    <w:keepLines/>
                    <w:spacing w:before="40" w:after="120"/>
                    <w:ind w:right="542"/>
                    <w:rPr>
                      <w:rFonts w:asciiTheme="majorBidi" w:hAnsiTheme="majorBidi" w:cstheme="majorBidi"/>
                      <w:sz w:val="20"/>
                      <w:szCs w:val="20"/>
                    </w:rPr>
                  </w:pPr>
                  <w:r w:rsidRPr="00466D08">
                    <w:rPr>
                      <w:rFonts w:asciiTheme="majorBidi" w:hAnsiTheme="majorBidi" w:cstheme="majorBidi"/>
                      <w:sz w:val="20"/>
                      <w:szCs w:val="20"/>
                    </w:rPr>
                    <w:t>The trip shall consist of approximately 55 per cent urban and 45 per cent expressway speed bins. ‘Approximately’ shall mean the interval of ±10 per cent points around the stated percentages. The urban speed bin however can be lower than 45 per cent but never be less than 40 per cent of the total trip distance</w:t>
                  </w:r>
                  <w:r>
                    <w:rPr>
                      <w:rFonts w:asciiTheme="majorBidi" w:hAnsiTheme="majorBidi" w:cstheme="majorBidi"/>
                      <w:sz w:val="20"/>
                      <w:szCs w:val="20"/>
                    </w:rPr>
                    <w:t xml:space="preserve"> and in this case the expressway speed bin </w:t>
                  </w:r>
                  <w:r w:rsidR="00A17892">
                    <w:rPr>
                      <w:rFonts w:asciiTheme="majorBidi" w:hAnsiTheme="majorBidi" w:cstheme="majorBidi"/>
                      <w:sz w:val="20"/>
                      <w:szCs w:val="20"/>
                    </w:rPr>
                    <w:t>can be up to 60 per cent</w:t>
                  </w:r>
                  <w:r w:rsidRPr="00466D08">
                    <w:rPr>
                      <w:rFonts w:asciiTheme="majorBidi" w:hAnsiTheme="majorBidi" w:cstheme="majorBidi"/>
                      <w:sz w:val="20"/>
                      <w:szCs w:val="20"/>
                    </w:rPr>
                    <w:t>.</w:t>
                  </w:r>
                </w:p>
              </w:tc>
            </w:tr>
          </w:tbl>
          <w:p w14:paraId="0720C516" w14:textId="77777777" w:rsidR="00241A32" w:rsidRPr="004C16C7" w:rsidRDefault="00241A32" w:rsidP="00241A32">
            <w:pPr>
              <w:spacing w:after="120"/>
              <w:ind w:right="145"/>
              <w:jc w:val="both"/>
              <w:rPr>
                <w:bCs/>
                <w:lang w:val="en-GB" w:eastAsia="ja-JP"/>
              </w:rPr>
            </w:pPr>
          </w:p>
        </w:tc>
      </w:tr>
      <w:tr w:rsidR="00A17892" w:rsidRPr="00241A32" w14:paraId="3E075FB7" w14:textId="77777777" w:rsidTr="001F412C">
        <w:trPr>
          <w:cantSplit/>
          <w:tblHeader/>
        </w:trPr>
        <w:tc>
          <w:tcPr>
            <w:tcW w:w="14390" w:type="dxa"/>
            <w:gridSpan w:val="2"/>
          </w:tcPr>
          <w:p w14:paraId="1264BAC1" w14:textId="77777777" w:rsidR="00A17892" w:rsidRDefault="00A17892" w:rsidP="00241A32">
            <w:pPr>
              <w:spacing w:after="120"/>
              <w:ind w:left="1159" w:right="1134" w:hanging="1134"/>
              <w:jc w:val="both"/>
              <w:rPr>
                <w:lang w:val="en-GB" w:eastAsia="ja-JP"/>
              </w:rPr>
            </w:pPr>
            <w:r>
              <w:rPr>
                <w:lang w:val="en-GB" w:eastAsia="ja-JP"/>
              </w:rPr>
              <w:t>Justification:</w:t>
            </w:r>
          </w:p>
          <w:p w14:paraId="3D5D4406" w14:textId="77777777" w:rsidR="00A17892" w:rsidRPr="00241A32" w:rsidRDefault="00A17892" w:rsidP="00241A32">
            <w:pPr>
              <w:spacing w:after="120"/>
              <w:ind w:left="1159" w:right="1134" w:hanging="1134"/>
              <w:jc w:val="both"/>
              <w:rPr>
                <w:lang w:val="en-GB" w:eastAsia="ja-JP"/>
              </w:rPr>
            </w:pPr>
            <w:r>
              <w:rPr>
                <w:lang w:val="en-GB" w:eastAsia="ja-JP"/>
              </w:rPr>
              <w:t xml:space="preserve">If the urban speed bin would be 40 per cent the expressway </w:t>
            </w:r>
            <w:proofErr w:type="spellStart"/>
            <w:r>
              <w:rPr>
                <w:lang w:val="en-GB" w:eastAsia="ja-JP"/>
              </w:rPr>
              <w:t>speen</w:t>
            </w:r>
            <w:proofErr w:type="spellEnd"/>
            <w:r>
              <w:rPr>
                <w:lang w:val="en-GB" w:eastAsia="ja-JP"/>
              </w:rPr>
              <w:t xml:space="preserve"> bin would be out of conformity so this should be clarified.</w:t>
            </w:r>
          </w:p>
        </w:tc>
      </w:tr>
      <w:tr w:rsidR="00A17892" w:rsidRPr="00241A32" w14:paraId="3D4C80C0" w14:textId="77777777" w:rsidTr="007C7A40">
        <w:trPr>
          <w:cantSplit/>
          <w:tblHeader/>
        </w:trPr>
        <w:tc>
          <w:tcPr>
            <w:tcW w:w="7195" w:type="dxa"/>
          </w:tcPr>
          <w:p w14:paraId="3BEFB889" w14:textId="77777777" w:rsidR="00A17892" w:rsidRPr="00241A32" w:rsidRDefault="006E1916" w:rsidP="006E1916">
            <w:pPr>
              <w:spacing w:after="120"/>
              <w:ind w:left="1159" w:right="1134" w:hanging="1134"/>
              <w:jc w:val="both"/>
              <w:rPr>
                <w:lang w:val="en-GB" w:eastAsia="ja-JP"/>
              </w:rPr>
            </w:pPr>
            <w:r w:rsidRPr="006E1916">
              <w:rPr>
                <w:noProof/>
              </w:rPr>
              <w:lastRenderedPageBreak/>
              <w:drawing>
                <wp:inline distT="0" distB="0" distL="0" distR="0" wp14:anchorId="60F8A372" wp14:editId="3DA3291A">
                  <wp:extent cx="3526155" cy="6207125"/>
                  <wp:effectExtent l="0" t="0" r="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26155" cy="6207125"/>
                          </a:xfrm>
                          <a:prstGeom prst="rect">
                            <a:avLst/>
                          </a:prstGeom>
                          <a:noFill/>
                          <a:ln>
                            <a:noFill/>
                          </a:ln>
                        </pic:spPr>
                      </pic:pic>
                    </a:graphicData>
                  </a:graphic>
                </wp:inline>
              </w:drawing>
            </w:r>
          </w:p>
        </w:tc>
        <w:tc>
          <w:tcPr>
            <w:tcW w:w="7195" w:type="dxa"/>
          </w:tcPr>
          <w:p w14:paraId="76873D6D" w14:textId="77777777" w:rsidR="00A17892" w:rsidRPr="00241A32" w:rsidRDefault="006E1916" w:rsidP="006E1916">
            <w:pPr>
              <w:keepNext/>
              <w:keepLines/>
              <w:spacing w:after="120"/>
              <w:ind w:left="33" w:right="1134"/>
              <w:jc w:val="both"/>
              <w:rPr>
                <w:lang w:val="en-GB" w:eastAsia="ja-JP"/>
              </w:rPr>
            </w:pPr>
            <w:r>
              <w:rPr>
                <w:lang w:val="en-GB" w:eastAsia="ja-JP"/>
              </w:rPr>
              <w:t>Replace footnote 6 with 7 and vice versa</w:t>
            </w:r>
          </w:p>
        </w:tc>
      </w:tr>
      <w:tr w:rsidR="006E1916" w:rsidRPr="00241A32" w14:paraId="2EB96CC5" w14:textId="77777777" w:rsidTr="00C62275">
        <w:trPr>
          <w:cantSplit/>
          <w:tblHeader/>
        </w:trPr>
        <w:tc>
          <w:tcPr>
            <w:tcW w:w="14390" w:type="dxa"/>
            <w:gridSpan w:val="2"/>
          </w:tcPr>
          <w:p w14:paraId="3AF40CDC" w14:textId="77777777" w:rsidR="006E1916" w:rsidRDefault="006E1916" w:rsidP="00A17892">
            <w:pPr>
              <w:spacing w:after="120"/>
              <w:ind w:left="1159" w:right="1134" w:hanging="1134"/>
              <w:jc w:val="both"/>
              <w:rPr>
                <w:lang w:val="en-GB" w:eastAsia="ja-JP"/>
              </w:rPr>
            </w:pPr>
            <w:r>
              <w:rPr>
                <w:lang w:val="en-GB" w:eastAsia="ja-JP"/>
              </w:rPr>
              <w:lastRenderedPageBreak/>
              <w:t>Justification:</w:t>
            </w:r>
          </w:p>
          <w:p w14:paraId="3F9E15DC" w14:textId="77777777" w:rsidR="006E1916" w:rsidRPr="00241A32" w:rsidRDefault="006E1916" w:rsidP="00A17892">
            <w:pPr>
              <w:spacing w:after="120"/>
              <w:ind w:left="1159" w:right="1134" w:hanging="1134"/>
              <w:jc w:val="both"/>
              <w:rPr>
                <w:lang w:val="en-GB" w:eastAsia="ja-JP"/>
              </w:rPr>
            </w:pPr>
            <w:r>
              <w:rPr>
                <w:lang w:val="en-GB" w:eastAsia="ja-JP"/>
              </w:rPr>
              <w:t>The footnotes 6 and 7 appear to have been transposed and are thus incorrect</w:t>
            </w:r>
          </w:p>
        </w:tc>
      </w:tr>
      <w:tr w:rsidR="00A17892" w:rsidRPr="00241A32" w14:paraId="5454C130" w14:textId="77777777" w:rsidTr="007C7A40">
        <w:trPr>
          <w:cantSplit/>
          <w:tblHeader/>
        </w:trPr>
        <w:tc>
          <w:tcPr>
            <w:tcW w:w="7195" w:type="dxa"/>
          </w:tcPr>
          <w:p w14:paraId="1A8E7EDC" w14:textId="77777777" w:rsidR="00A17892" w:rsidRPr="00241A32" w:rsidRDefault="006E1916" w:rsidP="00A17892">
            <w:pPr>
              <w:spacing w:after="120"/>
              <w:ind w:left="1159" w:right="1134" w:hanging="1134"/>
              <w:jc w:val="both"/>
              <w:rPr>
                <w:lang w:val="en-GB" w:eastAsia="ja-JP"/>
              </w:rPr>
            </w:pPr>
            <w:r w:rsidRPr="006E1916">
              <w:rPr>
                <w:noProof/>
              </w:rPr>
              <w:lastRenderedPageBreak/>
              <w:drawing>
                <wp:inline distT="0" distB="0" distL="0" distR="0" wp14:anchorId="376C985F" wp14:editId="5C1E4AC1">
                  <wp:extent cx="4433570" cy="6061075"/>
                  <wp:effectExtent l="0" t="0" r="508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33570" cy="6061075"/>
                          </a:xfrm>
                          <a:prstGeom prst="rect">
                            <a:avLst/>
                          </a:prstGeom>
                          <a:noFill/>
                          <a:ln>
                            <a:noFill/>
                          </a:ln>
                        </pic:spPr>
                      </pic:pic>
                    </a:graphicData>
                  </a:graphic>
                </wp:inline>
              </w:drawing>
            </w:r>
          </w:p>
        </w:tc>
        <w:tc>
          <w:tcPr>
            <w:tcW w:w="7195" w:type="dxa"/>
          </w:tcPr>
          <w:p w14:paraId="67A587B9" w14:textId="77777777" w:rsidR="00A17892" w:rsidRPr="00241A32" w:rsidRDefault="006E1916" w:rsidP="006E1916">
            <w:pPr>
              <w:spacing w:after="120"/>
              <w:ind w:left="63" w:right="1134"/>
              <w:jc w:val="both"/>
              <w:rPr>
                <w:lang w:val="en-GB" w:eastAsia="ja-JP"/>
              </w:rPr>
            </w:pPr>
            <w:r>
              <w:rPr>
                <w:lang w:val="en-GB" w:eastAsia="ja-JP"/>
              </w:rPr>
              <w:t>The diagrams need to be amended to show the “knee” of the line at 45 rather than 50/55</w:t>
            </w:r>
          </w:p>
        </w:tc>
      </w:tr>
      <w:tr w:rsidR="001D694A" w:rsidRPr="00241A32" w14:paraId="7600A0EE" w14:textId="77777777" w:rsidTr="00FD2569">
        <w:trPr>
          <w:cantSplit/>
          <w:tblHeader/>
        </w:trPr>
        <w:tc>
          <w:tcPr>
            <w:tcW w:w="14390" w:type="dxa"/>
            <w:gridSpan w:val="2"/>
          </w:tcPr>
          <w:p w14:paraId="52842760" w14:textId="77777777" w:rsidR="001D694A" w:rsidRDefault="001D694A" w:rsidP="00A17892">
            <w:pPr>
              <w:spacing w:after="120"/>
              <w:ind w:left="1159" w:right="1134" w:hanging="1134"/>
              <w:jc w:val="both"/>
              <w:rPr>
                <w:lang w:val="en-GB" w:eastAsia="ja-JP"/>
              </w:rPr>
            </w:pPr>
            <w:r>
              <w:rPr>
                <w:lang w:val="en-GB" w:eastAsia="ja-JP"/>
              </w:rPr>
              <w:lastRenderedPageBreak/>
              <w:t>Justification:</w:t>
            </w:r>
          </w:p>
          <w:p w14:paraId="32E77F05" w14:textId="77777777" w:rsidR="001D694A" w:rsidRPr="00241A32" w:rsidRDefault="001D694A" w:rsidP="00A17892">
            <w:pPr>
              <w:spacing w:after="120"/>
              <w:ind w:left="1159" w:right="1134" w:hanging="1134"/>
              <w:jc w:val="both"/>
              <w:rPr>
                <w:lang w:val="en-GB" w:eastAsia="ja-JP"/>
              </w:rPr>
            </w:pPr>
            <w:r>
              <w:rPr>
                <w:lang w:val="en-GB" w:eastAsia="ja-JP"/>
              </w:rPr>
              <w:t>The text describes a “knee” at 45</w:t>
            </w:r>
          </w:p>
        </w:tc>
      </w:tr>
      <w:tr w:rsidR="001D694A" w:rsidRPr="00241A32" w14:paraId="1A73734C" w14:textId="77777777" w:rsidTr="007C7A40">
        <w:trPr>
          <w:cantSplit/>
          <w:tblHeader/>
        </w:trPr>
        <w:tc>
          <w:tcPr>
            <w:tcW w:w="7195" w:type="dxa"/>
          </w:tcPr>
          <w:p w14:paraId="112ABA8F" w14:textId="77777777" w:rsidR="001D694A" w:rsidRPr="001D694A" w:rsidRDefault="001D694A" w:rsidP="001D694A">
            <w:pPr>
              <w:keepNext/>
              <w:spacing w:after="120"/>
              <w:ind w:left="1167" w:right="1134" w:hanging="1134"/>
              <w:jc w:val="both"/>
              <w:rPr>
                <w:lang w:val="en-GB" w:eastAsia="ja-JP"/>
              </w:rPr>
            </w:pPr>
            <w:r w:rsidRPr="001D694A">
              <w:rPr>
                <w:lang w:val="en-GB" w:eastAsia="ja-JP"/>
              </w:rPr>
              <w:t>9.1.</w:t>
            </w:r>
            <w:r w:rsidRPr="001D694A">
              <w:rPr>
                <w:lang w:val="en-GB" w:eastAsia="ja-JP"/>
              </w:rPr>
              <w:tab/>
              <w:t>Types of speed bins</w:t>
            </w:r>
          </w:p>
          <w:p w14:paraId="2F43A93C" w14:textId="77777777" w:rsidR="001D694A" w:rsidRPr="001D694A" w:rsidRDefault="001D694A" w:rsidP="001D694A">
            <w:pPr>
              <w:spacing w:after="120"/>
              <w:ind w:left="1167" w:right="1134"/>
              <w:jc w:val="both"/>
              <w:rPr>
                <w:bCs/>
                <w:lang w:val="en-GB" w:eastAsia="ja-JP"/>
              </w:rPr>
            </w:pPr>
            <w:r w:rsidRPr="001D694A">
              <w:rPr>
                <w:b/>
                <w:bCs/>
                <w:lang w:val="en-GB" w:eastAsia="ja-JP"/>
              </w:rPr>
              <w:t>Urban speed bin</w:t>
            </w:r>
            <w:r w:rsidRPr="001D694A">
              <w:rPr>
                <w:bCs/>
                <w:lang w:val="en-GB" w:eastAsia="ja-JP"/>
              </w:rPr>
              <w:t xml:space="preserve"> (for both 3 and 4 phase analysis) is characterised by vehicle speeds lower than or equal to 60 km/h. </w:t>
            </w:r>
          </w:p>
          <w:p w14:paraId="51C03FDB" w14:textId="77777777" w:rsidR="001D694A" w:rsidRPr="001D694A" w:rsidRDefault="001D694A" w:rsidP="001D694A">
            <w:pPr>
              <w:spacing w:after="120"/>
              <w:ind w:left="1167" w:right="1134"/>
              <w:jc w:val="both"/>
              <w:rPr>
                <w:bCs/>
                <w:lang w:val="en-GB" w:eastAsia="ja-JP"/>
              </w:rPr>
            </w:pPr>
            <w:r w:rsidRPr="001D694A">
              <w:rPr>
                <w:b/>
                <w:bCs/>
                <w:lang w:val="en-GB" w:eastAsia="ja-JP"/>
              </w:rPr>
              <w:t>Rural speed bin</w:t>
            </w:r>
            <w:r w:rsidRPr="001D694A">
              <w:rPr>
                <w:bCs/>
                <w:lang w:val="en-GB" w:eastAsia="ja-JP"/>
              </w:rPr>
              <w:t xml:space="preserve"> (for 4 phase analysis) is characterised by vehicle speeds higher than 60 km/h and lower than or equal to 90 km/h. For those vehicles that are equipped with a device permanently limiting vehicle speed to 90 km/h, rural speed bin is characterised by vehicle speed higher than 60 km/h and lower than or equal to 80 km/h.</w:t>
            </w:r>
          </w:p>
          <w:p w14:paraId="575EA553" w14:textId="77777777" w:rsidR="001D694A" w:rsidRPr="001D694A" w:rsidRDefault="001D694A" w:rsidP="001D694A">
            <w:pPr>
              <w:spacing w:after="120"/>
              <w:ind w:left="1167" w:right="1134"/>
              <w:jc w:val="both"/>
              <w:rPr>
                <w:bCs/>
                <w:lang w:val="en-GB" w:eastAsia="ja-JP"/>
              </w:rPr>
            </w:pPr>
            <w:r w:rsidRPr="001D694A">
              <w:rPr>
                <w:b/>
                <w:bCs/>
                <w:lang w:val="en-GB" w:eastAsia="ja-JP"/>
              </w:rPr>
              <w:t>Motorway speed bin</w:t>
            </w:r>
            <w:r w:rsidRPr="001D694A">
              <w:rPr>
                <w:bCs/>
                <w:lang w:val="en-GB" w:eastAsia="ja-JP"/>
              </w:rPr>
              <w:t xml:space="preserve"> (for 4 phase analysis) is characterised by speeds above 90 km/h. </w:t>
            </w:r>
          </w:p>
          <w:p w14:paraId="64F94927" w14:textId="77777777" w:rsidR="001D694A" w:rsidRPr="001D694A" w:rsidRDefault="001D694A" w:rsidP="001D694A">
            <w:pPr>
              <w:spacing w:after="120"/>
              <w:ind w:left="1167" w:right="1134"/>
              <w:jc w:val="both"/>
              <w:rPr>
                <w:bCs/>
                <w:lang w:val="en-GB" w:eastAsia="ja-JP"/>
              </w:rPr>
            </w:pPr>
            <w:r w:rsidRPr="001D694A">
              <w:rPr>
                <w:bCs/>
                <w:lang w:val="en-GB" w:eastAsia="ja-JP"/>
              </w:rPr>
              <w:t>For those vehicles that are equipped with a device permanently limiting vehicle speed to 100 km/h, motorway speed bin is characterised by speed higher than 90 km/h.</w:t>
            </w:r>
          </w:p>
          <w:p w14:paraId="4A783B81" w14:textId="77777777" w:rsidR="001D694A" w:rsidRPr="001D694A" w:rsidRDefault="001D694A" w:rsidP="001D694A">
            <w:pPr>
              <w:spacing w:after="120"/>
              <w:ind w:left="1167" w:right="1134"/>
              <w:jc w:val="both"/>
              <w:rPr>
                <w:bCs/>
                <w:lang w:val="en-GB" w:eastAsia="ja-JP"/>
              </w:rPr>
            </w:pPr>
            <w:r w:rsidRPr="001D694A">
              <w:rPr>
                <w:bCs/>
                <w:lang w:val="en-GB" w:eastAsia="ja-JP"/>
              </w:rPr>
              <w:t>For those vehicles that are equipped with a device permanently limiting vehicle speed to 90 km/h, motorway speed bin is characterised by speed higher than 80 km/h.</w:t>
            </w:r>
          </w:p>
          <w:p w14:paraId="018F91A5" w14:textId="77777777" w:rsidR="001D694A" w:rsidRDefault="001D694A" w:rsidP="001D694A">
            <w:pPr>
              <w:spacing w:after="120"/>
              <w:ind w:left="1167" w:right="1134"/>
              <w:jc w:val="both"/>
              <w:rPr>
                <w:bCs/>
                <w:lang w:val="en-GB" w:eastAsia="ja-JP"/>
              </w:rPr>
            </w:pPr>
            <w:r w:rsidRPr="001D694A">
              <w:rPr>
                <w:b/>
                <w:bCs/>
                <w:lang w:val="en-GB" w:eastAsia="ja-JP"/>
              </w:rPr>
              <w:t>Expressway speed bin</w:t>
            </w:r>
            <w:r w:rsidRPr="001D694A">
              <w:rPr>
                <w:bCs/>
                <w:lang w:val="en-GB" w:eastAsia="ja-JP"/>
              </w:rPr>
              <w:t xml:space="preserve"> (for 3 phase analysis) is characterised by speeds ab</w:t>
            </w:r>
            <w:r>
              <w:rPr>
                <w:bCs/>
                <w:lang w:val="en-GB" w:eastAsia="ja-JP"/>
              </w:rPr>
              <w:t>ove 60 km/h and up to 100 km/h.</w:t>
            </w:r>
          </w:p>
          <w:p w14:paraId="7BD308E1" w14:textId="77777777" w:rsidR="001D694A" w:rsidRPr="001D694A" w:rsidRDefault="001D694A" w:rsidP="001D694A">
            <w:pPr>
              <w:spacing w:after="120"/>
              <w:ind w:right="1134"/>
              <w:jc w:val="both"/>
              <w:rPr>
                <w:bCs/>
                <w:lang w:val="en-GB" w:eastAsia="ja-JP"/>
              </w:rPr>
            </w:pPr>
          </w:p>
        </w:tc>
        <w:tc>
          <w:tcPr>
            <w:tcW w:w="7195" w:type="dxa"/>
          </w:tcPr>
          <w:p w14:paraId="6A08AACE" w14:textId="77777777" w:rsidR="001D694A" w:rsidRPr="001D694A" w:rsidRDefault="001D694A" w:rsidP="001D694A">
            <w:pPr>
              <w:keepNext/>
              <w:spacing w:after="120"/>
              <w:ind w:left="1167" w:right="1134" w:hanging="1134"/>
              <w:jc w:val="both"/>
              <w:rPr>
                <w:lang w:val="en-GB" w:eastAsia="ja-JP"/>
              </w:rPr>
            </w:pPr>
            <w:r w:rsidRPr="001D694A">
              <w:rPr>
                <w:lang w:val="en-GB" w:eastAsia="ja-JP"/>
              </w:rPr>
              <w:t>9.1.</w:t>
            </w:r>
            <w:r w:rsidRPr="001D694A">
              <w:rPr>
                <w:lang w:val="en-GB" w:eastAsia="ja-JP"/>
              </w:rPr>
              <w:tab/>
              <w:t>Types of speed bins</w:t>
            </w:r>
          </w:p>
          <w:p w14:paraId="698D8B02" w14:textId="77777777" w:rsidR="001D694A" w:rsidRPr="001D694A" w:rsidRDefault="001D694A" w:rsidP="001D694A">
            <w:pPr>
              <w:spacing w:after="120"/>
              <w:ind w:left="1167" w:right="1134"/>
              <w:jc w:val="both"/>
              <w:rPr>
                <w:bCs/>
                <w:lang w:val="en-GB" w:eastAsia="ja-JP"/>
              </w:rPr>
            </w:pPr>
            <w:r w:rsidRPr="001D694A">
              <w:rPr>
                <w:b/>
                <w:bCs/>
                <w:lang w:val="en-GB" w:eastAsia="ja-JP"/>
              </w:rPr>
              <w:t>Urban speed bin</w:t>
            </w:r>
            <w:r w:rsidRPr="001D694A">
              <w:rPr>
                <w:bCs/>
                <w:lang w:val="en-GB" w:eastAsia="ja-JP"/>
              </w:rPr>
              <w:t xml:space="preserve"> (for both 3 and 4 phase analysis) is characterised by vehicle speeds lower than or equal to 60 km/h. </w:t>
            </w:r>
          </w:p>
          <w:p w14:paraId="761AB453" w14:textId="77777777" w:rsidR="001D694A" w:rsidRPr="001D694A" w:rsidRDefault="001D694A" w:rsidP="001D694A">
            <w:pPr>
              <w:spacing w:after="120"/>
              <w:ind w:left="1167" w:right="1134"/>
              <w:jc w:val="both"/>
              <w:rPr>
                <w:bCs/>
                <w:lang w:val="en-GB" w:eastAsia="ja-JP"/>
              </w:rPr>
            </w:pPr>
            <w:r w:rsidRPr="001D694A">
              <w:rPr>
                <w:b/>
                <w:bCs/>
                <w:lang w:val="en-GB" w:eastAsia="ja-JP"/>
              </w:rPr>
              <w:t>Rural speed bin</w:t>
            </w:r>
            <w:r w:rsidRPr="001D694A">
              <w:rPr>
                <w:bCs/>
                <w:lang w:val="en-GB" w:eastAsia="ja-JP"/>
              </w:rPr>
              <w:t xml:space="preserve"> (for 4 phase analysis) is characterised by vehicle speeds higher than 60 km/h and lower than or equal to 90 km/h. For those vehicles that are equipped with a device permanently limiting vehicle speed to 90 km/h, rural speed bin is characterised by vehicle speed higher than 60 km/h and lower than or equal to 80 km/h.</w:t>
            </w:r>
          </w:p>
          <w:p w14:paraId="7984C3DE" w14:textId="77777777" w:rsidR="001D694A" w:rsidRPr="001D694A" w:rsidRDefault="001D694A" w:rsidP="001D694A">
            <w:pPr>
              <w:spacing w:after="120"/>
              <w:ind w:left="1167" w:right="1134"/>
              <w:jc w:val="both"/>
              <w:rPr>
                <w:bCs/>
                <w:lang w:val="en-GB" w:eastAsia="ja-JP"/>
              </w:rPr>
            </w:pPr>
            <w:r w:rsidRPr="001D694A">
              <w:rPr>
                <w:b/>
                <w:bCs/>
                <w:lang w:val="en-GB" w:eastAsia="ja-JP"/>
              </w:rPr>
              <w:t>Motorway speed bin</w:t>
            </w:r>
            <w:r w:rsidRPr="001D694A">
              <w:rPr>
                <w:bCs/>
                <w:lang w:val="en-GB" w:eastAsia="ja-JP"/>
              </w:rPr>
              <w:t xml:space="preserve"> (for 4 phase analysis) is characterised by speeds above 90 km/h. </w:t>
            </w:r>
          </w:p>
          <w:p w14:paraId="755B1541" w14:textId="77777777" w:rsidR="001D694A" w:rsidRPr="001D694A" w:rsidRDefault="001D694A" w:rsidP="001D694A">
            <w:pPr>
              <w:spacing w:after="120"/>
              <w:ind w:left="1167" w:right="1134"/>
              <w:jc w:val="both"/>
              <w:rPr>
                <w:bCs/>
                <w:lang w:val="en-GB" w:eastAsia="ja-JP"/>
              </w:rPr>
            </w:pPr>
            <w:r w:rsidRPr="001D694A">
              <w:rPr>
                <w:bCs/>
                <w:lang w:val="en-GB" w:eastAsia="ja-JP"/>
              </w:rPr>
              <w:t>For those vehicles that are equipped with a device permanently limiting vehicle speed to 100 km/h, motorway speed bin is characterised by speed higher than 90 km/h.</w:t>
            </w:r>
          </w:p>
          <w:p w14:paraId="424B5753" w14:textId="77777777" w:rsidR="001D694A" w:rsidRPr="001D694A" w:rsidRDefault="001D694A" w:rsidP="001D694A">
            <w:pPr>
              <w:spacing w:after="120"/>
              <w:ind w:left="1167" w:right="1134"/>
              <w:jc w:val="both"/>
              <w:rPr>
                <w:bCs/>
                <w:lang w:val="en-GB" w:eastAsia="ja-JP"/>
              </w:rPr>
            </w:pPr>
            <w:r w:rsidRPr="001D694A">
              <w:rPr>
                <w:bCs/>
                <w:lang w:val="en-GB" w:eastAsia="ja-JP"/>
              </w:rPr>
              <w:t>For those vehicles that are equipped with a device permanently limiting vehicle speed to 90 km/h, motorway speed bin is characterised by speed higher than 80 km/h.</w:t>
            </w:r>
          </w:p>
          <w:p w14:paraId="5F61D69B" w14:textId="77777777" w:rsidR="001D694A" w:rsidRDefault="001D694A" w:rsidP="001D694A">
            <w:pPr>
              <w:spacing w:after="120"/>
              <w:ind w:left="1167" w:right="1134"/>
              <w:jc w:val="both"/>
              <w:rPr>
                <w:bCs/>
                <w:lang w:val="en-GB" w:eastAsia="ja-JP"/>
              </w:rPr>
            </w:pPr>
            <w:r w:rsidRPr="001D694A">
              <w:rPr>
                <w:b/>
                <w:bCs/>
                <w:lang w:val="en-GB" w:eastAsia="ja-JP"/>
              </w:rPr>
              <w:t>Expressway speed bin</w:t>
            </w:r>
            <w:r w:rsidRPr="001D694A">
              <w:rPr>
                <w:bCs/>
                <w:lang w:val="en-GB" w:eastAsia="ja-JP"/>
              </w:rPr>
              <w:t xml:space="preserve"> (for 3 phase analysis) is characterised by speeds ab</w:t>
            </w:r>
            <w:r>
              <w:rPr>
                <w:bCs/>
                <w:lang w:val="en-GB" w:eastAsia="ja-JP"/>
              </w:rPr>
              <w:t>ove 60 km/h and up to 100 km/h.</w:t>
            </w:r>
          </w:p>
          <w:p w14:paraId="4772CEC7" w14:textId="77777777" w:rsidR="001D694A" w:rsidRPr="001D694A" w:rsidRDefault="001D694A" w:rsidP="001D694A">
            <w:pPr>
              <w:spacing w:after="120"/>
              <w:ind w:left="1197" w:right="1134" w:hanging="1197"/>
              <w:jc w:val="both"/>
              <w:rPr>
                <w:b/>
                <w:lang w:val="en-GB" w:eastAsia="ja-JP"/>
              </w:rPr>
            </w:pPr>
            <w:r>
              <w:rPr>
                <w:bCs/>
                <w:lang w:val="en-GB" w:eastAsia="ja-JP"/>
              </w:rPr>
              <w:tab/>
            </w:r>
            <w:r w:rsidRPr="001D694A">
              <w:rPr>
                <w:b/>
                <w:lang w:val="en-GB" w:eastAsia="ja-JP"/>
              </w:rPr>
              <w:t>A complete trip for 4-phase analysis consists of urban, rural and motorway bins whereby a complete trip for 3-phase analysis consists of urban and expressway bins.</w:t>
            </w:r>
          </w:p>
        </w:tc>
      </w:tr>
      <w:tr w:rsidR="001D694A" w:rsidRPr="00241A32" w14:paraId="65194E1D" w14:textId="77777777" w:rsidTr="001B2BD4">
        <w:trPr>
          <w:cantSplit/>
          <w:tblHeader/>
        </w:trPr>
        <w:tc>
          <w:tcPr>
            <w:tcW w:w="14390" w:type="dxa"/>
            <w:gridSpan w:val="2"/>
          </w:tcPr>
          <w:p w14:paraId="5A1AFDA1" w14:textId="77777777" w:rsidR="001D694A" w:rsidRDefault="001D694A" w:rsidP="001D694A">
            <w:pPr>
              <w:spacing w:after="120"/>
              <w:ind w:left="1159" w:right="1134" w:hanging="1134"/>
              <w:jc w:val="both"/>
              <w:rPr>
                <w:lang w:val="en-GB" w:eastAsia="ja-JP"/>
              </w:rPr>
            </w:pPr>
            <w:r>
              <w:rPr>
                <w:lang w:val="en-GB" w:eastAsia="ja-JP"/>
              </w:rPr>
              <w:lastRenderedPageBreak/>
              <w:t>Justification:</w:t>
            </w:r>
          </w:p>
          <w:p w14:paraId="5880ED37" w14:textId="77777777" w:rsidR="001D694A" w:rsidRPr="00241A32" w:rsidRDefault="001D694A" w:rsidP="001D694A">
            <w:pPr>
              <w:spacing w:after="120"/>
              <w:ind w:left="33" w:right="1134" w:hanging="8"/>
              <w:jc w:val="both"/>
              <w:rPr>
                <w:lang w:val="en-GB" w:eastAsia="ja-JP"/>
              </w:rPr>
            </w:pPr>
            <w:r>
              <w:rPr>
                <w:lang w:val="en-GB" w:eastAsia="ja-JP"/>
              </w:rPr>
              <w:t>There is no definition of a complete trip in the regulation despite the terminology being used many times. This may remove scope for misinterpretation</w:t>
            </w:r>
          </w:p>
        </w:tc>
      </w:tr>
    </w:tbl>
    <w:p w14:paraId="1B031992" w14:textId="77777777" w:rsidR="00B37B5C" w:rsidRPr="00B37B5C" w:rsidRDefault="00B37B5C">
      <w:pPr>
        <w:rPr>
          <w:lang w:val="en-GB"/>
        </w:rPr>
      </w:pPr>
    </w:p>
    <w:sectPr w:rsidR="00B37B5C" w:rsidRPr="00B37B5C" w:rsidSect="00B37B5C">
      <w:pgSz w:w="16838" w:h="11906" w:orient="landscape"/>
      <w:pgMar w:top="709"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7D538" w14:textId="77777777" w:rsidR="006D553F" w:rsidRDefault="006D553F" w:rsidP="00736094">
      <w:pPr>
        <w:spacing w:after="0" w:line="240" w:lineRule="auto"/>
      </w:pPr>
      <w:r>
        <w:separator/>
      </w:r>
    </w:p>
  </w:endnote>
  <w:endnote w:type="continuationSeparator" w:id="0">
    <w:p w14:paraId="38DDFBE2" w14:textId="77777777" w:rsidR="006D553F" w:rsidRDefault="006D553F" w:rsidP="0073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B8C84" w14:textId="77777777" w:rsidR="001745FD" w:rsidRDefault="001745F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41FBF" w14:textId="77777777" w:rsidR="001745FD" w:rsidRDefault="001745F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DA2F8" w14:textId="77777777" w:rsidR="001745FD" w:rsidRDefault="001745F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E040F" w14:textId="77777777" w:rsidR="006D553F" w:rsidRDefault="006D553F" w:rsidP="00736094">
      <w:pPr>
        <w:spacing w:after="0" w:line="240" w:lineRule="auto"/>
      </w:pPr>
      <w:r>
        <w:separator/>
      </w:r>
    </w:p>
  </w:footnote>
  <w:footnote w:type="continuationSeparator" w:id="0">
    <w:p w14:paraId="3E01046B" w14:textId="77777777" w:rsidR="006D553F" w:rsidRDefault="006D553F" w:rsidP="007360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C033" w14:textId="77777777" w:rsidR="001745FD" w:rsidRDefault="001745F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642B" w14:textId="02BBFA49" w:rsidR="00237E46" w:rsidRDefault="001745FD" w:rsidP="001745FD">
    <w:pPr>
      <w:pStyle w:val="Intestazione"/>
      <w:jc w:val="right"/>
    </w:pPr>
    <w:r>
      <w:t>ANNEX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F532" w14:textId="77777777" w:rsidR="001745FD" w:rsidRDefault="001745F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922EC"/>
    <w:multiLevelType w:val="hybridMultilevel"/>
    <w:tmpl w:val="1AC2DD3E"/>
    <w:lvl w:ilvl="0" w:tplc="5F802A10">
      <w:start w:val="3"/>
      <w:numFmt w:val="bullet"/>
      <w:lvlText w:val=""/>
      <w:lvlJc w:val="left"/>
      <w:pPr>
        <w:ind w:left="720" w:hanging="360"/>
      </w:pPr>
      <w:rPr>
        <w:rFonts w:ascii="Wingdings" w:eastAsia="Times New Roman" w:hAnsi="Wingdings"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B5C"/>
    <w:rsid w:val="00035168"/>
    <w:rsid w:val="00085435"/>
    <w:rsid w:val="001745FD"/>
    <w:rsid w:val="001D694A"/>
    <w:rsid w:val="00237E46"/>
    <w:rsid w:val="00241A32"/>
    <w:rsid w:val="00245240"/>
    <w:rsid w:val="002C4B7C"/>
    <w:rsid w:val="00307E5A"/>
    <w:rsid w:val="003C4A2D"/>
    <w:rsid w:val="004C16C7"/>
    <w:rsid w:val="005D0844"/>
    <w:rsid w:val="00663405"/>
    <w:rsid w:val="006D553F"/>
    <w:rsid w:val="006E1916"/>
    <w:rsid w:val="00736094"/>
    <w:rsid w:val="007C7A40"/>
    <w:rsid w:val="00A17892"/>
    <w:rsid w:val="00A96B34"/>
    <w:rsid w:val="00AE642B"/>
    <w:rsid w:val="00B37B5C"/>
    <w:rsid w:val="00C150E0"/>
    <w:rsid w:val="00EE21C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EBFA3"/>
  <w15:chartTrackingRefBased/>
  <w15:docId w15:val="{F87E1A43-65CB-483F-90D3-CC9D941A6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B37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73609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36094"/>
  </w:style>
  <w:style w:type="paragraph" w:styleId="Pidipagina">
    <w:name w:val="footer"/>
    <w:basedOn w:val="Normale"/>
    <w:link w:val="PidipaginaCarattere"/>
    <w:uiPriority w:val="99"/>
    <w:unhideWhenUsed/>
    <w:rsid w:val="0073609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36094"/>
  </w:style>
  <w:style w:type="table" w:customStyle="1" w:styleId="TableGrid3">
    <w:name w:val="Table Grid3"/>
    <w:basedOn w:val="Tabellanormale"/>
    <w:next w:val="Grigliatabella"/>
    <w:uiPriority w:val="59"/>
    <w:rsid w:val="00241A32"/>
    <w:pPr>
      <w:spacing w:after="0" w:line="240" w:lineRule="auto"/>
    </w:pPr>
    <w:rPr>
      <w:rFonts w:ascii="Calibri" w:eastAsia="Calibri" w:hAnsi="Calibri" w:cs="Arial"/>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aliases w:val="4_G,(Footnote Reference),-E Fußnotenzeichen,BVI fnr, BVI fnr,Footnote symbol,Footnote,Footnote Reference Superscript,SUPERS"/>
    <w:basedOn w:val="Carpredefinitoparagrafo"/>
    <w:qFormat/>
    <w:rsid w:val="00A17892"/>
    <w:rPr>
      <w:rFonts w:ascii="Times New Roman" w:hAnsi="Times New Roman"/>
      <w:sz w:val="18"/>
      <w:vertAlign w:val="superscript"/>
    </w:rPr>
  </w:style>
  <w:style w:type="paragraph" w:styleId="Testonotaapidipagina">
    <w:name w:val="footnote text"/>
    <w:aliases w:val="5_G,PP,5_G_6"/>
    <w:basedOn w:val="Normale"/>
    <w:link w:val="TestonotaapidipaginaCarattere"/>
    <w:qFormat/>
    <w:rsid w:val="00A17892"/>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eastAsia="fr-FR"/>
    </w:rPr>
  </w:style>
  <w:style w:type="character" w:customStyle="1" w:styleId="TestonotaapidipaginaCarattere">
    <w:name w:val="Testo nota a piè di pagina Carattere"/>
    <w:aliases w:val="5_G Carattere,PP Carattere,5_G_6 Carattere"/>
    <w:basedOn w:val="Carpredefinitoparagrafo"/>
    <w:link w:val="Testonotaapidipagina"/>
    <w:rsid w:val="00A17892"/>
    <w:rPr>
      <w:rFonts w:ascii="Times New Roman" w:eastAsia="Times New Roman" w:hAnsi="Times New Roman" w:cs="Times New Roman"/>
      <w:sz w:val="18"/>
      <w:szCs w:val="20"/>
      <w:lang w:val="en-GB" w:eastAsia="fr-FR"/>
    </w:rPr>
  </w:style>
  <w:style w:type="paragraph" w:styleId="Paragrafoelenco">
    <w:name w:val="List Paragraph"/>
    <w:basedOn w:val="Normale"/>
    <w:uiPriority w:val="34"/>
    <w:qFormat/>
    <w:rsid w:val="00A96B34"/>
    <w:pPr>
      <w:spacing w:after="0" w:line="240" w:lineRule="auto"/>
      <w:ind w:left="720"/>
    </w:pPr>
    <w:rPr>
      <w:rFonts w:ascii="Arial" w:eastAsiaTheme="minorHAnsi" w:hAnsi="Arial" w:cs="Arial"/>
      <w:sz w:val="20"/>
      <w:szCs w:val="20"/>
      <w:lang w:val="it-IT" w:eastAsia="it-IT"/>
    </w:rPr>
  </w:style>
  <w:style w:type="paragraph" w:customStyle="1" w:styleId="Default">
    <w:name w:val="Default"/>
    <w:basedOn w:val="Normale"/>
    <w:rsid w:val="00A96B34"/>
    <w:pPr>
      <w:autoSpaceDE w:val="0"/>
      <w:autoSpaceDN w:val="0"/>
      <w:spacing w:after="0" w:line="240" w:lineRule="auto"/>
    </w:pPr>
    <w:rPr>
      <w:rFonts w:ascii="Times New Roman" w:eastAsiaTheme="minorHAnsi"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8F7DD3-F200-4BE7-B123-E7922F7D4023}"/>
</file>

<file path=customXml/itemProps2.xml><?xml version="1.0" encoding="utf-8"?>
<ds:datastoreItem xmlns:ds="http://schemas.openxmlformats.org/officeDocument/2006/customXml" ds:itemID="{6AF01146-D9E0-4E8F-8BF0-292CF7BD0EEE}"/>
</file>

<file path=docProps/app.xml><?xml version="1.0" encoding="utf-8"?>
<Properties xmlns="http://schemas.openxmlformats.org/officeDocument/2006/extended-properties" xmlns:vt="http://schemas.openxmlformats.org/officeDocument/2006/docPropsVTypes">
  <Template>Normal.dotm</Template>
  <TotalTime>5</TotalTime>
  <Pages>15</Pages>
  <Words>3422</Words>
  <Characters>19507</Characters>
  <Application>Microsoft Office Word</Application>
  <DocSecurity>0</DocSecurity>
  <Lines>162</Lines>
  <Paragraphs>45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Volkswagen AG</Company>
  <LinksUpToDate>false</LinksUpToDate>
  <CharactersWithSpaces>22884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dc:description/>
  <cp:lastModifiedBy>DE MARIA Andrea  (FPT Industrial)</cp:lastModifiedBy>
  <cp:revision>4</cp:revision>
  <dcterms:created xsi:type="dcterms:W3CDTF">2022-09-18T16:30:00Z</dcterms:created>
  <dcterms:modified xsi:type="dcterms:W3CDTF">2022-09-18T16:34:00Z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1c9b508-7c6e-42bd-bedf-808292653d6c_Enabled">
    <vt:lpwstr>true</vt:lpwstr>
  </property>
  <property fmtid="{D5CDD505-2E9C-101B-9397-08002B2CF9AE}" pid="3" name="MSIP_Label_b1c9b508-7c6e-42bd-bedf-808292653d6c_SetDate">
    <vt:lpwstr>2022-09-15T09:01:22Z</vt:lpwstr>
  </property>
  <property fmtid="{D5CDD505-2E9C-101B-9397-08002B2CF9AE}" pid="4" name="MSIP_Label_b1c9b508-7c6e-42bd-bedf-808292653d6c_Method">
    <vt:lpwstr>Standard</vt:lpwstr>
  </property>
  <property fmtid="{D5CDD505-2E9C-101B-9397-08002B2CF9AE}" pid="5" name="MSIP_Label_b1c9b508-7c6e-42bd-bedf-808292653d6c_Name">
    <vt:lpwstr>b1c9b508-7c6e-42bd-bedf-808292653d6c</vt:lpwstr>
  </property>
  <property fmtid="{D5CDD505-2E9C-101B-9397-08002B2CF9AE}" pid="6" name="MSIP_Label_b1c9b508-7c6e-42bd-bedf-808292653d6c_SiteId">
    <vt:lpwstr>2882be50-2012-4d88-ac86-544124e120c8</vt:lpwstr>
  </property>
  <property fmtid="{D5CDD505-2E9C-101B-9397-08002B2CF9AE}" pid="7" name="MSIP_Label_b1c9b508-7c6e-42bd-bedf-808292653d6c_ActionId">
    <vt:lpwstr>d8d2a7a2-77cd-4d2a-b995-6ca0ed3e1ef9</vt:lpwstr>
  </property>
  <property fmtid="{D5CDD505-2E9C-101B-9397-08002B2CF9AE}" pid="8" name="MSIP_Label_b1c9b508-7c6e-42bd-bedf-808292653d6c_ContentBits">
    <vt:lpwstr>3</vt:lpwstr>
  </property>
  <property fmtid="{D5CDD505-2E9C-101B-9397-08002B2CF9AE}" pid="9" name="MSIP_Label_4ae69f3c-20af-4628-9e84-0433462751ee_Enabled">
    <vt:lpwstr>true</vt:lpwstr>
  </property>
  <property fmtid="{D5CDD505-2E9C-101B-9397-08002B2CF9AE}" pid="10" name="MSIP_Label_4ae69f3c-20af-4628-9e84-0433462751ee_SetDate">
    <vt:lpwstr>2022-09-18T16:29:58Z</vt:lpwstr>
  </property>
  <property fmtid="{D5CDD505-2E9C-101B-9397-08002B2CF9AE}" pid="11" name="MSIP_Label_4ae69f3c-20af-4628-9e84-0433462751ee_Method">
    <vt:lpwstr>Privileged</vt:lpwstr>
  </property>
  <property fmtid="{D5CDD505-2E9C-101B-9397-08002B2CF9AE}" pid="12" name="MSIP_Label_4ae69f3c-20af-4628-9e84-0433462751ee_Name">
    <vt:lpwstr>General Business - No Personal Data</vt:lpwstr>
  </property>
  <property fmtid="{D5CDD505-2E9C-101B-9397-08002B2CF9AE}" pid="13" name="MSIP_Label_4ae69f3c-20af-4628-9e84-0433462751ee_SiteId">
    <vt:lpwstr>79310fb0-d39b-486b-b77b-25f3e0c82a0e</vt:lpwstr>
  </property>
  <property fmtid="{D5CDD505-2E9C-101B-9397-08002B2CF9AE}" pid="14" name="MSIP_Label_4ae69f3c-20af-4628-9e84-0433462751ee_ActionId">
    <vt:lpwstr>2e2cc853-32b9-4ac2-8db5-16b91797dc93</vt:lpwstr>
  </property>
  <property fmtid="{D5CDD505-2E9C-101B-9397-08002B2CF9AE}" pid="15" name="MSIP_Label_4ae69f3c-20af-4628-9e84-0433462751ee_ContentBits">
    <vt:lpwstr>0</vt:lpwstr>
  </property>
</Properties>
</file>