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7139B0" w14:paraId="57AB79AB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DDDE0" w14:textId="77777777" w:rsidR="002B0C85" w:rsidRPr="007139B0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5B68A" w14:textId="77777777" w:rsidR="002B0C85" w:rsidRPr="007139B0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139B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88FA5" w14:textId="7CFF7643" w:rsidR="002B0C85" w:rsidRPr="007139B0" w:rsidRDefault="002B0C85" w:rsidP="00BA7C17">
            <w:pPr>
              <w:suppressAutoHyphens w:val="0"/>
              <w:spacing w:after="20"/>
              <w:jc w:val="right"/>
            </w:pPr>
            <w:r w:rsidRPr="007139B0">
              <w:rPr>
                <w:sz w:val="40"/>
              </w:rPr>
              <w:t>ECE</w:t>
            </w:r>
            <w:r w:rsidR="00C17E19" w:rsidRPr="007139B0">
              <w:t>/</w:t>
            </w:r>
            <w:r w:rsidR="00653914">
              <w:t>ADN/</w:t>
            </w:r>
            <w:r w:rsidR="00782D00">
              <w:t>61</w:t>
            </w:r>
            <w:r w:rsidR="00653914">
              <w:t>/Corr.1</w:t>
            </w:r>
          </w:p>
        </w:tc>
      </w:tr>
      <w:tr w:rsidR="002B0C85" w:rsidRPr="006E551D" w14:paraId="15E2BE46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676EF5" w14:textId="77777777" w:rsidR="002B0C85" w:rsidRPr="007139B0" w:rsidRDefault="00AB3EF4" w:rsidP="002B0C85">
            <w:pPr>
              <w:spacing w:before="120"/>
            </w:pPr>
            <w:r w:rsidRPr="007139B0">
              <w:rPr>
                <w:noProof/>
                <w:lang w:val="en-US"/>
              </w:rPr>
              <w:drawing>
                <wp:inline distT="0" distB="0" distL="0" distR="0" wp14:anchorId="466D80FC" wp14:editId="71FA16CA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18A50A" w14:textId="77777777" w:rsidR="002B0C85" w:rsidRPr="007139B0" w:rsidRDefault="002B0C85" w:rsidP="002B0C85">
            <w:pPr>
              <w:spacing w:before="120" w:line="420" w:lineRule="exact"/>
              <w:rPr>
                <w:sz w:val="40"/>
                <w:szCs w:val="40"/>
              </w:rPr>
            </w:pPr>
            <w:proofErr w:type="spellStart"/>
            <w:r w:rsidRPr="007139B0">
              <w:rPr>
                <w:b/>
                <w:sz w:val="40"/>
                <w:szCs w:val="40"/>
              </w:rPr>
              <w:t>Economic</w:t>
            </w:r>
            <w:proofErr w:type="spellEnd"/>
            <w:r w:rsidRPr="007139B0">
              <w:rPr>
                <w:b/>
                <w:sz w:val="40"/>
                <w:szCs w:val="40"/>
              </w:rPr>
              <w:t xml:space="preserve">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804A06" w14:textId="77777777" w:rsidR="002B0C85" w:rsidRPr="007139B0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7139B0">
              <w:rPr>
                <w:lang w:val="en-GB"/>
              </w:rPr>
              <w:t>Distr.: General</w:t>
            </w:r>
          </w:p>
          <w:p w14:paraId="2BA49668" w14:textId="69FB9FCE" w:rsidR="002B0C85" w:rsidRPr="007139B0" w:rsidRDefault="00B45C58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22</w:t>
            </w:r>
            <w:r w:rsidR="00653914" w:rsidRPr="00B45C58">
              <w:rPr>
                <w:lang w:val="en-GB"/>
              </w:rPr>
              <w:t xml:space="preserve"> September </w:t>
            </w:r>
            <w:r w:rsidR="002B0C85" w:rsidRPr="00B45C58">
              <w:rPr>
                <w:lang w:val="en-GB"/>
              </w:rPr>
              <w:t>20</w:t>
            </w:r>
            <w:r w:rsidR="00C72542" w:rsidRPr="00B45C58">
              <w:rPr>
                <w:lang w:val="en-GB"/>
              </w:rPr>
              <w:t>2</w:t>
            </w:r>
            <w:r w:rsidR="00782D00" w:rsidRPr="00B45C58">
              <w:rPr>
                <w:lang w:val="en-GB"/>
              </w:rPr>
              <w:t>2</w:t>
            </w:r>
          </w:p>
          <w:p w14:paraId="642ADF88" w14:textId="77777777" w:rsidR="002B0C85" w:rsidRPr="007139B0" w:rsidRDefault="002B0C85" w:rsidP="002B0C85">
            <w:pPr>
              <w:suppressAutoHyphens w:val="0"/>
              <w:rPr>
                <w:lang w:val="en-GB"/>
              </w:rPr>
            </w:pPr>
            <w:r w:rsidRPr="007139B0">
              <w:rPr>
                <w:lang w:val="en-GB"/>
              </w:rPr>
              <w:t>English</w:t>
            </w:r>
          </w:p>
          <w:p w14:paraId="5BCE56BF" w14:textId="77777777" w:rsidR="002B0C85" w:rsidRPr="007139B0" w:rsidRDefault="002B0C85" w:rsidP="002B0C85">
            <w:pPr>
              <w:suppressAutoHyphens w:val="0"/>
              <w:rPr>
                <w:lang w:val="en-GB"/>
              </w:rPr>
            </w:pPr>
            <w:r w:rsidRPr="007139B0">
              <w:rPr>
                <w:lang w:val="en-GB"/>
              </w:rPr>
              <w:t>Original: English and French</w:t>
            </w:r>
          </w:p>
        </w:tc>
      </w:tr>
    </w:tbl>
    <w:p w14:paraId="36AA3196" w14:textId="77777777" w:rsidR="002B0C85" w:rsidRPr="007139B0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7139B0">
        <w:rPr>
          <w:b/>
          <w:sz w:val="28"/>
          <w:szCs w:val="28"/>
          <w:lang w:val="en-GB"/>
        </w:rPr>
        <w:t>Economic Commission for Europe</w:t>
      </w:r>
    </w:p>
    <w:p w14:paraId="3A3D1D23" w14:textId="77777777" w:rsidR="002B0C85" w:rsidRPr="007139B0" w:rsidRDefault="002B0C85" w:rsidP="002B0C85">
      <w:pPr>
        <w:spacing w:before="120"/>
        <w:rPr>
          <w:sz w:val="28"/>
          <w:szCs w:val="28"/>
          <w:lang w:val="en-GB"/>
        </w:rPr>
      </w:pPr>
      <w:r w:rsidRPr="007139B0">
        <w:rPr>
          <w:sz w:val="28"/>
          <w:szCs w:val="28"/>
          <w:lang w:val="en-GB"/>
        </w:rPr>
        <w:t>Inland Transport Committee</w:t>
      </w:r>
    </w:p>
    <w:p w14:paraId="559392CB" w14:textId="77777777" w:rsidR="002B0C85" w:rsidRPr="007139B0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7139B0">
        <w:rPr>
          <w:b/>
          <w:sz w:val="24"/>
          <w:szCs w:val="24"/>
          <w:lang w:val="en-GB"/>
        </w:rPr>
        <w:t>Working Party on the Transport of Dangerous Goods</w:t>
      </w:r>
    </w:p>
    <w:p w14:paraId="19734FBD" w14:textId="77777777" w:rsidR="002B0C85" w:rsidRPr="007139B0" w:rsidRDefault="00653914" w:rsidP="002B0C85">
      <w:pPr>
        <w:spacing w:before="120"/>
        <w:rPr>
          <w:b/>
          <w:lang w:val="en-GB"/>
        </w:rPr>
      </w:pPr>
      <w:r w:rsidRPr="00D00A3E">
        <w:rPr>
          <w:b/>
          <w:bCs/>
          <w:lang w:val="en-GB"/>
        </w:rPr>
        <w:t xml:space="preserve">Administrative Committee of the European Agreement </w:t>
      </w:r>
      <w:r w:rsidRPr="00D00A3E">
        <w:rPr>
          <w:b/>
          <w:bCs/>
          <w:lang w:val="en-GB"/>
        </w:rPr>
        <w:br/>
        <w:t>Concerning the International Carriage of Dangerous</w:t>
      </w:r>
      <w:r w:rsidRPr="00D00A3E">
        <w:rPr>
          <w:b/>
          <w:bCs/>
          <w:lang w:val="en-GB"/>
        </w:rPr>
        <w:br/>
        <w:t>Goods by Inland Waterways (ADN)</w:t>
      </w:r>
    </w:p>
    <w:p w14:paraId="77C6BEE7" w14:textId="77777777" w:rsidR="002B0C85" w:rsidRPr="007139B0" w:rsidRDefault="002B0C85" w:rsidP="00C779D3">
      <w:pPr>
        <w:pStyle w:val="HChG"/>
        <w:rPr>
          <w:lang w:val="en-US"/>
        </w:rPr>
      </w:pPr>
      <w:r w:rsidRPr="007139B0">
        <w:rPr>
          <w:lang w:val="en-GB"/>
        </w:rPr>
        <w:tab/>
      </w:r>
      <w:r w:rsidRPr="007139B0">
        <w:rPr>
          <w:lang w:val="en-GB"/>
        </w:rPr>
        <w:tab/>
      </w:r>
      <w:r w:rsidRPr="007139B0">
        <w:rPr>
          <w:lang w:val="en-US"/>
        </w:rPr>
        <w:t>European Agreement concerning the International Carriage of Dangerous Goods by Inland Waterways (ADN)</w:t>
      </w:r>
    </w:p>
    <w:p w14:paraId="1E969B6E" w14:textId="77777777" w:rsidR="002B0C85" w:rsidRPr="007139B0" w:rsidRDefault="002B0C85" w:rsidP="00C779D3">
      <w:pPr>
        <w:pStyle w:val="H1G"/>
        <w:rPr>
          <w:lang w:val="en-US"/>
        </w:rPr>
      </w:pPr>
      <w:r w:rsidRPr="007139B0">
        <w:rPr>
          <w:lang w:val="en-US"/>
        </w:rPr>
        <w:tab/>
      </w:r>
      <w:r w:rsidRPr="007139B0">
        <w:rPr>
          <w:lang w:val="en-US"/>
        </w:rPr>
        <w:tab/>
      </w:r>
      <w:r w:rsidR="00653914" w:rsidRPr="00D00A3E">
        <w:rPr>
          <w:lang w:val="en-GB"/>
        </w:rPr>
        <w:t>Draft amendments to the Regulations annexed to ADN</w:t>
      </w:r>
      <w:r w:rsidR="00653914" w:rsidRPr="007139B0">
        <w:rPr>
          <w:bCs/>
          <w:szCs w:val="24"/>
          <w:vertAlign w:val="superscript"/>
          <w:lang w:val="en-US"/>
        </w:rPr>
        <w:footnoteReference w:customMarkFollows="1" w:id="2"/>
        <w:t>*</w:t>
      </w:r>
    </w:p>
    <w:p w14:paraId="12D59A03" w14:textId="77777777" w:rsidR="00160D0D" w:rsidRPr="007139B0" w:rsidRDefault="00653914" w:rsidP="007C5BE4">
      <w:pPr>
        <w:pStyle w:val="H23G"/>
        <w:spacing w:after="360"/>
        <w:rPr>
          <w:lang w:val="en-US"/>
        </w:rPr>
      </w:pPr>
      <w:r w:rsidRPr="007C5BE4">
        <w:rPr>
          <w:lang w:val="en-GB"/>
        </w:rPr>
        <w:tab/>
      </w:r>
      <w:r w:rsidRPr="007C5BE4">
        <w:rPr>
          <w:lang w:val="en-GB"/>
        </w:rPr>
        <w:tab/>
        <w:t>Corrigendum</w:t>
      </w:r>
      <w:bookmarkStart w:id="0" w:name="OLE_LINK1"/>
    </w:p>
    <w:bookmarkEnd w:id="0"/>
    <w:p w14:paraId="6689B5DF" w14:textId="576D3FA6" w:rsidR="00C92677" w:rsidRPr="00C92677" w:rsidRDefault="00C369E1" w:rsidP="00C92677">
      <w:pPr>
        <w:pStyle w:val="H23G"/>
        <w:rPr>
          <w:b w:val="0"/>
          <w:bCs/>
          <w:lang w:val="en-GB"/>
        </w:rPr>
      </w:pPr>
      <w:r>
        <w:rPr>
          <w:lang w:val="en-GB"/>
        </w:rPr>
        <w:tab/>
      </w:r>
      <w:r w:rsidR="00C92677" w:rsidRPr="00C92677">
        <w:rPr>
          <w:lang w:val="en-GB"/>
        </w:rPr>
        <w:t>1.</w:t>
      </w:r>
      <w:r w:rsidR="00C92677" w:rsidRPr="00C92677">
        <w:rPr>
          <w:lang w:val="en-GB"/>
        </w:rPr>
        <w:tab/>
        <w:t xml:space="preserve">Amendment to Part 1, Chapter 1.2, </w:t>
      </w:r>
      <w:r w:rsidR="00C92677" w:rsidRPr="00C92677">
        <w:rPr>
          <w:rFonts w:asciiTheme="majorBidi" w:hAnsiTheme="majorBidi" w:cstheme="majorBidi"/>
          <w:lang w:val="en-GB"/>
        </w:rPr>
        <w:t>1.2.3, List of abbreviations, abbreviation for CIM</w:t>
      </w:r>
      <w:r w:rsidR="00C92677" w:rsidRPr="00C92677">
        <w:rPr>
          <w:lang w:val="en-GB"/>
        </w:rPr>
        <w:t xml:space="preserve"> </w:t>
      </w:r>
    </w:p>
    <w:p w14:paraId="4C1309E5" w14:textId="77777777" w:rsidR="00C92677" w:rsidRPr="00C92677" w:rsidRDefault="00C92677" w:rsidP="00C92677">
      <w:pPr>
        <w:pStyle w:val="SingleTxtG"/>
        <w:rPr>
          <w:lang w:val="en-GB"/>
        </w:rPr>
      </w:pPr>
      <w:r w:rsidRPr="00C92677">
        <w:rPr>
          <w:lang w:val="en-GB"/>
        </w:rPr>
        <w:t>Not applicable to English.</w:t>
      </w:r>
    </w:p>
    <w:p w14:paraId="23A1F688" w14:textId="77777777" w:rsidR="00C92677" w:rsidRPr="00C92677" w:rsidRDefault="00C92677" w:rsidP="00C92677">
      <w:pPr>
        <w:pStyle w:val="H23G"/>
        <w:rPr>
          <w:b w:val="0"/>
          <w:bCs/>
          <w:lang w:val="en-GB"/>
        </w:rPr>
      </w:pPr>
      <w:r w:rsidRPr="00B45C58">
        <w:rPr>
          <w:lang w:val="en-GB"/>
        </w:rPr>
        <w:tab/>
      </w:r>
      <w:r w:rsidRPr="00C92677">
        <w:rPr>
          <w:lang w:val="en-GB"/>
        </w:rPr>
        <w:t>2.</w:t>
      </w:r>
      <w:r w:rsidRPr="00C92677">
        <w:rPr>
          <w:lang w:val="en-GB"/>
        </w:rPr>
        <w:tab/>
        <w:t xml:space="preserve">Amendment to Part 1, Chapter 1.6, </w:t>
      </w:r>
      <w:r w:rsidRPr="00C92677">
        <w:rPr>
          <w:rFonts w:asciiTheme="majorBidi" w:hAnsiTheme="majorBidi" w:cstheme="majorBidi"/>
          <w:lang w:val="en-GB"/>
        </w:rPr>
        <w:t>1.6.7.2.2.2, Transitional provision for “7.2.3.20.1, Ballast water Prohibition against filling cofferdams with water”</w:t>
      </w:r>
      <w:r w:rsidRPr="00C92677">
        <w:rPr>
          <w:lang w:val="en-GB"/>
        </w:rPr>
        <w:t xml:space="preserve"> </w:t>
      </w:r>
    </w:p>
    <w:p w14:paraId="177B726F" w14:textId="77777777" w:rsidR="00C92677" w:rsidRDefault="00C92677" w:rsidP="00C92677">
      <w:pPr>
        <w:pStyle w:val="SingleTxtG"/>
        <w:rPr>
          <w:i/>
          <w:iCs/>
        </w:rPr>
      </w:pPr>
      <w:proofErr w:type="spellStart"/>
      <w:r w:rsidRPr="00C55E81">
        <w:rPr>
          <w:i/>
          <w:iCs/>
        </w:rPr>
        <w:t>Delete</w:t>
      </w:r>
      <w:proofErr w:type="spellEnd"/>
    </w:p>
    <w:tbl>
      <w:tblPr>
        <w:tblW w:w="67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959"/>
        <w:gridCol w:w="3402"/>
      </w:tblGrid>
      <w:tr w:rsidR="00C92677" w:rsidRPr="006E551D" w14:paraId="4CD3DAF0" w14:textId="77777777" w:rsidTr="003F6619">
        <w:trPr>
          <w:cantSplit/>
          <w:jc w:val="center"/>
        </w:trPr>
        <w:tc>
          <w:tcPr>
            <w:tcW w:w="1410" w:type="dxa"/>
          </w:tcPr>
          <w:p w14:paraId="75E1DA8C" w14:textId="77777777" w:rsidR="00C92677" w:rsidRPr="006D3263" w:rsidRDefault="00C92677" w:rsidP="003F6619">
            <w:pPr>
              <w:adjustRightInd w:val="0"/>
              <w:snapToGrid w:val="0"/>
              <w:spacing w:before="40" w:after="40"/>
              <w:rPr>
                <w:rFonts w:asciiTheme="majorBidi" w:hAnsiTheme="majorBidi" w:cstheme="majorBidi"/>
                <w:snapToGrid w:val="0"/>
              </w:rPr>
            </w:pPr>
            <w:r w:rsidRPr="006D3263">
              <w:rPr>
                <w:rFonts w:asciiTheme="majorBidi" w:hAnsiTheme="majorBidi" w:cstheme="majorBidi"/>
                <w:snapToGrid w:val="0"/>
              </w:rPr>
              <w:t>9.1.0.53.4 (a)</w:t>
            </w:r>
          </w:p>
        </w:tc>
        <w:tc>
          <w:tcPr>
            <w:tcW w:w="1959" w:type="dxa"/>
          </w:tcPr>
          <w:p w14:paraId="748A1EF9" w14:textId="77777777" w:rsidR="00C92677" w:rsidRPr="006D3263" w:rsidRDefault="00C92677" w:rsidP="003F6619">
            <w:pPr>
              <w:adjustRightInd w:val="0"/>
              <w:snapToGrid w:val="0"/>
              <w:spacing w:before="40" w:after="40"/>
              <w:rPr>
                <w:rFonts w:asciiTheme="majorBidi" w:hAnsiTheme="majorBidi" w:cstheme="majorBidi"/>
                <w:snapToGrid w:val="0"/>
              </w:rPr>
            </w:pPr>
            <w:r w:rsidRPr="006D3263">
              <w:rPr>
                <w:rFonts w:asciiTheme="majorBidi" w:hAnsiTheme="majorBidi" w:cstheme="majorBidi"/>
                <w:snapToGrid w:val="0"/>
              </w:rPr>
              <w:t>EN 15869-</w:t>
            </w:r>
            <w:proofErr w:type="gramStart"/>
            <w:r w:rsidRPr="006D3263">
              <w:rPr>
                <w:rFonts w:asciiTheme="majorBidi" w:hAnsiTheme="majorBidi" w:cstheme="majorBidi"/>
                <w:snapToGrid w:val="0"/>
              </w:rPr>
              <w:t>1:</w:t>
            </w:r>
            <w:proofErr w:type="gramEnd"/>
            <w:r w:rsidRPr="006D3263">
              <w:rPr>
                <w:rFonts w:asciiTheme="majorBidi" w:hAnsiTheme="majorBidi" w:cstheme="majorBidi"/>
                <w:snapToGrid w:val="0"/>
              </w:rPr>
              <w:t>2019</w:t>
            </w:r>
          </w:p>
        </w:tc>
        <w:tc>
          <w:tcPr>
            <w:tcW w:w="3402" w:type="dxa"/>
          </w:tcPr>
          <w:p w14:paraId="71D328DF" w14:textId="77777777" w:rsidR="00C92677" w:rsidRPr="00C92677" w:rsidRDefault="00C92677" w:rsidP="003F6619">
            <w:pPr>
              <w:adjustRightInd w:val="0"/>
              <w:snapToGrid w:val="0"/>
              <w:spacing w:before="40" w:after="40"/>
              <w:jc w:val="center"/>
              <w:rPr>
                <w:rFonts w:asciiTheme="majorBidi" w:hAnsiTheme="majorBidi" w:cstheme="majorBidi"/>
                <w:snapToGrid w:val="0"/>
                <w:lang w:val="en-GB"/>
              </w:rPr>
            </w:pPr>
            <w:r w:rsidRPr="00C92677">
              <w:rPr>
                <w:rFonts w:asciiTheme="majorBidi" w:hAnsiTheme="majorBidi" w:cstheme="majorBidi"/>
                <w:snapToGrid w:val="0"/>
                <w:lang w:val="en-GB"/>
              </w:rPr>
              <w:t>N.R.M. from 1 January 2023</w:t>
            </w:r>
          </w:p>
        </w:tc>
      </w:tr>
    </w:tbl>
    <w:p w14:paraId="1ABBF95B" w14:textId="77777777" w:rsidR="00C92677" w:rsidRPr="00C92677" w:rsidRDefault="00C92677" w:rsidP="00C92677">
      <w:pPr>
        <w:pStyle w:val="H23G"/>
        <w:rPr>
          <w:b w:val="0"/>
          <w:bCs/>
          <w:lang w:val="en-GB"/>
        </w:rPr>
      </w:pPr>
      <w:r w:rsidRPr="00B45C58">
        <w:rPr>
          <w:lang w:val="en-GB"/>
        </w:rPr>
        <w:tab/>
      </w:r>
      <w:r w:rsidRPr="00C92677">
        <w:rPr>
          <w:lang w:val="en-GB"/>
        </w:rPr>
        <w:t>3.</w:t>
      </w:r>
      <w:r w:rsidRPr="00C92677">
        <w:rPr>
          <w:lang w:val="en-GB"/>
        </w:rPr>
        <w:tab/>
        <w:t xml:space="preserve">Amendment to Part 1, Chapter 1.6, </w:t>
      </w:r>
      <w:r w:rsidRPr="00C92677">
        <w:rPr>
          <w:rFonts w:asciiTheme="majorBidi" w:hAnsiTheme="majorBidi" w:cstheme="majorBidi"/>
          <w:lang w:val="en-GB"/>
        </w:rPr>
        <w:t>1.6.7.2.1.1</w:t>
      </w:r>
      <w:r w:rsidRPr="00C92677">
        <w:rPr>
          <w:lang w:val="en-GB"/>
        </w:rPr>
        <w:t xml:space="preserve"> </w:t>
      </w:r>
    </w:p>
    <w:p w14:paraId="3859DC05" w14:textId="77777777" w:rsidR="00C92677" w:rsidRPr="00C92677" w:rsidRDefault="00C92677" w:rsidP="00C92677">
      <w:pPr>
        <w:pStyle w:val="SingleTxtG"/>
        <w:rPr>
          <w:i/>
          <w:iCs/>
          <w:lang w:val="en-GB"/>
        </w:rPr>
      </w:pPr>
      <w:r w:rsidRPr="00C92677">
        <w:rPr>
          <w:i/>
          <w:iCs/>
          <w:lang w:val="en-GB"/>
        </w:rPr>
        <w:t>For</w:t>
      </w:r>
      <w:r w:rsidRPr="00C92677">
        <w:rPr>
          <w:lang w:val="en-GB"/>
        </w:rPr>
        <w:t xml:space="preserve"> existing text </w:t>
      </w:r>
      <w:r w:rsidRPr="00C92677">
        <w:rPr>
          <w:i/>
          <w:iCs/>
          <w:lang w:val="en-GB"/>
        </w:rPr>
        <w:t>substitute:</w:t>
      </w:r>
    </w:p>
    <w:p w14:paraId="6A5A7BFD" w14:textId="77777777" w:rsidR="00C92677" w:rsidRPr="00C92677" w:rsidRDefault="00C92677" w:rsidP="00C92677">
      <w:pPr>
        <w:spacing w:after="120"/>
        <w:ind w:left="2268" w:right="521" w:hanging="1134"/>
        <w:jc w:val="both"/>
        <w:rPr>
          <w:rFonts w:asciiTheme="majorBidi" w:hAnsiTheme="majorBidi" w:cstheme="majorBidi"/>
          <w:color w:val="000000"/>
          <w:lang w:val="en-GB"/>
        </w:rPr>
      </w:pPr>
      <w:r w:rsidRPr="00C92677">
        <w:rPr>
          <w:rFonts w:asciiTheme="majorBidi" w:hAnsiTheme="majorBidi" w:cstheme="majorBidi"/>
          <w:lang w:val="en-GB"/>
        </w:rPr>
        <w:t>1.6.7.2.1.1</w:t>
      </w:r>
      <w:r w:rsidRPr="00C92677">
        <w:rPr>
          <w:rFonts w:asciiTheme="majorBidi" w:hAnsiTheme="majorBidi" w:cstheme="majorBidi"/>
          <w:lang w:val="en-GB"/>
        </w:rPr>
        <w:tab/>
        <w:t>I</w:t>
      </w:r>
      <w:r w:rsidRPr="00C92677">
        <w:rPr>
          <w:rFonts w:asciiTheme="majorBidi" w:hAnsiTheme="majorBidi" w:cstheme="majorBidi"/>
          <w:color w:val="000000"/>
          <w:lang w:val="en-GB"/>
        </w:rPr>
        <w:t>nsert the following new transitional provisions:</w:t>
      </w:r>
    </w:p>
    <w:tbl>
      <w:tblPr>
        <w:tblW w:w="878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409"/>
        <w:gridCol w:w="4990"/>
      </w:tblGrid>
      <w:tr w:rsidR="00C92677" w:rsidRPr="006E551D" w14:paraId="51F57E41" w14:textId="77777777" w:rsidTr="003F6619">
        <w:tc>
          <w:tcPr>
            <w:tcW w:w="1389" w:type="dxa"/>
            <w:shd w:val="clear" w:color="auto" w:fill="auto"/>
          </w:tcPr>
          <w:p w14:paraId="2C538063" w14:textId="77777777" w:rsidR="00C92677" w:rsidRPr="006D3263" w:rsidRDefault="00C92677" w:rsidP="003F6619">
            <w:pPr>
              <w:spacing w:before="120" w:after="24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6D3263">
              <w:rPr>
                <w:rFonts w:asciiTheme="majorBidi" w:hAnsiTheme="majorBidi" w:cstheme="majorBidi"/>
                <w:bCs/>
                <w:color w:val="000000"/>
              </w:rPr>
              <w:t>8.6.1.1</w:t>
            </w:r>
          </w:p>
        </w:tc>
        <w:tc>
          <w:tcPr>
            <w:tcW w:w="2409" w:type="dxa"/>
            <w:shd w:val="clear" w:color="auto" w:fill="auto"/>
          </w:tcPr>
          <w:p w14:paraId="1A7129E3" w14:textId="77777777" w:rsidR="00C92677" w:rsidRPr="00C92677" w:rsidRDefault="00C92677" w:rsidP="003F6619">
            <w:pPr>
              <w:spacing w:before="120" w:after="240"/>
              <w:jc w:val="both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C92677">
              <w:rPr>
                <w:rFonts w:asciiTheme="majorBidi" w:hAnsiTheme="majorBidi" w:cstheme="majorBidi"/>
                <w:bCs/>
                <w:color w:val="000000"/>
                <w:lang w:val="en-GB"/>
              </w:rPr>
              <w:t xml:space="preserve">Changes to certificate of approval, numbers </w:t>
            </w:r>
            <w:proofErr w:type="gramStart"/>
            <w:r w:rsidRPr="00C92677">
              <w:rPr>
                <w:rFonts w:asciiTheme="majorBidi" w:hAnsiTheme="majorBidi" w:cstheme="majorBidi"/>
                <w:bCs/>
                <w:color w:val="000000"/>
                <w:lang w:val="en-GB"/>
              </w:rPr>
              <w:t>4</w:t>
            </w:r>
            <w:proofErr w:type="gramEnd"/>
            <w:r w:rsidRPr="00C92677">
              <w:rPr>
                <w:rFonts w:asciiTheme="majorBidi" w:hAnsiTheme="majorBidi" w:cstheme="majorBidi"/>
                <w:bCs/>
                <w:color w:val="000000"/>
                <w:lang w:val="en-GB"/>
              </w:rPr>
              <w:t xml:space="preserve"> and 8</w:t>
            </w:r>
          </w:p>
        </w:tc>
        <w:tc>
          <w:tcPr>
            <w:tcW w:w="4990" w:type="dxa"/>
            <w:shd w:val="clear" w:color="auto" w:fill="auto"/>
          </w:tcPr>
          <w:p w14:paraId="0260ADBB" w14:textId="77777777" w:rsidR="00C92677" w:rsidRPr="00C92677" w:rsidRDefault="00C92677" w:rsidP="003F6619">
            <w:pPr>
              <w:spacing w:before="120" w:after="24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C92677">
              <w:rPr>
                <w:rFonts w:asciiTheme="majorBidi" w:hAnsiTheme="majorBidi" w:cstheme="majorBidi"/>
                <w:bCs/>
                <w:color w:val="000000"/>
                <w:lang w:val="en-GB"/>
              </w:rPr>
              <w:t>N.R.M. from 1 January 2023</w:t>
            </w:r>
            <w:r w:rsidRPr="00C92677">
              <w:rPr>
                <w:rFonts w:asciiTheme="majorBidi" w:hAnsiTheme="majorBidi" w:cstheme="majorBidi"/>
                <w:bCs/>
                <w:color w:val="000000"/>
                <w:lang w:val="en-GB"/>
              </w:rPr>
              <w:br/>
              <w:t>Renewal of the certificate of approval after 31 December 2022</w:t>
            </w:r>
          </w:p>
        </w:tc>
      </w:tr>
      <w:tr w:rsidR="00C92677" w:rsidRPr="006E551D" w14:paraId="78C7C397" w14:textId="77777777" w:rsidTr="003F6619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5A9B" w14:textId="77777777" w:rsidR="00C92677" w:rsidRPr="004377A5" w:rsidRDefault="00C92677" w:rsidP="003F6619">
            <w:pPr>
              <w:spacing w:before="120" w:after="24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4377A5">
              <w:rPr>
                <w:rFonts w:asciiTheme="majorBidi" w:hAnsiTheme="majorBidi" w:cstheme="majorBidi"/>
                <w:bCs/>
                <w:color w:val="000000"/>
              </w:rPr>
              <w:t>9.1.0.53.4 (a)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D8BA" w14:textId="77777777" w:rsidR="00C92677" w:rsidRPr="004377A5" w:rsidRDefault="00C92677" w:rsidP="003F6619">
            <w:pPr>
              <w:spacing w:before="120" w:after="24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 w:rsidRPr="004377A5">
              <w:rPr>
                <w:rFonts w:asciiTheme="majorBidi" w:hAnsiTheme="majorBidi" w:cstheme="majorBidi"/>
                <w:bCs/>
                <w:color w:val="000000"/>
              </w:rPr>
              <w:t>EN 15869-</w:t>
            </w:r>
            <w:proofErr w:type="gramStart"/>
            <w:r w:rsidRPr="004377A5">
              <w:rPr>
                <w:rFonts w:asciiTheme="majorBidi" w:hAnsiTheme="majorBidi" w:cstheme="majorBidi"/>
                <w:bCs/>
                <w:color w:val="000000"/>
              </w:rPr>
              <w:t>1:</w:t>
            </w:r>
            <w:proofErr w:type="gramEnd"/>
            <w:r w:rsidRPr="004377A5">
              <w:rPr>
                <w:rFonts w:asciiTheme="majorBidi" w:hAnsiTheme="majorBidi" w:cstheme="majorBidi"/>
                <w:bCs/>
                <w:color w:val="000000"/>
              </w:rPr>
              <w:t>2019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5167" w14:textId="77777777" w:rsidR="00C92677" w:rsidRPr="00C92677" w:rsidRDefault="00C92677" w:rsidP="003F6619">
            <w:pPr>
              <w:spacing w:before="120" w:after="240"/>
              <w:jc w:val="center"/>
              <w:rPr>
                <w:rFonts w:asciiTheme="majorBidi" w:hAnsiTheme="majorBidi" w:cstheme="majorBidi"/>
                <w:bCs/>
                <w:color w:val="000000"/>
                <w:lang w:val="en-GB"/>
              </w:rPr>
            </w:pPr>
            <w:r w:rsidRPr="00C92677">
              <w:rPr>
                <w:rFonts w:asciiTheme="majorBidi" w:hAnsiTheme="majorBidi" w:cstheme="majorBidi"/>
                <w:bCs/>
                <w:color w:val="000000"/>
                <w:lang w:val="en-GB"/>
              </w:rPr>
              <w:t>N.R.M. from 1 January 2023</w:t>
            </w:r>
          </w:p>
        </w:tc>
      </w:tr>
    </w:tbl>
    <w:p w14:paraId="0E67E12E" w14:textId="77777777" w:rsidR="00C92677" w:rsidRPr="00C92677" w:rsidRDefault="00C92677" w:rsidP="00C92677">
      <w:pPr>
        <w:pStyle w:val="H23G"/>
        <w:rPr>
          <w:lang w:val="en-GB"/>
        </w:rPr>
      </w:pPr>
      <w:r w:rsidRPr="00B45C58">
        <w:rPr>
          <w:lang w:val="en-GB"/>
        </w:rPr>
        <w:lastRenderedPageBreak/>
        <w:tab/>
      </w:r>
      <w:r w:rsidRPr="00C92677">
        <w:rPr>
          <w:lang w:val="en-GB"/>
        </w:rPr>
        <w:t>4.</w:t>
      </w:r>
      <w:r w:rsidRPr="00C92677">
        <w:rPr>
          <w:lang w:val="en-GB"/>
        </w:rPr>
        <w:tab/>
        <w:t>Amendment to Part 2, Chapter 2.4, 2.4.4.3.4 (a)</w:t>
      </w:r>
    </w:p>
    <w:p w14:paraId="423668BE" w14:textId="58E0F0C9" w:rsidR="00C92677" w:rsidRPr="00C92677" w:rsidRDefault="00C92677" w:rsidP="00C92677">
      <w:pPr>
        <w:pStyle w:val="SingleTxtG"/>
        <w:rPr>
          <w:lang w:val="en-GB"/>
        </w:rPr>
      </w:pPr>
      <w:r w:rsidRPr="00C92677">
        <w:rPr>
          <w:i/>
          <w:iCs/>
          <w:lang w:val="en-GB"/>
        </w:rPr>
        <w:t>For</w:t>
      </w:r>
      <w:r w:rsidRPr="00C92677">
        <w:rPr>
          <w:lang w:val="en-GB"/>
        </w:rPr>
        <w:t xml:space="preserve"> of the tested mixture &gt; 0.1 mg/l </w:t>
      </w:r>
      <w:r w:rsidRPr="00C92677">
        <w:rPr>
          <w:i/>
          <w:iCs/>
          <w:lang w:val="en-GB"/>
        </w:rPr>
        <w:t>read</w:t>
      </w:r>
      <w:r w:rsidRPr="00C92677">
        <w:rPr>
          <w:lang w:val="en-GB"/>
        </w:rPr>
        <w:t xml:space="preserve"> of the tested mixture &gt; 1 mg/l</w:t>
      </w:r>
    </w:p>
    <w:p w14:paraId="5BFBD506" w14:textId="77777777" w:rsidR="00C92677" w:rsidRPr="00C92677" w:rsidRDefault="00C92677" w:rsidP="00C92677">
      <w:pPr>
        <w:pStyle w:val="H23G"/>
        <w:rPr>
          <w:rFonts w:asciiTheme="majorBidi" w:hAnsiTheme="majorBidi" w:cstheme="majorBidi"/>
          <w:lang w:val="en-GB"/>
        </w:rPr>
      </w:pPr>
      <w:r w:rsidRPr="00B45C58">
        <w:rPr>
          <w:lang w:val="en-GB"/>
        </w:rPr>
        <w:tab/>
      </w:r>
      <w:r w:rsidRPr="00C92677">
        <w:rPr>
          <w:lang w:val="en-GB"/>
        </w:rPr>
        <w:t>5.</w:t>
      </w:r>
      <w:r w:rsidRPr="00C92677">
        <w:rPr>
          <w:lang w:val="en-GB"/>
        </w:rPr>
        <w:tab/>
        <w:t xml:space="preserve">Amendment to Part 9, Chapter 9.3, Table </w:t>
      </w:r>
      <w:r w:rsidRPr="00C92677">
        <w:rPr>
          <w:rFonts w:asciiTheme="majorBidi" w:hAnsiTheme="majorBidi" w:cstheme="majorBidi"/>
          <w:lang w:val="en-GB"/>
        </w:rPr>
        <w:t>9.3.1.0.4, 9.3.2.0.4 and 9.3.3.0.4</w:t>
      </w:r>
    </w:p>
    <w:p w14:paraId="67282A75" w14:textId="77777777" w:rsidR="00C92677" w:rsidRPr="00C92677" w:rsidRDefault="00C92677" w:rsidP="00C92677">
      <w:pPr>
        <w:pStyle w:val="SingleTxtG"/>
        <w:rPr>
          <w:lang w:val="en-GB"/>
        </w:rPr>
      </w:pPr>
      <w:r w:rsidRPr="00C92677">
        <w:rPr>
          <w:i/>
          <w:iCs/>
          <w:lang w:val="en-GB"/>
        </w:rPr>
        <w:t xml:space="preserve">Delete </w:t>
      </w:r>
      <w:r w:rsidRPr="00C92677">
        <w:rPr>
          <w:lang w:val="en-GB"/>
        </w:rPr>
        <w:t xml:space="preserve">footnote 1 that reads </w:t>
      </w:r>
      <w:r w:rsidRPr="00C92677">
        <w:rPr>
          <w:vertAlign w:val="superscript"/>
          <w:lang w:val="en-GB"/>
        </w:rPr>
        <w:t>1</w:t>
      </w:r>
      <w:r w:rsidRPr="00C92677">
        <w:rPr>
          <w:lang w:val="en-GB"/>
        </w:rPr>
        <w:t xml:space="preserve"> The Rhine or Danube navigation membership certificate.</w:t>
      </w:r>
    </w:p>
    <w:p w14:paraId="771A4905" w14:textId="77777777" w:rsidR="00C92677" w:rsidRPr="00C92677" w:rsidRDefault="00C92677" w:rsidP="00C92677">
      <w:pPr>
        <w:pStyle w:val="H23G"/>
        <w:rPr>
          <w:lang w:val="en-GB"/>
        </w:rPr>
      </w:pPr>
      <w:r w:rsidRPr="00B45C58">
        <w:rPr>
          <w:lang w:val="en-GB"/>
        </w:rPr>
        <w:tab/>
      </w:r>
      <w:r w:rsidRPr="00C92677">
        <w:rPr>
          <w:lang w:val="en-GB"/>
        </w:rPr>
        <w:t>6.</w:t>
      </w:r>
      <w:r w:rsidRPr="00C92677">
        <w:rPr>
          <w:lang w:val="en-GB"/>
        </w:rPr>
        <w:tab/>
        <w:t>Amendment to Part 9, Chapter 9.3, Table 9.3.1.0.4, 9.3.2.0.4 and 9.3.3.0.4</w:t>
      </w:r>
    </w:p>
    <w:p w14:paraId="4670423F" w14:textId="77777777" w:rsidR="00C92677" w:rsidRPr="00C132A3" w:rsidRDefault="00C92677" w:rsidP="00C92677">
      <w:pPr>
        <w:pStyle w:val="SingleTxtG"/>
        <w:rPr>
          <w:lang w:val="en-GB"/>
        </w:rPr>
      </w:pPr>
      <w:r w:rsidRPr="00C132A3">
        <w:rPr>
          <w:i/>
          <w:iCs/>
          <w:lang w:val="en-GB"/>
        </w:rPr>
        <w:t xml:space="preserve">For </w:t>
      </w:r>
      <w:r w:rsidRPr="00C132A3">
        <w:rPr>
          <w:lang w:val="en-GB"/>
        </w:rPr>
        <w:t xml:space="preserve">Photo-optical copies of the certificate of approval according to 8.1.2.6 or 8.1.2.7, and of the vessel’s certificate, the measurement </w:t>
      </w:r>
      <w:proofErr w:type="gramStart"/>
      <w:r w:rsidRPr="00C132A3">
        <w:rPr>
          <w:lang w:val="en-GB"/>
        </w:rPr>
        <w:t>certificate</w:t>
      </w:r>
      <w:proofErr w:type="gramEnd"/>
      <w:r w:rsidRPr="00C132A3">
        <w:rPr>
          <w:lang w:val="en-GB"/>
        </w:rPr>
        <w:t xml:space="preserve"> and other applicable documents </w:t>
      </w:r>
      <w:r w:rsidRPr="00C132A3">
        <w:rPr>
          <w:vertAlign w:val="superscript"/>
          <w:lang w:val="en-GB"/>
        </w:rPr>
        <w:t>1</w:t>
      </w:r>
      <w:r w:rsidRPr="00C132A3">
        <w:rPr>
          <w:lang w:val="en-GB"/>
        </w:rPr>
        <w:t xml:space="preserve"> </w:t>
      </w:r>
    </w:p>
    <w:p w14:paraId="5BAA476C" w14:textId="77777777" w:rsidR="00C92677" w:rsidRPr="00C132A3" w:rsidRDefault="00C92677" w:rsidP="00C92677">
      <w:pPr>
        <w:pStyle w:val="SingleTxtG"/>
        <w:rPr>
          <w:lang w:val="en-GB"/>
        </w:rPr>
      </w:pPr>
      <w:r w:rsidRPr="00C132A3">
        <w:rPr>
          <w:i/>
          <w:iCs/>
          <w:lang w:val="en-GB"/>
        </w:rPr>
        <w:t xml:space="preserve">Read </w:t>
      </w:r>
      <w:r w:rsidRPr="00C132A3">
        <w:rPr>
          <w:lang w:val="en-GB"/>
        </w:rPr>
        <w:t xml:space="preserve">Photo-optical copies of the certificate of approval according to 8.1.2.6 or 8.1.2.7, and of the vessel’s certificate, the measurement </w:t>
      </w:r>
      <w:proofErr w:type="gramStart"/>
      <w:r w:rsidRPr="00C132A3">
        <w:rPr>
          <w:lang w:val="en-GB"/>
        </w:rPr>
        <w:t>certificate</w:t>
      </w:r>
      <w:proofErr w:type="gramEnd"/>
      <w:r w:rsidRPr="00C132A3">
        <w:rPr>
          <w:lang w:val="en-GB"/>
        </w:rPr>
        <w:t xml:space="preserve"> and the Rhine navigation membership certificate</w:t>
      </w:r>
    </w:p>
    <w:p w14:paraId="3CC0AB04" w14:textId="77777777" w:rsidR="00133F18" w:rsidRPr="00B45C58" w:rsidRDefault="00133F18" w:rsidP="002B0C85">
      <w:pPr>
        <w:pStyle w:val="SingleTxtG"/>
        <w:spacing w:before="240" w:after="0"/>
        <w:jc w:val="center"/>
        <w:rPr>
          <w:u w:val="single"/>
          <w:lang w:val="en-GB"/>
        </w:rPr>
      </w:pPr>
      <w:r w:rsidRPr="00B45C58">
        <w:rPr>
          <w:u w:val="single"/>
          <w:lang w:val="en-GB"/>
        </w:rPr>
        <w:tab/>
      </w:r>
      <w:r w:rsidRPr="00B45C58">
        <w:rPr>
          <w:u w:val="single"/>
          <w:lang w:val="en-GB"/>
        </w:rPr>
        <w:tab/>
      </w:r>
      <w:r w:rsidRPr="00B45C58">
        <w:rPr>
          <w:u w:val="single"/>
          <w:lang w:val="en-GB"/>
        </w:rPr>
        <w:tab/>
      </w:r>
    </w:p>
    <w:sectPr w:rsidR="00133F18" w:rsidRPr="00B45C58" w:rsidSect="004A071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E591" w14:textId="77777777" w:rsidR="00754357" w:rsidRDefault="00754357"/>
  </w:endnote>
  <w:endnote w:type="continuationSeparator" w:id="0">
    <w:p w14:paraId="2A39A905" w14:textId="77777777" w:rsidR="00754357" w:rsidRDefault="00754357"/>
  </w:endnote>
  <w:endnote w:type="continuationNotice" w:id="1">
    <w:p w14:paraId="3F6D9787" w14:textId="77777777" w:rsidR="00754357" w:rsidRPr="00BF38EF" w:rsidRDefault="00754357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CB48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9D23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F91C" w14:textId="0FA94CC4" w:rsidR="00026F4D" w:rsidRDefault="00026F4D" w:rsidP="00026F4D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88F05E2" wp14:editId="11E169E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2C05C" w14:textId="59B4C5FD" w:rsidR="00026F4D" w:rsidRPr="00026F4D" w:rsidRDefault="00026F4D" w:rsidP="00026F4D">
    <w:pPr>
      <w:spacing w:line="240" w:lineRule="auto"/>
      <w:ind w:right="1134"/>
    </w:pPr>
    <w:r>
      <w:t>GE.22-15044(E)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46C91E35" wp14:editId="129F455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153D" w14:textId="77777777" w:rsidR="00754357" w:rsidRPr="00D27D5E" w:rsidRDefault="0075435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35CB91" w14:textId="77777777" w:rsidR="00754357" w:rsidRPr="00836A24" w:rsidRDefault="00754357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2F06E2B6" w14:textId="77777777" w:rsidR="00754357" w:rsidRPr="00BF38EF" w:rsidRDefault="00754357" w:rsidP="00BF38EF">
      <w:pPr>
        <w:spacing w:line="240" w:lineRule="auto"/>
        <w:rPr>
          <w:sz w:val="2"/>
          <w:szCs w:val="2"/>
        </w:rPr>
      </w:pPr>
    </w:p>
  </w:footnote>
  <w:footnote w:id="2">
    <w:p w14:paraId="6B7F60A4" w14:textId="16F7E9CB" w:rsidR="00653914" w:rsidRPr="003A7D20" w:rsidRDefault="00653914" w:rsidP="00653914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</w:t>
      </w:r>
      <w:r w:rsidR="00782D00">
        <w:rPr>
          <w:lang w:val="en-US"/>
        </w:rPr>
        <w:t>61</w:t>
      </w:r>
      <w:r w:rsidR="00652F16">
        <w:rPr>
          <w:lang w:val="en-US"/>
        </w:rPr>
        <w:t>/Corr.1</w:t>
      </w:r>
      <w:r w:rsidRPr="003A7D20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653C" w14:textId="5CBD0465" w:rsidR="00856CB1" w:rsidRPr="00CD4281" w:rsidRDefault="00856CB1">
    <w:pPr>
      <w:pStyle w:val="Header"/>
    </w:pPr>
    <w:r>
      <w:t>ECE/</w:t>
    </w:r>
    <w:r w:rsidR="00D913CD">
      <w:t>ADN/</w:t>
    </w:r>
    <w:r w:rsidR="00641933">
      <w:t>61</w:t>
    </w:r>
    <w:r w:rsidR="00D913CD">
      <w:t>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2037" w14:textId="5D4304ED" w:rsidR="00856CB1" w:rsidRPr="00CD4281" w:rsidRDefault="00D913CD" w:rsidP="00CD4281">
    <w:pPr>
      <w:pStyle w:val="Header"/>
      <w:jc w:val="right"/>
    </w:pPr>
    <w:r>
      <w:t>ECE/ADN/45/Corr.1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4613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07853"/>
    <w:rsid w:val="00016AC5"/>
    <w:rsid w:val="00026F4D"/>
    <w:rsid w:val="00030ADE"/>
    <w:rsid w:val="000312C0"/>
    <w:rsid w:val="00056BAB"/>
    <w:rsid w:val="00086F68"/>
    <w:rsid w:val="00090466"/>
    <w:rsid w:val="000B0D4D"/>
    <w:rsid w:val="000F41F2"/>
    <w:rsid w:val="00133F18"/>
    <w:rsid w:val="00135C0D"/>
    <w:rsid w:val="00135F2D"/>
    <w:rsid w:val="00160540"/>
    <w:rsid w:val="00160D0D"/>
    <w:rsid w:val="001644BC"/>
    <w:rsid w:val="0017182C"/>
    <w:rsid w:val="00171DAC"/>
    <w:rsid w:val="001725BB"/>
    <w:rsid w:val="00175156"/>
    <w:rsid w:val="00177007"/>
    <w:rsid w:val="00186EE9"/>
    <w:rsid w:val="00192EEB"/>
    <w:rsid w:val="001947FF"/>
    <w:rsid w:val="001A20FB"/>
    <w:rsid w:val="001B0BE2"/>
    <w:rsid w:val="001B6F40"/>
    <w:rsid w:val="001B761F"/>
    <w:rsid w:val="001C61AA"/>
    <w:rsid w:val="001D7F8A"/>
    <w:rsid w:val="001E3FEB"/>
    <w:rsid w:val="001E4A02"/>
    <w:rsid w:val="00215AA3"/>
    <w:rsid w:val="00223B89"/>
    <w:rsid w:val="00225A8C"/>
    <w:rsid w:val="00225F10"/>
    <w:rsid w:val="0023044C"/>
    <w:rsid w:val="00234E40"/>
    <w:rsid w:val="00260EA1"/>
    <w:rsid w:val="002659F1"/>
    <w:rsid w:val="00271AAD"/>
    <w:rsid w:val="00271C7C"/>
    <w:rsid w:val="00274154"/>
    <w:rsid w:val="00287E79"/>
    <w:rsid w:val="002928F9"/>
    <w:rsid w:val="002973E4"/>
    <w:rsid w:val="002A5C86"/>
    <w:rsid w:val="002A5D07"/>
    <w:rsid w:val="002B0C85"/>
    <w:rsid w:val="002D7669"/>
    <w:rsid w:val="002E6F0D"/>
    <w:rsid w:val="003016B7"/>
    <w:rsid w:val="00320826"/>
    <w:rsid w:val="00330F9C"/>
    <w:rsid w:val="00340C35"/>
    <w:rsid w:val="00343C15"/>
    <w:rsid w:val="003515AA"/>
    <w:rsid w:val="00353783"/>
    <w:rsid w:val="00370E0F"/>
    <w:rsid w:val="00374106"/>
    <w:rsid w:val="003778FF"/>
    <w:rsid w:val="00386516"/>
    <w:rsid w:val="003976D5"/>
    <w:rsid w:val="003A2189"/>
    <w:rsid w:val="003A2976"/>
    <w:rsid w:val="003B23CA"/>
    <w:rsid w:val="003B3C3D"/>
    <w:rsid w:val="003B467E"/>
    <w:rsid w:val="003C3BD4"/>
    <w:rsid w:val="003D1DF3"/>
    <w:rsid w:val="003D46A7"/>
    <w:rsid w:val="003D60CA"/>
    <w:rsid w:val="003D6C68"/>
    <w:rsid w:val="003E5551"/>
    <w:rsid w:val="003F0C3D"/>
    <w:rsid w:val="003F14D7"/>
    <w:rsid w:val="003F3DA4"/>
    <w:rsid w:val="004068D8"/>
    <w:rsid w:val="004159D0"/>
    <w:rsid w:val="004249E7"/>
    <w:rsid w:val="00433866"/>
    <w:rsid w:val="004419C2"/>
    <w:rsid w:val="00442D65"/>
    <w:rsid w:val="004532CE"/>
    <w:rsid w:val="00455E72"/>
    <w:rsid w:val="0048042F"/>
    <w:rsid w:val="004812F5"/>
    <w:rsid w:val="00493C5D"/>
    <w:rsid w:val="004A071F"/>
    <w:rsid w:val="004A4D56"/>
    <w:rsid w:val="004A5935"/>
    <w:rsid w:val="004B5FE8"/>
    <w:rsid w:val="004D0439"/>
    <w:rsid w:val="004D2EFE"/>
    <w:rsid w:val="004D339D"/>
    <w:rsid w:val="004E670C"/>
    <w:rsid w:val="00530F2E"/>
    <w:rsid w:val="00542086"/>
    <w:rsid w:val="00542FB3"/>
    <w:rsid w:val="00543D5E"/>
    <w:rsid w:val="00571F41"/>
    <w:rsid w:val="005751C6"/>
    <w:rsid w:val="00576E07"/>
    <w:rsid w:val="00580744"/>
    <w:rsid w:val="00584900"/>
    <w:rsid w:val="00595BE4"/>
    <w:rsid w:val="005B5091"/>
    <w:rsid w:val="005B76A3"/>
    <w:rsid w:val="005C23C9"/>
    <w:rsid w:val="005E5D1F"/>
    <w:rsid w:val="00603391"/>
    <w:rsid w:val="00607A61"/>
    <w:rsid w:val="00611D43"/>
    <w:rsid w:val="00612D48"/>
    <w:rsid w:val="00616B45"/>
    <w:rsid w:val="00620586"/>
    <w:rsid w:val="00630D9B"/>
    <w:rsid w:val="00631953"/>
    <w:rsid w:val="0063383D"/>
    <w:rsid w:val="00641933"/>
    <w:rsid w:val="006439EC"/>
    <w:rsid w:val="00646CBB"/>
    <w:rsid w:val="00652F16"/>
    <w:rsid w:val="00653914"/>
    <w:rsid w:val="00653D13"/>
    <w:rsid w:val="0065687D"/>
    <w:rsid w:val="0068004D"/>
    <w:rsid w:val="006B4590"/>
    <w:rsid w:val="006C340C"/>
    <w:rsid w:val="006D3C84"/>
    <w:rsid w:val="006E551D"/>
    <w:rsid w:val="006E5FC7"/>
    <w:rsid w:val="00702F81"/>
    <w:rsid w:val="0070347C"/>
    <w:rsid w:val="00703489"/>
    <w:rsid w:val="007072BF"/>
    <w:rsid w:val="007135ED"/>
    <w:rsid w:val="007139B0"/>
    <w:rsid w:val="007176C1"/>
    <w:rsid w:val="00723FD7"/>
    <w:rsid w:val="00735A79"/>
    <w:rsid w:val="00754357"/>
    <w:rsid w:val="00763EB9"/>
    <w:rsid w:val="007818E6"/>
    <w:rsid w:val="00782D00"/>
    <w:rsid w:val="00790336"/>
    <w:rsid w:val="00790F2F"/>
    <w:rsid w:val="00792096"/>
    <w:rsid w:val="007C254F"/>
    <w:rsid w:val="007C3C4F"/>
    <w:rsid w:val="007C5BE4"/>
    <w:rsid w:val="007F55CB"/>
    <w:rsid w:val="00802B5E"/>
    <w:rsid w:val="00805BAD"/>
    <w:rsid w:val="008100E5"/>
    <w:rsid w:val="00812C1A"/>
    <w:rsid w:val="008317F6"/>
    <w:rsid w:val="008359D2"/>
    <w:rsid w:val="00836A24"/>
    <w:rsid w:val="008440B8"/>
    <w:rsid w:val="00844750"/>
    <w:rsid w:val="00856CB1"/>
    <w:rsid w:val="008662AC"/>
    <w:rsid w:val="008666E7"/>
    <w:rsid w:val="00876447"/>
    <w:rsid w:val="008A2264"/>
    <w:rsid w:val="008B44C4"/>
    <w:rsid w:val="008B7879"/>
    <w:rsid w:val="008C5FAD"/>
    <w:rsid w:val="008D3919"/>
    <w:rsid w:val="008E7FAE"/>
    <w:rsid w:val="008F40D2"/>
    <w:rsid w:val="009064BF"/>
    <w:rsid w:val="00910C0F"/>
    <w:rsid w:val="00911BF7"/>
    <w:rsid w:val="00916183"/>
    <w:rsid w:val="00952FDB"/>
    <w:rsid w:val="00955134"/>
    <w:rsid w:val="009667CF"/>
    <w:rsid w:val="009727A3"/>
    <w:rsid w:val="00974DF0"/>
    <w:rsid w:val="00975B8F"/>
    <w:rsid w:val="009761FC"/>
    <w:rsid w:val="00977EC8"/>
    <w:rsid w:val="00983D68"/>
    <w:rsid w:val="00995D62"/>
    <w:rsid w:val="009A3D56"/>
    <w:rsid w:val="009B18A3"/>
    <w:rsid w:val="009C3F5F"/>
    <w:rsid w:val="009C5907"/>
    <w:rsid w:val="009D3A8C"/>
    <w:rsid w:val="009E01B8"/>
    <w:rsid w:val="009E2194"/>
    <w:rsid w:val="009E7956"/>
    <w:rsid w:val="00A00250"/>
    <w:rsid w:val="00A025E4"/>
    <w:rsid w:val="00A2161E"/>
    <w:rsid w:val="00A2492E"/>
    <w:rsid w:val="00A56413"/>
    <w:rsid w:val="00A666CE"/>
    <w:rsid w:val="00A67191"/>
    <w:rsid w:val="00A70163"/>
    <w:rsid w:val="00A70D29"/>
    <w:rsid w:val="00AB194E"/>
    <w:rsid w:val="00AB3EF4"/>
    <w:rsid w:val="00AC67A1"/>
    <w:rsid w:val="00AC7977"/>
    <w:rsid w:val="00AE352C"/>
    <w:rsid w:val="00AE635C"/>
    <w:rsid w:val="00B10331"/>
    <w:rsid w:val="00B273E2"/>
    <w:rsid w:val="00B32E2D"/>
    <w:rsid w:val="00B4466B"/>
    <w:rsid w:val="00B45C58"/>
    <w:rsid w:val="00B61990"/>
    <w:rsid w:val="00B72D29"/>
    <w:rsid w:val="00B75EC5"/>
    <w:rsid w:val="00B85D99"/>
    <w:rsid w:val="00B93E72"/>
    <w:rsid w:val="00BA7C17"/>
    <w:rsid w:val="00BF0556"/>
    <w:rsid w:val="00BF38EF"/>
    <w:rsid w:val="00C0250B"/>
    <w:rsid w:val="00C132A3"/>
    <w:rsid w:val="00C17E19"/>
    <w:rsid w:val="00C24B53"/>
    <w:rsid w:val="00C261F8"/>
    <w:rsid w:val="00C27150"/>
    <w:rsid w:val="00C32AC4"/>
    <w:rsid w:val="00C33100"/>
    <w:rsid w:val="00C369E1"/>
    <w:rsid w:val="00C43BB0"/>
    <w:rsid w:val="00C44213"/>
    <w:rsid w:val="00C57892"/>
    <w:rsid w:val="00C72542"/>
    <w:rsid w:val="00C779D3"/>
    <w:rsid w:val="00C92677"/>
    <w:rsid w:val="00C940E9"/>
    <w:rsid w:val="00CA1414"/>
    <w:rsid w:val="00CB130F"/>
    <w:rsid w:val="00CB6267"/>
    <w:rsid w:val="00CB694A"/>
    <w:rsid w:val="00CB69B8"/>
    <w:rsid w:val="00CD1A71"/>
    <w:rsid w:val="00CD1FBB"/>
    <w:rsid w:val="00CD4281"/>
    <w:rsid w:val="00CE5BF6"/>
    <w:rsid w:val="00D00A3E"/>
    <w:rsid w:val="00D016B5"/>
    <w:rsid w:val="00D034F1"/>
    <w:rsid w:val="00D04D8B"/>
    <w:rsid w:val="00D05E95"/>
    <w:rsid w:val="00D11B17"/>
    <w:rsid w:val="00D205A3"/>
    <w:rsid w:val="00D2281D"/>
    <w:rsid w:val="00D24779"/>
    <w:rsid w:val="00D27D5E"/>
    <w:rsid w:val="00D60301"/>
    <w:rsid w:val="00D67FED"/>
    <w:rsid w:val="00D751D5"/>
    <w:rsid w:val="00D761E2"/>
    <w:rsid w:val="00D913CD"/>
    <w:rsid w:val="00DA2206"/>
    <w:rsid w:val="00DA30DD"/>
    <w:rsid w:val="00DA57D4"/>
    <w:rsid w:val="00DB4793"/>
    <w:rsid w:val="00DB4BEA"/>
    <w:rsid w:val="00DC293D"/>
    <w:rsid w:val="00DE01E3"/>
    <w:rsid w:val="00DE45DF"/>
    <w:rsid w:val="00DE6D90"/>
    <w:rsid w:val="00DF002F"/>
    <w:rsid w:val="00E0244D"/>
    <w:rsid w:val="00E0331A"/>
    <w:rsid w:val="00E37AE2"/>
    <w:rsid w:val="00E401F2"/>
    <w:rsid w:val="00E413D8"/>
    <w:rsid w:val="00E44092"/>
    <w:rsid w:val="00E47862"/>
    <w:rsid w:val="00E50079"/>
    <w:rsid w:val="00E502D0"/>
    <w:rsid w:val="00E5539D"/>
    <w:rsid w:val="00E55D71"/>
    <w:rsid w:val="00E56064"/>
    <w:rsid w:val="00E81E94"/>
    <w:rsid w:val="00E82607"/>
    <w:rsid w:val="00E90321"/>
    <w:rsid w:val="00EA186A"/>
    <w:rsid w:val="00EA31C2"/>
    <w:rsid w:val="00EC66F9"/>
    <w:rsid w:val="00ED734B"/>
    <w:rsid w:val="00EE2EA3"/>
    <w:rsid w:val="00EF1183"/>
    <w:rsid w:val="00EF486C"/>
    <w:rsid w:val="00EF6EE5"/>
    <w:rsid w:val="00F01516"/>
    <w:rsid w:val="00F460D3"/>
    <w:rsid w:val="00F524BE"/>
    <w:rsid w:val="00F57129"/>
    <w:rsid w:val="00F94586"/>
    <w:rsid w:val="00FA5A79"/>
    <w:rsid w:val="00FB00CB"/>
    <w:rsid w:val="00FB0BFE"/>
    <w:rsid w:val="00FB129B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."/>
  <w:listSeparator w:val=","/>
  <w14:docId w14:val="61696F70"/>
  <w15:docId w15:val="{6B3DF4F4-EDE5-4634-BC2E-8DC0ABE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uiPriority w:val="99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paragraph" w:styleId="BodyTextIndent">
    <w:name w:val="Body Text Indent"/>
    <w:basedOn w:val="Normal"/>
    <w:link w:val="BodyTextIndentChar"/>
    <w:rsid w:val="00BA7C17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7C1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DB4BEA"/>
    <w:rPr>
      <w:sz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702F81"/>
    <w:pPr>
      <w:ind w:left="720"/>
      <w:contextualSpacing/>
    </w:pPr>
    <w:rPr>
      <w:lang w:val="en-GB"/>
    </w:rPr>
  </w:style>
  <w:style w:type="paragraph" w:customStyle="1" w:styleId="ParaNoG">
    <w:name w:val="_ParaNo._G"/>
    <w:basedOn w:val="SingleTxtG"/>
    <w:rsid w:val="00607A61"/>
    <w:pPr>
      <w:numPr>
        <w:numId w:val="5"/>
      </w:numPr>
      <w:tabs>
        <w:tab w:val="clear" w:pos="1494"/>
      </w:tabs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353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7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53783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783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353783"/>
    <w:rPr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5AC92-EEC4-4189-A129-FD57FDF1A44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15ABCD8F-74CE-4585-B6FF-92C1EEA62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15EC6-6D78-462B-A29A-FF3CAEC4E2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1684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ECE/ADN/61/Corr.1</dc:title>
  <dc:subject>2215044</dc:subject>
  <dc:creator>Letaillieur</dc:creator>
  <cp:keywords/>
  <dc:description/>
  <cp:lastModifiedBy>Don Canete Martin</cp:lastModifiedBy>
  <cp:revision>2</cp:revision>
  <cp:lastPrinted>2016-06-09T07:50:00Z</cp:lastPrinted>
  <dcterms:created xsi:type="dcterms:W3CDTF">2022-09-22T13:30:00Z</dcterms:created>
  <dcterms:modified xsi:type="dcterms:W3CDTF">2022-09-22T13:30:00Z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1865800</vt:r8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MediaServiceImageTags">
    <vt:lpwstr/>
  </property>
  <property fmtid="{D5CDD505-2E9C-101B-9397-08002B2CF9AE}" pid="7" name="Office of Origin">
    <vt:lpwstr/>
  </property>
</Properties>
</file>