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FD6EB7E" w14:textId="77777777" w:rsidTr="00C97039">
        <w:trPr>
          <w:trHeight w:hRule="exact" w:val="851"/>
        </w:trPr>
        <w:tc>
          <w:tcPr>
            <w:tcW w:w="1276" w:type="dxa"/>
            <w:tcBorders>
              <w:bottom w:val="single" w:sz="4" w:space="0" w:color="auto"/>
            </w:tcBorders>
          </w:tcPr>
          <w:p w14:paraId="657729E6" w14:textId="77777777" w:rsidR="00F35BAF" w:rsidRPr="00DB58B5" w:rsidRDefault="00F35BAF" w:rsidP="0038710B"/>
        </w:tc>
        <w:tc>
          <w:tcPr>
            <w:tcW w:w="2268" w:type="dxa"/>
            <w:tcBorders>
              <w:bottom w:val="single" w:sz="4" w:space="0" w:color="auto"/>
            </w:tcBorders>
            <w:vAlign w:val="bottom"/>
          </w:tcPr>
          <w:p w14:paraId="278F5B2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1A9F2DD" w14:textId="3197409F" w:rsidR="00F35BAF" w:rsidRPr="00DB58B5" w:rsidRDefault="0038710B" w:rsidP="0038710B">
            <w:pPr>
              <w:jc w:val="right"/>
            </w:pPr>
            <w:r w:rsidRPr="0038710B">
              <w:rPr>
                <w:sz w:val="40"/>
              </w:rPr>
              <w:t>ECE</w:t>
            </w:r>
            <w:r>
              <w:t>/TRANS/WP.29/GRE/2022/9</w:t>
            </w:r>
          </w:p>
        </w:tc>
      </w:tr>
      <w:tr w:rsidR="00F35BAF" w:rsidRPr="00DB58B5" w14:paraId="3446F3F3" w14:textId="77777777" w:rsidTr="00C97039">
        <w:trPr>
          <w:trHeight w:hRule="exact" w:val="2835"/>
        </w:trPr>
        <w:tc>
          <w:tcPr>
            <w:tcW w:w="1276" w:type="dxa"/>
            <w:tcBorders>
              <w:top w:val="single" w:sz="4" w:space="0" w:color="auto"/>
              <w:bottom w:val="single" w:sz="12" w:space="0" w:color="auto"/>
            </w:tcBorders>
          </w:tcPr>
          <w:p w14:paraId="63150721" w14:textId="77777777" w:rsidR="00F35BAF" w:rsidRPr="00DB58B5" w:rsidRDefault="00F35BAF" w:rsidP="00C97039">
            <w:pPr>
              <w:spacing w:before="120"/>
              <w:jc w:val="center"/>
            </w:pPr>
            <w:r>
              <w:rPr>
                <w:noProof/>
                <w:lang w:eastAsia="fr-CH"/>
              </w:rPr>
              <w:drawing>
                <wp:inline distT="0" distB="0" distL="0" distR="0" wp14:anchorId="35762F48" wp14:editId="1200ACC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BF6C5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FB880A4" w14:textId="77777777" w:rsidR="00F35BAF" w:rsidRDefault="0038710B" w:rsidP="00C97039">
            <w:pPr>
              <w:spacing w:before="240"/>
            </w:pPr>
            <w:r>
              <w:t>Distr. générale</w:t>
            </w:r>
          </w:p>
          <w:p w14:paraId="296E6943" w14:textId="77777777" w:rsidR="0038710B" w:rsidRDefault="0038710B" w:rsidP="0038710B">
            <w:pPr>
              <w:spacing w:line="240" w:lineRule="exact"/>
            </w:pPr>
            <w:r>
              <w:t>10 août 2022</w:t>
            </w:r>
          </w:p>
          <w:p w14:paraId="5620E0CE" w14:textId="77777777" w:rsidR="0038710B" w:rsidRDefault="0038710B" w:rsidP="0038710B">
            <w:pPr>
              <w:spacing w:line="240" w:lineRule="exact"/>
            </w:pPr>
            <w:r>
              <w:t>Français</w:t>
            </w:r>
          </w:p>
          <w:p w14:paraId="22ABCF93" w14:textId="7DDBA741" w:rsidR="0038710B" w:rsidRPr="00DB58B5" w:rsidRDefault="0038710B" w:rsidP="0038710B">
            <w:pPr>
              <w:spacing w:line="240" w:lineRule="exact"/>
            </w:pPr>
            <w:r>
              <w:t>Original : anglais</w:t>
            </w:r>
          </w:p>
        </w:tc>
      </w:tr>
    </w:tbl>
    <w:p w14:paraId="210977F0" w14:textId="77777777" w:rsidR="007F20FA" w:rsidRPr="000312C0" w:rsidRDefault="007F20FA" w:rsidP="007F20FA">
      <w:pPr>
        <w:spacing w:before="120"/>
        <w:rPr>
          <w:b/>
          <w:sz w:val="28"/>
          <w:szCs w:val="28"/>
        </w:rPr>
      </w:pPr>
      <w:r w:rsidRPr="000312C0">
        <w:rPr>
          <w:b/>
          <w:sz w:val="28"/>
          <w:szCs w:val="28"/>
        </w:rPr>
        <w:t>Commission économique pour l’Europe</w:t>
      </w:r>
    </w:p>
    <w:p w14:paraId="034AF0AF" w14:textId="77777777" w:rsidR="007F20FA" w:rsidRDefault="007F20FA" w:rsidP="007F20FA">
      <w:pPr>
        <w:spacing w:before="120"/>
        <w:rPr>
          <w:sz w:val="28"/>
          <w:szCs w:val="28"/>
        </w:rPr>
      </w:pPr>
      <w:r w:rsidRPr="00685843">
        <w:rPr>
          <w:sz w:val="28"/>
          <w:szCs w:val="28"/>
        </w:rPr>
        <w:t>Comité des transports intérieurs</w:t>
      </w:r>
    </w:p>
    <w:p w14:paraId="6DA3D791" w14:textId="77777777" w:rsidR="0038710B" w:rsidRDefault="0038710B"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4191C8EA" w14:textId="77777777" w:rsidR="0038710B" w:rsidRDefault="0038710B" w:rsidP="00257168">
      <w:pPr>
        <w:spacing w:before="120" w:after="120" w:line="240" w:lineRule="exact"/>
        <w:rPr>
          <w:b/>
        </w:rPr>
      </w:pPr>
      <w:r>
        <w:rPr>
          <w:b/>
        </w:rPr>
        <w:t>Groupe de travail de l’éclairage et de la signalisation lumineuse</w:t>
      </w:r>
    </w:p>
    <w:p w14:paraId="7F69A2BD" w14:textId="77777777" w:rsidR="0038710B" w:rsidRPr="00A6798D" w:rsidRDefault="0038710B" w:rsidP="0038710B">
      <w:pPr>
        <w:spacing w:before="120"/>
        <w:rPr>
          <w:b/>
          <w:lang w:val="fr-FR"/>
        </w:rPr>
      </w:pPr>
      <w:r w:rsidRPr="00A6798D">
        <w:rPr>
          <w:b/>
          <w:bCs/>
          <w:lang w:val="fr-FR"/>
        </w:rPr>
        <w:t>Quatre-vingt-septième session</w:t>
      </w:r>
    </w:p>
    <w:p w14:paraId="1295235A" w14:textId="77777777" w:rsidR="0038710B" w:rsidRPr="00A6798D" w:rsidRDefault="0038710B" w:rsidP="0038710B">
      <w:pPr>
        <w:rPr>
          <w:lang w:val="fr-FR"/>
        </w:rPr>
      </w:pPr>
      <w:r w:rsidRPr="00A6798D">
        <w:rPr>
          <w:lang w:val="fr-FR"/>
        </w:rPr>
        <w:t>Genève, 25-28 octobre 2022</w:t>
      </w:r>
    </w:p>
    <w:p w14:paraId="7E79DC61" w14:textId="77777777" w:rsidR="0038710B" w:rsidRPr="00A6798D" w:rsidRDefault="0038710B" w:rsidP="0038710B">
      <w:pPr>
        <w:rPr>
          <w:lang w:val="fr-FR"/>
        </w:rPr>
      </w:pPr>
      <w:r w:rsidRPr="00A6798D">
        <w:rPr>
          <w:lang w:val="fr-FR"/>
        </w:rPr>
        <w:t>Point 1 de l</w:t>
      </w:r>
      <w:r>
        <w:rPr>
          <w:lang w:val="fr-FR"/>
        </w:rPr>
        <w:t>’</w:t>
      </w:r>
      <w:r w:rsidRPr="00A6798D">
        <w:rPr>
          <w:lang w:val="fr-FR"/>
        </w:rPr>
        <w:t>ordre du jour provisoire</w:t>
      </w:r>
    </w:p>
    <w:p w14:paraId="24086748" w14:textId="77777777" w:rsidR="0038710B" w:rsidRPr="00A6798D" w:rsidRDefault="0038710B" w:rsidP="0038710B">
      <w:pPr>
        <w:rPr>
          <w:b/>
          <w:lang w:val="fr-FR"/>
        </w:rPr>
      </w:pPr>
      <w:r w:rsidRPr="00A6798D">
        <w:rPr>
          <w:b/>
          <w:bCs/>
          <w:lang w:val="fr-FR"/>
        </w:rPr>
        <w:t>Adoption de l</w:t>
      </w:r>
      <w:r>
        <w:rPr>
          <w:b/>
          <w:bCs/>
          <w:lang w:val="fr-FR"/>
        </w:rPr>
        <w:t>’</w:t>
      </w:r>
      <w:r w:rsidRPr="00A6798D">
        <w:rPr>
          <w:b/>
          <w:bCs/>
          <w:lang w:val="fr-FR"/>
        </w:rPr>
        <w:t>ordre du jour</w:t>
      </w:r>
    </w:p>
    <w:p w14:paraId="716EFA50" w14:textId="7FB83F51" w:rsidR="0038710B" w:rsidRPr="0038710B" w:rsidRDefault="0038710B" w:rsidP="0038710B">
      <w:pPr>
        <w:pStyle w:val="HChG"/>
        <w:rPr>
          <w:sz w:val="20"/>
          <w:lang w:val="fr-FR"/>
        </w:rPr>
      </w:pPr>
      <w:bookmarkStart w:id="0" w:name="OLE_LINK2"/>
      <w:r w:rsidRPr="00A6798D">
        <w:rPr>
          <w:lang w:val="fr-FR"/>
        </w:rPr>
        <w:tab/>
      </w:r>
      <w:r w:rsidRPr="00A6798D">
        <w:rPr>
          <w:lang w:val="fr-FR"/>
        </w:rPr>
        <w:tab/>
        <w:t>Ordre du jour provisoire annoté de la quatre-vingt-septième session</w:t>
      </w:r>
      <w:r w:rsidRPr="0038710B">
        <w:rPr>
          <w:rStyle w:val="Appelnotedebasdep"/>
          <w:b w:val="0"/>
          <w:sz w:val="20"/>
          <w:vertAlign w:val="baseline"/>
          <w:lang w:val="fr-FR"/>
        </w:rPr>
        <w:footnoteReference w:customMarkFollows="1" w:id="2"/>
        <w:t>*</w:t>
      </w:r>
      <w:r w:rsidRPr="0038710B">
        <w:rPr>
          <w:sz w:val="20"/>
          <w:vertAlign w:val="superscript"/>
          <w:lang w:val="fr-FR"/>
        </w:rPr>
        <w:t>,</w:t>
      </w:r>
      <w:r>
        <w:rPr>
          <w:sz w:val="20"/>
          <w:lang w:val="fr-FR"/>
        </w:rPr>
        <w:t xml:space="preserve"> </w:t>
      </w:r>
      <w:r w:rsidRPr="0038710B">
        <w:rPr>
          <w:rStyle w:val="Appelnotedebasdep"/>
          <w:b w:val="0"/>
          <w:sz w:val="20"/>
          <w:vertAlign w:val="baseline"/>
          <w:lang w:val="fr-FR"/>
        </w:rPr>
        <w:footnoteReference w:customMarkFollows="1" w:id="3"/>
        <w:t>**</w:t>
      </w:r>
      <w:bookmarkEnd w:id="0"/>
    </w:p>
    <w:p w14:paraId="4985C201" w14:textId="0CB5D3AF" w:rsidR="0038710B" w:rsidRPr="00A6798D" w:rsidRDefault="0038710B" w:rsidP="0038710B">
      <w:pPr>
        <w:pStyle w:val="H56G"/>
        <w:rPr>
          <w:lang w:val="fr-FR"/>
        </w:rPr>
      </w:pPr>
      <w:r>
        <w:rPr>
          <w:lang w:val="fr-FR"/>
        </w:rPr>
        <w:tab/>
      </w:r>
      <w:r>
        <w:rPr>
          <w:lang w:val="fr-FR"/>
        </w:rPr>
        <w:tab/>
      </w:r>
      <w:r w:rsidRPr="00A6798D">
        <w:rPr>
          <w:lang w:val="fr-FR"/>
        </w:rPr>
        <w:t>Q</w:t>
      </w:r>
      <w:r w:rsidRPr="00A6798D">
        <w:rPr>
          <w:lang w:val="fr-FR"/>
        </w:rPr>
        <w:t>ui se tiendra du 25 octobre 2022 à 10 heures au 28 octobre 2022 à 13 heures</w:t>
      </w:r>
    </w:p>
    <w:p w14:paraId="2B706C6B" w14:textId="77777777" w:rsidR="0038710B" w:rsidRPr="00A6798D" w:rsidRDefault="0038710B" w:rsidP="0038710B">
      <w:pPr>
        <w:pStyle w:val="HChG"/>
        <w:rPr>
          <w:lang w:val="fr-FR"/>
        </w:rPr>
      </w:pPr>
      <w:r w:rsidRPr="00A6798D">
        <w:rPr>
          <w:lang w:val="fr-FR"/>
        </w:rPr>
        <w:tab/>
        <w:t>I.</w:t>
      </w:r>
      <w:r w:rsidRPr="00A6798D">
        <w:rPr>
          <w:lang w:val="fr-FR"/>
        </w:rPr>
        <w:tab/>
        <w:t>Ordre du jour provisoire</w:t>
      </w:r>
    </w:p>
    <w:p w14:paraId="12FC065D" w14:textId="77777777" w:rsidR="0038710B" w:rsidRPr="00A6798D" w:rsidRDefault="0038710B" w:rsidP="0038710B">
      <w:pPr>
        <w:pStyle w:val="SingleTxtG"/>
        <w:rPr>
          <w:lang w:val="fr-FR"/>
        </w:rPr>
      </w:pPr>
      <w:bookmarkStart w:id="1" w:name="_Hlk113356797"/>
      <w:r w:rsidRPr="00A6798D">
        <w:rPr>
          <w:lang w:val="fr-FR"/>
        </w:rPr>
        <w:t>1.</w:t>
      </w:r>
      <w:r w:rsidRPr="00A6798D">
        <w:rPr>
          <w:lang w:val="fr-FR"/>
        </w:rPr>
        <w:tab/>
        <w:t>Adoption de l</w:t>
      </w:r>
      <w:r>
        <w:rPr>
          <w:lang w:val="fr-FR"/>
        </w:rPr>
        <w:t>’</w:t>
      </w:r>
      <w:r w:rsidRPr="00A6798D">
        <w:rPr>
          <w:lang w:val="fr-FR"/>
        </w:rPr>
        <w:t>ordre du jour</w:t>
      </w:r>
      <w:r>
        <w:rPr>
          <w:lang w:val="fr-FR"/>
        </w:rPr>
        <w:t>.</w:t>
      </w:r>
    </w:p>
    <w:p w14:paraId="698CC7D1" w14:textId="77777777" w:rsidR="0038710B" w:rsidRPr="00A6798D" w:rsidRDefault="0038710B" w:rsidP="0038710B">
      <w:pPr>
        <w:pStyle w:val="SingleTxtG"/>
        <w:rPr>
          <w:lang w:val="fr-FR"/>
        </w:rPr>
      </w:pPr>
      <w:r w:rsidRPr="00A6798D">
        <w:rPr>
          <w:lang w:val="fr-FR"/>
        </w:rPr>
        <w:t>2.</w:t>
      </w:r>
      <w:r w:rsidRPr="00A6798D">
        <w:rPr>
          <w:lang w:val="fr-FR"/>
        </w:rPr>
        <w:tab/>
        <w:t>Accord de 1998 − Règlements techniques mondiaux ONU : Élaboration.</w:t>
      </w:r>
    </w:p>
    <w:p w14:paraId="58DA994E" w14:textId="77777777" w:rsidR="0038710B" w:rsidRPr="00A6798D" w:rsidRDefault="0038710B" w:rsidP="0038710B">
      <w:pPr>
        <w:pStyle w:val="SingleTxtG"/>
        <w:rPr>
          <w:lang w:val="fr-FR"/>
        </w:rPr>
      </w:pPr>
      <w:r w:rsidRPr="00A6798D">
        <w:rPr>
          <w:lang w:val="fr-FR"/>
        </w:rPr>
        <w:t>3.</w:t>
      </w:r>
      <w:r w:rsidRPr="00A6798D">
        <w:rPr>
          <w:lang w:val="fr-FR"/>
        </w:rPr>
        <w:tab/>
        <w:t>Accord de 1997 − Règles : Élaboration.</w:t>
      </w:r>
    </w:p>
    <w:p w14:paraId="55383341" w14:textId="7A3D5725" w:rsidR="0038710B" w:rsidRPr="00A6798D" w:rsidRDefault="0038710B" w:rsidP="0038710B">
      <w:pPr>
        <w:pStyle w:val="SingleTxtG"/>
        <w:ind w:left="1701" w:hanging="567"/>
        <w:rPr>
          <w:lang w:val="fr-FR"/>
        </w:rPr>
      </w:pPr>
      <w:r w:rsidRPr="00A6798D">
        <w:rPr>
          <w:lang w:val="fr-FR"/>
        </w:rPr>
        <w:t>4.</w:t>
      </w:r>
      <w:r w:rsidRPr="00A6798D">
        <w:rPr>
          <w:lang w:val="fr-FR"/>
        </w:rPr>
        <w:tab/>
        <w:t>Simplification des Règlements ONU relatifs à l</w:t>
      </w:r>
      <w:r>
        <w:rPr>
          <w:lang w:val="fr-FR"/>
        </w:rPr>
        <w:t>’</w:t>
      </w:r>
      <w:r w:rsidRPr="00A6798D">
        <w:rPr>
          <w:lang w:val="fr-FR"/>
        </w:rPr>
        <w:t>éclairage et à la signalisation lumineuse.</w:t>
      </w:r>
    </w:p>
    <w:p w14:paraId="6813305C" w14:textId="77777777" w:rsidR="0038710B" w:rsidRPr="00A6798D" w:rsidRDefault="0038710B" w:rsidP="0038710B">
      <w:pPr>
        <w:pStyle w:val="SingleTxtG"/>
        <w:ind w:left="1701" w:hanging="567"/>
        <w:rPr>
          <w:lang w:val="fr-FR"/>
        </w:rPr>
      </w:pPr>
      <w:r w:rsidRPr="00A6798D">
        <w:rPr>
          <w:lang w:val="fr-FR"/>
        </w:rPr>
        <w:t>5.</w:t>
      </w:r>
      <w:r w:rsidRPr="00A6798D">
        <w:rPr>
          <w:lang w:val="fr-FR"/>
        </w:rPr>
        <w:tab/>
        <w:t>Règlements ONU concernant les sources lumineuses et Résolution d</w:t>
      </w:r>
      <w:r>
        <w:rPr>
          <w:lang w:val="fr-FR"/>
        </w:rPr>
        <w:t>’</w:t>
      </w:r>
      <w:r w:rsidRPr="00A6798D">
        <w:rPr>
          <w:lang w:val="fr-FR"/>
        </w:rPr>
        <w:t>ensemble sur une spécification commune des catégories de sources lumineuses.</w:t>
      </w:r>
    </w:p>
    <w:p w14:paraId="43331AE7" w14:textId="77777777" w:rsidR="0038710B" w:rsidRPr="00A6798D" w:rsidRDefault="0038710B" w:rsidP="0038710B">
      <w:pPr>
        <w:pStyle w:val="SingleTxtG"/>
        <w:rPr>
          <w:lang w:val="fr-FR"/>
        </w:rPr>
      </w:pPr>
      <w:r w:rsidRPr="00A6798D">
        <w:rPr>
          <w:lang w:val="fr-FR"/>
        </w:rPr>
        <w:lastRenderedPageBreak/>
        <w:t>6.</w:t>
      </w:r>
      <w:r w:rsidRPr="00A6798D">
        <w:rPr>
          <w:lang w:val="fr-FR"/>
        </w:rPr>
        <w:tab/>
        <w:t>Règlements ONU concernant l</w:t>
      </w:r>
      <w:r>
        <w:rPr>
          <w:lang w:val="fr-FR"/>
        </w:rPr>
        <w:t>’</w:t>
      </w:r>
      <w:r w:rsidRPr="00A6798D">
        <w:rPr>
          <w:lang w:val="fr-FR"/>
        </w:rPr>
        <w:t xml:space="preserve">installation :  </w:t>
      </w:r>
    </w:p>
    <w:p w14:paraId="1A9BF5D3" w14:textId="77777777" w:rsidR="0038710B" w:rsidRPr="00A6798D" w:rsidRDefault="0038710B" w:rsidP="0038710B">
      <w:pPr>
        <w:pStyle w:val="SingleTxtG"/>
        <w:ind w:left="2268" w:hanging="567"/>
        <w:rPr>
          <w:lang w:val="fr-FR"/>
        </w:rPr>
      </w:pPr>
      <w:r w:rsidRPr="00A6798D">
        <w:rPr>
          <w:lang w:val="fr-FR"/>
        </w:rPr>
        <w:t>a)</w:t>
      </w:r>
      <w:r w:rsidRPr="00A6798D">
        <w:rPr>
          <w:lang w:val="fr-FR"/>
        </w:rPr>
        <w:tab/>
        <w:t>Règlement ONU n</w:t>
      </w:r>
      <w:r w:rsidRPr="00A6798D">
        <w:rPr>
          <w:vertAlign w:val="superscript"/>
          <w:lang w:val="fr-FR"/>
        </w:rPr>
        <w:t>o</w:t>
      </w:r>
      <w:r w:rsidRPr="00A6798D">
        <w:rPr>
          <w:lang w:val="fr-FR"/>
        </w:rPr>
        <w:t xml:space="preserve"> 48 (Installation des dispositifs d</w:t>
      </w:r>
      <w:r>
        <w:rPr>
          <w:lang w:val="fr-FR"/>
        </w:rPr>
        <w:t>’</w:t>
      </w:r>
      <w:r w:rsidRPr="00A6798D">
        <w:rPr>
          <w:lang w:val="fr-FR"/>
        </w:rPr>
        <w:t>éclairage et de signalisation lumineuse)</w:t>
      </w:r>
      <w:r>
        <w:rPr>
          <w:lang w:val="fr-FR"/>
        </w:rPr>
        <w:t> ;</w:t>
      </w:r>
    </w:p>
    <w:p w14:paraId="6C325453" w14:textId="77777777" w:rsidR="0038710B" w:rsidRPr="00A6798D" w:rsidRDefault="0038710B" w:rsidP="0038710B">
      <w:pPr>
        <w:pStyle w:val="SingleTxtG"/>
        <w:ind w:left="2268" w:hanging="567"/>
        <w:rPr>
          <w:lang w:val="fr-FR"/>
        </w:rPr>
      </w:pPr>
      <w:r w:rsidRPr="00A6798D">
        <w:rPr>
          <w:lang w:val="fr-FR"/>
        </w:rPr>
        <w:t>b)</w:t>
      </w:r>
      <w:r w:rsidRPr="00A6798D">
        <w:rPr>
          <w:lang w:val="fr-FR"/>
        </w:rPr>
        <w:tab/>
        <w:t>Règlement ONU n</w:t>
      </w:r>
      <w:r w:rsidRPr="00A6798D">
        <w:rPr>
          <w:vertAlign w:val="superscript"/>
          <w:lang w:val="fr-FR"/>
        </w:rPr>
        <w:t>o</w:t>
      </w:r>
      <w:r w:rsidRPr="00A6798D">
        <w:rPr>
          <w:lang w:val="fr-FR"/>
        </w:rPr>
        <w:t> 53 (Installation des dispositifs d</w:t>
      </w:r>
      <w:r>
        <w:rPr>
          <w:lang w:val="fr-FR"/>
        </w:rPr>
        <w:t>’</w:t>
      </w:r>
      <w:r w:rsidRPr="00A6798D">
        <w:rPr>
          <w:lang w:val="fr-FR"/>
        </w:rPr>
        <w:t>éclairage et de signalisation lumineuse sur les véhicules de la catégorie L</w:t>
      </w:r>
      <w:r w:rsidRPr="00A6798D">
        <w:rPr>
          <w:vertAlign w:val="subscript"/>
          <w:lang w:val="fr-FR"/>
        </w:rPr>
        <w:t>3</w:t>
      </w:r>
      <w:r w:rsidRPr="00A6798D">
        <w:rPr>
          <w:lang w:val="fr-FR"/>
        </w:rPr>
        <w:t>).</w:t>
      </w:r>
    </w:p>
    <w:p w14:paraId="61D9E897" w14:textId="77777777" w:rsidR="0038710B" w:rsidRPr="00A6798D" w:rsidRDefault="0038710B" w:rsidP="0038710B">
      <w:pPr>
        <w:pStyle w:val="SingleTxtG"/>
        <w:rPr>
          <w:lang w:val="fr-FR"/>
        </w:rPr>
      </w:pPr>
      <w:r w:rsidRPr="00A6798D">
        <w:rPr>
          <w:lang w:val="fr-FR"/>
        </w:rPr>
        <w:t>7.</w:t>
      </w:r>
      <w:r w:rsidRPr="00A6798D">
        <w:rPr>
          <w:lang w:val="fr-FR"/>
        </w:rPr>
        <w:tab/>
        <w:t>Règlements ONU concernant les dispositifs.</w:t>
      </w:r>
    </w:p>
    <w:p w14:paraId="7FBCCD2E" w14:textId="77777777" w:rsidR="0038710B" w:rsidRPr="00A6798D" w:rsidRDefault="0038710B" w:rsidP="0038710B">
      <w:pPr>
        <w:pStyle w:val="SingleTxtG"/>
        <w:rPr>
          <w:lang w:val="fr-FR"/>
        </w:rPr>
      </w:pPr>
      <w:r w:rsidRPr="00A6798D">
        <w:rPr>
          <w:lang w:val="fr-FR"/>
        </w:rPr>
        <w:t>8.</w:t>
      </w:r>
      <w:r w:rsidRPr="00A6798D">
        <w:rPr>
          <w:lang w:val="fr-FR"/>
        </w:rPr>
        <w:tab/>
        <w:t>Règlement ONU n</w:t>
      </w:r>
      <w:r w:rsidRPr="00A6798D">
        <w:rPr>
          <w:vertAlign w:val="superscript"/>
          <w:lang w:val="fr-FR"/>
        </w:rPr>
        <w:t>o</w:t>
      </w:r>
      <w:r w:rsidRPr="00A6798D">
        <w:rPr>
          <w:lang w:val="fr-FR"/>
        </w:rPr>
        <w:t xml:space="preserve"> 10 (Compatibilité électromagnétique).</w:t>
      </w:r>
    </w:p>
    <w:p w14:paraId="0918663C" w14:textId="77777777" w:rsidR="0038710B" w:rsidRPr="00A6798D" w:rsidRDefault="0038710B" w:rsidP="0038710B">
      <w:pPr>
        <w:pStyle w:val="SingleTxtG"/>
        <w:rPr>
          <w:lang w:val="fr-FR"/>
        </w:rPr>
      </w:pPr>
      <w:r w:rsidRPr="00A6798D">
        <w:rPr>
          <w:lang w:val="fr-FR"/>
        </w:rPr>
        <w:t>9.</w:t>
      </w:r>
      <w:r w:rsidRPr="00A6798D">
        <w:rPr>
          <w:lang w:val="fr-FR"/>
        </w:rPr>
        <w:tab/>
        <w:t xml:space="preserve">Autres Règlements ONU. </w:t>
      </w:r>
    </w:p>
    <w:p w14:paraId="0816BD7A" w14:textId="13C18350" w:rsidR="0038710B" w:rsidRPr="00A6798D" w:rsidRDefault="0038710B" w:rsidP="0038710B">
      <w:pPr>
        <w:pStyle w:val="SingleTxtG"/>
        <w:rPr>
          <w:lang w:val="fr-FR"/>
        </w:rPr>
      </w:pPr>
      <w:r w:rsidRPr="00A6798D">
        <w:rPr>
          <w:lang w:val="fr-FR"/>
        </w:rPr>
        <w:t>10.</w:t>
      </w:r>
      <w:r w:rsidRPr="00A6798D">
        <w:rPr>
          <w:lang w:val="fr-FR"/>
        </w:rPr>
        <w:tab/>
        <w:t>Questions diverses</w:t>
      </w:r>
      <w:r>
        <w:rPr>
          <w:lang w:val="fr-FR"/>
        </w:rPr>
        <w:t> </w:t>
      </w:r>
      <w:r w:rsidRPr="00A6798D">
        <w:rPr>
          <w:lang w:val="fr-FR"/>
        </w:rPr>
        <w:t>:</w:t>
      </w:r>
    </w:p>
    <w:p w14:paraId="6B6FB534" w14:textId="77777777" w:rsidR="0038710B" w:rsidRPr="00A6798D" w:rsidRDefault="0038710B" w:rsidP="0038710B">
      <w:pPr>
        <w:pStyle w:val="SingleTxtG"/>
        <w:ind w:left="2268" w:hanging="567"/>
        <w:rPr>
          <w:lang w:val="fr-FR"/>
        </w:rPr>
      </w:pPr>
      <w:r w:rsidRPr="00A6798D">
        <w:rPr>
          <w:lang w:val="fr-FR"/>
        </w:rPr>
        <w:t>a)</w:t>
      </w:r>
      <w:r w:rsidRPr="00A6798D">
        <w:rPr>
          <w:lang w:val="fr-FR"/>
        </w:rPr>
        <w:tab/>
        <w:t>Mise au point d</w:t>
      </w:r>
      <w:r>
        <w:rPr>
          <w:lang w:val="fr-FR"/>
        </w:rPr>
        <w:t>’</w:t>
      </w:r>
      <w:r w:rsidRPr="00A6798D">
        <w:rPr>
          <w:lang w:val="fr-FR"/>
        </w:rPr>
        <w:t>une homologation de type internationale de l</w:t>
      </w:r>
      <w:r>
        <w:rPr>
          <w:lang w:val="fr-FR"/>
        </w:rPr>
        <w:t>’</w:t>
      </w:r>
      <w:r w:rsidRPr="00A6798D">
        <w:rPr>
          <w:lang w:val="fr-FR"/>
        </w:rPr>
        <w:t>ensemble du véhicule ;</w:t>
      </w:r>
    </w:p>
    <w:p w14:paraId="37877B76" w14:textId="77777777" w:rsidR="0038710B" w:rsidRPr="00A6798D" w:rsidRDefault="0038710B" w:rsidP="0038710B">
      <w:pPr>
        <w:pStyle w:val="SingleTxtG"/>
        <w:ind w:left="2268" w:hanging="567"/>
        <w:rPr>
          <w:lang w:val="fr-FR"/>
        </w:rPr>
      </w:pPr>
      <w:r w:rsidRPr="00A6798D">
        <w:rPr>
          <w:lang w:val="fr-FR"/>
        </w:rPr>
        <w:t>b)</w:t>
      </w:r>
      <w:r w:rsidRPr="00A6798D">
        <w:rPr>
          <w:lang w:val="fr-FR"/>
        </w:rPr>
        <w:tab/>
        <w:t>Amendements à la Convention sur la circulation routière (Vienne, 1968) ;</w:t>
      </w:r>
    </w:p>
    <w:p w14:paraId="6398232D" w14:textId="77777777" w:rsidR="0038710B" w:rsidRPr="00A6798D" w:rsidRDefault="0038710B" w:rsidP="0038710B">
      <w:pPr>
        <w:pStyle w:val="SingleTxtG"/>
        <w:ind w:firstLine="567"/>
        <w:rPr>
          <w:lang w:val="fr-FR"/>
        </w:rPr>
      </w:pPr>
      <w:r w:rsidRPr="00A6798D">
        <w:rPr>
          <w:lang w:val="fr-FR"/>
        </w:rPr>
        <w:t>c)</w:t>
      </w:r>
      <w:r w:rsidRPr="00A6798D">
        <w:rPr>
          <w:lang w:val="fr-FR"/>
        </w:rPr>
        <w:tab/>
        <w:t>Autres questions.</w:t>
      </w:r>
    </w:p>
    <w:p w14:paraId="5E8A4FDC" w14:textId="77777777" w:rsidR="0038710B" w:rsidRPr="00A6798D" w:rsidRDefault="0038710B" w:rsidP="0038710B">
      <w:pPr>
        <w:pStyle w:val="SingleTxtG"/>
        <w:ind w:left="1701" w:hanging="567"/>
        <w:rPr>
          <w:lang w:val="fr-FR"/>
        </w:rPr>
      </w:pPr>
      <w:r w:rsidRPr="00A6798D">
        <w:rPr>
          <w:lang w:val="fr-FR"/>
        </w:rPr>
        <w:t>11.</w:t>
      </w:r>
      <w:r w:rsidRPr="00A6798D">
        <w:rPr>
          <w:lang w:val="fr-FR"/>
        </w:rPr>
        <w:tab/>
        <w:t xml:space="preserve">Orientation des travaux futurs du </w:t>
      </w:r>
      <w:r w:rsidRPr="003108EC">
        <w:rPr>
          <w:lang w:val="fr-FR"/>
        </w:rPr>
        <w:t>Groupe de travail de l</w:t>
      </w:r>
      <w:r>
        <w:rPr>
          <w:lang w:val="fr-FR"/>
        </w:rPr>
        <w:t>’</w:t>
      </w:r>
      <w:r w:rsidRPr="003108EC">
        <w:rPr>
          <w:lang w:val="fr-FR"/>
        </w:rPr>
        <w:t>éclairage et de la signalisation lumineuse</w:t>
      </w:r>
      <w:r w:rsidRPr="00A6798D">
        <w:rPr>
          <w:lang w:val="fr-FR"/>
        </w:rPr>
        <w:t>.</w:t>
      </w:r>
    </w:p>
    <w:p w14:paraId="7B2694F1" w14:textId="77777777" w:rsidR="0038710B" w:rsidRPr="00A6798D" w:rsidRDefault="0038710B" w:rsidP="0038710B">
      <w:pPr>
        <w:pStyle w:val="SingleTxtG"/>
        <w:rPr>
          <w:lang w:val="fr-FR"/>
        </w:rPr>
      </w:pPr>
      <w:r w:rsidRPr="00A6798D">
        <w:rPr>
          <w:lang w:val="fr-FR"/>
        </w:rPr>
        <w:t>12.</w:t>
      </w:r>
      <w:r w:rsidRPr="00A6798D">
        <w:rPr>
          <w:lang w:val="fr-FR"/>
        </w:rPr>
        <w:tab/>
        <w:t xml:space="preserve">Ordre du jour provisoire de la prochaine session. </w:t>
      </w:r>
    </w:p>
    <w:p w14:paraId="122CE295" w14:textId="77777777" w:rsidR="0038710B" w:rsidRPr="00A6798D" w:rsidRDefault="0038710B" w:rsidP="0038710B">
      <w:pPr>
        <w:pStyle w:val="SingleTxtG"/>
        <w:rPr>
          <w:lang w:val="fr-FR"/>
        </w:rPr>
      </w:pPr>
      <w:r w:rsidRPr="00A6798D">
        <w:rPr>
          <w:lang w:val="fr-FR"/>
        </w:rPr>
        <w:t>13.</w:t>
      </w:r>
      <w:r w:rsidRPr="00A6798D">
        <w:rPr>
          <w:lang w:val="fr-FR"/>
        </w:rPr>
        <w:tab/>
        <w:t xml:space="preserve">Élection du Bureau. </w:t>
      </w:r>
    </w:p>
    <w:bookmarkEnd w:id="1"/>
    <w:p w14:paraId="5EFD1983" w14:textId="77777777" w:rsidR="0038710B" w:rsidRPr="00A6798D" w:rsidRDefault="0038710B" w:rsidP="0038710B">
      <w:pPr>
        <w:pStyle w:val="HChG"/>
        <w:rPr>
          <w:lang w:val="fr-FR"/>
        </w:rPr>
      </w:pPr>
      <w:r w:rsidRPr="00A6798D">
        <w:rPr>
          <w:lang w:val="fr-FR"/>
        </w:rPr>
        <w:tab/>
        <w:t>II.</w:t>
      </w:r>
      <w:r w:rsidRPr="00A6798D">
        <w:rPr>
          <w:lang w:val="fr-FR"/>
        </w:rPr>
        <w:tab/>
        <w:t>Annotations</w:t>
      </w:r>
    </w:p>
    <w:p w14:paraId="2EC896F3" w14:textId="77777777" w:rsidR="0038710B" w:rsidRPr="00A6798D" w:rsidRDefault="0038710B" w:rsidP="0038710B">
      <w:pPr>
        <w:pStyle w:val="H1G"/>
        <w:rPr>
          <w:lang w:val="fr-FR"/>
        </w:rPr>
      </w:pPr>
      <w:r w:rsidRPr="00A6798D">
        <w:rPr>
          <w:lang w:val="fr-FR"/>
        </w:rPr>
        <w:tab/>
        <w:t>1.</w:t>
      </w:r>
      <w:r w:rsidRPr="00A6798D">
        <w:rPr>
          <w:lang w:val="fr-FR"/>
        </w:rPr>
        <w:tab/>
        <w:t>Adoption de l</w:t>
      </w:r>
      <w:r>
        <w:rPr>
          <w:lang w:val="fr-FR"/>
        </w:rPr>
        <w:t>’</w:t>
      </w:r>
      <w:r w:rsidRPr="00A6798D">
        <w:rPr>
          <w:lang w:val="fr-FR"/>
        </w:rPr>
        <w:t>ordre du jour</w:t>
      </w:r>
    </w:p>
    <w:p w14:paraId="6053B261" w14:textId="03F07911" w:rsidR="0038710B" w:rsidRPr="00A6798D" w:rsidRDefault="0038710B" w:rsidP="0038710B">
      <w:pPr>
        <w:pStyle w:val="SingleTxtG"/>
        <w:rPr>
          <w:lang w:val="fr-FR"/>
        </w:rPr>
      </w:pPr>
      <w:r>
        <w:rPr>
          <w:lang w:val="fr-FR"/>
        </w:rPr>
        <w:tab/>
      </w:r>
      <w:r>
        <w:rPr>
          <w:lang w:val="fr-FR"/>
        </w:rPr>
        <w:tab/>
      </w:r>
      <w:r w:rsidRPr="00A6798D">
        <w:rPr>
          <w:lang w:val="fr-FR"/>
        </w:rPr>
        <w:t>Conformément à l</w:t>
      </w:r>
      <w:r>
        <w:rPr>
          <w:lang w:val="fr-FR"/>
        </w:rPr>
        <w:t>’</w:t>
      </w:r>
      <w:r w:rsidRPr="00A6798D">
        <w:rPr>
          <w:lang w:val="fr-FR"/>
        </w:rPr>
        <w:t>article 7 du chapitre III du Règlement intérieur du Forum mondial de l</w:t>
      </w:r>
      <w:r>
        <w:rPr>
          <w:lang w:val="fr-FR"/>
        </w:rPr>
        <w:t>’</w:t>
      </w:r>
      <w:r w:rsidRPr="00A6798D">
        <w:rPr>
          <w:lang w:val="fr-FR"/>
        </w:rPr>
        <w:t>harmonisation des Règlements concernant les véhicules (WP.29) (TRANS/WP.29/690/</w:t>
      </w:r>
      <w:r>
        <w:rPr>
          <w:lang w:val="fr-FR"/>
        </w:rPr>
        <w:br/>
      </w:r>
      <w:r w:rsidRPr="00A6798D">
        <w:rPr>
          <w:lang w:val="fr-FR"/>
        </w:rPr>
        <w:t>Rev.2), le premier point de l</w:t>
      </w:r>
      <w:r>
        <w:rPr>
          <w:lang w:val="fr-FR"/>
        </w:rPr>
        <w:t>’</w:t>
      </w:r>
      <w:r w:rsidRPr="00A6798D">
        <w:rPr>
          <w:lang w:val="fr-FR"/>
        </w:rPr>
        <w:t>ordre du jour provisoire est son adoption.</w:t>
      </w:r>
    </w:p>
    <w:p w14:paraId="05EF25BC" w14:textId="1D44644A" w:rsidR="0038710B" w:rsidRPr="00A6798D" w:rsidRDefault="0038710B" w:rsidP="0038710B">
      <w:pPr>
        <w:pStyle w:val="SingleTxtG"/>
        <w:ind w:left="2835" w:hanging="1701"/>
        <w:rPr>
          <w:lang w:val="fr-FR"/>
        </w:rPr>
      </w:pPr>
      <w:r w:rsidRPr="00A6798D">
        <w:rPr>
          <w:b/>
          <w:bCs/>
          <w:lang w:val="fr-FR"/>
        </w:rPr>
        <w:t>Document(s)</w:t>
      </w:r>
      <w:r>
        <w:rPr>
          <w:b/>
          <w:bCs/>
          <w:lang w:val="fr-FR"/>
        </w:rPr>
        <w:t> </w:t>
      </w:r>
      <w:r w:rsidRPr="00A6798D">
        <w:rPr>
          <w:b/>
          <w:bCs/>
          <w:lang w:val="fr-FR"/>
        </w:rPr>
        <w:t>:</w:t>
      </w:r>
      <w:r w:rsidRPr="00A6798D">
        <w:rPr>
          <w:lang w:val="fr-FR"/>
        </w:rPr>
        <w:t xml:space="preserve"> </w:t>
      </w:r>
      <w:r w:rsidRPr="00A6798D">
        <w:rPr>
          <w:lang w:val="fr-FR"/>
        </w:rPr>
        <w:tab/>
        <w:t>ECE/TRANS/WP.29/GRE/2022/9</w:t>
      </w:r>
    </w:p>
    <w:p w14:paraId="42873F64" w14:textId="540CABCD" w:rsidR="0038710B" w:rsidRPr="00A6798D" w:rsidRDefault="0038710B" w:rsidP="0038710B">
      <w:pPr>
        <w:pStyle w:val="H1G"/>
        <w:rPr>
          <w:lang w:val="fr-FR"/>
        </w:rPr>
      </w:pPr>
      <w:r w:rsidRPr="00A6798D">
        <w:rPr>
          <w:bCs/>
          <w:lang w:val="fr-FR"/>
        </w:rPr>
        <w:tab/>
        <w:t>2.</w:t>
      </w:r>
      <w:r w:rsidRPr="00A6798D">
        <w:rPr>
          <w:lang w:val="fr-FR"/>
        </w:rPr>
        <w:tab/>
      </w:r>
      <w:r w:rsidRPr="00A6798D">
        <w:rPr>
          <w:bCs/>
          <w:lang w:val="fr-FR"/>
        </w:rPr>
        <w:t>Accord de 1998 − Règlements techniques mondiaux ONU</w:t>
      </w:r>
      <w:r>
        <w:rPr>
          <w:bCs/>
          <w:lang w:val="fr-FR"/>
        </w:rPr>
        <w:t> </w:t>
      </w:r>
      <w:r w:rsidRPr="00A6798D">
        <w:rPr>
          <w:bCs/>
          <w:lang w:val="fr-FR"/>
        </w:rPr>
        <w:t>: Élaboration</w:t>
      </w:r>
    </w:p>
    <w:p w14:paraId="5997AB9B" w14:textId="77777777" w:rsidR="0038710B" w:rsidRPr="00A6798D" w:rsidRDefault="0038710B" w:rsidP="0038710B">
      <w:pPr>
        <w:pStyle w:val="SingleTxtG"/>
        <w:ind w:firstLine="567"/>
        <w:rPr>
          <w:lang w:val="fr-FR"/>
        </w:rPr>
      </w:pPr>
      <w:r w:rsidRPr="00A6798D">
        <w:rPr>
          <w:lang w:val="fr-FR"/>
        </w:rPr>
        <w:t>Le Groupe de travail de l</w:t>
      </w:r>
      <w:r>
        <w:rPr>
          <w:lang w:val="fr-FR"/>
        </w:rPr>
        <w:t>’</w:t>
      </w:r>
      <w:r w:rsidRPr="00A6798D">
        <w:rPr>
          <w:lang w:val="fr-FR"/>
        </w:rPr>
        <w:t>éclairage et de la signalisation lumineuse (GRE) souhaitera sans doute reprendre l</w:t>
      </w:r>
      <w:r>
        <w:rPr>
          <w:lang w:val="fr-FR"/>
        </w:rPr>
        <w:t>’</w:t>
      </w:r>
      <w:r w:rsidRPr="00A6798D">
        <w:rPr>
          <w:lang w:val="fr-FR"/>
        </w:rPr>
        <w:t>examen de cette question. Il attend que de nouvelles propositions soient formulées et que des contributeurs se manifestent pour élaborer un Règlement technique mondial ONU (RTM ONU).</w:t>
      </w:r>
    </w:p>
    <w:p w14:paraId="2A9F2FB4" w14:textId="60F7C2A5" w:rsidR="0038710B" w:rsidRPr="00A6798D" w:rsidRDefault="0038710B" w:rsidP="0038710B">
      <w:pPr>
        <w:pStyle w:val="H1G"/>
        <w:rPr>
          <w:lang w:val="fr-FR"/>
        </w:rPr>
      </w:pPr>
      <w:r w:rsidRPr="00A6798D">
        <w:rPr>
          <w:bCs/>
          <w:lang w:val="fr-FR"/>
        </w:rPr>
        <w:tab/>
        <w:t>3.</w:t>
      </w:r>
      <w:r w:rsidRPr="00A6798D">
        <w:rPr>
          <w:lang w:val="fr-FR"/>
        </w:rPr>
        <w:tab/>
      </w:r>
      <w:r w:rsidRPr="00A6798D">
        <w:rPr>
          <w:bCs/>
          <w:lang w:val="fr-FR"/>
        </w:rPr>
        <w:t>Accord de 1997 − Règles</w:t>
      </w:r>
      <w:r>
        <w:rPr>
          <w:bCs/>
          <w:lang w:val="fr-FR"/>
        </w:rPr>
        <w:t> </w:t>
      </w:r>
      <w:r w:rsidRPr="00A6798D">
        <w:rPr>
          <w:bCs/>
          <w:lang w:val="fr-FR"/>
        </w:rPr>
        <w:t>: Élaboration</w:t>
      </w:r>
    </w:p>
    <w:p w14:paraId="37F5D06D" w14:textId="77777777" w:rsidR="0038710B" w:rsidRPr="00A6798D" w:rsidRDefault="0038710B" w:rsidP="0038710B">
      <w:pPr>
        <w:pStyle w:val="SingleTxtG"/>
        <w:ind w:firstLine="567"/>
        <w:rPr>
          <w:color w:val="000000"/>
          <w:lang w:val="fr-FR"/>
        </w:rPr>
      </w:pPr>
      <w:r w:rsidRPr="00A6798D">
        <w:rPr>
          <w:lang w:val="fr-FR"/>
        </w:rPr>
        <w:t>Le GRE se souviendra qu</w:t>
      </w:r>
      <w:r>
        <w:rPr>
          <w:lang w:val="fr-FR"/>
        </w:rPr>
        <w:t>’</w:t>
      </w:r>
      <w:r w:rsidRPr="00A6798D">
        <w:rPr>
          <w:lang w:val="fr-FR"/>
        </w:rPr>
        <w:t xml:space="preserve">à sa session précédente, il avait soutenu </w:t>
      </w:r>
      <w:r>
        <w:rPr>
          <w:lang w:val="fr-FR"/>
        </w:rPr>
        <w:t>la notion</w:t>
      </w:r>
      <w:r w:rsidRPr="00A6798D">
        <w:rPr>
          <w:lang w:val="fr-FR"/>
        </w:rPr>
        <w:t xml:space="preserve"> de conformité des véhicules pendant leur durée de vie, élaboré</w:t>
      </w:r>
      <w:r>
        <w:rPr>
          <w:lang w:val="fr-FR"/>
        </w:rPr>
        <w:t>e</w:t>
      </w:r>
      <w:r w:rsidRPr="00A6798D">
        <w:rPr>
          <w:lang w:val="fr-FR"/>
        </w:rPr>
        <w:t xml:space="preserve"> par le groupe de travail informel du contrôle technique périodique (groupe PTI). </w:t>
      </w:r>
    </w:p>
    <w:p w14:paraId="6C49BCBD" w14:textId="110DF707" w:rsidR="0038710B" w:rsidRPr="00A6798D" w:rsidRDefault="0038710B" w:rsidP="0038710B">
      <w:pPr>
        <w:pStyle w:val="SingleTxtG"/>
        <w:rPr>
          <w:lang w:val="fr-FR"/>
        </w:rPr>
      </w:pPr>
      <w:r w:rsidRPr="00A6798D">
        <w:rPr>
          <w:b/>
          <w:bCs/>
          <w:lang w:val="fr-FR"/>
        </w:rPr>
        <w:t>Document(s)</w:t>
      </w:r>
      <w:r>
        <w:rPr>
          <w:b/>
          <w:bCs/>
          <w:lang w:val="fr-FR"/>
        </w:rPr>
        <w:t> </w:t>
      </w:r>
      <w:r w:rsidRPr="00A6798D">
        <w:rPr>
          <w:b/>
          <w:bCs/>
          <w:lang w:val="fr-FR"/>
        </w:rPr>
        <w:t>:</w:t>
      </w:r>
      <w:r w:rsidRPr="00A6798D">
        <w:rPr>
          <w:lang w:val="fr-FR"/>
        </w:rPr>
        <w:tab/>
        <w:t>Document informel GRE-86-04</w:t>
      </w:r>
    </w:p>
    <w:p w14:paraId="63DA8203" w14:textId="5FCA7420" w:rsidR="0038710B" w:rsidRPr="00A6798D" w:rsidRDefault="0038710B" w:rsidP="0038710B">
      <w:pPr>
        <w:pStyle w:val="H1G"/>
        <w:rPr>
          <w:lang w:val="fr-FR"/>
        </w:rPr>
      </w:pPr>
      <w:r w:rsidRPr="00A6798D">
        <w:rPr>
          <w:bCs/>
          <w:lang w:val="fr-FR"/>
        </w:rPr>
        <w:tab/>
        <w:t>4.</w:t>
      </w:r>
      <w:r w:rsidRPr="00A6798D">
        <w:rPr>
          <w:lang w:val="fr-FR"/>
        </w:rPr>
        <w:tab/>
      </w:r>
      <w:r w:rsidRPr="00A6798D">
        <w:rPr>
          <w:bCs/>
          <w:lang w:val="fr-FR"/>
        </w:rPr>
        <w:t>Simplification des Règlements ONU relatifs à l</w:t>
      </w:r>
      <w:r>
        <w:rPr>
          <w:bCs/>
          <w:lang w:val="fr-FR"/>
        </w:rPr>
        <w:t>’</w:t>
      </w:r>
      <w:r w:rsidRPr="00A6798D">
        <w:rPr>
          <w:bCs/>
          <w:lang w:val="fr-FR"/>
        </w:rPr>
        <w:t xml:space="preserve">éclairage </w:t>
      </w:r>
      <w:r>
        <w:rPr>
          <w:bCs/>
          <w:lang w:val="fr-FR"/>
        </w:rPr>
        <w:br/>
      </w:r>
      <w:r w:rsidRPr="00A6798D">
        <w:rPr>
          <w:bCs/>
          <w:lang w:val="fr-FR"/>
        </w:rPr>
        <w:t>et à la signalisation lumineuse</w:t>
      </w:r>
    </w:p>
    <w:p w14:paraId="50BAA7E6" w14:textId="56EFB81E" w:rsidR="0038710B" w:rsidRPr="00A6798D" w:rsidRDefault="0038710B" w:rsidP="0038710B">
      <w:pPr>
        <w:pStyle w:val="SingleTxtG"/>
        <w:ind w:firstLine="567"/>
        <w:rPr>
          <w:lang w:val="fr-FR"/>
        </w:rPr>
      </w:pPr>
      <w:r w:rsidRPr="00A6798D">
        <w:rPr>
          <w:lang w:val="fr-FR"/>
        </w:rPr>
        <w:t>Le GRE sera informé de l</w:t>
      </w:r>
      <w:r>
        <w:rPr>
          <w:lang w:val="fr-FR"/>
        </w:rPr>
        <w:t>’</w:t>
      </w:r>
      <w:r w:rsidRPr="00A6798D">
        <w:rPr>
          <w:lang w:val="fr-FR"/>
        </w:rPr>
        <w:t>état d</w:t>
      </w:r>
      <w:r>
        <w:rPr>
          <w:lang w:val="fr-FR"/>
        </w:rPr>
        <w:t>’</w:t>
      </w:r>
      <w:r w:rsidRPr="00A6798D">
        <w:rPr>
          <w:lang w:val="fr-FR"/>
        </w:rPr>
        <w:t>avancement des travaux du groupe de travail informel de la simplification des Règlements ONU relatifs à l</w:t>
      </w:r>
      <w:r>
        <w:rPr>
          <w:lang w:val="fr-FR"/>
        </w:rPr>
        <w:t>’</w:t>
      </w:r>
      <w:r w:rsidRPr="00A6798D">
        <w:rPr>
          <w:lang w:val="fr-FR"/>
        </w:rPr>
        <w:t>éclairage et à la signalisation lumineuse (groupe SLR).</w:t>
      </w:r>
    </w:p>
    <w:p w14:paraId="23C7F13B" w14:textId="77777777" w:rsidR="0038710B" w:rsidRPr="00A6798D" w:rsidRDefault="0038710B" w:rsidP="0038710B">
      <w:pPr>
        <w:pStyle w:val="SingleTxtG"/>
        <w:ind w:firstLine="567"/>
        <w:rPr>
          <w:color w:val="000000"/>
          <w:lang w:val="fr-FR"/>
        </w:rPr>
      </w:pPr>
      <w:r w:rsidRPr="00291405">
        <w:rPr>
          <w:lang w:val="fr-FR"/>
        </w:rPr>
        <w:lastRenderedPageBreak/>
        <w:t>Le GRE examinera les projets d’amendements aux Règlements ONU n</w:t>
      </w:r>
      <w:r w:rsidRPr="00291405">
        <w:rPr>
          <w:vertAlign w:val="superscript"/>
          <w:lang w:val="fr-FR"/>
        </w:rPr>
        <w:t>os</w:t>
      </w:r>
      <w:r w:rsidRPr="00291405">
        <w:rPr>
          <w:lang w:val="fr-FR"/>
        </w:rPr>
        <w:t xml:space="preserve"> 148, 149 et 150 élaborés par le groupe SLR</w:t>
      </w:r>
      <w:r w:rsidRPr="00A6798D">
        <w:rPr>
          <w:lang w:val="fr-FR"/>
        </w:rPr>
        <w:t xml:space="preserve"> et visant à introduire dans ces Règlements des documents de synthèse qui seront intégrés dans la base de données électronique pour l</w:t>
      </w:r>
      <w:r>
        <w:rPr>
          <w:lang w:val="fr-FR"/>
        </w:rPr>
        <w:t>’</w:t>
      </w:r>
      <w:r w:rsidRPr="00A6798D">
        <w:rPr>
          <w:lang w:val="fr-FR"/>
        </w:rPr>
        <w:t>échange d</w:t>
      </w:r>
      <w:r>
        <w:rPr>
          <w:lang w:val="fr-FR"/>
        </w:rPr>
        <w:t>’</w:t>
      </w:r>
      <w:r w:rsidRPr="00A6798D">
        <w:rPr>
          <w:lang w:val="fr-FR"/>
        </w:rPr>
        <w:t>informations concernant l</w:t>
      </w:r>
      <w:r>
        <w:rPr>
          <w:lang w:val="fr-FR"/>
        </w:rPr>
        <w:t>’</w:t>
      </w:r>
      <w:r w:rsidRPr="00A6798D">
        <w:rPr>
          <w:lang w:val="fr-FR"/>
        </w:rPr>
        <w:t>homologation de type (DETA) afin de promouvoir l</w:t>
      </w:r>
      <w:r>
        <w:rPr>
          <w:lang w:val="fr-FR"/>
        </w:rPr>
        <w:t>’</w:t>
      </w:r>
      <w:r w:rsidRPr="00A6798D">
        <w:rPr>
          <w:lang w:val="fr-FR"/>
        </w:rPr>
        <w:t>utilisation de l</w:t>
      </w:r>
      <w:r>
        <w:rPr>
          <w:lang w:val="fr-FR"/>
        </w:rPr>
        <w:t>’</w:t>
      </w:r>
      <w:r w:rsidRPr="00A6798D">
        <w:rPr>
          <w:lang w:val="fr-FR"/>
        </w:rPr>
        <w:t xml:space="preserve">identifiant unique (UI).  </w:t>
      </w:r>
    </w:p>
    <w:p w14:paraId="487E33A2" w14:textId="229D0B9D" w:rsidR="0038710B" w:rsidRPr="00A6798D" w:rsidRDefault="0038710B" w:rsidP="0038710B">
      <w:pPr>
        <w:pStyle w:val="SingleTxtG"/>
        <w:ind w:left="2835" w:hanging="1701"/>
        <w:rPr>
          <w:lang w:val="fr-FR"/>
        </w:rPr>
      </w:pPr>
      <w:r w:rsidRPr="00A6798D">
        <w:rPr>
          <w:b/>
          <w:bCs/>
          <w:lang w:val="fr-FR"/>
        </w:rPr>
        <w:t>Document(s)</w:t>
      </w:r>
      <w:r w:rsidR="00291405">
        <w:rPr>
          <w:b/>
          <w:bCs/>
          <w:lang w:val="fr-FR"/>
        </w:rPr>
        <w:t> </w:t>
      </w:r>
      <w:r w:rsidRPr="00A6798D">
        <w:rPr>
          <w:b/>
          <w:bCs/>
          <w:lang w:val="fr-FR"/>
        </w:rPr>
        <w:t>:</w:t>
      </w:r>
      <w:r w:rsidRPr="00A6798D">
        <w:rPr>
          <w:lang w:val="fr-FR"/>
        </w:rPr>
        <w:tab/>
        <w:t>ECE/TRANS/WP.29/GRE/2022/10 ECE/TRANS/WP.29/GRE/2022/11 ECE/TRANS/WP.29/GRE/2022/12</w:t>
      </w:r>
    </w:p>
    <w:p w14:paraId="2C8FA778" w14:textId="77777777" w:rsidR="0038710B" w:rsidRPr="00A6798D" w:rsidRDefault="0038710B" w:rsidP="0038710B">
      <w:pPr>
        <w:pStyle w:val="SingleTxtG"/>
        <w:ind w:firstLine="567"/>
        <w:rPr>
          <w:color w:val="000000"/>
          <w:lang w:val="fr-FR"/>
        </w:rPr>
      </w:pPr>
      <w:r w:rsidRPr="00A6798D">
        <w:rPr>
          <w:lang w:val="fr-FR"/>
        </w:rPr>
        <w:t xml:space="preserve">Dans ce contexte, le GRE est également invité à </w:t>
      </w:r>
      <w:r>
        <w:rPr>
          <w:lang w:val="fr-FR"/>
        </w:rPr>
        <w:t>examiner</w:t>
      </w:r>
      <w:r w:rsidRPr="00A6798D">
        <w:rPr>
          <w:lang w:val="fr-FR"/>
        </w:rPr>
        <w:t xml:space="preserve"> une proposition du Comité international de l</w:t>
      </w:r>
      <w:r>
        <w:rPr>
          <w:lang w:val="fr-FR"/>
        </w:rPr>
        <w:t>’</w:t>
      </w:r>
      <w:r w:rsidRPr="00A6798D">
        <w:rPr>
          <w:lang w:val="fr-FR"/>
        </w:rPr>
        <w:t>inspection technique automobile (CITA) qui vise à garantir la disponibilité d</w:t>
      </w:r>
      <w:r>
        <w:rPr>
          <w:lang w:val="fr-FR"/>
        </w:rPr>
        <w:t>’</w:t>
      </w:r>
      <w:r w:rsidRPr="00A6798D">
        <w:rPr>
          <w:lang w:val="fr-FR"/>
        </w:rPr>
        <w:t xml:space="preserve">informations suffisantes sur le dispositif aux fins des contrôles périodiques et routiers. </w:t>
      </w:r>
    </w:p>
    <w:p w14:paraId="1E18635D" w14:textId="78258D32" w:rsidR="0038710B" w:rsidRPr="00A6798D" w:rsidRDefault="0038710B" w:rsidP="0038710B">
      <w:pPr>
        <w:pStyle w:val="SingleTxtG"/>
        <w:rPr>
          <w:color w:val="000000"/>
          <w:lang w:val="fr-FR"/>
        </w:rPr>
      </w:pPr>
      <w:r w:rsidRPr="00A6798D">
        <w:rPr>
          <w:b/>
          <w:bCs/>
          <w:lang w:val="fr-FR"/>
        </w:rPr>
        <w:t>Document(s)</w:t>
      </w:r>
      <w:r w:rsidR="00291405">
        <w:rPr>
          <w:b/>
          <w:bCs/>
          <w:lang w:val="fr-FR"/>
        </w:rPr>
        <w:t> </w:t>
      </w:r>
      <w:r w:rsidRPr="00A6798D">
        <w:rPr>
          <w:b/>
          <w:bCs/>
          <w:lang w:val="fr-FR"/>
        </w:rPr>
        <w:t>:</w:t>
      </w:r>
      <w:r w:rsidRPr="00A6798D">
        <w:rPr>
          <w:lang w:val="fr-FR"/>
        </w:rPr>
        <w:tab/>
        <w:t>ECE/TRANS/WP.29/GRE/2022/13</w:t>
      </w:r>
    </w:p>
    <w:p w14:paraId="28A8A62D" w14:textId="77777777" w:rsidR="0038710B" w:rsidRPr="00A6798D" w:rsidRDefault="0038710B" w:rsidP="0038710B">
      <w:pPr>
        <w:pStyle w:val="SingleTxtG"/>
        <w:ind w:firstLine="567"/>
        <w:rPr>
          <w:color w:val="000000"/>
          <w:lang w:val="fr-FR"/>
        </w:rPr>
      </w:pPr>
      <w:r w:rsidRPr="00A6798D">
        <w:rPr>
          <w:lang w:val="fr-FR"/>
        </w:rPr>
        <w:t>Le GRE sera informé des travaux du groupe SLR concernant une nouvelle série d</w:t>
      </w:r>
      <w:r>
        <w:rPr>
          <w:lang w:val="fr-FR"/>
        </w:rPr>
        <w:t>’</w:t>
      </w:r>
      <w:r w:rsidRPr="00A6798D">
        <w:rPr>
          <w:lang w:val="fr-FR"/>
        </w:rPr>
        <w:t>amendements au Règlement ONU n</w:t>
      </w:r>
      <w:r w:rsidRPr="00A6798D">
        <w:rPr>
          <w:vertAlign w:val="superscript"/>
          <w:lang w:val="fr-FR"/>
        </w:rPr>
        <w:t>o</w:t>
      </w:r>
      <w:r w:rsidRPr="00A6798D">
        <w:rPr>
          <w:lang w:val="fr-FR"/>
        </w:rPr>
        <w:t> 48, qui vise à introduire des prescriptions révisées relatives au réglage de la portée des projecteurs.</w:t>
      </w:r>
    </w:p>
    <w:p w14:paraId="68FBD972" w14:textId="01E556D9" w:rsidR="0038710B" w:rsidRPr="00A6798D" w:rsidRDefault="0038710B" w:rsidP="0038710B">
      <w:pPr>
        <w:pStyle w:val="H1G"/>
        <w:rPr>
          <w:lang w:val="fr-FR"/>
        </w:rPr>
      </w:pPr>
      <w:r w:rsidRPr="00A6798D">
        <w:rPr>
          <w:bCs/>
          <w:lang w:val="fr-FR"/>
        </w:rPr>
        <w:tab/>
        <w:t>5.</w:t>
      </w:r>
      <w:r w:rsidRPr="00A6798D">
        <w:rPr>
          <w:lang w:val="fr-FR"/>
        </w:rPr>
        <w:tab/>
      </w:r>
      <w:r w:rsidRPr="00A6798D">
        <w:rPr>
          <w:bCs/>
          <w:lang w:val="fr-FR"/>
        </w:rPr>
        <w:t>Règlements ONU concernant les sources lumineuses et Résolution d</w:t>
      </w:r>
      <w:r>
        <w:rPr>
          <w:bCs/>
          <w:lang w:val="fr-FR"/>
        </w:rPr>
        <w:t>’</w:t>
      </w:r>
      <w:r w:rsidRPr="00A6798D">
        <w:rPr>
          <w:bCs/>
          <w:lang w:val="fr-FR"/>
        </w:rPr>
        <w:t xml:space="preserve">ensemble sur une spécification commune des catégories </w:t>
      </w:r>
      <w:r w:rsidR="00291405">
        <w:rPr>
          <w:bCs/>
          <w:lang w:val="fr-FR"/>
        </w:rPr>
        <w:br/>
      </w:r>
      <w:r w:rsidRPr="00A6798D">
        <w:rPr>
          <w:bCs/>
          <w:lang w:val="fr-FR"/>
        </w:rPr>
        <w:t>de sources lumineuses</w:t>
      </w:r>
      <w:r w:rsidRPr="00A6798D">
        <w:rPr>
          <w:lang w:val="fr-FR"/>
        </w:rPr>
        <w:t xml:space="preserve"> </w:t>
      </w:r>
    </w:p>
    <w:p w14:paraId="20D1E719" w14:textId="77777777" w:rsidR="0038710B" w:rsidRPr="00A6798D" w:rsidRDefault="0038710B" w:rsidP="0038710B">
      <w:pPr>
        <w:pStyle w:val="SingleTxtG"/>
        <w:ind w:firstLine="567"/>
        <w:rPr>
          <w:lang w:val="fr-FR"/>
        </w:rPr>
      </w:pPr>
      <w:r w:rsidRPr="00A6798D">
        <w:rPr>
          <w:lang w:val="fr-FR"/>
        </w:rPr>
        <w:t>Le GRE examinera des propositions d</w:t>
      </w:r>
      <w:r>
        <w:rPr>
          <w:lang w:val="fr-FR"/>
        </w:rPr>
        <w:t>’</w:t>
      </w:r>
      <w:r w:rsidRPr="00A6798D">
        <w:rPr>
          <w:lang w:val="fr-FR"/>
        </w:rPr>
        <w:t>amendements à la Résolution d</w:t>
      </w:r>
      <w:r>
        <w:rPr>
          <w:lang w:val="fr-FR"/>
        </w:rPr>
        <w:t>’</w:t>
      </w:r>
      <w:r w:rsidRPr="00A6798D">
        <w:rPr>
          <w:lang w:val="fr-FR"/>
        </w:rPr>
        <w:t>ensemble sur une spécification commune des catégories de sources lumineuses (R.E.5) élaborées par l</w:t>
      </w:r>
      <w:r>
        <w:rPr>
          <w:lang w:val="fr-FR"/>
        </w:rPr>
        <w:t>’</w:t>
      </w:r>
      <w:r w:rsidRPr="00A6798D">
        <w:rPr>
          <w:lang w:val="fr-FR"/>
        </w:rPr>
        <w:t>expert du Groupe de travail « Bruxelles 1952 » (GTB).</w:t>
      </w:r>
    </w:p>
    <w:p w14:paraId="2F9B6726" w14:textId="287005DC" w:rsidR="0038710B" w:rsidRPr="00A6798D" w:rsidRDefault="0038710B" w:rsidP="0038710B">
      <w:pPr>
        <w:pStyle w:val="SingleTxtG"/>
        <w:rPr>
          <w:lang w:val="fr-FR"/>
        </w:rPr>
      </w:pPr>
      <w:r w:rsidRPr="00A6798D">
        <w:rPr>
          <w:b/>
          <w:bCs/>
          <w:lang w:val="fr-FR"/>
        </w:rPr>
        <w:t>Document(s)</w:t>
      </w:r>
      <w:r w:rsidR="00291405">
        <w:rPr>
          <w:b/>
          <w:bCs/>
          <w:lang w:val="fr-FR"/>
        </w:rPr>
        <w:t> </w:t>
      </w:r>
      <w:r w:rsidRPr="00A6798D">
        <w:rPr>
          <w:b/>
          <w:bCs/>
          <w:lang w:val="fr-FR"/>
        </w:rPr>
        <w:t>:</w:t>
      </w:r>
      <w:r w:rsidRPr="00A6798D">
        <w:rPr>
          <w:lang w:val="fr-FR"/>
        </w:rPr>
        <w:tab/>
        <w:t>ECE/TRANS/WP.29/GRE/2022/26</w:t>
      </w:r>
    </w:p>
    <w:p w14:paraId="77D0F810" w14:textId="77777777" w:rsidR="0038710B" w:rsidRPr="00A6798D" w:rsidRDefault="0038710B" w:rsidP="0038710B">
      <w:pPr>
        <w:pStyle w:val="H1G"/>
        <w:rPr>
          <w:lang w:val="fr-FR"/>
        </w:rPr>
      </w:pPr>
      <w:r w:rsidRPr="00A6798D">
        <w:rPr>
          <w:bCs/>
          <w:lang w:val="fr-FR"/>
        </w:rPr>
        <w:tab/>
        <w:t>6.</w:t>
      </w:r>
      <w:r w:rsidRPr="00A6798D">
        <w:rPr>
          <w:lang w:val="fr-FR"/>
        </w:rPr>
        <w:tab/>
      </w:r>
      <w:r w:rsidRPr="00A6798D">
        <w:rPr>
          <w:bCs/>
          <w:lang w:val="fr-FR"/>
        </w:rPr>
        <w:t>Règlements ONU concernant l</w:t>
      </w:r>
      <w:r>
        <w:rPr>
          <w:bCs/>
          <w:lang w:val="fr-FR"/>
        </w:rPr>
        <w:t>’</w:t>
      </w:r>
      <w:r w:rsidRPr="00A6798D">
        <w:rPr>
          <w:bCs/>
          <w:lang w:val="fr-FR"/>
        </w:rPr>
        <w:t>installation</w:t>
      </w:r>
    </w:p>
    <w:p w14:paraId="26C98728" w14:textId="77777777" w:rsidR="0038710B" w:rsidRPr="00A6798D" w:rsidRDefault="0038710B" w:rsidP="0038710B">
      <w:pPr>
        <w:pStyle w:val="H23G"/>
        <w:rPr>
          <w:color w:val="000000"/>
          <w:lang w:val="fr-FR"/>
        </w:rPr>
      </w:pPr>
      <w:r w:rsidRPr="00A6798D">
        <w:rPr>
          <w:bCs/>
          <w:lang w:val="fr-FR"/>
        </w:rPr>
        <w:tab/>
        <w:t>a)</w:t>
      </w:r>
      <w:r w:rsidRPr="00A6798D">
        <w:rPr>
          <w:lang w:val="fr-FR"/>
        </w:rPr>
        <w:tab/>
      </w:r>
      <w:r w:rsidRPr="00A6798D">
        <w:rPr>
          <w:bCs/>
          <w:lang w:val="fr-FR"/>
        </w:rPr>
        <w:t>Règlement ONU n</w:t>
      </w:r>
      <w:r w:rsidRPr="00A6798D">
        <w:rPr>
          <w:bCs/>
          <w:vertAlign w:val="superscript"/>
          <w:lang w:val="fr-FR"/>
        </w:rPr>
        <w:t>o</w:t>
      </w:r>
      <w:r w:rsidRPr="00A6798D">
        <w:rPr>
          <w:bCs/>
          <w:lang w:val="fr-FR"/>
        </w:rPr>
        <w:t xml:space="preserve"> 48 (Installation des dispositifs d</w:t>
      </w:r>
      <w:r>
        <w:rPr>
          <w:bCs/>
          <w:lang w:val="fr-FR"/>
        </w:rPr>
        <w:t>’</w:t>
      </w:r>
      <w:r w:rsidRPr="00A6798D">
        <w:rPr>
          <w:bCs/>
          <w:lang w:val="fr-FR"/>
        </w:rPr>
        <w:t>éclairage et de signalisation lumineuse)</w:t>
      </w:r>
      <w:r w:rsidRPr="00A6798D">
        <w:rPr>
          <w:lang w:val="fr-FR"/>
        </w:rPr>
        <w:t xml:space="preserve"> </w:t>
      </w:r>
    </w:p>
    <w:p w14:paraId="1C52E16D" w14:textId="77777777" w:rsidR="0038710B" w:rsidRPr="00A6798D" w:rsidRDefault="0038710B" w:rsidP="0038710B">
      <w:pPr>
        <w:pStyle w:val="SingleTxtG"/>
        <w:ind w:firstLine="567"/>
        <w:rPr>
          <w:bCs/>
          <w:lang w:val="fr-FR"/>
        </w:rPr>
      </w:pPr>
      <w:r w:rsidRPr="00A6798D">
        <w:rPr>
          <w:lang w:val="fr-FR"/>
        </w:rPr>
        <w:t xml:space="preserve">Le GRE </w:t>
      </w:r>
      <w:r>
        <w:rPr>
          <w:lang w:val="fr-FR"/>
        </w:rPr>
        <w:t>examinera</w:t>
      </w:r>
      <w:r w:rsidRPr="00A6798D">
        <w:rPr>
          <w:lang w:val="fr-FR"/>
        </w:rPr>
        <w:t xml:space="preserve"> une proposition présentée par l</w:t>
      </w:r>
      <w:r>
        <w:rPr>
          <w:lang w:val="fr-FR"/>
        </w:rPr>
        <w:t>’</w:t>
      </w:r>
      <w:r w:rsidRPr="00A6798D">
        <w:rPr>
          <w:lang w:val="fr-FR"/>
        </w:rPr>
        <w:t>expert de l</w:t>
      </w:r>
      <w:r>
        <w:rPr>
          <w:lang w:val="fr-FR"/>
        </w:rPr>
        <w:t>’</w:t>
      </w:r>
      <w:r w:rsidRPr="00A6798D">
        <w:rPr>
          <w:lang w:val="fr-FR"/>
        </w:rPr>
        <w:t xml:space="preserve">Allemagne, qui vise à </w:t>
      </w:r>
      <w:r>
        <w:rPr>
          <w:lang w:val="fr-FR"/>
        </w:rPr>
        <w:t>prendre en compte les</w:t>
      </w:r>
      <w:r w:rsidRPr="00A6798D">
        <w:rPr>
          <w:lang w:val="fr-FR"/>
        </w:rPr>
        <w:t xml:space="preserve"> véhicules équipés d</w:t>
      </w:r>
      <w:r>
        <w:rPr>
          <w:lang w:val="fr-FR"/>
        </w:rPr>
        <w:t>’</w:t>
      </w:r>
      <w:r w:rsidRPr="00A6798D">
        <w:rPr>
          <w:lang w:val="fr-FR"/>
        </w:rPr>
        <w:t xml:space="preserve">un système de conduite qui en </w:t>
      </w:r>
      <w:r>
        <w:rPr>
          <w:lang w:val="fr-FR"/>
        </w:rPr>
        <w:t>contrôle</w:t>
      </w:r>
      <w:r w:rsidRPr="00A6798D">
        <w:rPr>
          <w:lang w:val="fr-FR"/>
        </w:rPr>
        <w:t xml:space="preserve"> le fonctionnement </w:t>
      </w:r>
      <w:r>
        <w:rPr>
          <w:lang w:val="fr-FR"/>
        </w:rPr>
        <w:t>ou</w:t>
      </w:r>
      <w:r w:rsidRPr="00A6798D">
        <w:rPr>
          <w:lang w:val="fr-FR"/>
        </w:rPr>
        <w:t xml:space="preserve"> qui peut être actionné par des fonctions d</w:t>
      </w:r>
      <w:r>
        <w:rPr>
          <w:lang w:val="fr-FR"/>
        </w:rPr>
        <w:t>’</w:t>
      </w:r>
      <w:r w:rsidRPr="00A6798D">
        <w:rPr>
          <w:lang w:val="fr-FR"/>
        </w:rPr>
        <w:t xml:space="preserve">aide à la conduite ou de conduite automatisée ou </w:t>
      </w:r>
      <w:r>
        <w:rPr>
          <w:lang w:val="fr-FR"/>
        </w:rPr>
        <w:t xml:space="preserve">par </w:t>
      </w:r>
      <w:r w:rsidRPr="00A6798D">
        <w:rPr>
          <w:lang w:val="fr-FR"/>
        </w:rPr>
        <w:t>un système de conduite automatisé.</w:t>
      </w:r>
    </w:p>
    <w:p w14:paraId="329EC88C" w14:textId="71A2FC40" w:rsidR="0038710B" w:rsidRPr="00A6798D" w:rsidRDefault="0038710B" w:rsidP="0038710B">
      <w:pPr>
        <w:pStyle w:val="SingleTxtG"/>
        <w:rPr>
          <w:color w:val="000000"/>
          <w:lang w:val="fr-FR"/>
        </w:rPr>
      </w:pPr>
      <w:r w:rsidRPr="00A6798D">
        <w:rPr>
          <w:b/>
          <w:bCs/>
          <w:lang w:val="fr-FR"/>
        </w:rPr>
        <w:t>Document(s)</w:t>
      </w:r>
      <w:r w:rsidR="00291405">
        <w:rPr>
          <w:b/>
          <w:bCs/>
          <w:lang w:val="fr-FR"/>
        </w:rPr>
        <w:t> </w:t>
      </w:r>
      <w:r w:rsidRPr="00A6798D">
        <w:rPr>
          <w:b/>
          <w:bCs/>
          <w:lang w:val="fr-FR"/>
        </w:rPr>
        <w:t>:</w:t>
      </w:r>
      <w:r w:rsidRPr="00A6798D">
        <w:rPr>
          <w:lang w:val="fr-FR"/>
        </w:rPr>
        <w:tab/>
        <w:t>ECE/TRANS/WP.29/GRE/2022/14</w:t>
      </w:r>
    </w:p>
    <w:p w14:paraId="1080744F" w14:textId="77777777" w:rsidR="0038710B" w:rsidRPr="00A6798D" w:rsidRDefault="0038710B" w:rsidP="0038710B">
      <w:pPr>
        <w:pStyle w:val="SingleTxtG"/>
        <w:ind w:firstLine="567"/>
        <w:rPr>
          <w:color w:val="000000"/>
          <w:lang w:val="fr-FR"/>
        </w:rPr>
      </w:pPr>
      <w:r w:rsidRPr="00A6798D">
        <w:rPr>
          <w:lang w:val="fr-FR"/>
        </w:rPr>
        <w:t xml:space="preserve">Le GRE est invité à examiner une proposition des experts du GTB visant à corriger et à </w:t>
      </w:r>
      <w:r>
        <w:rPr>
          <w:lang w:val="fr-FR"/>
        </w:rPr>
        <w:t>préciser</w:t>
      </w:r>
      <w:r w:rsidRPr="00A6798D">
        <w:rPr>
          <w:lang w:val="fr-FR"/>
        </w:rPr>
        <w:t xml:space="preserve"> les dispositions </w:t>
      </w:r>
      <w:r>
        <w:rPr>
          <w:lang w:val="fr-FR"/>
        </w:rPr>
        <w:t>applicables en cas de</w:t>
      </w:r>
      <w:r w:rsidRPr="00A6798D">
        <w:rPr>
          <w:lang w:val="fr-FR"/>
        </w:rPr>
        <w:t xml:space="preserve"> défaillance.</w:t>
      </w:r>
    </w:p>
    <w:p w14:paraId="2AFABF2F" w14:textId="20C3024B" w:rsidR="0038710B" w:rsidRPr="00A6798D" w:rsidRDefault="0038710B" w:rsidP="0038710B">
      <w:pPr>
        <w:pStyle w:val="SingleTxtG"/>
        <w:rPr>
          <w:b/>
          <w:lang w:val="fr-FR"/>
        </w:rPr>
      </w:pPr>
      <w:r w:rsidRPr="00A6798D">
        <w:rPr>
          <w:b/>
          <w:bCs/>
          <w:lang w:val="fr-FR"/>
        </w:rPr>
        <w:t>Document(s)</w:t>
      </w:r>
      <w:r w:rsidR="00291405">
        <w:rPr>
          <w:b/>
          <w:bCs/>
          <w:lang w:val="fr-FR"/>
        </w:rPr>
        <w:t> </w:t>
      </w:r>
      <w:r w:rsidRPr="00A6798D">
        <w:rPr>
          <w:b/>
          <w:bCs/>
          <w:lang w:val="fr-FR"/>
        </w:rPr>
        <w:t>:</w:t>
      </w:r>
      <w:r w:rsidRPr="00A6798D">
        <w:rPr>
          <w:lang w:val="fr-FR"/>
        </w:rPr>
        <w:tab/>
        <w:t>ECE/TRANS/WP.29/GRE/2022/17</w:t>
      </w:r>
    </w:p>
    <w:p w14:paraId="708548A9" w14:textId="77777777" w:rsidR="0038710B" w:rsidRPr="00A6798D" w:rsidRDefault="0038710B" w:rsidP="0038710B">
      <w:pPr>
        <w:pStyle w:val="SingleTxtG"/>
        <w:ind w:firstLine="567"/>
        <w:rPr>
          <w:color w:val="000000"/>
          <w:lang w:val="fr-FR"/>
        </w:rPr>
      </w:pPr>
      <w:r w:rsidRPr="00A6798D">
        <w:rPr>
          <w:lang w:val="fr-FR"/>
        </w:rPr>
        <w:t xml:space="preserve">Le GRE examinera des propositions de corrections </w:t>
      </w:r>
      <w:r>
        <w:rPr>
          <w:lang w:val="fr-FR"/>
        </w:rPr>
        <w:t xml:space="preserve">élaborées </w:t>
      </w:r>
      <w:r w:rsidRPr="00A6798D">
        <w:rPr>
          <w:lang w:val="fr-FR"/>
        </w:rPr>
        <w:t>par les experts du GTB.</w:t>
      </w:r>
    </w:p>
    <w:p w14:paraId="44416C63" w14:textId="1A880B6A" w:rsidR="0038710B" w:rsidRPr="00A6798D" w:rsidRDefault="0038710B" w:rsidP="0038710B">
      <w:pPr>
        <w:pStyle w:val="SingleTxtG"/>
        <w:rPr>
          <w:b/>
          <w:lang w:val="fr-FR"/>
        </w:rPr>
      </w:pPr>
      <w:r w:rsidRPr="00A6798D">
        <w:rPr>
          <w:b/>
          <w:bCs/>
          <w:lang w:val="fr-FR"/>
        </w:rPr>
        <w:t>Document(s)</w:t>
      </w:r>
      <w:r w:rsidR="00291405">
        <w:rPr>
          <w:b/>
          <w:bCs/>
          <w:lang w:val="fr-FR"/>
        </w:rPr>
        <w:t> </w:t>
      </w:r>
      <w:r w:rsidRPr="00A6798D">
        <w:rPr>
          <w:b/>
          <w:bCs/>
          <w:lang w:val="fr-FR"/>
        </w:rPr>
        <w:t>:</w:t>
      </w:r>
      <w:r w:rsidRPr="00A6798D">
        <w:rPr>
          <w:lang w:val="fr-FR"/>
        </w:rPr>
        <w:tab/>
        <w:t>ECE/TRANS/WP.29/GRE/2022/18</w:t>
      </w:r>
    </w:p>
    <w:p w14:paraId="1CE7E882" w14:textId="77777777" w:rsidR="0038710B" w:rsidRPr="00A6798D" w:rsidRDefault="0038710B" w:rsidP="0038710B">
      <w:pPr>
        <w:pStyle w:val="SingleTxtG"/>
        <w:rPr>
          <w:bCs/>
          <w:lang w:val="fr-FR"/>
        </w:rPr>
      </w:pPr>
      <w:r w:rsidRPr="00A6798D">
        <w:rPr>
          <w:lang w:val="fr-FR"/>
        </w:rPr>
        <w:tab/>
      </w:r>
      <w:r w:rsidRPr="00A6798D">
        <w:rPr>
          <w:lang w:val="fr-FR"/>
        </w:rPr>
        <w:tab/>
        <w:t>Le GRE voudra sans doute examiner les projets d</w:t>
      </w:r>
      <w:r>
        <w:rPr>
          <w:lang w:val="fr-FR"/>
        </w:rPr>
        <w:t>’</w:t>
      </w:r>
      <w:r w:rsidRPr="00A6798D">
        <w:rPr>
          <w:lang w:val="fr-FR"/>
        </w:rPr>
        <w:t xml:space="preserve">amendements présentés par les experts du GTB, </w:t>
      </w:r>
      <w:r>
        <w:rPr>
          <w:lang w:val="fr-FR"/>
        </w:rPr>
        <w:t xml:space="preserve">qui </w:t>
      </w:r>
      <w:r w:rsidRPr="00A6798D">
        <w:rPr>
          <w:lang w:val="fr-FR"/>
        </w:rPr>
        <w:t>vise</w:t>
      </w:r>
      <w:r>
        <w:rPr>
          <w:lang w:val="fr-FR"/>
        </w:rPr>
        <w:t>nt</w:t>
      </w:r>
      <w:r w:rsidRPr="00A6798D">
        <w:rPr>
          <w:lang w:val="fr-FR"/>
        </w:rPr>
        <w:t xml:space="preserve"> à préciser et à normaliser l</w:t>
      </w:r>
      <w:r>
        <w:rPr>
          <w:lang w:val="fr-FR"/>
        </w:rPr>
        <w:t>’</w:t>
      </w:r>
      <w:r w:rsidRPr="00A6798D">
        <w:rPr>
          <w:lang w:val="fr-FR"/>
        </w:rPr>
        <w:t>utilisation des feux de position latéraux clignotants sur tous les types de véhicules.</w:t>
      </w:r>
    </w:p>
    <w:p w14:paraId="07CF9534" w14:textId="00507C9F" w:rsidR="0038710B" w:rsidRPr="00A6798D" w:rsidRDefault="0038710B" w:rsidP="0038710B">
      <w:pPr>
        <w:pStyle w:val="SingleTxtG"/>
        <w:rPr>
          <w:b/>
          <w:lang w:val="fr-FR"/>
        </w:rPr>
      </w:pPr>
      <w:r w:rsidRPr="00A6798D">
        <w:rPr>
          <w:b/>
          <w:bCs/>
          <w:lang w:val="fr-FR"/>
        </w:rPr>
        <w:t>Document(s)</w:t>
      </w:r>
      <w:r w:rsidR="00291405">
        <w:rPr>
          <w:b/>
          <w:bCs/>
          <w:lang w:val="fr-FR"/>
        </w:rPr>
        <w:t> </w:t>
      </w:r>
      <w:r w:rsidRPr="00A6798D">
        <w:rPr>
          <w:b/>
          <w:bCs/>
          <w:lang w:val="fr-FR"/>
        </w:rPr>
        <w:t>:</w:t>
      </w:r>
      <w:r w:rsidRPr="00A6798D">
        <w:rPr>
          <w:lang w:val="fr-FR"/>
        </w:rPr>
        <w:tab/>
        <w:t>ECE/TRANS/WP.29/GRE/2022/19</w:t>
      </w:r>
    </w:p>
    <w:p w14:paraId="419B946D" w14:textId="77777777" w:rsidR="0038710B" w:rsidRPr="00A6798D" w:rsidRDefault="0038710B" w:rsidP="0038710B">
      <w:pPr>
        <w:pStyle w:val="SingleTxtG"/>
        <w:rPr>
          <w:bCs/>
          <w:lang w:val="fr-FR"/>
        </w:rPr>
      </w:pPr>
      <w:r w:rsidRPr="00A6798D">
        <w:rPr>
          <w:lang w:val="fr-FR"/>
        </w:rPr>
        <w:tab/>
      </w:r>
      <w:r w:rsidRPr="00A6798D">
        <w:rPr>
          <w:lang w:val="fr-FR"/>
        </w:rPr>
        <w:tab/>
        <w:t xml:space="preserve">Le GRE examinera une proposition des experts du GTB </w:t>
      </w:r>
      <w:r>
        <w:rPr>
          <w:lang w:val="fr-FR"/>
        </w:rPr>
        <w:t>visant</w:t>
      </w:r>
      <w:r w:rsidRPr="00A6798D">
        <w:rPr>
          <w:lang w:val="fr-FR"/>
        </w:rPr>
        <w:t xml:space="preserve"> à corriger et à préciser les dispositions relatives aux paires assorties.</w:t>
      </w:r>
    </w:p>
    <w:p w14:paraId="0899FDB5" w14:textId="12C63577" w:rsidR="0038710B" w:rsidRPr="00A6798D" w:rsidRDefault="0038710B" w:rsidP="0038710B">
      <w:pPr>
        <w:pStyle w:val="SingleTxtG"/>
        <w:rPr>
          <w:bCs/>
          <w:lang w:val="fr-FR"/>
        </w:rPr>
      </w:pPr>
      <w:r w:rsidRPr="00A6798D">
        <w:rPr>
          <w:b/>
          <w:bCs/>
          <w:lang w:val="fr-FR"/>
        </w:rPr>
        <w:t>Document(s)</w:t>
      </w:r>
      <w:r w:rsidR="00291405">
        <w:rPr>
          <w:b/>
          <w:bCs/>
          <w:lang w:val="fr-FR"/>
        </w:rPr>
        <w:t> </w:t>
      </w:r>
      <w:r w:rsidRPr="00A6798D">
        <w:rPr>
          <w:b/>
          <w:bCs/>
          <w:lang w:val="fr-FR"/>
        </w:rPr>
        <w:t>:</w:t>
      </w:r>
      <w:r w:rsidRPr="00A6798D">
        <w:rPr>
          <w:lang w:val="fr-FR"/>
        </w:rPr>
        <w:tab/>
        <w:t>ECE/TRANS/WP.29/GRE/2022/20</w:t>
      </w:r>
    </w:p>
    <w:p w14:paraId="16A6AFA5" w14:textId="77777777" w:rsidR="0038710B" w:rsidRPr="00A6798D" w:rsidRDefault="0038710B" w:rsidP="0038710B">
      <w:pPr>
        <w:pStyle w:val="SingleTxtG"/>
        <w:rPr>
          <w:bCs/>
          <w:lang w:val="fr-FR"/>
        </w:rPr>
      </w:pPr>
      <w:r w:rsidRPr="00A6798D">
        <w:rPr>
          <w:lang w:val="fr-FR"/>
        </w:rPr>
        <w:tab/>
      </w:r>
      <w:r w:rsidRPr="00A6798D">
        <w:rPr>
          <w:lang w:val="fr-FR"/>
        </w:rPr>
        <w:tab/>
        <w:t xml:space="preserve">Le GRE examinera une proposition élaborée par les experts du GTB qui vise à étendre aux feux de croisement </w:t>
      </w:r>
      <w:r>
        <w:rPr>
          <w:lang w:val="fr-FR"/>
        </w:rPr>
        <w:t>du</w:t>
      </w:r>
      <w:r w:rsidRPr="00A6798D">
        <w:rPr>
          <w:lang w:val="fr-FR"/>
        </w:rPr>
        <w:t xml:space="preserve"> système d</w:t>
      </w:r>
      <w:r>
        <w:rPr>
          <w:lang w:val="fr-FR"/>
        </w:rPr>
        <w:t>’</w:t>
      </w:r>
      <w:r w:rsidRPr="00A6798D">
        <w:rPr>
          <w:lang w:val="fr-FR"/>
        </w:rPr>
        <w:t xml:space="preserve">éclairage avant </w:t>
      </w:r>
      <w:r>
        <w:rPr>
          <w:lang w:val="fr-FR"/>
        </w:rPr>
        <w:t>actif</w:t>
      </w:r>
      <w:r w:rsidRPr="00A6798D">
        <w:rPr>
          <w:lang w:val="fr-FR"/>
        </w:rPr>
        <w:t xml:space="preserve"> (AFS) la possibilité de projeter des symboles et motifs d</w:t>
      </w:r>
      <w:r>
        <w:rPr>
          <w:lang w:val="fr-FR"/>
        </w:rPr>
        <w:t>’</w:t>
      </w:r>
      <w:r w:rsidRPr="00A6798D">
        <w:rPr>
          <w:lang w:val="fr-FR"/>
        </w:rPr>
        <w:t>aide à la conduite. Cette proposition s</w:t>
      </w:r>
      <w:r>
        <w:rPr>
          <w:lang w:val="fr-FR"/>
        </w:rPr>
        <w:t>’</w:t>
      </w:r>
      <w:r w:rsidRPr="00A6798D">
        <w:rPr>
          <w:lang w:val="fr-FR"/>
        </w:rPr>
        <w:t>accompagne d</w:t>
      </w:r>
      <w:r>
        <w:rPr>
          <w:lang w:val="fr-FR"/>
        </w:rPr>
        <w:t>’</w:t>
      </w:r>
      <w:r w:rsidRPr="00A6798D">
        <w:rPr>
          <w:lang w:val="fr-FR"/>
        </w:rPr>
        <w:t xml:space="preserve">un </w:t>
      </w:r>
      <w:r>
        <w:rPr>
          <w:lang w:val="fr-FR"/>
        </w:rPr>
        <w:t>projet d’</w:t>
      </w:r>
      <w:r w:rsidRPr="00A6798D">
        <w:rPr>
          <w:lang w:val="fr-FR"/>
        </w:rPr>
        <w:t>amendement au Règlement ONU n</w:t>
      </w:r>
      <w:r w:rsidRPr="00A6798D">
        <w:rPr>
          <w:vertAlign w:val="superscript"/>
          <w:lang w:val="fr-FR"/>
        </w:rPr>
        <w:t>o</w:t>
      </w:r>
      <w:r w:rsidRPr="00A6798D">
        <w:rPr>
          <w:lang w:val="fr-FR"/>
        </w:rPr>
        <w:t xml:space="preserve"> 149.  </w:t>
      </w:r>
    </w:p>
    <w:p w14:paraId="13AD0AD6" w14:textId="15E26D8B" w:rsidR="0038710B" w:rsidRPr="00A6798D" w:rsidRDefault="0038710B" w:rsidP="0038710B">
      <w:pPr>
        <w:pStyle w:val="SingleTxtG"/>
        <w:rPr>
          <w:bCs/>
          <w:color w:val="000000"/>
          <w:lang w:val="fr-FR"/>
        </w:rPr>
      </w:pPr>
      <w:r w:rsidRPr="00A6798D">
        <w:rPr>
          <w:b/>
          <w:bCs/>
          <w:lang w:val="fr-FR"/>
        </w:rPr>
        <w:lastRenderedPageBreak/>
        <w:t>Document(s)</w:t>
      </w:r>
      <w:r w:rsidR="00291405">
        <w:rPr>
          <w:b/>
          <w:bCs/>
          <w:lang w:val="fr-FR"/>
        </w:rPr>
        <w:t> </w:t>
      </w:r>
      <w:r w:rsidRPr="00A6798D">
        <w:rPr>
          <w:b/>
          <w:bCs/>
          <w:lang w:val="fr-FR"/>
        </w:rPr>
        <w:t>:</w:t>
      </w:r>
      <w:r w:rsidRPr="00A6798D">
        <w:rPr>
          <w:lang w:val="fr-FR"/>
        </w:rPr>
        <w:tab/>
        <w:t>ECE/TRANS/WP.29/GRE/2022/21</w:t>
      </w:r>
    </w:p>
    <w:p w14:paraId="70856890" w14:textId="77777777" w:rsidR="0038710B" w:rsidRPr="00A6798D" w:rsidRDefault="0038710B" w:rsidP="0038710B">
      <w:pPr>
        <w:pStyle w:val="SingleTxtG"/>
        <w:ind w:firstLine="567"/>
        <w:rPr>
          <w:color w:val="000000"/>
          <w:lang w:val="fr-FR"/>
        </w:rPr>
      </w:pPr>
      <w:r w:rsidRPr="00A6798D">
        <w:rPr>
          <w:lang w:val="fr-FR"/>
        </w:rPr>
        <w:t>Le GRE sera invité à examiner une correction apportée par les experts de l</w:t>
      </w:r>
      <w:r>
        <w:rPr>
          <w:lang w:val="fr-FR"/>
        </w:rPr>
        <w:t>’</w:t>
      </w:r>
      <w:r w:rsidRPr="00A6798D">
        <w:rPr>
          <w:lang w:val="fr-FR"/>
        </w:rPr>
        <w:t>Organisation internationale des constructeurs d</w:t>
      </w:r>
      <w:r>
        <w:rPr>
          <w:lang w:val="fr-FR"/>
        </w:rPr>
        <w:t>’</w:t>
      </w:r>
      <w:r w:rsidRPr="00A6798D">
        <w:rPr>
          <w:lang w:val="fr-FR"/>
        </w:rPr>
        <w:t>automobiles (OICA).</w:t>
      </w:r>
    </w:p>
    <w:p w14:paraId="49095EB0" w14:textId="7798C30F" w:rsidR="0038710B" w:rsidRPr="00A6798D" w:rsidRDefault="0038710B" w:rsidP="0038710B">
      <w:pPr>
        <w:pStyle w:val="SingleTxtG"/>
        <w:rPr>
          <w:bCs/>
          <w:lang w:val="fr-FR"/>
        </w:rPr>
      </w:pPr>
      <w:r w:rsidRPr="00A6798D">
        <w:rPr>
          <w:b/>
          <w:bCs/>
          <w:lang w:val="fr-FR"/>
        </w:rPr>
        <w:t>Document(s)</w:t>
      </w:r>
      <w:r w:rsidR="00291405">
        <w:rPr>
          <w:b/>
          <w:bCs/>
          <w:lang w:val="fr-FR"/>
        </w:rPr>
        <w:t> </w:t>
      </w:r>
      <w:r w:rsidRPr="00A6798D">
        <w:rPr>
          <w:b/>
          <w:bCs/>
          <w:lang w:val="fr-FR"/>
        </w:rPr>
        <w:t>:</w:t>
      </w:r>
      <w:r w:rsidRPr="00A6798D">
        <w:rPr>
          <w:lang w:val="fr-FR"/>
        </w:rPr>
        <w:tab/>
        <w:t>ECE/TRANS/WP.29/GRE/2022/24</w:t>
      </w:r>
    </w:p>
    <w:p w14:paraId="078261E1" w14:textId="77777777" w:rsidR="0038710B" w:rsidRPr="00A6798D" w:rsidRDefault="0038710B" w:rsidP="0038710B">
      <w:pPr>
        <w:pStyle w:val="SingleTxtG"/>
        <w:rPr>
          <w:bCs/>
          <w:lang w:val="fr-FR"/>
        </w:rPr>
      </w:pPr>
      <w:r w:rsidRPr="00A6798D">
        <w:rPr>
          <w:lang w:val="fr-FR"/>
        </w:rPr>
        <w:tab/>
      </w:r>
      <w:r w:rsidRPr="00A6798D">
        <w:rPr>
          <w:lang w:val="fr-FR"/>
        </w:rPr>
        <w:tab/>
        <w:t xml:space="preserve">Le GRE </w:t>
      </w:r>
      <w:r>
        <w:rPr>
          <w:lang w:val="fr-FR"/>
        </w:rPr>
        <w:t>examinera</w:t>
      </w:r>
      <w:r w:rsidRPr="00A6798D">
        <w:rPr>
          <w:lang w:val="fr-FR"/>
        </w:rPr>
        <w:t xml:space="preserve"> une proposition de l</w:t>
      </w:r>
      <w:r>
        <w:rPr>
          <w:lang w:val="fr-FR"/>
        </w:rPr>
        <w:t>’</w:t>
      </w:r>
      <w:r w:rsidRPr="00A6798D">
        <w:rPr>
          <w:lang w:val="fr-FR"/>
        </w:rPr>
        <w:t>expert de l</w:t>
      </w:r>
      <w:r>
        <w:rPr>
          <w:lang w:val="fr-FR"/>
        </w:rPr>
        <w:t>’</w:t>
      </w:r>
      <w:r w:rsidRPr="00A6798D">
        <w:rPr>
          <w:lang w:val="fr-FR"/>
        </w:rPr>
        <w:t>Association internationale de la construction de carrosseries et de remorques (CLCCR), qui vise à augmente</w:t>
      </w:r>
      <w:r>
        <w:rPr>
          <w:lang w:val="fr-FR"/>
        </w:rPr>
        <w:t>r</w:t>
      </w:r>
      <w:r w:rsidRPr="00A6798D">
        <w:rPr>
          <w:lang w:val="fr-FR"/>
        </w:rPr>
        <w:t xml:space="preserve"> le nombre de feux de manœuvre sur les remorques en fonction de la longueur de celles-ci.</w:t>
      </w:r>
    </w:p>
    <w:p w14:paraId="2FF1A358" w14:textId="4766C064" w:rsidR="0038710B" w:rsidRPr="00A6798D" w:rsidRDefault="0038710B" w:rsidP="0038710B">
      <w:pPr>
        <w:pStyle w:val="SingleTxtG"/>
        <w:rPr>
          <w:bCs/>
          <w:lang w:val="fr-FR"/>
        </w:rPr>
      </w:pPr>
      <w:r w:rsidRPr="00A6798D">
        <w:rPr>
          <w:b/>
          <w:bCs/>
          <w:lang w:val="fr-FR"/>
        </w:rPr>
        <w:t>Document(s)</w:t>
      </w:r>
      <w:r w:rsidR="00291405">
        <w:rPr>
          <w:b/>
          <w:bCs/>
          <w:lang w:val="fr-FR"/>
        </w:rPr>
        <w:t> </w:t>
      </w:r>
      <w:r w:rsidRPr="00A6798D">
        <w:rPr>
          <w:b/>
          <w:bCs/>
          <w:lang w:val="fr-FR"/>
        </w:rPr>
        <w:t>:</w:t>
      </w:r>
      <w:r w:rsidRPr="00A6798D">
        <w:rPr>
          <w:lang w:val="fr-FR"/>
        </w:rPr>
        <w:tab/>
        <w:t>ECE/TRANS/WP.29/GRE/2022/25</w:t>
      </w:r>
    </w:p>
    <w:p w14:paraId="6414400E" w14:textId="77777777" w:rsidR="0038710B" w:rsidRPr="00A6798D" w:rsidRDefault="0038710B" w:rsidP="0038710B">
      <w:pPr>
        <w:pStyle w:val="SingleTxtG"/>
        <w:rPr>
          <w:bCs/>
          <w:color w:val="000000"/>
          <w:lang w:val="fr-FR"/>
        </w:rPr>
      </w:pPr>
      <w:r w:rsidRPr="00A6798D">
        <w:rPr>
          <w:lang w:val="fr-FR"/>
        </w:rPr>
        <w:tab/>
      </w:r>
      <w:r w:rsidRPr="00A6798D">
        <w:rPr>
          <w:lang w:val="fr-FR"/>
        </w:rPr>
        <w:tab/>
        <w:t xml:space="preserve">À </w:t>
      </w:r>
      <w:r>
        <w:rPr>
          <w:lang w:val="fr-FR"/>
        </w:rPr>
        <w:t>sa</w:t>
      </w:r>
      <w:r w:rsidRPr="00A6798D">
        <w:rPr>
          <w:lang w:val="fr-FR"/>
        </w:rPr>
        <w:t xml:space="preserve"> session précédente, le GRE a décidé de reprendre l</w:t>
      </w:r>
      <w:r>
        <w:rPr>
          <w:lang w:val="fr-FR"/>
        </w:rPr>
        <w:t>’</w:t>
      </w:r>
      <w:r w:rsidRPr="00A6798D">
        <w:rPr>
          <w:lang w:val="fr-FR"/>
        </w:rPr>
        <w:t>examen de la proposition du GTB visant à supprimer la distance minimale entre les feux de position gauche et droit, à l</w:t>
      </w:r>
      <w:r>
        <w:rPr>
          <w:lang w:val="fr-FR"/>
        </w:rPr>
        <w:t>’</w:t>
      </w:r>
      <w:r w:rsidRPr="00A6798D">
        <w:rPr>
          <w:lang w:val="fr-FR"/>
        </w:rPr>
        <w:t>avant comme à l</w:t>
      </w:r>
      <w:r>
        <w:rPr>
          <w:lang w:val="fr-FR"/>
        </w:rPr>
        <w:t>’</w:t>
      </w:r>
      <w:r w:rsidRPr="00A6798D">
        <w:rPr>
          <w:lang w:val="fr-FR"/>
        </w:rPr>
        <w:t xml:space="preserve">arrière. </w:t>
      </w:r>
    </w:p>
    <w:p w14:paraId="77EA5829" w14:textId="51D4EB89" w:rsidR="0038710B" w:rsidRPr="00A6798D" w:rsidRDefault="0038710B" w:rsidP="0038710B">
      <w:pPr>
        <w:pStyle w:val="SingleTxtG"/>
        <w:rPr>
          <w:bCs/>
          <w:lang w:val="fr-FR"/>
        </w:rPr>
      </w:pPr>
      <w:r w:rsidRPr="00A6798D">
        <w:rPr>
          <w:b/>
          <w:bCs/>
          <w:lang w:val="fr-FR"/>
        </w:rPr>
        <w:t>Document(s)</w:t>
      </w:r>
      <w:r w:rsidR="00291405">
        <w:rPr>
          <w:b/>
          <w:bCs/>
          <w:lang w:val="fr-FR"/>
        </w:rPr>
        <w:t> </w:t>
      </w:r>
      <w:r w:rsidRPr="00A6798D">
        <w:rPr>
          <w:b/>
          <w:bCs/>
          <w:lang w:val="fr-FR"/>
        </w:rPr>
        <w:t>:</w:t>
      </w:r>
      <w:r w:rsidRPr="00A6798D">
        <w:rPr>
          <w:lang w:val="fr-FR"/>
        </w:rPr>
        <w:tab/>
        <w:t>ECE/TRANS/WP.29/GRE/2022/2</w:t>
      </w:r>
    </w:p>
    <w:p w14:paraId="74451F7E" w14:textId="77777777" w:rsidR="0038710B" w:rsidRPr="00A6798D" w:rsidRDefault="0038710B" w:rsidP="0038710B">
      <w:pPr>
        <w:pStyle w:val="SingleTxtG"/>
        <w:ind w:firstLine="567"/>
        <w:rPr>
          <w:color w:val="000000"/>
          <w:lang w:val="fr-FR"/>
        </w:rPr>
      </w:pPr>
      <w:r w:rsidRPr="00650AC3">
        <w:rPr>
          <w:lang w:val="fr-FR"/>
        </w:rPr>
        <w:t xml:space="preserve">Le GRE recevra un rapport sur l’avancement des travaux du groupe d’intérêt concernant la série 09 d’amendements </w:t>
      </w:r>
      <w:r w:rsidRPr="00A6798D">
        <w:rPr>
          <w:lang w:val="fr-FR"/>
        </w:rPr>
        <w:t>au Règlement ONU n</w:t>
      </w:r>
      <w:r w:rsidRPr="00A6798D">
        <w:rPr>
          <w:vertAlign w:val="superscript"/>
          <w:lang w:val="fr-FR"/>
        </w:rPr>
        <w:t>o</w:t>
      </w:r>
      <w:r w:rsidRPr="00A6798D">
        <w:rPr>
          <w:lang w:val="fr-FR"/>
        </w:rPr>
        <w:t xml:space="preserve"> 48 et examinera une proposition du groupe d</w:t>
      </w:r>
      <w:r>
        <w:rPr>
          <w:lang w:val="fr-FR"/>
        </w:rPr>
        <w:t>’</w:t>
      </w:r>
      <w:r w:rsidRPr="00A6798D">
        <w:rPr>
          <w:lang w:val="fr-FR"/>
        </w:rPr>
        <w:t>intérêt visant à ajouter des prescriptions relatives aux véhicules en stationnement dans ledit Règlement ONU afin de réduire au maximum le risque d</w:t>
      </w:r>
      <w:r>
        <w:rPr>
          <w:lang w:val="fr-FR"/>
        </w:rPr>
        <w:t>’</w:t>
      </w:r>
      <w:r w:rsidRPr="00A6798D">
        <w:rPr>
          <w:lang w:val="fr-FR"/>
        </w:rPr>
        <w:t>éblouissement et de distraction des autres usagers de la route.</w:t>
      </w:r>
    </w:p>
    <w:p w14:paraId="1AD615B1" w14:textId="6D61B05A" w:rsidR="0038710B" w:rsidRPr="00A6798D" w:rsidRDefault="0038710B" w:rsidP="0038710B">
      <w:pPr>
        <w:pStyle w:val="SingleTxtG"/>
        <w:rPr>
          <w:color w:val="000000"/>
          <w:lang w:val="fr-FR"/>
        </w:rPr>
      </w:pPr>
      <w:r w:rsidRPr="00A6798D">
        <w:rPr>
          <w:b/>
          <w:bCs/>
          <w:lang w:val="fr-FR"/>
        </w:rPr>
        <w:t>Document(s)</w:t>
      </w:r>
      <w:r w:rsidR="00650AC3">
        <w:rPr>
          <w:b/>
          <w:bCs/>
          <w:lang w:val="fr-FR"/>
        </w:rPr>
        <w:t> </w:t>
      </w:r>
      <w:r w:rsidRPr="00A6798D">
        <w:rPr>
          <w:b/>
          <w:bCs/>
          <w:lang w:val="fr-FR"/>
        </w:rPr>
        <w:t>:</w:t>
      </w:r>
      <w:r w:rsidRPr="00A6798D">
        <w:rPr>
          <w:lang w:val="fr-FR"/>
        </w:rPr>
        <w:tab/>
        <w:t>ECE/TRANS/WP.29/GRE/2022/27</w:t>
      </w:r>
    </w:p>
    <w:p w14:paraId="220AF6F4" w14:textId="77777777" w:rsidR="0038710B" w:rsidRPr="00A6798D" w:rsidRDefault="0038710B" w:rsidP="0038710B">
      <w:pPr>
        <w:pStyle w:val="H23G"/>
        <w:rPr>
          <w:color w:val="000000"/>
          <w:lang w:val="fr-FR"/>
        </w:rPr>
      </w:pPr>
      <w:r w:rsidRPr="00A6798D">
        <w:rPr>
          <w:bCs/>
          <w:lang w:val="fr-FR"/>
        </w:rPr>
        <w:tab/>
        <w:t>b)</w:t>
      </w:r>
      <w:r w:rsidRPr="00A6798D">
        <w:rPr>
          <w:lang w:val="fr-FR"/>
        </w:rPr>
        <w:tab/>
      </w:r>
      <w:r w:rsidRPr="00A6798D">
        <w:rPr>
          <w:bCs/>
          <w:lang w:val="fr-FR"/>
        </w:rPr>
        <w:t>Règlement ONU n</w:t>
      </w:r>
      <w:r w:rsidRPr="00A6798D">
        <w:rPr>
          <w:bCs/>
          <w:vertAlign w:val="superscript"/>
          <w:lang w:val="fr-FR"/>
        </w:rPr>
        <w:t>o</w:t>
      </w:r>
      <w:r w:rsidRPr="00A6798D">
        <w:rPr>
          <w:bCs/>
          <w:lang w:val="fr-FR"/>
        </w:rPr>
        <w:t xml:space="preserve"> 53 (Installation des dispositifs d</w:t>
      </w:r>
      <w:r>
        <w:rPr>
          <w:bCs/>
          <w:lang w:val="fr-FR"/>
        </w:rPr>
        <w:t>’</w:t>
      </w:r>
      <w:r w:rsidRPr="00A6798D">
        <w:rPr>
          <w:bCs/>
          <w:lang w:val="fr-FR"/>
        </w:rPr>
        <w:t>éclairage et de signalisation lumineuse sur les véhicules de la catégorie L</w:t>
      </w:r>
      <w:r w:rsidRPr="00A200C5">
        <w:rPr>
          <w:bCs/>
          <w:vertAlign w:val="subscript"/>
          <w:lang w:val="fr-FR"/>
        </w:rPr>
        <w:t>3</w:t>
      </w:r>
      <w:r w:rsidRPr="00A6798D">
        <w:rPr>
          <w:bCs/>
          <w:lang w:val="fr-FR"/>
        </w:rPr>
        <w:t>)</w:t>
      </w:r>
      <w:bookmarkStart w:id="2" w:name="_Hlk78980131"/>
      <w:bookmarkEnd w:id="2"/>
    </w:p>
    <w:p w14:paraId="19B0A557" w14:textId="77777777" w:rsidR="0038710B" w:rsidRPr="00A6798D" w:rsidRDefault="0038710B" w:rsidP="0038710B">
      <w:pPr>
        <w:pStyle w:val="SingleTxtG"/>
        <w:ind w:firstLine="567"/>
        <w:rPr>
          <w:lang w:val="fr-FR"/>
        </w:rPr>
      </w:pPr>
      <w:r w:rsidRPr="00A6798D">
        <w:rPr>
          <w:lang w:val="fr-FR"/>
        </w:rPr>
        <w:t>Le GRE est invité à examiner une proposition de nouvelle série 04 d</w:t>
      </w:r>
      <w:r>
        <w:rPr>
          <w:lang w:val="fr-FR"/>
        </w:rPr>
        <w:t>’</w:t>
      </w:r>
      <w:r w:rsidRPr="00A6798D">
        <w:rPr>
          <w:lang w:val="fr-FR"/>
        </w:rPr>
        <w:t>amendements au Règlement ONU n</w:t>
      </w:r>
      <w:r w:rsidRPr="00A6798D">
        <w:rPr>
          <w:vertAlign w:val="superscript"/>
          <w:lang w:val="fr-FR"/>
        </w:rPr>
        <w:t>o</w:t>
      </w:r>
      <w:r w:rsidRPr="00A6798D">
        <w:rPr>
          <w:lang w:val="fr-FR"/>
        </w:rPr>
        <w:t xml:space="preserve"> 53, soumise par les experts de </w:t>
      </w:r>
      <w:r>
        <w:rPr>
          <w:lang w:val="fr-FR"/>
        </w:rPr>
        <w:t xml:space="preserve">l’Allemagne et </w:t>
      </w:r>
      <w:r w:rsidRPr="00A6798D">
        <w:rPr>
          <w:lang w:val="fr-FR"/>
        </w:rPr>
        <w:t>de la Tchéquie, qui vise à améliorer la sécurité routière en limitant le</w:t>
      </w:r>
      <w:r>
        <w:rPr>
          <w:lang w:val="fr-FR"/>
        </w:rPr>
        <w:t xml:space="preserve"> nombre de</w:t>
      </w:r>
      <w:r w:rsidRPr="00A6798D">
        <w:rPr>
          <w:lang w:val="fr-FR"/>
        </w:rPr>
        <w:t xml:space="preserve"> classes de projecteurs et à assurer la compatibilité avec les systèmes à propulsion électrique.</w:t>
      </w:r>
    </w:p>
    <w:p w14:paraId="28C3C503" w14:textId="3307833C" w:rsidR="0038710B" w:rsidRPr="00A6798D" w:rsidRDefault="0038710B" w:rsidP="0038710B">
      <w:pPr>
        <w:pStyle w:val="SingleTxtG"/>
        <w:rPr>
          <w:lang w:val="fr-FR"/>
        </w:rPr>
      </w:pPr>
      <w:r w:rsidRPr="00A6798D">
        <w:rPr>
          <w:b/>
          <w:bCs/>
          <w:lang w:val="fr-FR"/>
        </w:rPr>
        <w:t>Document(s)</w:t>
      </w:r>
      <w:r w:rsidR="00650AC3">
        <w:rPr>
          <w:b/>
          <w:bCs/>
          <w:lang w:val="fr-FR"/>
        </w:rPr>
        <w:t> </w:t>
      </w:r>
      <w:r w:rsidRPr="00A6798D">
        <w:rPr>
          <w:b/>
          <w:bCs/>
          <w:lang w:val="fr-FR"/>
        </w:rPr>
        <w:t>:</w:t>
      </w:r>
      <w:r w:rsidRPr="00A6798D">
        <w:rPr>
          <w:lang w:val="fr-FR"/>
        </w:rPr>
        <w:tab/>
        <w:t>ECE/TRANS/WP.29/GRE/2022/15</w:t>
      </w:r>
    </w:p>
    <w:p w14:paraId="7969C5B9" w14:textId="77777777" w:rsidR="0038710B" w:rsidRPr="00A6798D" w:rsidRDefault="0038710B" w:rsidP="0038710B">
      <w:pPr>
        <w:pStyle w:val="SingleTxtG"/>
        <w:rPr>
          <w:lang w:val="fr-FR"/>
        </w:rPr>
      </w:pPr>
      <w:r w:rsidRPr="00A6798D">
        <w:rPr>
          <w:lang w:val="fr-FR"/>
        </w:rPr>
        <w:tab/>
      </w:r>
      <w:r w:rsidRPr="00A6798D">
        <w:rPr>
          <w:lang w:val="fr-FR"/>
        </w:rPr>
        <w:tab/>
        <w:t>Le GRE examinera les projets d</w:t>
      </w:r>
      <w:r>
        <w:rPr>
          <w:lang w:val="fr-FR"/>
        </w:rPr>
        <w:t>’</w:t>
      </w:r>
      <w:r w:rsidRPr="00A6798D">
        <w:rPr>
          <w:lang w:val="fr-FR"/>
        </w:rPr>
        <w:t>amendements élaborés par les experts de l</w:t>
      </w:r>
      <w:r>
        <w:rPr>
          <w:lang w:val="fr-FR"/>
        </w:rPr>
        <w:t>’</w:t>
      </w:r>
      <w:r w:rsidRPr="00A6798D">
        <w:rPr>
          <w:lang w:val="fr-FR"/>
        </w:rPr>
        <w:t xml:space="preserve">International </w:t>
      </w:r>
      <w:proofErr w:type="spellStart"/>
      <w:r w:rsidRPr="00A6798D">
        <w:rPr>
          <w:lang w:val="fr-FR"/>
        </w:rPr>
        <w:t>Motorcycle</w:t>
      </w:r>
      <w:proofErr w:type="spellEnd"/>
      <w:r w:rsidRPr="00A6798D">
        <w:rPr>
          <w:lang w:val="fr-FR"/>
        </w:rPr>
        <w:t xml:space="preserve"> </w:t>
      </w:r>
      <w:proofErr w:type="spellStart"/>
      <w:r w:rsidRPr="00A6798D">
        <w:rPr>
          <w:lang w:val="fr-FR"/>
        </w:rPr>
        <w:t>Manufacturers</w:t>
      </w:r>
      <w:proofErr w:type="spellEnd"/>
      <w:r w:rsidRPr="00A6798D">
        <w:rPr>
          <w:lang w:val="fr-FR"/>
        </w:rPr>
        <w:t xml:space="preserve"> Association (IMMA), qui visent à permettre l</w:t>
      </w:r>
      <w:r>
        <w:rPr>
          <w:lang w:val="fr-FR"/>
        </w:rPr>
        <w:t>’</w:t>
      </w:r>
      <w:r w:rsidRPr="00A6798D">
        <w:rPr>
          <w:lang w:val="fr-FR"/>
        </w:rPr>
        <w:t>utilisation d</w:t>
      </w:r>
      <w:r>
        <w:rPr>
          <w:lang w:val="fr-FR"/>
        </w:rPr>
        <w:t>’</w:t>
      </w:r>
      <w:r w:rsidRPr="00A6798D">
        <w:rPr>
          <w:lang w:val="fr-FR"/>
        </w:rPr>
        <w:t>un signal avertisseur de risque de choc arrière sur les véhicules de la catégorie L</w:t>
      </w:r>
      <w:r w:rsidRPr="00A6798D">
        <w:rPr>
          <w:vertAlign w:val="subscript"/>
          <w:lang w:val="fr-FR"/>
        </w:rPr>
        <w:t>3</w:t>
      </w:r>
      <w:r w:rsidRPr="00A6798D">
        <w:rPr>
          <w:lang w:val="fr-FR"/>
        </w:rPr>
        <w:t>.</w:t>
      </w:r>
    </w:p>
    <w:p w14:paraId="69D34EE7" w14:textId="0673793B" w:rsidR="0038710B" w:rsidRPr="00A6798D" w:rsidRDefault="0038710B" w:rsidP="0038710B">
      <w:pPr>
        <w:pStyle w:val="SingleTxtG"/>
        <w:rPr>
          <w:lang w:val="fr-FR"/>
        </w:rPr>
      </w:pPr>
      <w:r w:rsidRPr="00A6798D">
        <w:rPr>
          <w:b/>
          <w:bCs/>
          <w:lang w:val="fr-FR"/>
        </w:rPr>
        <w:t>Document(s)</w:t>
      </w:r>
      <w:r w:rsidR="00650AC3">
        <w:rPr>
          <w:b/>
          <w:bCs/>
          <w:lang w:val="fr-FR"/>
        </w:rPr>
        <w:t> </w:t>
      </w:r>
      <w:r w:rsidRPr="00A6798D">
        <w:rPr>
          <w:b/>
          <w:bCs/>
          <w:lang w:val="fr-FR"/>
        </w:rPr>
        <w:t>:</w:t>
      </w:r>
      <w:r w:rsidRPr="00A6798D">
        <w:rPr>
          <w:lang w:val="fr-FR"/>
        </w:rPr>
        <w:tab/>
        <w:t>ECE/TRANS/WP.29/GRE/2022/23</w:t>
      </w:r>
    </w:p>
    <w:p w14:paraId="6A86E821" w14:textId="77777777" w:rsidR="0038710B" w:rsidRPr="00A6798D" w:rsidRDefault="0038710B" w:rsidP="0038710B">
      <w:pPr>
        <w:pStyle w:val="H1G"/>
        <w:rPr>
          <w:lang w:val="fr-FR"/>
        </w:rPr>
      </w:pPr>
      <w:r w:rsidRPr="00A6798D">
        <w:rPr>
          <w:bCs/>
          <w:lang w:val="fr-FR"/>
        </w:rPr>
        <w:tab/>
        <w:t>7.</w:t>
      </w:r>
      <w:r w:rsidRPr="00A6798D">
        <w:rPr>
          <w:lang w:val="fr-FR"/>
        </w:rPr>
        <w:tab/>
      </w:r>
      <w:r w:rsidRPr="00A6798D">
        <w:rPr>
          <w:bCs/>
          <w:lang w:val="fr-FR"/>
        </w:rPr>
        <w:t>Règlements ONU concernant les dispositifs</w:t>
      </w:r>
      <w:r w:rsidRPr="00A6798D">
        <w:rPr>
          <w:lang w:val="fr-FR"/>
        </w:rPr>
        <w:t xml:space="preserve"> </w:t>
      </w:r>
    </w:p>
    <w:p w14:paraId="54842FA0" w14:textId="77777777" w:rsidR="0038710B" w:rsidRPr="00A6798D" w:rsidRDefault="0038710B" w:rsidP="0038710B">
      <w:pPr>
        <w:pStyle w:val="SingleTxtG"/>
        <w:rPr>
          <w:lang w:val="fr-FR"/>
        </w:rPr>
      </w:pPr>
      <w:r w:rsidRPr="00A6798D">
        <w:rPr>
          <w:lang w:val="fr-FR"/>
        </w:rPr>
        <w:tab/>
      </w:r>
      <w:r w:rsidRPr="00A6798D">
        <w:rPr>
          <w:lang w:val="fr-FR"/>
        </w:rPr>
        <w:tab/>
        <w:t>Le GRE examinera une proposition d</w:t>
      </w:r>
      <w:r>
        <w:rPr>
          <w:lang w:val="fr-FR"/>
        </w:rPr>
        <w:t>’</w:t>
      </w:r>
      <w:r w:rsidRPr="00A6798D">
        <w:rPr>
          <w:lang w:val="fr-FR"/>
        </w:rPr>
        <w:t>amendement au Règlement ONU n</w:t>
      </w:r>
      <w:r w:rsidRPr="00A6798D">
        <w:rPr>
          <w:vertAlign w:val="superscript"/>
          <w:lang w:val="fr-FR"/>
        </w:rPr>
        <w:t>o</w:t>
      </w:r>
      <w:r w:rsidRPr="00A6798D">
        <w:rPr>
          <w:lang w:val="fr-FR"/>
        </w:rPr>
        <w:t xml:space="preserve"> 149 (Dispositifs d</w:t>
      </w:r>
      <w:r>
        <w:rPr>
          <w:lang w:val="fr-FR"/>
        </w:rPr>
        <w:t>’</w:t>
      </w:r>
      <w:r w:rsidRPr="00A6798D">
        <w:rPr>
          <w:lang w:val="fr-FR"/>
        </w:rPr>
        <w:t>éclairage de la route) soumise par les experts du GTB, qui vise à corriger les valeurs de conformité de la production dans les tableaux 26, 27, 28 et 29.</w:t>
      </w:r>
    </w:p>
    <w:p w14:paraId="6E23EDB4" w14:textId="1A67D016" w:rsidR="0038710B" w:rsidRPr="00A6798D" w:rsidRDefault="0038710B" w:rsidP="0038710B">
      <w:pPr>
        <w:pStyle w:val="SingleTxtG"/>
        <w:rPr>
          <w:color w:val="000000"/>
          <w:lang w:val="fr-FR"/>
        </w:rPr>
      </w:pPr>
      <w:r w:rsidRPr="00A6798D">
        <w:rPr>
          <w:b/>
          <w:bCs/>
          <w:lang w:val="fr-FR"/>
        </w:rPr>
        <w:t>Document(s)</w:t>
      </w:r>
      <w:r w:rsidR="00650AC3">
        <w:rPr>
          <w:b/>
          <w:bCs/>
          <w:lang w:val="fr-FR"/>
        </w:rPr>
        <w:t> </w:t>
      </w:r>
      <w:r w:rsidRPr="00A6798D">
        <w:rPr>
          <w:b/>
          <w:bCs/>
          <w:lang w:val="fr-FR"/>
        </w:rPr>
        <w:t>:</w:t>
      </w:r>
      <w:r w:rsidRPr="00A6798D">
        <w:rPr>
          <w:lang w:val="fr-FR"/>
        </w:rPr>
        <w:tab/>
        <w:t>ECE/TRANS/WP.29/GRE/2022/22</w:t>
      </w:r>
    </w:p>
    <w:p w14:paraId="736317C3" w14:textId="77777777" w:rsidR="0038710B" w:rsidRPr="00A6798D" w:rsidRDefault="0038710B" w:rsidP="0038710B">
      <w:pPr>
        <w:pStyle w:val="H1G"/>
        <w:rPr>
          <w:lang w:val="fr-FR"/>
        </w:rPr>
      </w:pPr>
      <w:r w:rsidRPr="00A6798D">
        <w:rPr>
          <w:bCs/>
          <w:lang w:val="fr-FR"/>
        </w:rPr>
        <w:tab/>
        <w:t>8.</w:t>
      </w:r>
      <w:r w:rsidRPr="00A6798D">
        <w:rPr>
          <w:lang w:val="fr-FR"/>
        </w:rPr>
        <w:tab/>
      </w:r>
      <w:r w:rsidRPr="00A6798D">
        <w:rPr>
          <w:bCs/>
          <w:lang w:val="fr-FR"/>
        </w:rPr>
        <w:t>Règlement ONU n</w:t>
      </w:r>
      <w:r w:rsidRPr="00A6798D">
        <w:rPr>
          <w:bCs/>
          <w:vertAlign w:val="superscript"/>
          <w:lang w:val="fr-FR"/>
        </w:rPr>
        <w:t>o</w:t>
      </w:r>
      <w:r w:rsidRPr="00A6798D">
        <w:rPr>
          <w:bCs/>
          <w:lang w:val="fr-FR"/>
        </w:rPr>
        <w:t xml:space="preserve"> 10 (Compatibilité électromagnétique)</w:t>
      </w:r>
      <w:r w:rsidRPr="00A6798D">
        <w:rPr>
          <w:lang w:val="fr-FR"/>
        </w:rPr>
        <w:t xml:space="preserve"> </w:t>
      </w:r>
    </w:p>
    <w:p w14:paraId="3B9379F8" w14:textId="6592DC4B" w:rsidR="0038710B" w:rsidRPr="00A6798D" w:rsidRDefault="00F17DA3" w:rsidP="00F17DA3">
      <w:pPr>
        <w:pStyle w:val="SingleTxtG"/>
        <w:rPr>
          <w:lang w:val="fr-FR"/>
        </w:rPr>
      </w:pPr>
      <w:r>
        <w:rPr>
          <w:lang w:val="fr-FR"/>
        </w:rPr>
        <w:tab/>
      </w:r>
      <w:r>
        <w:rPr>
          <w:lang w:val="fr-FR"/>
        </w:rPr>
        <w:tab/>
      </w:r>
      <w:r w:rsidR="0038710B" w:rsidRPr="00A6798D">
        <w:rPr>
          <w:lang w:val="fr-FR"/>
        </w:rPr>
        <w:t>Le GRE sera informé de l</w:t>
      </w:r>
      <w:r w:rsidR="0038710B">
        <w:rPr>
          <w:lang w:val="fr-FR"/>
        </w:rPr>
        <w:t>’</w:t>
      </w:r>
      <w:r w:rsidR="0038710B" w:rsidRPr="00A6798D">
        <w:rPr>
          <w:lang w:val="fr-FR"/>
        </w:rPr>
        <w:t>état d</w:t>
      </w:r>
      <w:r w:rsidR="0038710B">
        <w:rPr>
          <w:lang w:val="fr-FR"/>
        </w:rPr>
        <w:t>’</w:t>
      </w:r>
      <w:r w:rsidR="0038710B" w:rsidRPr="00A6798D">
        <w:rPr>
          <w:lang w:val="fr-FR"/>
        </w:rPr>
        <w:t xml:space="preserve">avancement des travaux du groupe de travail informel de la compatibilité électromagnétique et examinera les propositions élaborées par le groupe. </w:t>
      </w:r>
    </w:p>
    <w:p w14:paraId="23BAE8C0" w14:textId="1CDEA3C0" w:rsidR="0038710B" w:rsidRPr="00A6798D" w:rsidRDefault="0038710B" w:rsidP="0038710B">
      <w:pPr>
        <w:pStyle w:val="H1G"/>
        <w:rPr>
          <w:lang w:val="fr-FR"/>
        </w:rPr>
      </w:pPr>
      <w:r w:rsidRPr="00A6798D">
        <w:rPr>
          <w:bCs/>
          <w:lang w:val="fr-FR"/>
        </w:rPr>
        <w:tab/>
        <w:t>9.</w:t>
      </w:r>
      <w:r w:rsidRPr="00A6798D">
        <w:rPr>
          <w:lang w:val="fr-FR"/>
        </w:rPr>
        <w:tab/>
      </w:r>
      <w:r w:rsidRPr="00A6798D">
        <w:rPr>
          <w:bCs/>
          <w:lang w:val="fr-FR"/>
        </w:rPr>
        <w:t>Autres Règlements ONU</w:t>
      </w:r>
    </w:p>
    <w:p w14:paraId="547FD66E" w14:textId="4752B1F7" w:rsidR="0038710B" w:rsidRPr="00A6798D" w:rsidRDefault="0038710B" w:rsidP="0038710B">
      <w:pPr>
        <w:pStyle w:val="SingleTxtG"/>
        <w:ind w:firstLine="567"/>
        <w:rPr>
          <w:lang w:val="fr-FR"/>
        </w:rPr>
      </w:pPr>
      <w:r w:rsidRPr="00A6798D">
        <w:rPr>
          <w:lang w:val="fr-FR"/>
        </w:rPr>
        <w:t>Le GRE examinera une proposition d</w:t>
      </w:r>
      <w:r>
        <w:rPr>
          <w:lang w:val="fr-FR"/>
        </w:rPr>
        <w:t>’</w:t>
      </w:r>
      <w:r w:rsidRPr="00A6798D">
        <w:rPr>
          <w:lang w:val="fr-FR"/>
        </w:rPr>
        <w:t>amendements au Règlement ONU n</w:t>
      </w:r>
      <w:r w:rsidRPr="00A6798D">
        <w:rPr>
          <w:vertAlign w:val="superscript"/>
          <w:lang w:val="fr-FR"/>
        </w:rPr>
        <w:t>o</w:t>
      </w:r>
      <w:r w:rsidRPr="00A6798D">
        <w:rPr>
          <w:lang w:val="fr-FR"/>
        </w:rPr>
        <w:t> 65 (Feux spéciaux d</w:t>
      </w:r>
      <w:r>
        <w:rPr>
          <w:lang w:val="fr-FR"/>
        </w:rPr>
        <w:t>’</w:t>
      </w:r>
      <w:r w:rsidRPr="00A6798D">
        <w:rPr>
          <w:lang w:val="fr-FR"/>
        </w:rPr>
        <w:t>avertissement), élaboré</w:t>
      </w:r>
      <w:r>
        <w:rPr>
          <w:lang w:val="fr-FR"/>
        </w:rPr>
        <w:t>e</w:t>
      </w:r>
      <w:r w:rsidRPr="00A6798D">
        <w:rPr>
          <w:lang w:val="fr-FR"/>
        </w:rPr>
        <w:t xml:space="preserve"> par l</w:t>
      </w:r>
      <w:r>
        <w:rPr>
          <w:lang w:val="fr-FR"/>
        </w:rPr>
        <w:t>’</w:t>
      </w:r>
      <w:r w:rsidRPr="00A6798D">
        <w:rPr>
          <w:lang w:val="fr-FR"/>
        </w:rPr>
        <w:t>expert de l</w:t>
      </w:r>
      <w:r>
        <w:rPr>
          <w:lang w:val="fr-FR"/>
        </w:rPr>
        <w:t>’</w:t>
      </w:r>
      <w:r w:rsidRPr="00A6798D">
        <w:rPr>
          <w:lang w:val="fr-FR"/>
        </w:rPr>
        <w:t>Allemagne.</w:t>
      </w:r>
    </w:p>
    <w:p w14:paraId="47521B25" w14:textId="00A1DDF4" w:rsidR="0038710B" w:rsidRPr="00A6798D" w:rsidRDefault="0038710B" w:rsidP="0038710B">
      <w:pPr>
        <w:pStyle w:val="SingleTxtG"/>
        <w:rPr>
          <w:lang w:val="fr-FR"/>
        </w:rPr>
      </w:pPr>
      <w:r w:rsidRPr="00A6798D">
        <w:rPr>
          <w:b/>
          <w:bCs/>
          <w:lang w:val="fr-FR"/>
        </w:rPr>
        <w:t>Document(s)</w:t>
      </w:r>
      <w:r w:rsidR="00650AC3">
        <w:rPr>
          <w:b/>
          <w:bCs/>
          <w:lang w:val="fr-FR"/>
        </w:rPr>
        <w:t> </w:t>
      </w:r>
      <w:r w:rsidRPr="00A6798D">
        <w:rPr>
          <w:b/>
          <w:bCs/>
          <w:lang w:val="fr-FR"/>
        </w:rPr>
        <w:t>:</w:t>
      </w:r>
      <w:r w:rsidRPr="00A6798D">
        <w:rPr>
          <w:lang w:val="fr-FR"/>
        </w:rPr>
        <w:tab/>
        <w:t>ECE/TRANS/WP.29/GRE/2022/16</w:t>
      </w:r>
    </w:p>
    <w:p w14:paraId="33E82479" w14:textId="77777777" w:rsidR="0038710B" w:rsidRPr="00A6798D" w:rsidRDefault="0038710B" w:rsidP="0038710B">
      <w:pPr>
        <w:pStyle w:val="H1G"/>
        <w:rPr>
          <w:lang w:val="fr-FR"/>
        </w:rPr>
      </w:pPr>
      <w:r w:rsidRPr="00A6798D">
        <w:rPr>
          <w:bCs/>
          <w:lang w:val="fr-FR"/>
        </w:rPr>
        <w:lastRenderedPageBreak/>
        <w:tab/>
        <w:t>10.</w:t>
      </w:r>
      <w:r w:rsidRPr="00A6798D">
        <w:rPr>
          <w:lang w:val="fr-FR"/>
        </w:rPr>
        <w:tab/>
      </w:r>
      <w:r w:rsidRPr="00A6798D">
        <w:rPr>
          <w:bCs/>
          <w:lang w:val="fr-FR"/>
        </w:rPr>
        <w:t>Questions diverses</w:t>
      </w:r>
    </w:p>
    <w:p w14:paraId="6BCBFB1D" w14:textId="77777777" w:rsidR="0038710B" w:rsidRPr="00A6798D" w:rsidRDefault="0038710B" w:rsidP="0038710B">
      <w:pPr>
        <w:pStyle w:val="H23G"/>
        <w:rPr>
          <w:color w:val="000000"/>
          <w:lang w:val="fr-FR"/>
        </w:rPr>
      </w:pPr>
      <w:r w:rsidRPr="00A6798D">
        <w:rPr>
          <w:bCs/>
          <w:lang w:val="fr-FR"/>
        </w:rPr>
        <w:tab/>
        <w:t>a)</w:t>
      </w:r>
      <w:r w:rsidRPr="00A6798D">
        <w:rPr>
          <w:lang w:val="fr-FR"/>
        </w:rPr>
        <w:tab/>
      </w:r>
      <w:r w:rsidRPr="00A6798D">
        <w:rPr>
          <w:bCs/>
          <w:lang w:val="fr-FR"/>
        </w:rPr>
        <w:t>Mise au point d</w:t>
      </w:r>
      <w:r>
        <w:rPr>
          <w:bCs/>
          <w:lang w:val="fr-FR"/>
        </w:rPr>
        <w:t>’</w:t>
      </w:r>
      <w:r w:rsidRPr="00A6798D">
        <w:rPr>
          <w:bCs/>
          <w:lang w:val="fr-FR"/>
        </w:rPr>
        <w:t>une homologation de type internationale de l</w:t>
      </w:r>
      <w:r>
        <w:rPr>
          <w:bCs/>
          <w:lang w:val="fr-FR"/>
        </w:rPr>
        <w:t>’</w:t>
      </w:r>
      <w:r w:rsidRPr="00A6798D">
        <w:rPr>
          <w:bCs/>
          <w:lang w:val="fr-FR"/>
        </w:rPr>
        <w:t>ensemble du véhicule</w:t>
      </w:r>
    </w:p>
    <w:p w14:paraId="0B6D7A7B" w14:textId="2EC74424" w:rsidR="0038710B" w:rsidRPr="00A6798D" w:rsidRDefault="0038710B" w:rsidP="0038710B">
      <w:pPr>
        <w:pStyle w:val="SingleTxtG"/>
        <w:rPr>
          <w:lang w:val="fr-FR"/>
        </w:rPr>
      </w:pPr>
      <w:r w:rsidRPr="00A6798D">
        <w:rPr>
          <w:lang w:val="fr-FR"/>
        </w:rPr>
        <w:tab/>
      </w:r>
      <w:r w:rsidRPr="00A6798D">
        <w:rPr>
          <w:lang w:val="fr-FR"/>
        </w:rPr>
        <w:tab/>
        <w:t>Le GRE sera informé de l</w:t>
      </w:r>
      <w:r>
        <w:rPr>
          <w:lang w:val="fr-FR"/>
        </w:rPr>
        <w:t>’</w:t>
      </w:r>
      <w:r w:rsidRPr="00A6798D">
        <w:rPr>
          <w:lang w:val="fr-FR"/>
        </w:rPr>
        <w:t>avancement des travaux du groupe de travail informel de l</w:t>
      </w:r>
      <w:r>
        <w:rPr>
          <w:lang w:val="fr-FR"/>
        </w:rPr>
        <w:t>’</w:t>
      </w:r>
      <w:r w:rsidRPr="00A6798D">
        <w:rPr>
          <w:lang w:val="fr-FR"/>
        </w:rPr>
        <w:t>homologation de type internationale de l</w:t>
      </w:r>
      <w:r>
        <w:rPr>
          <w:lang w:val="fr-FR"/>
        </w:rPr>
        <w:t>’</w:t>
      </w:r>
      <w:r w:rsidRPr="00A6798D">
        <w:rPr>
          <w:lang w:val="fr-FR"/>
        </w:rPr>
        <w:t xml:space="preserve">ensemble du véhicule (groupe IWVTA) et des progrès réalisés dans </w:t>
      </w:r>
      <w:r>
        <w:rPr>
          <w:lang w:val="fr-FR"/>
        </w:rPr>
        <w:t>la création</w:t>
      </w:r>
      <w:r w:rsidRPr="00A6798D">
        <w:rPr>
          <w:lang w:val="fr-FR"/>
        </w:rPr>
        <w:t xml:space="preserve"> d</w:t>
      </w:r>
      <w:r>
        <w:rPr>
          <w:lang w:val="fr-FR"/>
        </w:rPr>
        <w:t>’</w:t>
      </w:r>
      <w:r w:rsidRPr="00A6798D">
        <w:rPr>
          <w:lang w:val="fr-FR"/>
        </w:rPr>
        <w:t>une base de données électronique pour l</w:t>
      </w:r>
      <w:r>
        <w:rPr>
          <w:lang w:val="fr-FR"/>
        </w:rPr>
        <w:t>’</w:t>
      </w:r>
      <w:r w:rsidRPr="00A6798D">
        <w:rPr>
          <w:lang w:val="fr-FR"/>
        </w:rPr>
        <w:t>échange d</w:t>
      </w:r>
      <w:r>
        <w:rPr>
          <w:lang w:val="fr-FR"/>
        </w:rPr>
        <w:t>’</w:t>
      </w:r>
      <w:r w:rsidRPr="00A6798D">
        <w:rPr>
          <w:lang w:val="fr-FR"/>
        </w:rPr>
        <w:t>informations concernant l</w:t>
      </w:r>
      <w:r>
        <w:rPr>
          <w:lang w:val="fr-FR"/>
        </w:rPr>
        <w:t>’</w:t>
      </w:r>
      <w:r w:rsidRPr="00A6798D">
        <w:rPr>
          <w:lang w:val="fr-FR"/>
        </w:rPr>
        <w:t>homologation de type (DETA), y compris l</w:t>
      </w:r>
      <w:r>
        <w:rPr>
          <w:lang w:val="fr-FR"/>
        </w:rPr>
        <w:t>’</w:t>
      </w:r>
      <w:r w:rsidRPr="00A6798D">
        <w:rPr>
          <w:lang w:val="fr-FR"/>
        </w:rPr>
        <w:t>utilisation de la DETA dans le contexte de l</w:t>
      </w:r>
      <w:r>
        <w:rPr>
          <w:lang w:val="fr-FR"/>
        </w:rPr>
        <w:t>’</w:t>
      </w:r>
      <w:r w:rsidRPr="00A6798D">
        <w:rPr>
          <w:lang w:val="fr-FR"/>
        </w:rPr>
        <w:t>identifiant unique (UI).</w:t>
      </w:r>
      <w:bookmarkStart w:id="3" w:name="_Hlk109640904"/>
      <w:bookmarkEnd w:id="3"/>
    </w:p>
    <w:p w14:paraId="02006660" w14:textId="77777777" w:rsidR="0038710B" w:rsidRPr="00A6798D" w:rsidRDefault="0038710B" w:rsidP="0038710B">
      <w:pPr>
        <w:pStyle w:val="H23G"/>
        <w:rPr>
          <w:color w:val="000000"/>
          <w:lang w:val="fr-FR"/>
        </w:rPr>
      </w:pPr>
      <w:r w:rsidRPr="00A6798D">
        <w:rPr>
          <w:bCs/>
          <w:lang w:val="fr-FR"/>
        </w:rPr>
        <w:tab/>
        <w:t>b)</w:t>
      </w:r>
      <w:r w:rsidRPr="00A6798D">
        <w:rPr>
          <w:lang w:val="fr-FR"/>
        </w:rPr>
        <w:tab/>
      </w:r>
      <w:r w:rsidRPr="00A6798D">
        <w:rPr>
          <w:bCs/>
          <w:lang w:val="fr-FR"/>
        </w:rPr>
        <w:t>Amendements à la Convention sur la circulation routière (Vienne, 1968)</w:t>
      </w:r>
    </w:p>
    <w:p w14:paraId="6464325C" w14:textId="77777777" w:rsidR="0038710B" w:rsidRPr="00A6798D" w:rsidRDefault="0038710B" w:rsidP="0038710B">
      <w:pPr>
        <w:pStyle w:val="SingleTxtG"/>
        <w:rPr>
          <w:rFonts w:eastAsia="MS Mincho"/>
          <w:lang w:val="fr-FR"/>
        </w:rPr>
      </w:pPr>
      <w:r w:rsidRPr="00A6798D">
        <w:rPr>
          <w:lang w:val="fr-FR"/>
        </w:rPr>
        <w:tab/>
      </w:r>
      <w:r w:rsidRPr="00A6798D">
        <w:rPr>
          <w:lang w:val="fr-FR"/>
        </w:rPr>
        <w:tab/>
        <w:t>Le GRE sera informé des questions examinées par le Forum mondial de la sécurité routière (WP.1) à sa dernière session et de la coordination entre le GRE et le WP.1 sur des questions communes.</w:t>
      </w:r>
    </w:p>
    <w:p w14:paraId="72ECEA2F" w14:textId="77777777" w:rsidR="0038710B" w:rsidRPr="00A6798D" w:rsidRDefault="0038710B" w:rsidP="0038710B">
      <w:pPr>
        <w:pStyle w:val="H23G"/>
        <w:rPr>
          <w:color w:val="000000"/>
          <w:lang w:val="fr-FR"/>
        </w:rPr>
      </w:pPr>
      <w:r w:rsidRPr="00A6798D">
        <w:rPr>
          <w:bCs/>
          <w:lang w:val="fr-FR"/>
        </w:rPr>
        <w:tab/>
        <w:t>c)</w:t>
      </w:r>
      <w:r w:rsidRPr="00A6798D">
        <w:rPr>
          <w:lang w:val="fr-FR"/>
        </w:rPr>
        <w:tab/>
      </w:r>
      <w:r w:rsidRPr="00A6798D">
        <w:rPr>
          <w:lang w:val="fr-FR"/>
        </w:rPr>
        <w:tab/>
      </w:r>
      <w:r w:rsidRPr="00A6798D">
        <w:rPr>
          <w:bCs/>
          <w:lang w:val="fr-FR"/>
        </w:rPr>
        <w:t>Autres questions</w:t>
      </w:r>
      <w:r w:rsidRPr="00A6798D">
        <w:rPr>
          <w:lang w:val="fr-FR"/>
        </w:rPr>
        <w:t xml:space="preserve"> </w:t>
      </w:r>
      <w:bookmarkStart w:id="4" w:name="_Hlk78963081"/>
      <w:bookmarkEnd w:id="4"/>
    </w:p>
    <w:p w14:paraId="05E0FA19" w14:textId="77777777" w:rsidR="0038710B" w:rsidRPr="00A6798D" w:rsidRDefault="0038710B" w:rsidP="0038710B">
      <w:pPr>
        <w:pStyle w:val="SingleTxtG"/>
        <w:ind w:firstLine="567"/>
        <w:rPr>
          <w:lang w:val="fr-FR"/>
        </w:rPr>
      </w:pPr>
      <w:r w:rsidRPr="00A6798D">
        <w:rPr>
          <w:lang w:val="fr-FR"/>
        </w:rPr>
        <w:t xml:space="preserve">Le GRE souhaitera peut-être </w:t>
      </w:r>
      <w:r>
        <w:rPr>
          <w:lang w:val="fr-FR"/>
        </w:rPr>
        <w:t>examiner</w:t>
      </w:r>
      <w:r w:rsidRPr="00A6798D">
        <w:rPr>
          <w:lang w:val="fr-FR"/>
        </w:rPr>
        <w:t xml:space="preserve"> d</w:t>
      </w:r>
      <w:r>
        <w:rPr>
          <w:lang w:val="fr-FR"/>
        </w:rPr>
        <w:t>’</w:t>
      </w:r>
      <w:r w:rsidRPr="00A6798D">
        <w:rPr>
          <w:lang w:val="fr-FR"/>
        </w:rPr>
        <w:t>autres questions ou des documents reçus après la soumission de l</w:t>
      </w:r>
      <w:r>
        <w:rPr>
          <w:lang w:val="fr-FR"/>
        </w:rPr>
        <w:t>’</w:t>
      </w:r>
      <w:r w:rsidRPr="00A6798D">
        <w:rPr>
          <w:lang w:val="fr-FR"/>
        </w:rPr>
        <w:t>ordre du jour provisoire annoté.</w:t>
      </w:r>
    </w:p>
    <w:p w14:paraId="22E74FA6" w14:textId="386261EB" w:rsidR="0038710B" w:rsidRPr="00A6798D" w:rsidRDefault="0038710B" w:rsidP="0038710B">
      <w:pPr>
        <w:pStyle w:val="H1G"/>
        <w:rPr>
          <w:lang w:val="fr-FR"/>
        </w:rPr>
      </w:pPr>
      <w:r w:rsidRPr="00A6798D">
        <w:rPr>
          <w:bCs/>
          <w:lang w:val="fr-FR"/>
        </w:rPr>
        <w:tab/>
        <w:t>11.</w:t>
      </w:r>
      <w:r w:rsidRPr="00A6798D">
        <w:rPr>
          <w:lang w:val="fr-FR"/>
        </w:rPr>
        <w:tab/>
      </w:r>
      <w:r w:rsidRPr="00A6798D">
        <w:rPr>
          <w:bCs/>
          <w:lang w:val="fr-FR"/>
        </w:rPr>
        <w:t xml:space="preserve">Orientation des travaux futurs du </w:t>
      </w:r>
      <w:r w:rsidRPr="00681B4D">
        <w:rPr>
          <w:bCs/>
          <w:lang w:val="fr-FR"/>
        </w:rPr>
        <w:t>Groupe de travail de l</w:t>
      </w:r>
      <w:r>
        <w:rPr>
          <w:bCs/>
          <w:lang w:val="fr-FR"/>
        </w:rPr>
        <w:t>’</w:t>
      </w:r>
      <w:r w:rsidRPr="00681B4D">
        <w:rPr>
          <w:bCs/>
          <w:lang w:val="fr-FR"/>
        </w:rPr>
        <w:t xml:space="preserve">éclairage </w:t>
      </w:r>
      <w:r w:rsidR="00650AC3">
        <w:rPr>
          <w:bCs/>
          <w:lang w:val="fr-FR"/>
        </w:rPr>
        <w:br/>
      </w:r>
      <w:r w:rsidRPr="00681B4D">
        <w:rPr>
          <w:bCs/>
          <w:lang w:val="fr-FR"/>
        </w:rPr>
        <w:t>et de la signalisation lumineuse</w:t>
      </w:r>
    </w:p>
    <w:p w14:paraId="1EE7607C" w14:textId="77777777" w:rsidR="0038710B" w:rsidRPr="00A6798D" w:rsidRDefault="0038710B" w:rsidP="0038710B">
      <w:pPr>
        <w:pStyle w:val="SingleTxtG"/>
        <w:ind w:firstLine="567"/>
        <w:rPr>
          <w:lang w:val="fr-FR"/>
        </w:rPr>
      </w:pPr>
      <w:r w:rsidRPr="00A6798D">
        <w:rPr>
          <w:lang w:val="fr-FR"/>
        </w:rPr>
        <w:tab/>
        <w:t xml:space="preserve">Le GRE </w:t>
      </w:r>
      <w:r>
        <w:rPr>
          <w:lang w:val="fr-FR"/>
        </w:rPr>
        <w:t>examinera</w:t>
      </w:r>
      <w:r w:rsidRPr="00A6798D">
        <w:rPr>
          <w:lang w:val="fr-FR"/>
        </w:rPr>
        <w:t xml:space="preserve"> les activités qu</w:t>
      </w:r>
      <w:r>
        <w:rPr>
          <w:lang w:val="fr-FR"/>
        </w:rPr>
        <w:t>’</w:t>
      </w:r>
      <w:r w:rsidRPr="00A6798D">
        <w:rPr>
          <w:lang w:val="fr-FR"/>
        </w:rPr>
        <w:t>il peut envisager de mener à l</w:t>
      </w:r>
      <w:r>
        <w:rPr>
          <w:lang w:val="fr-FR"/>
        </w:rPr>
        <w:t>’</w:t>
      </w:r>
      <w:r w:rsidRPr="00A6798D">
        <w:rPr>
          <w:lang w:val="fr-FR"/>
        </w:rPr>
        <w:t>avenir. Il sera notamment informé de l</w:t>
      </w:r>
      <w:r>
        <w:rPr>
          <w:lang w:val="fr-FR"/>
        </w:rPr>
        <w:t>’</w:t>
      </w:r>
      <w:r w:rsidRPr="00A6798D">
        <w:rPr>
          <w:lang w:val="fr-FR"/>
        </w:rPr>
        <w:t>avancement des travaux de l</w:t>
      </w:r>
      <w:r>
        <w:rPr>
          <w:lang w:val="fr-FR"/>
        </w:rPr>
        <w:t>’</w:t>
      </w:r>
      <w:r w:rsidRPr="00A6798D">
        <w:rPr>
          <w:lang w:val="fr-FR"/>
        </w:rPr>
        <w:t>équipe spéciale des prescriptions de signalisation pour les véhicules automatisés/autonomes (équipe TF AVSR), et de la coordination avec le Groupe de travail des véhicules automatisés/autonomes et connectés (GRVA) en vue d</w:t>
      </w:r>
      <w:r>
        <w:rPr>
          <w:lang w:val="fr-FR"/>
        </w:rPr>
        <w:t>’</w:t>
      </w:r>
      <w:r w:rsidRPr="00A6798D">
        <w:rPr>
          <w:lang w:val="fr-FR"/>
        </w:rPr>
        <w:t xml:space="preserve">obtenir des conseils sur les éventuelles prescriptions relatives à la signalisation lumineuse </w:t>
      </w:r>
      <w:r>
        <w:rPr>
          <w:lang w:val="fr-FR"/>
        </w:rPr>
        <w:t>applicables aux</w:t>
      </w:r>
      <w:r w:rsidRPr="00A6798D">
        <w:rPr>
          <w:lang w:val="fr-FR"/>
        </w:rPr>
        <w:t xml:space="preserve"> véhicules autonomes.</w:t>
      </w:r>
    </w:p>
    <w:p w14:paraId="2D6D2BF9" w14:textId="77777777" w:rsidR="0038710B" w:rsidRPr="00A6798D" w:rsidRDefault="0038710B" w:rsidP="0038710B">
      <w:pPr>
        <w:pStyle w:val="H1G"/>
        <w:rPr>
          <w:lang w:val="fr-FR"/>
        </w:rPr>
      </w:pPr>
      <w:r w:rsidRPr="00A6798D">
        <w:rPr>
          <w:bCs/>
          <w:lang w:val="fr-FR"/>
        </w:rPr>
        <w:tab/>
        <w:t>12.</w:t>
      </w:r>
      <w:r w:rsidRPr="00A6798D">
        <w:rPr>
          <w:lang w:val="fr-FR"/>
        </w:rPr>
        <w:tab/>
      </w:r>
      <w:r w:rsidRPr="00A6798D">
        <w:rPr>
          <w:bCs/>
          <w:lang w:val="fr-FR"/>
        </w:rPr>
        <w:t>Ordre du jour provisoire de la prochaine session</w:t>
      </w:r>
    </w:p>
    <w:p w14:paraId="503CA867" w14:textId="198CCFF1" w:rsidR="0038710B" w:rsidRPr="00A6798D" w:rsidRDefault="0038710B" w:rsidP="00650AC3">
      <w:pPr>
        <w:pStyle w:val="SingleTxtG"/>
        <w:ind w:firstLine="567"/>
        <w:rPr>
          <w:color w:val="000000" w:themeColor="text1"/>
          <w:lang w:val="fr-FR"/>
        </w:rPr>
      </w:pPr>
      <w:r w:rsidRPr="00A6798D">
        <w:rPr>
          <w:lang w:val="fr-FR"/>
        </w:rPr>
        <w:tab/>
        <w:t>Le GRE souhaitera sans doute donner des indications sur l</w:t>
      </w:r>
      <w:r>
        <w:rPr>
          <w:lang w:val="fr-FR"/>
        </w:rPr>
        <w:t>’</w:t>
      </w:r>
      <w:r w:rsidRPr="00A6798D">
        <w:rPr>
          <w:lang w:val="fr-FR"/>
        </w:rPr>
        <w:t xml:space="preserve">ordre du jour provisoire de </w:t>
      </w:r>
      <w:r>
        <w:rPr>
          <w:lang w:val="fr-FR"/>
        </w:rPr>
        <w:t xml:space="preserve">sa </w:t>
      </w:r>
      <w:r w:rsidRPr="00A6798D">
        <w:rPr>
          <w:lang w:val="fr-FR"/>
        </w:rPr>
        <w:t>prochaine session.</w:t>
      </w:r>
    </w:p>
    <w:p w14:paraId="4215530E" w14:textId="77777777" w:rsidR="0038710B" w:rsidRPr="00A6798D" w:rsidRDefault="0038710B" w:rsidP="0038710B">
      <w:pPr>
        <w:pStyle w:val="H1G"/>
        <w:rPr>
          <w:color w:val="000000" w:themeColor="text1"/>
          <w:lang w:val="fr-FR"/>
        </w:rPr>
      </w:pPr>
      <w:r w:rsidRPr="00A6798D">
        <w:rPr>
          <w:bCs/>
          <w:lang w:val="fr-FR"/>
        </w:rPr>
        <w:tab/>
        <w:t>13.</w:t>
      </w:r>
      <w:r w:rsidRPr="00A6798D">
        <w:rPr>
          <w:lang w:val="fr-FR"/>
        </w:rPr>
        <w:tab/>
      </w:r>
      <w:r w:rsidRPr="00A6798D">
        <w:rPr>
          <w:bCs/>
          <w:lang w:val="fr-FR"/>
        </w:rPr>
        <w:t>Élection du Bureau</w:t>
      </w:r>
      <w:r w:rsidRPr="00A6798D">
        <w:rPr>
          <w:lang w:val="fr-FR"/>
        </w:rPr>
        <w:t xml:space="preserve"> </w:t>
      </w:r>
    </w:p>
    <w:p w14:paraId="47201F8B" w14:textId="30A31813" w:rsidR="0038710B" w:rsidRDefault="0038710B" w:rsidP="00650AC3">
      <w:pPr>
        <w:pStyle w:val="SingleTxtG"/>
        <w:ind w:firstLine="567"/>
        <w:rPr>
          <w:color w:val="000000" w:themeColor="text1"/>
          <w:lang w:val="fr-FR"/>
        </w:rPr>
      </w:pPr>
      <w:r w:rsidRPr="00A6798D">
        <w:rPr>
          <w:lang w:val="fr-FR"/>
        </w:rPr>
        <w:tab/>
      </w:r>
      <w:r>
        <w:rPr>
          <w:lang w:val="fr-FR"/>
        </w:rPr>
        <w:t>En application de</w:t>
      </w:r>
      <w:r w:rsidRPr="00A6798D">
        <w:rPr>
          <w:lang w:val="fr-FR"/>
        </w:rPr>
        <w:t xml:space="preserve"> l</w:t>
      </w:r>
      <w:r>
        <w:rPr>
          <w:lang w:val="fr-FR"/>
        </w:rPr>
        <w:t>’</w:t>
      </w:r>
      <w:r w:rsidRPr="00A6798D">
        <w:rPr>
          <w:lang w:val="fr-FR"/>
        </w:rPr>
        <w:t>article 37 du Règlement intérieur (ECE/TRANS/WP.29/</w:t>
      </w:r>
      <w:r w:rsidR="00650AC3">
        <w:rPr>
          <w:lang w:val="fr-FR"/>
        </w:rPr>
        <w:br/>
      </w:r>
      <w:r w:rsidRPr="00A6798D">
        <w:rPr>
          <w:lang w:val="fr-FR"/>
        </w:rPr>
        <w:t xml:space="preserve">690/Rev.2) et comme indiqué dans le document informel WP.29-187-18 (voir également le document ECE/TRANS/WP.29/1166, par. 28 et 29), le GRE élira le (la) Président(e) et le (la) Vice-Président(e) </w:t>
      </w:r>
      <w:r>
        <w:rPr>
          <w:lang w:val="fr-FR"/>
        </w:rPr>
        <w:t>des</w:t>
      </w:r>
      <w:r w:rsidRPr="00A6798D">
        <w:rPr>
          <w:lang w:val="fr-FR"/>
        </w:rPr>
        <w:t xml:space="preserve"> sessions prévues en 2023.</w:t>
      </w:r>
    </w:p>
    <w:p w14:paraId="001DD564" w14:textId="0CACD90A" w:rsidR="00F9573C" w:rsidRPr="0038710B" w:rsidRDefault="0038710B" w:rsidP="0038710B">
      <w:pPr>
        <w:pStyle w:val="SingleTxtG"/>
        <w:spacing w:before="240" w:after="0"/>
        <w:jc w:val="center"/>
        <w:rPr>
          <w:u w:val="single"/>
        </w:rPr>
      </w:pPr>
      <w:r>
        <w:rPr>
          <w:u w:val="single"/>
          <w:lang w:val="fr-FR"/>
        </w:rPr>
        <w:tab/>
      </w:r>
      <w:r>
        <w:rPr>
          <w:u w:val="single"/>
          <w:lang w:val="fr-FR"/>
        </w:rPr>
        <w:tab/>
      </w:r>
      <w:r>
        <w:rPr>
          <w:u w:val="single"/>
          <w:lang w:val="fr-FR"/>
        </w:rPr>
        <w:tab/>
      </w:r>
      <w:r>
        <w:rPr>
          <w:u w:val="single"/>
          <w:lang w:val="fr-FR"/>
        </w:rPr>
        <w:tab/>
      </w:r>
    </w:p>
    <w:sectPr w:rsidR="00F9573C" w:rsidRPr="0038710B" w:rsidSect="0038710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403C9" w14:textId="77777777" w:rsidR="005F30DC" w:rsidRDefault="005F30DC" w:rsidP="00F95C08">
      <w:pPr>
        <w:spacing w:line="240" w:lineRule="auto"/>
      </w:pPr>
    </w:p>
  </w:endnote>
  <w:endnote w:type="continuationSeparator" w:id="0">
    <w:p w14:paraId="3B8F7689" w14:textId="77777777" w:rsidR="005F30DC" w:rsidRPr="00AC3823" w:rsidRDefault="005F30DC" w:rsidP="00AC3823">
      <w:pPr>
        <w:pStyle w:val="Pieddepage"/>
      </w:pPr>
    </w:p>
  </w:endnote>
  <w:endnote w:type="continuationNotice" w:id="1">
    <w:p w14:paraId="20C5885B" w14:textId="77777777" w:rsidR="005F30DC" w:rsidRDefault="005F30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209E" w14:textId="582CD7C4" w:rsidR="0038710B" w:rsidRPr="0038710B" w:rsidRDefault="0038710B" w:rsidP="0038710B">
    <w:pPr>
      <w:pStyle w:val="Pieddepage"/>
      <w:tabs>
        <w:tab w:val="right" w:pos="9638"/>
      </w:tabs>
    </w:pPr>
    <w:r w:rsidRPr="0038710B">
      <w:rPr>
        <w:b/>
        <w:sz w:val="18"/>
      </w:rPr>
      <w:fldChar w:fldCharType="begin"/>
    </w:r>
    <w:r w:rsidRPr="0038710B">
      <w:rPr>
        <w:b/>
        <w:sz w:val="18"/>
      </w:rPr>
      <w:instrText xml:space="preserve"> PAGE  \* MERGEFORMAT </w:instrText>
    </w:r>
    <w:r w:rsidRPr="0038710B">
      <w:rPr>
        <w:b/>
        <w:sz w:val="18"/>
      </w:rPr>
      <w:fldChar w:fldCharType="separate"/>
    </w:r>
    <w:r w:rsidRPr="0038710B">
      <w:rPr>
        <w:b/>
        <w:noProof/>
        <w:sz w:val="18"/>
      </w:rPr>
      <w:t>2</w:t>
    </w:r>
    <w:r w:rsidRPr="0038710B">
      <w:rPr>
        <w:b/>
        <w:sz w:val="18"/>
      </w:rPr>
      <w:fldChar w:fldCharType="end"/>
    </w:r>
    <w:r>
      <w:rPr>
        <w:b/>
        <w:sz w:val="18"/>
      </w:rPr>
      <w:tab/>
    </w:r>
    <w:r>
      <w:t>GE.22-12445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A733" w14:textId="21F66787" w:rsidR="0038710B" w:rsidRPr="0038710B" w:rsidRDefault="0038710B" w:rsidP="0038710B">
    <w:pPr>
      <w:pStyle w:val="Pieddepage"/>
      <w:tabs>
        <w:tab w:val="right" w:pos="9638"/>
      </w:tabs>
      <w:rPr>
        <w:b/>
        <w:sz w:val="18"/>
      </w:rPr>
    </w:pPr>
    <w:r>
      <w:t>GE.22-12445</w:t>
    </w:r>
    <w:r>
      <w:tab/>
    </w:r>
    <w:r w:rsidRPr="0038710B">
      <w:rPr>
        <w:b/>
        <w:sz w:val="18"/>
      </w:rPr>
      <w:fldChar w:fldCharType="begin"/>
    </w:r>
    <w:r w:rsidRPr="0038710B">
      <w:rPr>
        <w:b/>
        <w:sz w:val="18"/>
      </w:rPr>
      <w:instrText xml:space="preserve"> PAGE  \* MERGEFORMAT </w:instrText>
    </w:r>
    <w:r w:rsidRPr="0038710B">
      <w:rPr>
        <w:b/>
        <w:sz w:val="18"/>
      </w:rPr>
      <w:fldChar w:fldCharType="separate"/>
    </w:r>
    <w:r w:rsidRPr="0038710B">
      <w:rPr>
        <w:b/>
        <w:noProof/>
        <w:sz w:val="18"/>
      </w:rPr>
      <w:t>3</w:t>
    </w:r>
    <w:r w:rsidRPr="003871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4BD7" w14:textId="71B39427" w:rsidR="007F20FA" w:rsidRPr="0038710B" w:rsidRDefault="0038710B" w:rsidP="0038710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2B4A7C6" wp14:editId="469C8DE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22-12445  (F)</w:t>
    </w:r>
    <w:r>
      <w:rPr>
        <w:noProof/>
        <w:sz w:val="20"/>
      </w:rPr>
      <w:drawing>
        <wp:anchor distT="0" distB="0" distL="114300" distR="114300" simplePos="0" relativeHeight="251660288" behindDoc="0" locked="0" layoutInCell="1" allowOverlap="1" wp14:anchorId="6AF2703E" wp14:editId="39B5024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060922    060922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237E6" w14:textId="77777777" w:rsidR="005F30DC" w:rsidRPr="00AC3823" w:rsidRDefault="005F30DC" w:rsidP="00AC3823">
      <w:pPr>
        <w:pStyle w:val="Pieddepage"/>
        <w:tabs>
          <w:tab w:val="right" w:pos="2155"/>
        </w:tabs>
        <w:spacing w:after="80" w:line="240" w:lineRule="atLeast"/>
        <w:ind w:left="680"/>
        <w:rPr>
          <w:u w:val="single"/>
        </w:rPr>
      </w:pPr>
      <w:r>
        <w:rPr>
          <w:u w:val="single"/>
        </w:rPr>
        <w:tab/>
      </w:r>
    </w:p>
  </w:footnote>
  <w:footnote w:type="continuationSeparator" w:id="0">
    <w:p w14:paraId="46CA6B01" w14:textId="77777777" w:rsidR="005F30DC" w:rsidRPr="00AC3823" w:rsidRDefault="005F30DC" w:rsidP="00AC3823">
      <w:pPr>
        <w:pStyle w:val="Pieddepage"/>
        <w:tabs>
          <w:tab w:val="right" w:pos="2155"/>
        </w:tabs>
        <w:spacing w:after="80" w:line="240" w:lineRule="atLeast"/>
        <w:ind w:left="680"/>
        <w:rPr>
          <w:u w:val="single"/>
        </w:rPr>
      </w:pPr>
      <w:r>
        <w:rPr>
          <w:u w:val="single"/>
        </w:rPr>
        <w:tab/>
      </w:r>
    </w:p>
  </w:footnote>
  <w:footnote w:type="continuationNotice" w:id="1">
    <w:p w14:paraId="386717CE" w14:textId="77777777" w:rsidR="005F30DC" w:rsidRPr="00AC3823" w:rsidRDefault="005F30DC">
      <w:pPr>
        <w:spacing w:line="240" w:lineRule="auto"/>
        <w:rPr>
          <w:sz w:val="2"/>
          <w:szCs w:val="2"/>
        </w:rPr>
      </w:pPr>
    </w:p>
  </w:footnote>
  <w:footnote w:id="2">
    <w:p w14:paraId="28A0E6C2" w14:textId="150603DE" w:rsidR="0038710B" w:rsidRPr="00A200C5" w:rsidRDefault="0038710B" w:rsidP="0038710B">
      <w:pPr>
        <w:pStyle w:val="Notedebasdepage"/>
      </w:pPr>
      <w:r>
        <w:rPr>
          <w:lang w:val="fr-FR"/>
        </w:rPr>
        <w:tab/>
      </w:r>
      <w:r w:rsidRPr="00650AC3">
        <w:rPr>
          <w:sz w:val="20"/>
          <w:lang w:val="fr-FR"/>
        </w:rPr>
        <w:t>*</w:t>
      </w:r>
      <w:r>
        <w:rPr>
          <w:lang w:val="fr-FR"/>
        </w:rPr>
        <w:tab/>
        <w:t>Pour des raisons d’économie, les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w:t>
      </w:r>
      <w:hyperlink r:id="rId1" w:history="1">
        <w:r w:rsidRPr="00650AC3">
          <w:rPr>
            <w:rStyle w:val="Lienhypertexte"/>
            <w:lang w:val="fr-FR"/>
          </w:rPr>
          <w:t>https://unece.org/transportvehicle-regulations/working-party-lighting-and-light-signalling-introduction</w:t>
        </w:r>
      </w:hyperlink>
      <w:r>
        <w:rPr>
          <w:lang w:val="fr-FR"/>
        </w:rPr>
        <w:t>). À titre exceptionnel, ils peuvent également être obtenus par courrier électronique (</w:t>
      </w:r>
      <w:hyperlink r:id="rId2" w:history="1">
        <w:r w:rsidRPr="00650AC3">
          <w:rPr>
            <w:rStyle w:val="Lienhypertexte"/>
            <w:lang w:val="fr-FR"/>
          </w:rPr>
          <w:t>gre@unece.org</w:t>
        </w:r>
      </w:hyperlink>
      <w:r>
        <w:rPr>
          <w:lang w:val="fr-FR"/>
        </w:rPr>
        <w:t>) ou par télécopie (+ 41 22 917 00 39). Durant la session, les documents officiels peuvent être obtenus auprès de la Section de la distribution des documents de l’ONUG (bureau C.337 au 3</w:t>
      </w:r>
      <w:r w:rsidRPr="00650AC3">
        <w:rPr>
          <w:vertAlign w:val="superscript"/>
          <w:lang w:val="fr-FR"/>
        </w:rPr>
        <w:t>e</w:t>
      </w:r>
      <w:r w:rsidR="00650AC3">
        <w:rPr>
          <w:lang w:val="fr-FR"/>
        </w:rPr>
        <w:t xml:space="preserve"> </w:t>
      </w:r>
      <w:r>
        <w:rPr>
          <w:lang w:val="fr-FR"/>
        </w:rPr>
        <w:t xml:space="preserve">étage du Palais des Nations). Les versions traduites de ces documents sont disponibles en accès public sur le Système de diffusion électronique des documents (SEDOC), à l’adresse </w:t>
      </w:r>
      <w:hyperlink r:id="rId3" w:history="1">
        <w:r w:rsidRPr="00650AC3">
          <w:rPr>
            <w:rStyle w:val="Lienhypertexte"/>
            <w:lang w:val="fr-FR"/>
          </w:rPr>
          <w:t>docum</w:t>
        </w:r>
        <w:r w:rsidRPr="00650AC3">
          <w:rPr>
            <w:rStyle w:val="Lienhypertexte"/>
            <w:lang w:val="fr-FR"/>
          </w:rPr>
          <w:t>e</w:t>
        </w:r>
        <w:r w:rsidRPr="00650AC3">
          <w:rPr>
            <w:rStyle w:val="Lienhypertexte"/>
            <w:lang w:val="fr-FR"/>
          </w:rPr>
          <w:t>nts.un.org/</w:t>
        </w:r>
      </w:hyperlink>
      <w:r>
        <w:rPr>
          <w:lang w:val="fr-FR"/>
        </w:rPr>
        <w:t>.</w:t>
      </w:r>
    </w:p>
  </w:footnote>
  <w:footnote w:id="3">
    <w:p w14:paraId="3FC16470" w14:textId="553D8463" w:rsidR="0038710B" w:rsidRPr="00A200C5" w:rsidRDefault="0038710B" w:rsidP="0038710B">
      <w:pPr>
        <w:pStyle w:val="Notedebasdepage"/>
      </w:pPr>
      <w:r>
        <w:rPr>
          <w:lang w:val="fr-FR"/>
        </w:rPr>
        <w:tab/>
        <w:t>**</w:t>
      </w:r>
      <w:r>
        <w:rPr>
          <w:lang w:val="fr-FR"/>
        </w:rPr>
        <w:tab/>
        <w:t>Les représentants sont priés de s’inscrire en ligne sur le site Web de la CEE (</w:t>
      </w:r>
      <w:hyperlink r:id="rId4" w:history="1">
        <w:r w:rsidRPr="00650AC3">
          <w:rPr>
            <w:rStyle w:val="Lienhypertexte"/>
            <w:lang w:val="fr-FR"/>
          </w:rPr>
          <w:t>https://indico.un.org/event/1000537/</w:t>
        </w:r>
      </w:hyperlink>
      <w:r>
        <w:rPr>
          <w:lang w:val="fr-FR"/>
        </w:rPr>
        <w:t xml:space="preserve">). À leur arrivée au Palais des Nations, ils doivent retirer un badge à la Section de la sécurité et de la sûreté, située au Portail de </w:t>
      </w:r>
      <w:proofErr w:type="spellStart"/>
      <w:r>
        <w:rPr>
          <w:lang w:val="fr-FR"/>
        </w:rPr>
        <w:t>Pregny</w:t>
      </w:r>
      <w:proofErr w:type="spellEnd"/>
      <w:r>
        <w:rPr>
          <w:lang w:val="fr-FR"/>
        </w:rPr>
        <w:t xml:space="preserve"> (14, avenue de la Paix). En cas de difficulté, ils sont invités </w:t>
      </w:r>
      <w:proofErr w:type="spellStart"/>
      <w:r>
        <w:rPr>
          <w:lang w:val="fr-FR"/>
        </w:rPr>
        <w:t>a</w:t>
      </w:r>
      <w:proofErr w:type="spellEnd"/>
      <w:r>
        <w:rPr>
          <w:lang w:val="fr-FR"/>
        </w:rPr>
        <w:t xml:space="preserve">̀ contacter le secrétariat par téléphone (poste 74323). Un plan du Palais des Nations et d’autres renseignements utiles sont disponibles à l’adresse </w:t>
      </w:r>
      <w:hyperlink r:id="rId5" w:history="1">
        <w:r w:rsidR="00650AC3" w:rsidRPr="00650AC3">
          <w:rPr>
            <w:rStyle w:val="Lienhypertexte"/>
            <w:lang w:val="fr-FR"/>
          </w:rPr>
          <w:t>www.unece.org/meetings/practical.html</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615C" w14:textId="71B90626" w:rsidR="0038710B" w:rsidRPr="0038710B" w:rsidRDefault="0038710B">
    <w:pPr>
      <w:pStyle w:val="En-tte"/>
    </w:pPr>
    <w:fldSimple w:instr=" TITLE  \* MERGEFORMAT ">
      <w:r>
        <w:t>ECE/TRANS/WP.29/GRE/2022/9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33D7" w14:textId="2AC1FB48" w:rsidR="0038710B" w:rsidRPr="0038710B" w:rsidRDefault="0038710B" w:rsidP="0038710B">
    <w:pPr>
      <w:pStyle w:val="En-tte"/>
      <w:jc w:val="right"/>
    </w:pPr>
    <w:fldSimple w:instr=" TITLE  \* MERGEFORMAT ">
      <w:r>
        <w:t>ECE/TRANS/WP.29/GRE/2022/9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DC"/>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91405"/>
    <w:rsid w:val="002D7C93"/>
    <w:rsid w:val="00305801"/>
    <w:rsid w:val="0038710B"/>
    <w:rsid w:val="003916DE"/>
    <w:rsid w:val="00421996"/>
    <w:rsid w:val="00441C3B"/>
    <w:rsid w:val="00446FE5"/>
    <w:rsid w:val="00452396"/>
    <w:rsid w:val="00477EB2"/>
    <w:rsid w:val="004837D8"/>
    <w:rsid w:val="004E2EED"/>
    <w:rsid w:val="004E468C"/>
    <w:rsid w:val="005505B7"/>
    <w:rsid w:val="00573BE5"/>
    <w:rsid w:val="00586ED3"/>
    <w:rsid w:val="00596AA9"/>
    <w:rsid w:val="005F30DC"/>
    <w:rsid w:val="00650AC3"/>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C390C"/>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17DA3"/>
    <w:rsid w:val="00F35BAF"/>
    <w:rsid w:val="00F660DF"/>
    <w:rsid w:val="00F94664"/>
    <w:rsid w:val="00F9573C"/>
    <w:rsid w:val="00F95C08"/>
    <w:rsid w:val="00FC0E0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979D4"/>
  <w15:docId w15:val="{8DFEFB39-C712-4AF4-A9C4-40244CFB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38710B"/>
    <w:rPr>
      <w:rFonts w:ascii="Times New Roman" w:eastAsiaTheme="minorHAnsi" w:hAnsi="Times New Roman" w:cs="Times New Roman"/>
      <w:sz w:val="20"/>
      <w:szCs w:val="20"/>
      <w:lang w:eastAsia="en-US"/>
    </w:rPr>
  </w:style>
  <w:style w:type="character" w:customStyle="1" w:styleId="H1GChar">
    <w:name w:val="_ H_1_G Char"/>
    <w:link w:val="H1G"/>
    <w:rsid w:val="0038710B"/>
    <w:rPr>
      <w:rFonts w:ascii="Times New Roman" w:eastAsiaTheme="minorHAnsi" w:hAnsi="Times New Roman" w:cs="Times New Roman"/>
      <w:b/>
      <w:sz w:val="24"/>
      <w:szCs w:val="20"/>
      <w:lang w:eastAsia="en-US"/>
    </w:rPr>
  </w:style>
  <w:style w:type="character" w:customStyle="1" w:styleId="HChGChar">
    <w:name w:val="_ H _Ch_G Char"/>
    <w:link w:val="HChG"/>
    <w:rsid w:val="0038710B"/>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650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mailto:gre@unece.org" TargetMode="External"/><Relationship Id="rId1" Type="http://schemas.openxmlformats.org/officeDocument/2006/relationships/hyperlink" Target="https://unece.org/transportvehicle-regulations/working-party-lighting-and-light-signalling-introduction" TargetMode="External"/><Relationship Id="rId5" Type="http://schemas.openxmlformats.org/officeDocument/2006/relationships/hyperlink" Target="http://www.unece.org/meetings/practical.html" TargetMode="External"/><Relationship Id="rId4" Type="http://schemas.openxmlformats.org/officeDocument/2006/relationships/hyperlink" Target="https://indico.un.org/event/10005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DC0C9-74A8-42A7-8ABE-561FFD04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5</Pages>
  <Words>1360</Words>
  <Characters>9522</Characters>
  <Application>Microsoft Office Word</Application>
  <DocSecurity>0</DocSecurity>
  <Lines>793</Lines>
  <Paragraphs>435</Paragraphs>
  <ScaleCrop>false</ScaleCrop>
  <HeadingPairs>
    <vt:vector size="2" baseType="variant">
      <vt:variant>
        <vt:lpstr>Titre</vt:lpstr>
      </vt:variant>
      <vt:variant>
        <vt:i4>1</vt:i4>
      </vt:variant>
    </vt:vector>
  </HeadingPairs>
  <TitlesOfParts>
    <vt:vector size="1" baseType="lpstr">
      <vt:lpstr>ECE/TRANS/WP.29/GRE/2022/9</vt:lpstr>
    </vt:vector>
  </TitlesOfParts>
  <Company>DCM</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ECE/TRANS/WP.29/GRE/2022/9</dc:title>
  <dc:subject/>
  <dc:creator>Sandrine CLERE</dc:creator>
  <cp:keywords/>
  <cp:lastModifiedBy>Sandrine Clere</cp:lastModifiedBy>
  <cp:revision>2</cp:revision>
  <cp:lastPrinted>2014-05-14T10:59:00Z</cp:lastPrinted>
  <dcterms:created xsi:type="dcterms:W3CDTF">2022-09-06T09:42:00Z</dcterms:created>
  <dcterms:modified xsi:type="dcterms:W3CDTF">2022-09-06T09:42:00Z</dcterms:modified>
</cp:coreProperties>
</file>