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3346" w14:textId="77777777" w:rsidR="00215A1B" w:rsidRPr="004562C3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4562C3">
        <w:rPr>
          <w:b/>
          <w:sz w:val="28"/>
          <w:szCs w:val="28"/>
        </w:rPr>
        <w:t>Economic Commission for Europe</w:t>
      </w:r>
    </w:p>
    <w:p w14:paraId="2FE6D5E1" w14:textId="6A8A5D05" w:rsidR="00215A1B" w:rsidRPr="004562C3" w:rsidRDefault="00215A1B" w:rsidP="00F5390C">
      <w:pPr>
        <w:spacing w:before="120" w:after="0" w:line="240" w:lineRule="atLeast"/>
        <w:rPr>
          <w:sz w:val="28"/>
          <w:szCs w:val="28"/>
        </w:rPr>
      </w:pPr>
      <w:r w:rsidRPr="004562C3">
        <w:rPr>
          <w:sz w:val="28"/>
          <w:szCs w:val="28"/>
        </w:rPr>
        <w:t>Inland Transport Committee</w:t>
      </w:r>
    </w:p>
    <w:p w14:paraId="591F8173" w14:textId="4360B786" w:rsidR="007900F5" w:rsidRPr="004562C3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4562C3">
        <w:rPr>
          <w:b/>
          <w:sz w:val="22"/>
          <w:szCs w:val="28"/>
        </w:rPr>
        <w:t>Working Party on the Transport of Dangerous Goods</w:t>
      </w:r>
      <w:r w:rsidRPr="004562C3">
        <w:rPr>
          <w:b/>
          <w:szCs w:val="24"/>
        </w:rPr>
        <w:t xml:space="preserve"> </w:t>
      </w:r>
      <w:r w:rsidRPr="004562C3">
        <w:rPr>
          <w:b/>
          <w:szCs w:val="24"/>
        </w:rPr>
        <w:tab/>
      </w:r>
      <w:r w:rsidR="00633AE1" w:rsidRPr="004562C3">
        <w:rPr>
          <w:b/>
          <w:szCs w:val="24"/>
        </w:rPr>
        <w:t>7</w:t>
      </w:r>
      <w:r w:rsidR="00B177B4" w:rsidRPr="004562C3">
        <w:rPr>
          <w:b/>
          <w:szCs w:val="24"/>
        </w:rPr>
        <w:t xml:space="preserve"> September</w:t>
      </w:r>
      <w:r w:rsidRPr="004562C3">
        <w:rPr>
          <w:b/>
        </w:rPr>
        <w:t xml:space="preserve"> 202</w:t>
      </w:r>
      <w:r w:rsidR="004E5D48" w:rsidRPr="004562C3">
        <w:rPr>
          <w:b/>
        </w:rPr>
        <w:t>2</w:t>
      </w:r>
    </w:p>
    <w:p w14:paraId="45A7DD39" w14:textId="5BDB50FE" w:rsidR="00215A1B" w:rsidRPr="004562C3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4562C3">
        <w:rPr>
          <w:b/>
          <w:sz w:val="22"/>
          <w:szCs w:val="24"/>
        </w:rPr>
        <w:t xml:space="preserve">Joint Meeting of the RID Committee of Experts and the </w:t>
      </w:r>
      <w:r w:rsidRPr="004562C3">
        <w:rPr>
          <w:b/>
          <w:sz w:val="22"/>
          <w:szCs w:val="24"/>
        </w:rPr>
        <w:br/>
      </w:r>
      <w:r w:rsidR="00215A1B" w:rsidRPr="004562C3">
        <w:rPr>
          <w:b/>
          <w:sz w:val="22"/>
          <w:szCs w:val="24"/>
        </w:rPr>
        <w:t>Working Party on the Transport of Dangerous Goods</w:t>
      </w:r>
    </w:p>
    <w:p w14:paraId="20D1643D" w14:textId="79E329F8" w:rsidR="006643C6" w:rsidRPr="004562C3" w:rsidRDefault="00B177B4" w:rsidP="00592CC7">
      <w:r w:rsidRPr="004562C3">
        <w:t>Geneva</w:t>
      </w:r>
      <w:r w:rsidR="0069755E" w:rsidRPr="004562C3">
        <w:t xml:space="preserve">, </w:t>
      </w:r>
      <w:r w:rsidR="00365A21" w:rsidRPr="004562C3">
        <w:t>1</w:t>
      </w:r>
      <w:r w:rsidRPr="004562C3">
        <w:t>2</w:t>
      </w:r>
      <w:r w:rsidR="0069755E" w:rsidRPr="004562C3">
        <w:t>–1</w:t>
      </w:r>
      <w:r w:rsidRPr="004562C3">
        <w:t>6 September</w:t>
      </w:r>
      <w:r w:rsidR="0069755E" w:rsidRPr="004562C3">
        <w:t xml:space="preserve"> 202</w:t>
      </w:r>
      <w:r w:rsidR="00365A21" w:rsidRPr="004562C3">
        <w:t>2</w:t>
      </w:r>
      <w:r w:rsidR="00215A1B" w:rsidRPr="004562C3">
        <w:br/>
        <w:t xml:space="preserve">Item </w:t>
      </w:r>
      <w:r w:rsidR="007900F5" w:rsidRPr="004562C3">
        <w:t>3</w:t>
      </w:r>
      <w:r w:rsidR="00215A1B" w:rsidRPr="004562C3">
        <w:t xml:space="preserve"> of the provisional agenda</w:t>
      </w:r>
      <w:r w:rsidR="00215A1B" w:rsidRPr="004562C3">
        <w:br/>
      </w:r>
      <w:r w:rsidR="007900F5" w:rsidRPr="004562C3">
        <w:rPr>
          <w:b/>
        </w:rPr>
        <w:t>Standards</w:t>
      </w:r>
    </w:p>
    <w:p w14:paraId="11F9865F" w14:textId="25E0A642" w:rsidR="00193421" w:rsidRPr="004562C3" w:rsidRDefault="002574B9" w:rsidP="00CC2CB9">
      <w:pPr>
        <w:pStyle w:val="HChG"/>
      </w:pPr>
      <w:r w:rsidRPr="004562C3">
        <w:tab/>
      </w:r>
      <w:r w:rsidRPr="004562C3">
        <w:tab/>
      </w:r>
      <w:r w:rsidR="00193421" w:rsidRPr="004562C3">
        <w:t xml:space="preserve">Report of the Working Group </w:t>
      </w:r>
      <w:r w:rsidR="00A33E62" w:rsidRPr="004562C3">
        <w:t xml:space="preserve">on </w:t>
      </w:r>
      <w:r w:rsidR="00A33E62" w:rsidRPr="004562C3">
        <w:t>Standards</w:t>
      </w:r>
    </w:p>
    <w:p w14:paraId="42CC3EE4" w14:textId="22EBFE41" w:rsidR="00193421" w:rsidRPr="004562C3" w:rsidRDefault="00193421" w:rsidP="00B537F5">
      <w:pPr>
        <w:pStyle w:val="SingleTxtG"/>
        <w:ind w:right="850"/>
      </w:pPr>
      <w:r w:rsidRPr="004562C3">
        <w:t>1.</w:t>
      </w:r>
      <w:r w:rsidRPr="004562C3">
        <w:tab/>
      </w:r>
      <w:r w:rsidR="0069755E" w:rsidRPr="004562C3">
        <w:t xml:space="preserve">The Working Group on Standards held a virtual meeting on </w:t>
      </w:r>
      <w:r w:rsidR="004D719E" w:rsidRPr="004562C3">
        <w:t>5</w:t>
      </w:r>
      <w:r w:rsidR="004E5D48" w:rsidRPr="004562C3">
        <w:rPr>
          <w:vertAlign w:val="superscript"/>
        </w:rPr>
        <w:t>th</w:t>
      </w:r>
      <w:r w:rsidR="004E5D48" w:rsidRPr="004562C3">
        <w:t xml:space="preserve"> of </w:t>
      </w:r>
      <w:r w:rsidR="004D719E" w:rsidRPr="004562C3">
        <w:t>September</w:t>
      </w:r>
      <w:r w:rsidR="0069755E" w:rsidRPr="004562C3">
        <w:t xml:space="preserve"> 202</w:t>
      </w:r>
      <w:r w:rsidR="004E5D48" w:rsidRPr="004562C3">
        <w:t>2</w:t>
      </w:r>
      <w:r w:rsidR="0069755E" w:rsidRPr="004562C3">
        <w:t xml:space="preserve"> when it reviewed the standards listed in do</w:t>
      </w:r>
      <w:r w:rsidRPr="004562C3">
        <w:t>cument ECE/TRANS/WP.15/AC.1/20</w:t>
      </w:r>
      <w:r w:rsidR="0099702C" w:rsidRPr="004562C3">
        <w:t>2</w:t>
      </w:r>
      <w:r w:rsidR="004E5D48" w:rsidRPr="004562C3">
        <w:t>2</w:t>
      </w:r>
      <w:r w:rsidRPr="004562C3">
        <w:t>/</w:t>
      </w:r>
      <w:r w:rsidR="004D719E" w:rsidRPr="004562C3">
        <w:t>23</w:t>
      </w:r>
      <w:r w:rsidR="00280AA5" w:rsidRPr="004562C3">
        <w:t>.</w:t>
      </w:r>
    </w:p>
    <w:p w14:paraId="7576C276" w14:textId="27505C18" w:rsidR="00193421" w:rsidRPr="004562C3" w:rsidRDefault="00193421" w:rsidP="0079237B">
      <w:pPr>
        <w:pStyle w:val="SingleTxtG"/>
        <w:jc w:val="left"/>
        <w:rPr>
          <w:b/>
          <w:bCs/>
        </w:rPr>
      </w:pPr>
      <w:r w:rsidRPr="004562C3">
        <w:rPr>
          <w:b/>
          <w:bCs/>
        </w:rPr>
        <w:tab/>
      </w:r>
      <w:r w:rsidR="00504FF8" w:rsidRPr="004562C3">
        <w:rPr>
          <w:b/>
          <w:bCs/>
        </w:rPr>
        <w:t>2.</w:t>
      </w:r>
      <w:r w:rsidRPr="004562C3">
        <w:rPr>
          <w:b/>
          <w:bCs/>
        </w:rPr>
        <w:tab/>
        <w:t>Results</w:t>
      </w:r>
    </w:p>
    <w:p w14:paraId="680F197B" w14:textId="669A7B4F" w:rsidR="00193421" w:rsidRPr="004562C3" w:rsidRDefault="00504FF8" w:rsidP="00B537F5">
      <w:pPr>
        <w:pStyle w:val="SingleTxtG"/>
      </w:pPr>
      <w:r w:rsidRPr="004562C3">
        <w:t>2</w:t>
      </w:r>
      <w:r w:rsidR="00193421" w:rsidRPr="004562C3">
        <w:t>.1</w:t>
      </w:r>
      <w:r w:rsidR="00193421" w:rsidRPr="004562C3">
        <w:tab/>
      </w:r>
      <w:r w:rsidR="00D72689" w:rsidRPr="004562C3">
        <w:t xml:space="preserve">The proposals </w:t>
      </w:r>
      <w:r w:rsidRPr="004562C3">
        <w:t xml:space="preserve">in part 3 of this report </w:t>
      </w:r>
      <w:r w:rsidR="00D72689" w:rsidRPr="004562C3">
        <w:t>are made on the basis of INF.</w:t>
      </w:r>
      <w:r w:rsidR="00633AE1" w:rsidRPr="004562C3">
        <w:t>18</w:t>
      </w:r>
      <w:r w:rsidR="00B77001" w:rsidRPr="004562C3">
        <w:t>.</w:t>
      </w:r>
    </w:p>
    <w:p w14:paraId="2048EC9F" w14:textId="01C29B3C" w:rsidR="00193421" w:rsidRPr="004562C3" w:rsidRDefault="00504FF8" w:rsidP="00B537F5">
      <w:pPr>
        <w:pStyle w:val="SingleTxtG"/>
        <w:ind w:right="850"/>
      </w:pPr>
      <w:r w:rsidRPr="004562C3">
        <w:t>2</w:t>
      </w:r>
      <w:r w:rsidR="00193421" w:rsidRPr="004562C3">
        <w:t>.2</w:t>
      </w:r>
      <w:r w:rsidR="00193421" w:rsidRPr="004562C3">
        <w:tab/>
      </w:r>
      <w:r w:rsidR="004D719E" w:rsidRPr="004562C3">
        <w:t>Three</w:t>
      </w:r>
      <w:r w:rsidR="00B77001" w:rsidRPr="004562C3">
        <w:t xml:space="preserve"> re</w:t>
      </w:r>
      <w:r w:rsidR="00414277" w:rsidRPr="004562C3">
        <w:t>placement</w:t>
      </w:r>
      <w:r w:rsidR="00B77001" w:rsidRPr="004562C3">
        <w:t xml:space="preserve"> standards are proposed</w:t>
      </w:r>
      <w:r w:rsidR="00955410" w:rsidRPr="004562C3">
        <w:t xml:space="preserve"> for referencing</w:t>
      </w:r>
      <w:r w:rsidR="00B77001" w:rsidRPr="004562C3">
        <w:t>.</w:t>
      </w:r>
      <w:r w:rsidR="004B2B42" w:rsidRPr="004562C3">
        <w:t xml:space="preserve"> Standards not yet published show their dates in square brackets.</w:t>
      </w:r>
    </w:p>
    <w:p w14:paraId="764735E0" w14:textId="02C6D9CC" w:rsidR="0061645F" w:rsidRPr="004562C3" w:rsidRDefault="00243FA7" w:rsidP="00243FA7">
      <w:pPr>
        <w:pStyle w:val="HChG"/>
      </w:pPr>
      <w:r w:rsidRPr="004562C3">
        <w:tab/>
      </w:r>
      <w:r w:rsidRPr="004562C3">
        <w:tab/>
      </w:r>
      <w:r w:rsidR="0061645F" w:rsidRPr="004562C3">
        <w:t>Proposals</w:t>
      </w:r>
    </w:p>
    <w:p w14:paraId="0554AD80" w14:textId="5D2C5038" w:rsidR="00193421" w:rsidRPr="004562C3" w:rsidRDefault="00A521B8" w:rsidP="00614D10">
      <w:pPr>
        <w:pStyle w:val="SingleTxtG"/>
        <w:rPr>
          <w:b/>
        </w:rPr>
      </w:pPr>
      <w:r w:rsidRPr="004562C3">
        <w:rPr>
          <w:b/>
        </w:rPr>
        <w:t>3</w:t>
      </w:r>
      <w:r w:rsidR="0054359C" w:rsidRPr="004562C3">
        <w:rPr>
          <w:b/>
        </w:rPr>
        <w:t>.</w:t>
      </w:r>
      <w:r w:rsidR="00193421" w:rsidRPr="004562C3">
        <w:rPr>
          <w:b/>
        </w:rPr>
        <w:tab/>
      </w:r>
      <w:r w:rsidR="00193421" w:rsidRPr="004562C3">
        <w:rPr>
          <w:b/>
          <w:bCs/>
        </w:rPr>
        <w:t>Proposed</w:t>
      </w:r>
      <w:r w:rsidR="00193421" w:rsidRPr="004562C3">
        <w:rPr>
          <w:b/>
        </w:rPr>
        <w:t xml:space="preserve"> </w:t>
      </w:r>
      <w:r w:rsidR="00A95E35" w:rsidRPr="004562C3">
        <w:rPr>
          <w:b/>
        </w:rPr>
        <w:t>additions</w:t>
      </w:r>
      <w:r w:rsidR="00193421" w:rsidRPr="004562C3">
        <w:rPr>
          <w:b/>
        </w:rPr>
        <w:t xml:space="preserve"> to the list of standards for reference in RID/ADR 202</w:t>
      </w:r>
      <w:r w:rsidR="004D719E" w:rsidRPr="004562C3">
        <w:rPr>
          <w:b/>
        </w:rPr>
        <w:t>5</w:t>
      </w:r>
    </w:p>
    <w:p w14:paraId="01EE6300" w14:textId="1E01A02A" w:rsidR="00301BE1" w:rsidRPr="004562C3" w:rsidRDefault="00301BE1" w:rsidP="008B4C17">
      <w:pPr>
        <w:tabs>
          <w:tab w:val="left" w:pos="426"/>
        </w:tabs>
        <w:spacing w:before="120" w:after="120"/>
        <w:ind w:left="1134" w:right="1134"/>
        <w:rPr>
          <w:b/>
          <w:bCs/>
          <w:u w:val="single"/>
        </w:rPr>
      </w:pPr>
      <w:r w:rsidRPr="004562C3">
        <w:rPr>
          <w:b/>
          <w:bCs/>
        </w:rPr>
        <w:t>3</w:t>
      </w:r>
      <w:r w:rsidR="0094444F" w:rsidRPr="004562C3">
        <w:rPr>
          <w:b/>
          <w:bCs/>
        </w:rPr>
        <w:t>.</w:t>
      </w:r>
      <w:r w:rsidR="00377A83" w:rsidRPr="004562C3">
        <w:rPr>
          <w:b/>
          <w:bCs/>
        </w:rPr>
        <w:t>1</w:t>
      </w:r>
      <w:r w:rsidR="0094444F" w:rsidRPr="004562C3">
        <w:rPr>
          <w:b/>
          <w:bCs/>
        </w:rPr>
        <w:tab/>
      </w:r>
      <w:r w:rsidR="0094444F" w:rsidRPr="004562C3">
        <w:rPr>
          <w:b/>
          <w:bCs/>
          <w:u w:val="single"/>
        </w:rPr>
        <w:t xml:space="preserve">Draft amendments relating to standard </w:t>
      </w:r>
      <w:r w:rsidRPr="004562C3">
        <w:rPr>
          <w:b/>
          <w:bCs/>
          <w:u w:val="single"/>
        </w:rPr>
        <w:t xml:space="preserve">EN </w:t>
      </w:r>
      <w:r w:rsidR="007508EB" w:rsidRPr="004562C3">
        <w:rPr>
          <w:b/>
          <w:bCs/>
          <w:u w:val="single"/>
        </w:rPr>
        <w:t>1</w:t>
      </w:r>
      <w:r w:rsidR="0079237B" w:rsidRPr="004562C3">
        <w:rPr>
          <w:b/>
          <w:bCs/>
          <w:u w:val="single"/>
        </w:rPr>
        <w:t>4433</w:t>
      </w:r>
      <w:r w:rsidR="007508EB" w:rsidRPr="004562C3">
        <w:rPr>
          <w:b/>
          <w:bCs/>
          <w:u w:val="single"/>
        </w:rPr>
        <w:t>:[202</w:t>
      </w:r>
      <w:r w:rsidR="0079237B" w:rsidRPr="004562C3">
        <w:rPr>
          <w:b/>
          <w:bCs/>
          <w:u w:val="single"/>
        </w:rPr>
        <w:t>3</w:t>
      </w:r>
      <w:r w:rsidR="007508EB" w:rsidRPr="004562C3">
        <w:rPr>
          <w:b/>
          <w:bCs/>
          <w:u w:val="single"/>
        </w:rPr>
        <w:t>]</w:t>
      </w:r>
    </w:p>
    <w:p w14:paraId="43801845" w14:textId="7527A22B" w:rsidR="007508EB" w:rsidRPr="004562C3" w:rsidRDefault="0079237B" w:rsidP="007508EB">
      <w:pPr>
        <w:tabs>
          <w:tab w:val="left" w:pos="426"/>
        </w:tabs>
        <w:spacing w:before="120" w:after="120"/>
        <w:ind w:left="1134"/>
        <w:rPr>
          <w:bCs/>
        </w:rPr>
      </w:pPr>
      <w:r w:rsidRPr="004562C3">
        <w:t>6.8.2.6.1</w:t>
      </w:r>
      <w:r w:rsidR="001A7CFB" w:rsidRPr="004562C3">
        <w:rPr>
          <w:bCs/>
        </w:rPr>
        <w:tab/>
      </w:r>
      <w:r w:rsidR="007508EB" w:rsidRPr="004562C3">
        <w:rPr>
          <w:bCs/>
        </w:rPr>
        <w:t>Amend the table “</w:t>
      </w:r>
      <w:r w:rsidRPr="004562C3">
        <w:rPr>
          <w:bCs/>
          <w:i/>
        </w:rPr>
        <w:t>F</w:t>
      </w:r>
      <w:r w:rsidR="007508EB" w:rsidRPr="004562C3">
        <w:rPr>
          <w:bCs/>
          <w:i/>
        </w:rPr>
        <w:t xml:space="preserve">or </w:t>
      </w:r>
      <w:r w:rsidRPr="004562C3">
        <w:rPr>
          <w:bCs/>
          <w:i/>
        </w:rPr>
        <w:t>equipment</w:t>
      </w:r>
      <w:r w:rsidR="007508EB" w:rsidRPr="004562C3">
        <w:rPr>
          <w:bCs/>
          <w:i/>
        </w:rPr>
        <w:t>”</w:t>
      </w:r>
      <w:r w:rsidR="007508EB" w:rsidRPr="004562C3">
        <w:rPr>
          <w:bCs/>
        </w:rPr>
        <w:t xml:space="preserve"> as follows:</w:t>
      </w:r>
    </w:p>
    <w:p w14:paraId="48073B09" w14:textId="7A366681" w:rsidR="00E913B8" w:rsidRPr="004562C3" w:rsidRDefault="0079237B" w:rsidP="00B537F5">
      <w:pPr>
        <w:pStyle w:val="ListParagraph"/>
        <w:numPr>
          <w:ilvl w:val="0"/>
          <w:numId w:val="37"/>
        </w:numPr>
        <w:tabs>
          <w:tab w:val="left" w:pos="426"/>
        </w:tabs>
        <w:spacing w:before="120" w:after="120"/>
        <w:ind w:right="850"/>
        <w:jc w:val="both"/>
        <w:rPr>
          <w:rFonts w:cs="Arial"/>
          <w:szCs w:val="22"/>
        </w:rPr>
      </w:pPr>
      <w:r w:rsidRPr="004562C3">
        <w:t>For EN 14433:2014 in column (4) replace “Until further notice” by “Between 1 January 2019 and 31 December 2026”. After the row for “EN 14433:2014” insert the following new row: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850"/>
        <w:gridCol w:w="567"/>
      </w:tblGrid>
      <w:tr w:rsidR="0079237B" w:rsidRPr="004562C3" w14:paraId="5C20FDE5" w14:textId="77777777" w:rsidTr="0079237B">
        <w:tc>
          <w:tcPr>
            <w:tcW w:w="1418" w:type="dxa"/>
          </w:tcPr>
          <w:p w14:paraId="7ECFA6AA" w14:textId="77777777" w:rsidR="00B537F5" w:rsidRPr="004562C3" w:rsidRDefault="00B537F5" w:rsidP="00F73206"/>
          <w:p w14:paraId="7D5C20CC" w14:textId="40B51ABD" w:rsidR="0079237B" w:rsidRPr="004562C3" w:rsidRDefault="0079237B" w:rsidP="00F73206">
            <w:r w:rsidRPr="004562C3">
              <w:t>EN 14433:[2023]</w:t>
            </w:r>
          </w:p>
        </w:tc>
        <w:tc>
          <w:tcPr>
            <w:tcW w:w="3827" w:type="dxa"/>
          </w:tcPr>
          <w:p w14:paraId="52631EFB" w14:textId="77777777" w:rsidR="0079237B" w:rsidRPr="004562C3" w:rsidRDefault="0079237B" w:rsidP="00B537F5">
            <w:pPr>
              <w:ind w:left="138"/>
            </w:pPr>
            <w:r w:rsidRPr="004562C3">
              <w:t>Tanks for the transport of dangerous goods – Tank equipment for the transport of liquid chemicals and liquefied gases – Foot valves</w:t>
            </w:r>
          </w:p>
          <w:p w14:paraId="3FA85A2D" w14:textId="77777777" w:rsidR="0079237B" w:rsidRPr="004562C3" w:rsidRDefault="0079237B" w:rsidP="00B537F5">
            <w:pPr>
              <w:spacing w:after="120"/>
              <w:ind w:left="138"/>
            </w:pPr>
            <w:r w:rsidRPr="004562C3">
              <w:rPr>
                <w:b/>
                <w:bCs/>
                <w:i/>
                <w:iCs/>
              </w:rPr>
              <w:t>NOTE:</w:t>
            </w:r>
            <w:r w:rsidRPr="004562C3">
              <w:rPr>
                <w:i/>
                <w:iCs/>
              </w:rPr>
              <w:t xml:space="preserve"> This standard may also be used for gravity discharge tanks.</w:t>
            </w:r>
          </w:p>
        </w:tc>
        <w:tc>
          <w:tcPr>
            <w:tcW w:w="1276" w:type="dxa"/>
          </w:tcPr>
          <w:p w14:paraId="64579587" w14:textId="77777777" w:rsidR="00B537F5" w:rsidRPr="004562C3" w:rsidRDefault="00B537F5" w:rsidP="00B537F5">
            <w:pPr>
              <w:spacing w:after="120"/>
            </w:pPr>
          </w:p>
          <w:p w14:paraId="0E15B294" w14:textId="1B9A1A2A" w:rsidR="0079237B" w:rsidRPr="004562C3" w:rsidRDefault="0079237B" w:rsidP="00F73206">
            <w:r w:rsidRPr="004562C3">
              <w:t xml:space="preserve">6.8.2.2.1, 6.8.2.2.2 and 6.8.2.3.1 </w:t>
            </w:r>
          </w:p>
        </w:tc>
        <w:tc>
          <w:tcPr>
            <w:tcW w:w="850" w:type="dxa"/>
          </w:tcPr>
          <w:p w14:paraId="74C86F1D" w14:textId="77777777" w:rsidR="00B537F5" w:rsidRPr="004562C3" w:rsidRDefault="00B537F5" w:rsidP="00B537F5">
            <w:pPr>
              <w:spacing w:after="120"/>
            </w:pPr>
          </w:p>
          <w:p w14:paraId="71708D1D" w14:textId="6E4F56F9" w:rsidR="0079237B" w:rsidRPr="004562C3" w:rsidRDefault="0079237B" w:rsidP="00F73206">
            <w:r w:rsidRPr="004562C3">
              <w:t>Until further notice</w:t>
            </w:r>
          </w:p>
        </w:tc>
        <w:tc>
          <w:tcPr>
            <w:tcW w:w="567" w:type="dxa"/>
          </w:tcPr>
          <w:p w14:paraId="05E277F7" w14:textId="77777777" w:rsidR="0079237B" w:rsidRPr="004562C3" w:rsidRDefault="0079237B" w:rsidP="00F73206"/>
        </w:tc>
      </w:tr>
    </w:tbl>
    <w:p w14:paraId="338537CE" w14:textId="7551DAD2" w:rsidR="0094444F" w:rsidRPr="004562C3" w:rsidRDefault="00A01633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4562C3">
        <w:rPr>
          <w:b/>
          <w:bCs/>
        </w:rPr>
        <w:t>3.2</w:t>
      </w:r>
      <w:r w:rsidRPr="004562C3">
        <w:rPr>
          <w:b/>
          <w:bCs/>
        </w:rPr>
        <w:tab/>
      </w:r>
      <w:r w:rsidR="00FC33D6" w:rsidRPr="004562C3">
        <w:rPr>
          <w:b/>
          <w:bCs/>
          <w:u w:val="single"/>
        </w:rPr>
        <w:t xml:space="preserve">Draft amendment relating to standard </w:t>
      </w:r>
      <w:r w:rsidR="0094444F" w:rsidRPr="004562C3">
        <w:rPr>
          <w:b/>
          <w:bCs/>
          <w:u w:val="single"/>
        </w:rPr>
        <w:t xml:space="preserve">EN </w:t>
      </w:r>
      <w:r w:rsidR="00C86B1A" w:rsidRPr="004562C3">
        <w:rPr>
          <w:b/>
          <w:bCs/>
          <w:u w:val="single"/>
        </w:rPr>
        <w:t>1</w:t>
      </w:r>
      <w:r w:rsidR="0029489E" w:rsidRPr="004562C3">
        <w:rPr>
          <w:b/>
          <w:bCs/>
          <w:u w:val="single"/>
        </w:rPr>
        <w:t>4</w:t>
      </w:r>
      <w:r w:rsidR="00B62086" w:rsidRPr="004562C3">
        <w:rPr>
          <w:b/>
          <w:bCs/>
          <w:u w:val="single"/>
        </w:rPr>
        <w:t>4</w:t>
      </w:r>
      <w:r w:rsidR="0079237B" w:rsidRPr="004562C3">
        <w:rPr>
          <w:b/>
          <w:bCs/>
          <w:u w:val="single"/>
        </w:rPr>
        <w:t>32</w:t>
      </w:r>
      <w:r w:rsidR="00C86B1A" w:rsidRPr="004562C3">
        <w:rPr>
          <w:b/>
          <w:bCs/>
          <w:u w:val="single"/>
        </w:rPr>
        <w:t>:</w:t>
      </w:r>
      <w:r w:rsidR="0029489E" w:rsidRPr="004562C3">
        <w:rPr>
          <w:b/>
          <w:bCs/>
          <w:u w:val="single"/>
        </w:rPr>
        <w:t>[</w:t>
      </w:r>
      <w:r w:rsidR="00C86B1A" w:rsidRPr="004562C3">
        <w:rPr>
          <w:b/>
          <w:bCs/>
          <w:u w:val="single"/>
        </w:rPr>
        <w:t>202</w:t>
      </w:r>
      <w:r w:rsidR="0079237B" w:rsidRPr="004562C3">
        <w:rPr>
          <w:b/>
          <w:bCs/>
          <w:u w:val="single"/>
        </w:rPr>
        <w:t>3</w:t>
      </w:r>
      <w:r w:rsidR="0029489E" w:rsidRPr="004562C3">
        <w:rPr>
          <w:b/>
          <w:bCs/>
          <w:u w:val="single"/>
        </w:rPr>
        <w:t>]</w:t>
      </w:r>
    </w:p>
    <w:p w14:paraId="58D639C3" w14:textId="77777777" w:rsidR="0079237B" w:rsidRPr="004562C3" w:rsidRDefault="0079237B" w:rsidP="0079237B">
      <w:pPr>
        <w:tabs>
          <w:tab w:val="left" w:pos="426"/>
        </w:tabs>
        <w:spacing w:before="120" w:after="120"/>
        <w:ind w:left="1134"/>
        <w:rPr>
          <w:bCs/>
        </w:rPr>
      </w:pPr>
      <w:r w:rsidRPr="004562C3">
        <w:t>6.8.2.6.1</w:t>
      </w:r>
      <w:r w:rsidRPr="004562C3">
        <w:rPr>
          <w:bCs/>
        </w:rPr>
        <w:tab/>
        <w:t>Amend the table “</w:t>
      </w:r>
      <w:r w:rsidRPr="004562C3">
        <w:rPr>
          <w:bCs/>
          <w:i/>
        </w:rPr>
        <w:t>For equipment”</w:t>
      </w:r>
      <w:r w:rsidRPr="004562C3">
        <w:rPr>
          <w:bCs/>
        </w:rPr>
        <w:t xml:space="preserve"> as follows:</w:t>
      </w:r>
    </w:p>
    <w:p w14:paraId="2D72D910" w14:textId="7A1738DA" w:rsidR="0079237B" w:rsidRPr="004562C3" w:rsidRDefault="0079237B" w:rsidP="00B537F5">
      <w:pPr>
        <w:pStyle w:val="ListParagraph"/>
        <w:numPr>
          <w:ilvl w:val="0"/>
          <w:numId w:val="37"/>
        </w:numPr>
        <w:tabs>
          <w:tab w:val="left" w:pos="426"/>
        </w:tabs>
        <w:spacing w:before="120" w:after="120"/>
        <w:ind w:right="850"/>
        <w:jc w:val="both"/>
        <w:rPr>
          <w:rFonts w:cs="Arial"/>
          <w:szCs w:val="22"/>
        </w:rPr>
      </w:pPr>
      <w:r w:rsidRPr="004562C3">
        <w:t>For EN 14432:2014 in column (4) replace “Until further notice” by “Between 1 January 2019 and 31 December 2026”. After the row for “EN 14432:2014” insert the following new row: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850"/>
        <w:gridCol w:w="567"/>
      </w:tblGrid>
      <w:tr w:rsidR="0079237B" w:rsidRPr="004562C3" w14:paraId="19E472EF" w14:textId="77777777" w:rsidTr="00F73206">
        <w:tc>
          <w:tcPr>
            <w:tcW w:w="1418" w:type="dxa"/>
          </w:tcPr>
          <w:p w14:paraId="57E9D59F" w14:textId="77777777" w:rsidR="00B537F5" w:rsidRPr="004562C3" w:rsidRDefault="00B537F5" w:rsidP="00B537F5"/>
          <w:p w14:paraId="1300C121" w14:textId="6106AB63" w:rsidR="0079237B" w:rsidRPr="004562C3" w:rsidRDefault="0079237B" w:rsidP="00B537F5">
            <w:r w:rsidRPr="004562C3">
              <w:t>EN 14432:[2023]</w:t>
            </w:r>
          </w:p>
        </w:tc>
        <w:tc>
          <w:tcPr>
            <w:tcW w:w="3827" w:type="dxa"/>
          </w:tcPr>
          <w:p w14:paraId="1EFDC10B" w14:textId="0A8910FA" w:rsidR="0079237B" w:rsidRPr="004562C3" w:rsidRDefault="0079237B" w:rsidP="00B537F5">
            <w:pPr>
              <w:ind w:left="138"/>
            </w:pPr>
            <w:r w:rsidRPr="004562C3">
              <w:t xml:space="preserve">Tanks for the transport of dangerous goods – Tank equipment for the transport of liquid chemicals and liquefied gases – </w:t>
            </w:r>
            <w:r w:rsidR="00617B20" w:rsidRPr="004562C3">
              <w:t>Product discharge and air inlet valves</w:t>
            </w:r>
          </w:p>
          <w:p w14:paraId="07E3835D" w14:textId="77777777" w:rsidR="0079237B" w:rsidRPr="004562C3" w:rsidRDefault="0079237B" w:rsidP="00B537F5">
            <w:pPr>
              <w:spacing w:after="120"/>
              <w:ind w:left="138"/>
            </w:pPr>
            <w:r w:rsidRPr="004562C3">
              <w:rPr>
                <w:b/>
                <w:bCs/>
                <w:i/>
                <w:iCs/>
              </w:rPr>
              <w:t>NOTE:</w:t>
            </w:r>
            <w:r w:rsidRPr="004562C3">
              <w:rPr>
                <w:i/>
                <w:iCs/>
              </w:rPr>
              <w:t xml:space="preserve"> This standard may also be used for gravity discharge tanks.</w:t>
            </w:r>
          </w:p>
        </w:tc>
        <w:tc>
          <w:tcPr>
            <w:tcW w:w="1276" w:type="dxa"/>
          </w:tcPr>
          <w:p w14:paraId="0E4E563F" w14:textId="77777777" w:rsidR="00B537F5" w:rsidRPr="004562C3" w:rsidRDefault="00B537F5" w:rsidP="00B537F5">
            <w:pPr>
              <w:spacing w:after="120"/>
            </w:pPr>
          </w:p>
          <w:p w14:paraId="3E333B63" w14:textId="298C816F" w:rsidR="0079237B" w:rsidRPr="004562C3" w:rsidRDefault="0079237B" w:rsidP="00F73206">
            <w:r w:rsidRPr="004562C3">
              <w:t xml:space="preserve">6.8.2.2.1, 6.8.2.2.2 and 6.8.2.3.1 </w:t>
            </w:r>
          </w:p>
          <w:p w14:paraId="4E7A0C12" w14:textId="77777777" w:rsidR="0079237B" w:rsidRPr="004562C3" w:rsidRDefault="0079237B" w:rsidP="00F73206"/>
        </w:tc>
        <w:tc>
          <w:tcPr>
            <w:tcW w:w="850" w:type="dxa"/>
          </w:tcPr>
          <w:p w14:paraId="7BEFF069" w14:textId="77777777" w:rsidR="00B537F5" w:rsidRPr="004562C3" w:rsidRDefault="00B537F5" w:rsidP="00B537F5">
            <w:pPr>
              <w:spacing w:after="120"/>
            </w:pPr>
          </w:p>
          <w:p w14:paraId="3B2DF6D7" w14:textId="485B91AA" w:rsidR="0079237B" w:rsidRPr="004562C3" w:rsidRDefault="0079237B" w:rsidP="00F73206">
            <w:r w:rsidRPr="004562C3">
              <w:t>Until further notice</w:t>
            </w:r>
          </w:p>
        </w:tc>
        <w:tc>
          <w:tcPr>
            <w:tcW w:w="567" w:type="dxa"/>
          </w:tcPr>
          <w:p w14:paraId="6D6369F3" w14:textId="77777777" w:rsidR="0079237B" w:rsidRPr="004562C3" w:rsidRDefault="0079237B" w:rsidP="00F73206"/>
        </w:tc>
      </w:tr>
    </w:tbl>
    <w:p w14:paraId="3454EEEA" w14:textId="1C59182D" w:rsidR="00193421" w:rsidRPr="004562C3" w:rsidRDefault="007C079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4562C3">
        <w:rPr>
          <w:b/>
          <w:bCs/>
        </w:rPr>
        <w:t>3</w:t>
      </w:r>
      <w:r w:rsidR="00193421" w:rsidRPr="004562C3">
        <w:rPr>
          <w:b/>
          <w:bCs/>
        </w:rPr>
        <w:t>.</w:t>
      </w:r>
      <w:r w:rsidR="009F247F" w:rsidRPr="004562C3">
        <w:rPr>
          <w:b/>
          <w:bCs/>
        </w:rPr>
        <w:t>3</w:t>
      </w:r>
      <w:r w:rsidR="00193421" w:rsidRPr="004562C3">
        <w:rPr>
          <w:b/>
          <w:bCs/>
        </w:rPr>
        <w:tab/>
      </w:r>
      <w:r w:rsidR="00193421" w:rsidRPr="004562C3">
        <w:rPr>
          <w:b/>
          <w:bCs/>
          <w:u w:val="single"/>
        </w:rPr>
        <w:t xml:space="preserve">Draft amendments relating to standard EN </w:t>
      </w:r>
      <w:r w:rsidR="0079237B" w:rsidRPr="004562C3">
        <w:rPr>
          <w:b/>
          <w:bCs/>
          <w:u w:val="single"/>
        </w:rPr>
        <w:t>ISO 1111</w:t>
      </w:r>
      <w:r w:rsidR="00617B20" w:rsidRPr="004562C3">
        <w:rPr>
          <w:b/>
          <w:bCs/>
          <w:u w:val="single"/>
        </w:rPr>
        <w:t>4</w:t>
      </w:r>
      <w:r w:rsidR="0079237B" w:rsidRPr="004562C3">
        <w:rPr>
          <w:b/>
          <w:bCs/>
          <w:u w:val="single"/>
        </w:rPr>
        <w:t>-2</w:t>
      </w:r>
      <w:r w:rsidR="0091597A" w:rsidRPr="004562C3">
        <w:rPr>
          <w:b/>
          <w:bCs/>
          <w:u w:val="single"/>
        </w:rPr>
        <w:t>:20</w:t>
      </w:r>
      <w:r w:rsidR="00C168A8" w:rsidRPr="004562C3">
        <w:rPr>
          <w:b/>
          <w:bCs/>
          <w:u w:val="single"/>
        </w:rPr>
        <w:t>2</w:t>
      </w:r>
      <w:r w:rsidR="0079237B" w:rsidRPr="004562C3">
        <w:rPr>
          <w:b/>
          <w:bCs/>
          <w:u w:val="single"/>
        </w:rPr>
        <w:t>1</w:t>
      </w:r>
    </w:p>
    <w:p w14:paraId="2A930235" w14:textId="0C1A4080" w:rsidR="00617B20" w:rsidRPr="004562C3" w:rsidRDefault="00617B20" w:rsidP="00B537F5">
      <w:pPr>
        <w:pStyle w:val="SingleTxtG"/>
        <w:ind w:left="2268" w:right="850" w:hanging="1134"/>
      </w:pPr>
      <w:r w:rsidRPr="004562C3">
        <w:t>4.1.6.15</w:t>
      </w:r>
      <w:r w:rsidRPr="004562C3">
        <w:tab/>
        <w:t xml:space="preserve">In Table 4.1.6.15.1, for “4.1.6.2” in the second column, replace </w:t>
      </w:r>
      <w:r w:rsidR="00B537F5" w:rsidRPr="004562C3">
        <w:t>“</w:t>
      </w:r>
      <w:r w:rsidRPr="004562C3">
        <w:t>EN ISO 11114-2:2013</w:t>
      </w:r>
      <w:r w:rsidR="00B537F5" w:rsidRPr="004562C3">
        <w:t>”</w:t>
      </w:r>
      <w:r w:rsidRPr="004562C3">
        <w:t xml:space="preserve"> by </w:t>
      </w:r>
      <w:r w:rsidR="00B537F5" w:rsidRPr="004562C3">
        <w:t>“</w:t>
      </w:r>
      <w:r w:rsidRPr="004562C3">
        <w:t>EN ISO 11114-2</w:t>
      </w:r>
      <w:r w:rsidR="00FE21A4" w:rsidRPr="004562C3">
        <w:t>:</w:t>
      </w:r>
      <w:r w:rsidRPr="004562C3">
        <w:t>2021</w:t>
      </w:r>
      <w:r w:rsidR="00B537F5" w:rsidRPr="004562C3">
        <w:t>”</w:t>
      </w:r>
      <w:r w:rsidRPr="004562C3">
        <w:t>.</w:t>
      </w:r>
    </w:p>
    <w:p w14:paraId="5F8D8079" w14:textId="5E25C758" w:rsidR="00617B20" w:rsidRPr="004562C3" w:rsidRDefault="00B537F5" w:rsidP="00617B20">
      <w:pPr>
        <w:tabs>
          <w:tab w:val="left" w:pos="426"/>
        </w:tabs>
        <w:spacing w:before="120" w:after="120"/>
        <w:ind w:left="1134"/>
        <w:rPr>
          <w:b/>
          <w:bCs/>
        </w:rPr>
      </w:pPr>
      <w:r w:rsidRPr="004562C3">
        <w:rPr>
          <w:b/>
          <w:bCs/>
        </w:rPr>
        <w:lastRenderedPageBreak/>
        <w:t>4</w:t>
      </w:r>
      <w:r w:rsidR="00E76664" w:rsidRPr="004562C3">
        <w:rPr>
          <w:b/>
          <w:bCs/>
        </w:rPr>
        <w:t>.</w:t>
      </w:r>
      <w:r w:rsidRPr="004562C3">
        <w:rPr>
          <w:b/>
          <w:bCs/>
        </w:rPr>
        <w:tab/>
      </w:r>
      <w:r w:rsidR="00617B20" w:rsidRPr="004562C3">
        <w:rPr>
          <w:b/>
          <w:bCs/>
        </w:rPr>
        <w:t>ECE/TRANS/WP.15/AC.1/2022/32</w:t>
      </w:r>
    </w:p>
    <w:p w14:paraId="79DD4BB4" w14:textId="011458CF" w:rsidR="00617B20" w:rsidRPr="004562C3" w:rsidRDefault="00617B20" w:rsidP="00B537F5">
      <w:pPr>
        <w:pStyle w:val="SingleTxtG"/>
        <w:ind w:right="850"/>
      </w:pPr>
      <w:r w:rsidRPr="004562C3">
        <w:t xml:space="preserve">The Working Group on Standards took notice of </w:t>
      </w:r>
      <w:r w:rsidR="00702C34" w:rsidRPr="004562C3">
        <w:t>document</w:t>
      </w:r>
      <w:r w:rsidRPr="004562C3">
        <w:t xml:space="preserve"> </w:t>
      </w:r>
      <w:bookmarkStart w:id="0" w:name="_Hlk113275420"/>
      <w:r w:rsidRPr="004562C3">
        <w:rPr>
          <w:b/>
          <w:bCs/>
        </w:rPr>
        <w:t>ECE/TRANS/WP.15/AC.1/2022/32</w:t>
      </w:r>
      <w:r w:rsidRPr="004562C3">
        <w:t xml:space="preserve"> </w:t>
      </w:r>
      <w:bookmarkEnd w:id="0"/>
      <w:r w:rsidRPr="004562C3">
        <w:t xml:space="preserve">and agrees with the proposal of amendments made by the </w:t>
      </w:r>
      <w:r w:rsidR="00AA6412" w:rsidRPr="004562C3">
        <w:t>s</w:t>
      </w:r>
      <w:r w:rsidRPr="004562C3">
        <w:t>ecretariat</w:t>
      </w:r>
      <w:r w:rsidR="00AA6412" w:rsidRPr="004562C3">
        <w:t>s</w:t>
      </w:r>
      <w:r w:rsidRPr="004562C3">
        <w:t xml:space="preserve"> </w:t>
      </w:r>
      <w:r w:rsidR="00AA6412" w:rsidRPr="004562C3">
        <w:t>on</w:t>
      </w:r>
      <w:r w:rsidRPr="004562C3">
        <w:t xml:space="preserve"> </w:t>
      </w:r>
      <w:r w:rsidR="00B537F5" w:rsidRPr="004562C3">
        <w:t>revised ver</w:t>
      </w:r>
      <w:r w:rsidRPr="004562C3">
        <w:t>sions of EN</w:t>
      </w:r>
      <w:r w:rsidR="00266F66" w:rsidRPr="004562C3">
        <w:t> </w:t>
      </w:r>
      <w:r w:rsidRPr="004562C3">
        <w:t xml:space="preserve">14025 and EN 13799. Following </w:t>
      </w:r>
      <w:r w:rsidR="00266F66" w:rsidRPr="004562C3">
        <w:t xml:space="preserve">a </w:t>
      </w:r>
      <w:r w:rsidRPr="004562C3">
        <w:t xml:space="preserve">new check by CEN, it </w:t>
      </w:r>
      <w:r w:rsidR="004562C3" w:rsidRPr="004562C3">
        <w:t>must</w:t>
      </w:r>
      <w:r w:rsidRPr="004562C3">
        <w:t xml:space="preserve"> be noted that the date of publication of the revised EN 14025 is planned for 2023-01-18 and the date of publication of the revised EN 13799 is planned for 2022-10-12</w:t>
      </w:r>
      <w:r w:rsidR="00B537F5" w:rsidRPr="004562C3">
        <w:t>.</w:t>
      </w:r>
    </w:p>
    <w:p w14:paraId="636FDE1F" w14:textId="24A9E888" w:rsidR="00CB3F6F" w:rsidRPr="00ED20B1" w:rsidRDefault="00ED20B1" w:rsidP="00ED20B1">
      <w:pPr>
        <w:spacing w:before="240" w:after="0" w:line="240" w:lineRule="atLeast"/>
        <w:jc w:val="center"/>
        <w:rPr>
          <w:rFonts w:ascii="Arial" w:hAnsi="Arial" w:cs="Arial"/>
          <w:color w:val="000000"/>
          <w:sz w:val="22"/>
          <w:szCs w:val="22"/>
          <w:u w:val="single"/>
          <w:lang w:val="de-DE" w:eastAsia="de-D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3F6F" w:rsidRPr="00ED20B1" w:rsidSect="00540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0F9" w14:textId="77777777" w:rsidR="0038335A" w:rsidRDefault="0038335A"/>
  </w:endnote>
  <w:endnote w:type="continuationSeparator" w:id="0">
    <w:p w14:paraId="0BB2ABCB" w14:textId="77777777" w:rsidR="0038335A" w:rsidRDefault="0038335A"/>
  </w:endnote>
  <w:endnote w:type="continuationNotice" w:id="1">
    <w:p w14:paraId="0A967CC4" w14:textId="77777777" w:rsidR="0038335A" w:rsidRDefault="00383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698A" w14:textId="2BDC3CCD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1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8C0" w14:textId="36588341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237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8415" w14:textId="77777777" w:rsidR="0038335A" w:rsidRPr="000B175B" w:rsidRDefault="0038335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0596DA" w14:textId="77777777" w:rsidR="0038335A" w:rsidRPr="00FC68B7" w:rsidRDefault="0038335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3F78E4" w14:textId="77777777" w:rsidR="0038335A" w:rsidRDefault="00383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C50" w14:textId="0D9DD89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ED20B1">
      <w:rPr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5D6B" w14:textId="6F23C819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AC02FA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2C7" w14:textId="1400F9B0" w:rsidR="00E0353F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ED20B1">
      <w:rPr>
        <w:sz w:val="28"/>
        <w:szCs w:val="28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242F5EA6"/>
    <w:multiLevelType w:val="hybridMultilevel"/>
    <w:tmpl w:val="89E6DD4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9" w15:restartNumberingAfterBreak="0">
    <w:nsid w:val="342D4D51"/>
    <w:multiLevelType w:val="hybridMultilevel"/>
    <w:tmpl w:val="A2CE33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4590"/>
    <w:multiLevelType w:val="hybridMultilevel"/>
    <w:tmpl w:val="49DCDCD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2E6226"/>
    <w:multiLevelType w:val="hybridMultilevel"/>
    <w:tmpl w:val="2B526964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4"/>
  </w:num>
  <w:num w:numId="17">
    <w:abstractNumId w:val="31"/>
  </w:num>
  <w:num w:numId="18">
    <w:abstractNumId w:val="34"/>
  </w:num>
  <w:num w:numId="19">
    <w:abstractNumId w:val="29"/>
  </w:num>
  <w:num w:numId="20">
    <w:abstractNumId w:val="13"/>
  </w:num>
  <w:num w:numId="21">
    <w:abstractNumId w:val="22"/>
  </w:num>
  <w:num w:numId="22">
    <w:abstractNumId w:val="35"/>
  </w:num>
  <w:num w:numId="23">
    <w:abstractNumId w:val="21"/>
  </w:num>
  <w:num w:numId="24">
    <w:abstractNumId w:val="24"/>
  </w:num>
  <w:num w:numId="25">
    <w:abstractNumId w:val="33"/>
  </w:num>
  <w:num w:numId="26">
    <w:abstractNumId w:val="23"/>
  </w:num>
  <w:num w:numId="27">
    <w:abstractNumId w:val="11"/>
  </w:num>
  <w:num w:numId="28">
    <w:abstractNumId w:val="32"/>
  </w:num>
  <w:num w:numId="29">
    <w:abstractNumId w:val="26"/>
  </w:num>
  <w:num w:numId="30">
    <w:abstractNumId w:val="27"/>
  </w:num>
  <w:num w:numId="31">
    <w:abstractNumId w:val="31"/>
  </w:num>
  <w:num w:numId="32">
    <w:abstractNumId w:val="30"/>
  </w:num>
  <w:num w:numId="33">
    <w:abstractNumId w:val="25"/>
  </w:num>
  <w:num w:numId="34">
    <w:abstractNumId w:val="31"/>
  </w:num>
  <w:num w:numId="35">
    <w:abstractNumId w:val="16"/>
  </w:num>
  <w:num w:numId="36">
    <w:abstractNumId w:val="28"/>
  </w:num>
  <w:num w:numId="37">
    <w:abstractNumId w:val="17"/>
  </w:num>
  <w:num w:numId="3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1B24"/>
    <w:rsid w:val="00002A7D"/>
    <w:rsid w:val="000038A8"/>
    <w:rsid w:val="000041B2"/>
    <w:rsid w:val="00004CB4"/>
    <w:rsid w:val="00006790"/>
    <w:rsid w:val="00017A8A"/>
    <w:rsid w:val="00017C14"/>
    <w:rsid w:val="00027624"/>
    <w:rsid w:val="00034088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0DE0"/>
    <w:rsid w:val="00072C8C"/>
    <w:rsid w:val="00073BC9"/>
    <w:rsid w:val="00073C7C"/>
    <w:rsid w:val="00075498"/>
    <w:rsid w:val="00081CE0"/>
    <w:rsid w:val="00081E5B"/>
    <w:rsid w:val="00082FAE"/>
    <w:rsid w:val="00084D30"/>
    <w:rsid w:val="00090320"/>
    <w:rsid w:val="00091148"/>
    <w:rsid w:val="000918D7"/>
    <w:rsid w:val="0009259A"/>
    <w:rsid w:val="00092EB2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1809"/>
    <w:rsid w:val="000F5D2C"/>
    <w:rsid w:val="000F7715"/>
    <w:rsid w:val="001022EF"/>
    <w:rsid w:val="00103E99"/>
    <w:rsid w:val="001100E6"/>
    <w:rsid w:val="001108F0"/>
    <w:rsid w:val="00110F72"/>
    <w:rsid w:val="00111B25"/>
    <w:rsid w:val="00111C14"/>
    <w:rsid w:val="00116363"/>
    <w:rsid w:val="001179A1"/>
    <w:rsid w:val="001222B6"/>
    <w:rsid w:val="0012470D"/>
    <w:rsid w:val="00125674"/>
    <w:rsid w:val="0012612E"/>
    <w:rsid w:val="00126BAB"/>
    <w:rsid w:val="00130515"/>
    <w:rsid w:val="001361B9"/>
    <w:rsid w:val="00140040"/>
    <w:rsid w:val="0014401A"/>
    <w:rsid w:val="00155BE7"/>
    <w:rsid w:val="00156B99"/>
    <w:rsid w:val="0015713B"/>
    <w:rsid w:val="001573E4"/>
    <w:rsid w:val="00161037"/>
    <w:rsid w:val="00166124"/>
    <w:rsid w:val="0016731E"/>
    <w:rsid w:val="00167F20"/>
    <w:rsid w:val="0017009E"/>
    <w:rsid w:val="00172600"/>
    <w:rsid w:val="00174305"/>
    <w:rsid w:val="001765D7"/>
    <w:rsid w:val="00176739"/>
    <w:rsid w:val="00180108"/>
    <w:rsid w:val="00180643"/>
    <w:rsid w:val="00184DDA"/>
    <w:rsid w:val="001874B4"/>
    <w:rsid w:val="001879DE"/>
    <w:rsid w:val="001900CD"/>
    <w:rsid w:val="00193421"/>
    <w:rsid w:val="00193D85"/>
    <w:rsid w:val="0019444B"/>
    <w:rsid w:val="001A006B"/>
    <w:rsid w:val="001A0452"/>
    <w:rsid w:val="001A3481"/>
    <w:rsid w:val="001A3EDC"/>
    <w:rsid w:val="001A4D53"/>
    <w:rsid w:val="001A5251"/>
    <w:rsid w:val="001A5F15"/>
    <w:rsid w:val="001A7CFB"/>
    <w:rsid w:val="001B4B04"/>
    <w:rsid w:val="001B5875"/>
    <w:rsid w:val="001C3A25"/>
    <w:rsid w:val="001C4B28"/>
    <w:rsid w:val="001C4B9C"/>
    <w:rsid w:val="001C6663"/>
    <w:rsid w:val="001C75A0"/>
    <w:rsid w:val="001C7895"/>
    <w:rsid w:val="001D02DC"/>
    <w:rsid w:val="001D0FDC"/>
    <w:rsid w:val="001D15C4"/>
    <w:rsid w:val="001D26DF"/>
    <w:rsid w:val="001D312D"/>
    <w:rsid w:val="001E0DF6"/>
    <w:rsid w:val="001E1A82"/>
    <w:rsid w:val="001E583F"/>
    <w:rsid w:val="001F12DF"/>
    <w:rsid w:val="001F1599"/>
    <w:rsid w:val="001F1961"/>
    <w:rsid w:val="001F19C4"/>
    <w:rsid w:val="001F6980"/>
    <w:rsid w:val="001F6B91"/>
    <w:rsid w:val="001F7A8B"/>
    <w:rsid w:val="0020177F"/>
    <w:rsid w:val="002043F0"/>
    <w:rsid w:val="002060B9"/>
    <w:rsid w:val="00211E0B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35E5B"/>
    <w:rsid w:val="00242F8B"/>
    <w:rsid w:val="00243FA7"/>
    <w:rsid w:val="00245DD6"/>
    <w:rsid w:val="00247258"/>
    <w:rsid w:val="00250356"/>
    <w:rsid w:val="0025243C"/>
    <w:rsid w:val="002547F2"/>
    <w:rsid w:val="002565C8"/>
    <w:rsid w:val="002574B9"/>
    <w:rsid w:val="00257CAC"/>
    <w:rsid w:val="00264807"/>
    <w:rsid w:val="00266F66"/>
    <w:rsid w:val="00273433"/>
    <w:rsid w:val="002759DE"/>
    <w:rsid w:val="00280AA5"/>
    <w:rsid w:val="002815FC"/>
    <w:rsid w:val="0029489E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B5A11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38F3"/>
    <w:rsid w:val="002E6DB4"/>
    <w:rsid w:val="002F024B"/>
    <w:rsid w:val="002F046D"/>
    <w:rsid w:val="002F272B"/>
    <w:rsid w:val="002F628C"/>
    <w:rsid w:val="003007E7"/>
    <w:rsid w:val="00300A65"/>
    <w:rsid w:val="00301764"/>
    <w:rsid w:val="00301BE1"/>
    <w:rsid w:val="00302B3E"/>
    <w:rsid w:val="00321665"/>
    <w:rsid w:val="003229D8"/>
    <w:rsid w:val="00322DEC"/>
    <w:rsid w:val="0032343D"/>
    <w:rsid w:val="00323AD2"/>
    <w:rsid w:val="0032508A"/>
    <w:rsid w:val="003268AE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0C8"/>
    <w:rsid w:val="00354724"/>
    <w:rsid w:val="00354CED"/>
    <w:rsid w:val="0035638C"/>
    <w:rsid w:val="003564DC"/>
    <w:rsid w:val="00361FE5"/>
    <w:rsid w:val="003645B0"/>
    <w:rsid w:val="00365611"/>
    <w:rsid w:val="00365A21"/>
    <w:rsid w:val="003679BC"/>
    <w:rsid w:val="00370928"/>
    <w:rsid w:val="00373041"/>
    <w:rsid w:val="00377A83"/>
    <w:rsid w:val="003806F0"/>
    <w:rsid w:val="00382512"/>
    <w:rsid w:val="0038335A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C6A"/>
    <w:rsid w:val="003B1F60"/>
    <w:rsid w:val="003B3A7E"/>
    <w:rsid w:val="003B4643"/>
    <w:rsid w:val="003B6CC3"/>
    <w:rsid w:val="003C1223"/>
    <w:rsid w:val="003C2CC4"/>
    <w:rsid w:val="003C3176"/>
    <w:rsid w:val="003C7026"/>
    <w:rsid w:val="003D41B2"/>
    <w:rsid w:val="003D4916"/>
    <w:rsid w:val="003D4B23"/>
    <w:rsid w:val="003D58A1"/>
    <w:rsid w:val="003D6C76"/>
    <w:rsid w:val="003D755C"/>
    <w:rsid w:val="003E08C3"/>
    <w:rsid w:val="003E0B55"/>
    <w:rsid w:val="003E278A"/>
    <w:rsid w:val="003E3D94"/>
    <w:rsid w:val="003F07CB"/>
    <w:rsid w:val="003F180A"/>
    <w:rsid w:val="003F1887"/>
    <w:rsid w:val="004019C8"/>
    <w:rsid w:val="0040292E"/>
    <w:rsid w:val="004032CF"/>
    <w:rsid w:val="00413520"/>
    <w:rsid w:val="00414277"/>
    <w:rsid w:val="00414F7A"/>
    <w:rsid w:val="00415221"/>
    <w:rsid w:val="00423002"/>
    <w:rsid w:val="00426020"/>
    <w:rsid w:val="0042633E"/>
    <w:rsid w:val="004274C0"/>
    <w:rsid w:val="00431D4D"/>
    <w:rsid w:val="004325CB"/>
    <w:rsid w:val="00433A82"/>
    <w:rsid w:val="00440A07"/>
    <w:rsid w:val="004562C3"/>
    <w:rsid w:val="00456441"/>
    <w:rsid w:val="00462880"/>
    <w:rsid w:val="0047298C"/>
    <w:rsid w:val="0047429E"/>
    <w:rsid w:val="00476F24"/>
    <w:rsid w:val="00480B38"/>
    <w:rsid w:val="0048402E"/>
    <w:rsid w:val="004840DC"/>
    <w:rsid w:val="004857F7"/>
    <w:rsid w:val="00490954"/>
    <w:rsid w:val="004909E7"/>
    <w:rsid w:val="0049311D"/>
    <w:rsid w:val="004B2A91"/>
    <w:rsid w:val="004B2B42"/>
    <w:rsid w:val="004B45B0"/>
    <w:rsid w:val="004B536D"/>
    <w:rsid w:val="004B7EA2"/>
    <w:rsid w:val="004C55B0"/>
    <w:rsid w:val="004D51F6"/>
    <w:rsid w:val="004D63B1"/>
    <w:rsid w:val="004D719E"/>
    <w:rsid w:val="004E24F3"/>
    <w:rsid w:val="004E4179"/>
    <w:rsid w:val="004E5D48"/>
    <w:rsid w:val="004E7160"/>
    <w:rsid w:val="004F3F8F"/>
    <w:rsid w:val="004F6BA0"/>
    <w:rsid w:val="00503BEA"/>
    <w:rsid w:val="00504FF8"/>
    <w:rsid w:val="005237C4"/>
    <w:rsid w:val="00530289"/>
    <w:rsid w:val="00533616"/>
    <w:rsid w:val="00535170"/>
    <w:rsid w:val="00535ABA"/>
    <w:rsid w:val="005371A0"/>
    <w:rsid w:val="0053768B"/>
    <w:rsid w:val="005400D8"/>
    <w:rsid w:val="00541722"/>
    <w:rsid w:val="005420F2"/>
    <w:rsid w:val="00542768"/>
    <w:rsid w:val="0054285C"/>
    <w:rsid w:val="0054359C"/>
    <w:rsid w:val="005445FF"/>
    <w:rsid w:val="00546C90"/>
    <w:rsid w:val="00547A88"/>
    <w:rsid w:val="005546FD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0478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40B7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18D0"/>
    <w:rsid w:val="00604DDD"/>
    <w:rsid w:val="006115CC"/>
    <w:rsid w:val="00611FC4"/>
    <w:rsid w:val="00613302"/>
    <w:rsid w:val="006133D7"/>
    <w:rsid w:val="00614D10"/>
    <w:rsid w:val="0061645F"/>
    <w:rsid w:val="006176FB"/>
    <w:rsid w:val="00617B20"/>
    <w:rsid w:val="006218A6"/>
    <w:rsid w:val="0062314D"/>
    <w:rsid w:val="0062380F"/>
    <w:rsid w:val="0062564C"/>
    <w:rsid w:val="00630FCB"/>
    <w:rsid w:val="006318E8"/>
    <w:rsid w:val="00632F10"/>
    <w:rsid w:val="00633628"/>
    <w:rsid w:val="00633AE1"/>
    <w:rsid w:val="0064017F"/>
    <w:rsid w:val="00640B26"/>
    <w:rsid w:val="00642312"/>
    <w:rsid w:val="00642502"/>
    <w:rsid w:val="00643F0E"/>
    <w:rsid w:val="006451A5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12D2"/>
    <w:rsid w:val="00682407"/>
    <w:rsid w:val="006853B3"/>
    <w:rsid w:val="006904FE"/>
    <w:rsid w:val="006940E1"/>
    <w:rsid w:val="0069536F"/>
    <w:rsid w:val="006955B0"/>
    <w:rsid w:val="0069755E"/>
    <w:rsid w:val="006A1D39"/>
    <w:rsid w:val="006A3C72"/>
    <w:rsid w:val="006A57DC"/>
    <w:rsid w:val="006A7392"/>
    <w:rsid w:val="006B03A1"/>
    <w:rsid w:val="006B44AD"/>
    <w:rsid w:val="006B67D9"/>
    <w:rsid w:val="006B6FE3"/>
    <w:rsid w:val="006C243D"/>
    <w:rsid w:val="006C2ACE"/>
    <w:rsid w:val="006C5535"/>
    <w:rsid w:val="006D0589"/>
    <w:rsid w:val="006D087A"/>
    <w:rsid w:val="006D513E"/>
    <w:rsid w:val="006E2CC1"/>
    <w:rsid w:val="006E564B"/>
    <w:rsid w:val="006E5AB7"/>
    <w:rsid w:val="006E5E16"/>
    <w:rsid w:val="006E7154"/>
    <w:rsid w:val="006F0884"/>
    <w:rsid w:val="006F4344"/>
    <w:rsid w:val="006F6363"/>
    <w:rsid w:val="007003CD"/>
    <w:rsid w:val="00702C34"/>
    <w:rsid w:val="00703A6D"/>
    <w:rsid w:val="00706E67"/>
    <w:rsid w:val="0070701E"/>
    <w:rsid w:val="0070702F"/>
    <w:rsid w:val="0071447C"/>
    <w:rsid w:val="00714B5C"/>
    <w:rsid w:val="00715BE5"/>
    <w:rsid w:val="007233F3"/>
    <w:rsid w:val="0072632A"/>
    <w:rsid w:val="007358E8"/>
    <w:rsid w:val="00736ECE"/>
    <w:rsid w:val="007408A0"/>
    <w:rsid w:val="0074533B"/>
    <w:rsid w:val="007508E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09BE"/>
    <w:rsid w:val="007810E1"/>
    <w:rsid w:val="00781D93"/>
    <w:rsid w:val="00782C8C"/>
    <w:rsid w:val="007900F5"/>
    <w:rsid w:val="00790877"/>
    <w:rsid w:val="0079237B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0791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E5DBE"/>
    <w:rsid w:val="007F142E"/>
    <w:rsid w:val="007F1E0D"/>
    <w:rsid w:val="007F2E11"/>
    <w:rsid w:val="007F546E"/>
    <w:rsid w:val="007F5CE2"/>
    <w:rsid w:val="007F6611"/>
    <w:rsid w:val="00803B7F"/>
    <w:rsid w:val="00805B4F"/>
    <w:rsid w:val="00805DE0"/>
    <w:rsid w:val="00810BAC"/>
    <w:rsid w:val="0081100B"/>
    <w:rsid w:val="008153BB"/>
    <w:rsid w:val="008175E9"/>
    <w:rsid w:val="008203B2"/>
    <w:rsid w:val="0082405C"/>
    <w:rsid w:val="008242D7"/>
    <w:rsid w:val="00824C1D"/>
    <w:rsid w:val="00825578"/>
    <w:rsid w:val="008256D7"/>
    <w:rsid w:val="0082577B"/>
    <w:rsid w:val="00830D15"/>
    <w:rsid w:val="008330FC"/>
    <w:rsid w:val="0083344C"/>
    <w:rsid w:val="00834967"/>
    <w:rsid w:val="00834DF7"/>
    <w:rsid w:val="00835C07"/>
    <w:rsid w:val="00843148"/>
    <w:rsid w:val="00845741"/>
    <w:rsid w:val="00846B4A"/>
    <w:rsid w:val="008558E7"/>
    <w:rsid w:val="0086054B"/>
    <w:rsid w:val="008628CB"/>
    <w:rsid w:val="00864E6E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2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4C17"/>
    <w:rsid w:val="008B59E3"/>
    <w:rsid w:val="008C401D"/>
    <w:rsid w:val="008C5B2D"/>
    <w:rsid w:val="008C5BCB"/>
    <w:rsid w:val="008C75AA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65B"/>
    <w:rsid w:val="00904D63"/>
    <w:rsid w:val="00906940"/>
    <w:rsid w:val="00906BFE"/>
    <w:rsid w:val="0090792A"/>
    <w:rsid w:val="00913504"/>
    <w:rsid w:val="00914DC3"/>
    <w:rsid w:val="0091597A"/>
    <w:rsid w:val="00915C95"/>
    <w:rsid w:val="00916B9C"/>
    <w:rsid w:val="00924CF0"/>
    <w:rsid w:val="00925AF5"/>
    <w:rsid w:val="00926E47"/>
    <w:rsid w:val="009324AE"/>
    <w:rsid w:val="009335D5"/>
    <w:rsid w:val="0094444F"/>
    <w:rsid w:val="00945B24"/>
    <w:rsid w:val="00946D3D"/>
    <w:rsid w:val="00946EAC"/>
    <w:rsid w:val="00947162"/>
    <w:rsid w:val="0094746A"/>
    <w:rsid w:val="009479C1"/>
    <w:rsid w:val="00950823"/>
    <w:rsid w:val="009522BF"/>
    <w:rsid w:val="00953163"/>
    <w:rsid w:val="00955410"/>
    <w:rsid w:val="009601FF"/>
    <w:rsid w:val="0096068B"/>
    <w:rsid w:val="00960D5D"/>
    <w:rsid w:val="009610D0"/>
    <w:rsid w:val="0096144F"/>
    <w:rsid w:val="0096375C"/>
    <w:rsid w:val="009662E6"/>
    <w:rsid w:val="0097095E"/>
    <w:rsid w:val="00970FB9"/>
    <w:rsid w:val="00971E4D"/>
    <w:rsid w:val="00974F7C"/>
    <w:rsid w:val="00980F57"/>
    <w:rsid w:val="009826E8"/>
    <w:rsid w:val="00982DDC"/>
    <w:rsid w:val="0098484A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08AB"/>
    <w:rsid w:val="009A16C9"/>
    <w:rsid w:val="009A6B7B"/>
    <w:rsid w:val="009A7B81"/>
    <w:rsid w:val="009B29EA"/>
    <w:rsid w:val="009B6116"/>
    <w:rsid w:val="009C0431"/>
    <w:rsid w:val="009C144C"/>
    <w:rsid w:val="009C3974"/>
    <w:rsid w:val="009C500D"/>
    <w:rsid w:val="009C59B9"/>
    <w:rsid w:val="009D01C0"/>
    <w:rsid w:val="009D0FD7"/>
    <w:rsid w:val="009D32EF"/>
    <w:rsid w:val="009D6A08"/>
    <w:rsid w:val="009E0A16"/>
    <w:rsid w:val="009E0AE4"/>
    <w:rsid w:val="009E1365"/>
    <w:rsid w:val="009E7970"/>
    <w:rsid w:val="009F1390"/>
    <w:rsid w:val="009F247F"/>
    <w:rsid w:val="009F2EAC"/>
    <w:rsid w:val="009F57E3"/>
    <w:rsid w:val="009F6961"/>
    <w:rsid w:val="00A00D3D"/>
    <w:rsid w:val="00A01633"/>
    <w:rsid w:val="00A03D76"/>
    <w:rsid w:val="00A07EBB"/>
    <w:rsid w:val="00A10F4F"/>
    <w:rsid w:val="00A11067"/>
    <w:rsid w:val="00A13229"/>
    <w:rsid w:val="00A138AB"/>
    <w:rsid w:val="00A16E3E"/>
    <w:rsid w:val="00A1704A"/>
    <w:rsid w:val="00A23E9E"/>
    <w:rsid w:val="00A33E62"/>
    <w:rsid w:val="00A370D7"/>
    <w:rsid w:val="00A3791B"/>
    <w:rsid w:val="00A379A8"/>
    <w:rsid w:val="00A400D3"/>
    <w:rsid w:val="00A41BB8"/>
    <w:rsid w:val="00A425EB"/>
    <w:rsid w:val="00A430C8"/>
    <w:rsid w:val="00A45CB7"/>
    <w:rsid w:val="00A47439"/>
    <w:rsid w:val="00A521B8"/>
    <w:rsid w:val="00A6451D"/>
    <w:rsid w:val="00A6608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6E10"/>
    <w:rsid w:val="00A879A4"/>
    <w:rsid w:val="00A910B4"/>
    <w:rsid w:val="00A92CB8"/>
    <w:rsid w:val="00A92F96"/>
    <w:rsid w:val="00A95935"/>
    <w:rsid w:val="00A95E35"/>
    <w:rsid w:val="00A96696"/>
    <w:rsid w:val="00A976DD"/>
    <w:rsid w:val="00AA0FF8"/>
    <w:rsid w:val="00AA1E08"/>
    <w:rsid w:val="00AA3567"/>
    <w:rsid w:val="00AA3EAE"/>
    <w:rsid w:val="00AA6412"/>
    <w:rsid w:val="00AB2CE7"/>
    <w:rsid w:val="00AB2D13"/>
    <w:rsid w:val="00AB5169"/>
    <w:rsid w:val="00AC02FA"/>
    <w:rsid w:val="00AC0F2C"/>
    <w:rsid w:val="00AC1453"/>
    <w:rsid w:val="00AC49A5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7B4"/>
    <w:rsid w:val="00B17FC5"/>
    <w:rsid w:val="00B2175D"/>
    <w:rsid w:val="00B27044"/>
    <w:rsid w:val="00B27377"/>
    <w:rsid w:val="00B30179"/>
    <w:rsid w:val="00B37B15"/>
    <w:rsid w:val="00B414AA"/>
    <w:rsid w:val="00B4482F"/>
    <w:rsid w:val="00B45C02"/>
    <w:rsid w:val="00B4691D"/>
    <w:rsid w:val="00B46AB9"/>
    <w:rsid w:val="00B47667"/>
    <w:rsid w:val="00B537F5"/>
    <w:rsid w:val="00B609E7"/>
    <w:rsid w:val="00B62086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0276"/>
    <w:rsid w:val="00BA0587"/>
    <w:rsid w:val="00BA1A4B"/>
    <w:rsid w:val="00BA339B"/>
    <w:rsid w:val="00BB0E72"/>
    <w:rsid w:val="00BB2862"/>
    <w:rsid w:val="00BB3D9E"/>
    <w:rsid w:val="00BC1E7E"/>
    <w:rsid w:val="00BC24E4"/>
    <w:rsid w:val="00BC2E45"/>
    <w:rsid w:val="00BC3E26"/>
    <w:rsid w:val="00BC4F13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BF7E97"/>
    <w:rsid w:val="00C044E2"/>
    <w:rsid w:val="00C048CB"/>
    <w:rsid w:val="00C066F3"/>
    <w:rsid w:val="00C06865"/>
    <w:rsid w:val="00C07CA9"/>
    <w:rsid w:val="00C10783"/>
    <w:rsid w:val="00C11B07"/>
    <w:rsid w:val="00C129D5"/>
    <w:rsid w:val="00C149B1"/>
    <w:rsid w:val="00C15DC2"/>
    <w:rsid w:val="00C168A8"/>
    <w:rsid w:val="00C2098C"/>
    <w:rsid w:val="00C250FE"/>
    <w:rsid w:val="00C31A6C"/>
    <w:rsid w:val="00C36878"/>
    <w:rsid w:val="00C3710D"/>
    <w:rsid w:val="00C371F5"/>
    <w:rsid w:val="00C3760B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86B1A"/>
    <w:rsid w:val="00C9213B"/>
    <w:rsid w:val="00C9346D"/>
    <w:rsid w:val="00C95C9B"/>
    <w:rsid w:val="00CA0883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3F6F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4D3B"/>
    <w:rsid w:val="00D15B04"/>
    <w:rsid w:val="00D2031B"/>
    <w:rsid w:val="00D22806"/>
    <w:rsid w:val="00D231B0"/>
    <w:rsid w:val="00D23EAC"/>
    <w:rsid w:val="00D23F0F"/>
    <w:rsid w:val="00D25EC1"/>
    <w:rsid w:val="00D25FE2"/>
    <w:rsid w:val="00D31E92"/>
    <w:rsid w:val="00D3511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3CFD"/>
    <w:rsid w:val="00D6633F"/>
    <w:rsid w:val="00D704E5"/>
    <w:rsid w:val="00D72689"/>
    <w:rsid w:val="00D72727"/>
    <w:rsid w:val="00D731DD"/>
    <w:rsid w:val="00D73D7E"/>
    <w:rsid w:val="00D74114"/>
    <w:rsid w:val="00D77FF8"/>
    <w:rsid w:val="00D81B98"/>
    <w:rsid w:val="00D84241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01BC"/>
    <w:rsid w:val="00DC18AD"/>
    <w:rsid w:val="00DC1F69"/>
    <w:rsid w:val="00DC36B8"/>
    <w:rsid w:val="00DC584A"/>
    <w:rsid w:val="00DD3FE8"/>
    <w:rsid w:val="00DD4241"/>
    <w:rsid w:val="00DD50EB"/>
    <w:rsid w:val="00DE0CB9"/>
    <w:rsid w:val="00DE178B"/>
    <w:rsid w:val="00DE5105"/>
    <w:rsid w:val="00DF1147"/>
    <w:rsid w:val="00DF1A1E"/>
    <w:rsid w:val="00DF3B63"/>
    <w:rsid w:val="00DF4518"/>
    <w:rsid w:val="00DF45EB"/>
    <w:rsid w:val="00DF6A82"/>
    <w:rsid w:val="00DF7CAE"/>
    <w:rsid w:val="00E02011"/>
    <w:rsid w:val="00E02660"/>
    <w:rsid w:val="00E0353F"/>
    <w:rsid w:val="00E11BB2"/>
    <w:rsid w:val="00E1773B"/>
    <w:rsid w:val="00E275EB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17F6"/>
    <w:rsid w:val="00E7260F"/>
    <w:rsid w:val="00E76664"/>
    <w:rsid w:val="00E771AF"/>
    <w:rsid w:val="00E82C50"/>
    <w:rsid w:val="00E86772"/>
    <w:rsid w:val="00E8702D"/>
    <w:rsid w:val="00E87C7D"/>
    <w:rsid w:val="00E913B8"/>
    <w:rsid w:val="00E916A9"/>
    <w:rsid w:val="00E916DE"/>
    <w:rsid w:val="00E92C9E"/>
    <w:rsid w:val="00E9388E"/>
    <w:rsid w:val="00E96630"/>
    <w:rsid w:val="00EA586A"/>
    <w:rsid w:val="00EA5CAB"/>
    <w:rsid w:val="00EB5B1B"/>
    <w:rsid w:val="00EC0894"/>
    <w:rsid w:val="00EC10B9"/>
    <w:rsid w:val="00EC2DB3"/>
    <w:rsid w:val="00EC6D0C"/>
    <w:rsid w:val="00ED044A"/>
    <w:rsid w:val="00ED0C27"/>
    <w:rsid w:val="00ED18DC"/>
    <w:rsid w:val="00ED20B1"/>
    <w:rsid w:val="00ED2FA9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1476A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6A7"/>
    <w:rsid w:val="00F56D63"/>
    <w:rsid w:val="00F609A9"/>
    <w:rsid w:val="00F6280E"/>
    <w:rsid w:val="00F6641F"/>
    <w:rsid w:val="00F7472D"/>
    <w:rsid w:val="00F80C99"/>
    <w:rsid w:val="00F86204"/>
    <w:rsid w:val="00F867EC"/>
    <w:rsid w:val="00F9096A"/>
    <w:rsid w:val="00F91B2B"/>
    <w:rsid w:val="00F954F9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33D6"/>
    <w:rsid w:val="00FC55A7"/>
    <w:rsid w:val="00FC68B7"/>
    <w:rsid w:val="00FD05AF"/>
    <w:rsid w:val="00FD0A90"/>
    <w:rsid w:val="00FD55B1"/>
    <w:rsid w:val="00FD6E23"/>
    <w:rsid w:val="00FE21A4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EC48D0-B39B-472B-BB92-8FEE1A59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55BA4-F4EF-4486-94A5-ADDBDE80E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09D10-8431-4261-A0F6-2B5F7C59F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46AFE-9440-44D2-8916-B6CB2E21717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11</cp:revision>
  <cp:lastPrinted>2020-09-10T05:57:00Z</cp:lastPrinted>
  <dcterms:created xsi:type="dcterms:W3CDTF">2022-09-07T07:07:00Z</dcterms:created>
  <dcterms:modified xsi:type="dcterms:W3CDTF">2022-09-07T09:31:00Z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