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3D0E" w14:textId="5637F25E" w:rsidR="00717940" w:rsidRPr="005A7575" w:rsidRDefault="00793826">
      <w:pPr>
        <w:rPr>
          <w:b/>
          <w:sz w:val="28"/>
          <w:szCs w:val="28"/>
        </w:rPr>
      </w:pPr>
      <w:r w:rsidRPr="005A7575">
        <w:rPr>
          <w:b/>
          <w:sz w:val="28"/>
          <w:szCs w:val="28"/>
        </w:rPr>
        <w:t>Economic Commission for Europe</w:t>
      </w:r>
    </w:p>
    <w:p w14:paraId="1D6B284A" w14:textId="77777777" w:rsidR="00717940" w:rsidRPr="005A7575" w:rsidRDefault="00793826">
      <w:pPr>
        <w:spacing w:before="120"/>
        <w:rPr>
          <w:sz w:val="28"/>
          <w:szCs w:val="28"/>
        </w:rPr>
      </w:pPr>
      <w:r w:rsidRPr="005A7575">
        <w:rPr>
          <w:sz w:val="28"/>
          <w:szCs w:val="28"/>
        </w:rPr>
        <w:t>Inland Transport Committee</w:t>
      </w:r>
    </w:p>
    <w:p w14:paraId="32F56F6F" w14:textId="77777777" w:rsidR="00717940" w:rsidRPr="005A7575" w:rsidRDefault="00793826">
      <w:pPr>
        <w:spacing w:before="120"/>
        <w:rPr>
          <w:b/>
          <w:sz w:val="24"/>
          <w:szCs w:val="24"/>
        </w:rPr>
      </w:pPr>
      <w:r w:rsidRPr="005A7575">
        <w:rPr>
          <w:b/>
          <w:sz w:val="24"/>
          <w:szCs w:val="24"/>
        </w:rPr>
        <w:t>Working Party on the Transport of Dangerous Goods</w:t>
      </w:r>
    </w:p>
    <w:p w14:paraId="0CC0B2EB" w14:textId="77777777" w:rsidR="00717940" w:rsidRPr="005A7575" w:rsidRDefault="00793826">
      <w:pPr>
        <w:spacing w:before="120"/>
        <w:rPr>
          <w:b/>
        </w:rPr>
      </w:pPr>
      <w:r w:rsidRPr="005A7575">
        <w:rPr>
          <w:b/>
        </w:rPr>
        <w:t>Joint Meeting of the RID Committee of Experts and the</w:t>
      </w:r>
      <w:r w:rsidRPr="005A7575">
        <w:rPr>
          <w:b/>
        </w:rPr>
        <w:br/>
        <w:t>Working Party on the Transport of Dangerous Goods</w:t>
      </w:r>
    </w:p>
    <w:p w14:paraId="2ECD4612" w14:textId="7F0C5B5C" w:rsidR="00717940" w:rsidRPr="00DC1EE0" w:rsidRDefault="00B235FE" w:rsidP="00004921">
      <w:r w:rsidRPr="005A7575">
        <w:t xml:space="preserve">Geneva, </w:t>
      </w:r>
      <w:r w:rsidR="00CA7B76">
        <w:t>12-16</w:t>
      </w:r>
      <w:r w:rsidRPr="005A7575">
        <w:t xml:space="preserve"> September 202</w:t>
      </w:r>
      <w:r w:rsidR="00CA7B76">
        <w:t>2</w:t>
      </w:r>
      <w:r w:rsidRPr="005A7575">
        <w:br/>
      </w:r>
      <w:r w:rsidR="00793826" w:rsidRPr="00DC1EE0">
        <w:t xml:space="preserve">Item </w:t>
      </w:r>
      <w:r w:rsidR="006C3F10" w:rsidRPr="00DC1EE0">
        <w:t>5 (b)</w:t>
      </w:r>
      <w:r w:rsidR="00793826" w:rsidRPr="00DC1EE0">
        <w:t xml:space="preserve"> of the provisional agenda</w:t>
      </w:r>
      <w:r w:rsidR="003F3981" w:rsidRPr="00DC1EE0">
        <w:tab/>
      </w:r>
      <w:r w:rsidR="003F3981" w:rsidRPr="00DC1EE0">
        <w:tab/>
      </w:r>
      <w:r w:rsidR="003F3981" w:rsidRPr="00DC1EE0">
        <w:tab/>
      </w:r>
      <w:r w:rsidR="003F3981" w:rsidRPr="00DC1EE0">
        <w:tab/>
      </w:r>
      <w:r w:rsidR="003F3981" w:rsidRPr="00DC1EE0">
        <w:tab/>
      </w:r>
      <w:r w:rsidR="003F3981" w:rsidRPr="00DC1EE0">
        <w:tab/>
      </w:r>
      <w:r w:rsidR="003F3981" w:rsidRPr="00DC1EE0">
        <w:tab/>
      </w:r>
      <w:r w:rsidR="00DC1EE0" w:rsidRPr="00DC1EE0">
        <w:t xml:space="preserve">6 </w:t>
      </w:r>
      <w:r w:rsidR="00A279AA" w:rsidRPr="00DC1EE0">
        <w:t>September</w:t>
      </w:r>
      <w:r w:rsidR="006D792F" w:rsidRPr="00DC1EE0">
        <w:t xml:space="preserve"> 202</w:t>
      </w:r>
      <w:r w:rsidR="006750CF" w:rsidRPr="00DC1EE0">
        <w:t>2</w:t>
      </w:r>
    </w:p>
    <w:p w14:paraId="23F65513" w14:textId="1D13C530" w:rsidR="00B17F80" w:rsidRDefault="00EC1BCD" w:rsidP="004E75CA">
      <w:pPr>
        <w:rPr>
          <w:b/>
        </w:rPr>
      </w:pPr>
      <w:r w:rsidRPr="00EC1BCD">
        <w:rPr>
          <w:b/>
        </w:rPr>
        <w:t>Proposals for amendments to RID/ADR/</w:t>
      </w:r>
      <w:r w:rsidR="00B17F80">
        <w:rPr>
          <w:b/>
        </w:rPr>
        <w:t>ADN:</w:t>
      </w:r>
    </w:p>
    <w:p w14:paraId="3A53DEAB" w14:textId="4303704A" w:rsidR="004E75CA" w:rsidRPr="005A7575" w:rsidRDefault="00B17F80" w:rsidP="004E75CA">
      <w:pPr>
        <w:rPr>
          <w:b/>
        </w:rPr>
      </w:pPr>
      <w:r>
        <w:rPr>
          <w:b/>
        </w:rPr>
        <w:t>n</w:t>
      </w:r>
      <w:r w:rsidR="00EC1BCD" w:rsidRPr="00EC1BCD">
        <w:rPr>
          <w:b/>
        </w:rPr>
        <w:t>ew</w:t>
      </w:r>
      <w:r w:rsidR="00EC1BCD">
        <w:rPr>
          <w:b/>
        </w:rPr>
        <w:t xml:space="preserve"> </w:t>
      </w:r>
      <w:r w:rsidR="00EC1BCD" w:rsidRPr="00EC1BCD">
        <w:rPr>
          <w:b/>
        </w:rPr>
        <w:t>proposals</w:t>
      </w:r>
    </w:p>
    <w:p w14:paraId="0EB07B6C" w14:textId="1794FDF7" w:rsidR="00E51189" w:rsidRPr="00347731" w:rsidRDefault="00793826" w:rsidP="001718C7">
      <w:pPr>
        <w:pStyle w:val="HChG"/>
      </w:pPr>
      <w:r w:rsidRPr="005A7575">
        <w:tab/>
      </w:r>
      <w:r w:rsidRPr="005A7575">
        <w:tab/>
      </w:r>
      <w:r w:rsidR="00722ACD">
        <w:t>Last mile deliveries</w:t>
      </w:r>
      <w:r w:rsidR="00390041">
        <w:t xml:space="preserve"> </w:t>
      </w:r>
      <w:r w:rsidR="00FF7E4F">
        <w:t>–</w:t>
      </w:r>
      <w:r w:rsidR="00390041">
        <w:t xml:space="preserve"> </w:t>
      </w:r>
      <w:r w:rsidR="00FF7E4F">
        <w:t xml:space="preserve">Support </w:t>
      </w:r>
      <w:r w:rsidR="00FE2989">
        <w:t>and comment</w:t>
      </w:r>
      <w:r w:rsidR="00847596">
        <w:t>s</w:t>
      </w:r>
      <w:r w:rsidR="00FE2989">
        <w:t xml:space="preserve"> on document </w:t>
      </w:r>
      <w:r w:rsidR="00406144" w:rsidRPr="00DE0008">
        <w:t xml:space="preserve">ECE/TRANS/WP.15/AC.1/2022/27 </w:t>
      </w:r>
      <w:r w:rsidR="006E4AF3">
        <w:t>from COSTHA</w:t>
      </w:r>
    </w:p>
    <w:p w14:paraId="237B892C" w14:textId="0A331C60" w:rsidR="00E51189" w:rsidRDefault="00E51189" w:rsidP="00E51189">
      <w:pPr>
        <w:pStyle w:val="H1G"/>
      </w:pPr>
      <w:r>
        <w:tab/>
      </w:r>
      <w:r>
        <w:tab/>
      </w:r>
      <w:r w:rsidRPr="00BD6AFF">
        <w:t xml:space="preserve">Transmitted by the </w:t>
      </w:r>
      <w:r w:rsidR="00702BFB">
        <w:t>European Aerosol Federation (FEA)</w:t>
      </w:r>
    </w:p>
    <w:p w14:paraId="15DC2B3D" w14:textId="2B0803EF" w:rsidR="00E51189" w:rsidRDefault="00E51189" w:rsidP="00B17F80">
      <w:pPr>
        <w:pStyle w:val="HChG"/>
        <w:spacing w:before="240" w:after="120"/>
      </w:pPr>
      <w:r>
        <w:tab/>
      </w:r>
      <w:r>
        <w:tab/>
        <w:t>Introduction</w:t>
      </w:r>
    </w:p>
    <w:p w14:paraId="7DF69637" w14:textId="670A16A6" w:rsidR="00E51189" w:rsidRPr="00347731" w:rsidRDefault="00E51189" w:rsidP="00173819">
      <w:pPr>
        <w:pStyle w:val="SingleTxtG"/>
      </w:pPr>
      <w:r w:rsidRPr="00F60C0F">
        <w:t>1.</w:t>
      </w:r>
      <w:r w:rsidRPr="00F60C0F">
        <w:tab/>
      </w:r>
      <w:r w:rsidR="0002319C">
        <w:t xml:space="preserve">FEA would like to express its support </w:t>
      </w:r>
      <w:r w:rsidR="00F60216">
        <w:t xml:space="preserve">for </w:t>
      </w:r>
      <w:r w:rsidR="008C765A">
        <w:t xml:space="preserve">the </w:t>
      </w:r>
      <w:r w:rsidR="00DE0008">
        <w:t xml:space="preserve">concept presented in </w:t>
      </w:r>
      <w:r w:rsidR="008C765A">
        <w:t xml:space="preserve">proposal </w:t>
      </w:r>
      <w:r w:rsidR="00317435">
        <w:t xml:space="preserve">1 </w:t>
      </w:r>
      <w:r w:rsidR="00DE0008">
        <w:t>of</w:t>
      </w:r>
      <w:r w:rsidR="00317435">
        <w:t xml:space="preserve"> working document </w:t>
      </w:r>
      <w:r w:rsidR="00DE0008" w:rsidRPr="00DE0008">
        <w:t>ECE/TRANS/WP.15/AC.1/2022/27 (COSTHA)</w:t>
      </w:r>
      <w:r w:rsidR="00DE0008">
        <w:t>.</w:t>
      </w:r>
    </w:p>
    <w:p w14:paraId="67B2C62E" w14:textId="7A1ED800" w:rsidR="00E51189" w:rsidRPr="00F40193" w:rsidRDefault="00E51189" w:rsidP="00E51189">
      <w:pPr>
        <w:pStyle w:val="H1G"/>
        <w:rPr>
          <w:b w:val="0"/>
          <w:sz w:val="28"/>
          <w:szCs w:val="28"/>
        </w:rPr>
      </w:pPr>
      <w:r w:rsidRPr="00F40193">
        <w:rPr>
          <w:sz w:val="28"/>
          <w:szCs w:val="28"/>
        </w:rPr>
        <w:tab/>
      </w:r>
      <w:r w:rsidRPr="00F40193">
        <w:rPr>
          <w:sz w:val="28"/>
          <w:szCs w:val="28"/>
        </w:rPr>
        <w:tab/>
      </w:r>
      <w:r w:rsidR="00F40193">
        <w:rPr>
          <w:sz w:val="28"/>
          <w:szCs w:val="28"/>
        </w:rPr>
        <w:t>Comments</w:t>
      </w:r>
    </w:p>
    <w:p w14:paraId="09DBEA0F" w14:textId="71E095C4" w:rsidR="00F71678" w:rsidRDefault="00F40193" w:rsidP="008E0DB4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The </w:t>
      </w:r>
      <w:r w:rsidR="00336445">
        <w:rPr>
          <w:lang w:val="en-US"/>
        </w:rPr>
        <w:t>practical</w:t>
      </w:r>
      <w:r w:rsidR="002D44B7">
        <w:rPr>
          <w:lang w:val="en-US"/>
        </w:rPr>
        <w:t xml:space="preserve"> challenges </w:t>
      </w:r>
      <w:r w:rsidR="001C0B31">
        <w:rPr>
          <w:lang w:val="en-US"/>
        </w:rPr>
        <w:t>posed by t</w:t>
      </w:r>
      <w:r w:rsidR="001C0B31" w:rsidRPr="00CC623C">
        <w:rPr>
          <w:lang w:val="en-US"/>
        </w:rPr>
        <w:t xml:space="preserve">he </w:t>
      </w:r>
      <w:r w:rsidR="008E0DB4">
        <w:rPr>
          <w:lang w:val="en-US"/>
        </w:rPr>
        <w:t xml:space="preserve">transport </w:t>
      </w:r>
      <w:r w:rsidR="001C0B31" w:rsidRPr="00CC623C">
        <w:rPr>
          <w:lang w:val="en-US"/>
        </w:rPr>
        <w:t xml:space="preserve">after pick-and-pack from a local distribution warehouse or a shop to </w:t>
      </w:r>
      <w:r w:rsidR="00494099">
        <w:rPr>
          <w:lang w:val="en-US"/>
        </w:rPr>
        <w:t>a</w:t>
      </w:r>
      <w:r w:rsidR="001C0B31" w:rsidRPr="00CC623C">
        <w:rPr>
          <w:lang w:val="en-US"/>
        </w:rPr>
        <w:t xml:space="preserve"> final user</w:t>
      </w:r>
      <w:r w:rsidR="006E350B">
        <w:rPr>
          <w:lang w:val="en-US"/>
        </w:rPr>
        <w:t xml:space="preserve">, explained in document </w:t>
      </w:r>
      <w:r w:rsidR="003A6650" w:rsidRPr="00DE0008">
        <w:t xml:space="preserve">ECE/TRANS/WP.15/AC.1/2022/27 </w:t>
      </w:r>
      <w:r w:rsidR="00CE2615">
        <w:rPr>
          <w:lang w:val="en-US"/>
        </w:rPr>
        <w:t xml:space="preserve">are </w:t>
      </w:r>
      <w:r w:rsidR="00660383">
        <w:rPr>
          <w:lang w:val="en-US"/>
        </w:rPr>
        <w:t xml:space="preserve">in fact </w:t>
      </w:r>
      <w:r w:rsidR="00CE2615">
        <w:rPr>
          <w:lang w:val="en-US"/>
        </w:rPr>
        <w:t xml:space="preserve">identical to </w:t>
      </w:r>
      <w:r w:rsidR="00CE7691">
        <w:rPr>
          <w:lang w:val="en-US"/>
        </w:rPr>
        <w:t>t</w:t>
      </w:r>
      <w:r w:rsidR="00CE7691" w:rsidRPr="00CC623C">
        <w:rPr>
          <w:lang w:val="en-US"/>
        </w:rPr>
        <w:t>h</w:t>
      </w:r>
      <w:r w:rsidR="00D068B1">
        <w:rPr>
          <w:lang w:val="en-US"/>
        </w:rPr>
        <w:t>ose</w:t>
      </w:r>
      <w:r w:rsidR="00980670">
        <w:rPr>
          <w:lang w:val="en-US"/>
        </w:rPr>
        <w:t xml:space="preserve"> </w:t>
      </w:r>
      <w:r w:rsidR="00CE7691" w:rsidRPr="00CC623C">
        <w:rPr>
          <w:lang w:val="en-US"/>
        </w:rPr>
        <w:t xml:space="preserve">after pick-and-pack from a local distribution warehouse to </w:t>
      </w:r>
      <w:r w:rsidR="00494099">
        <w:rPr>
          <w:lang w:val="en-US"/>
        </w:rPr>
        <w:t>a</w:t>
      </w:r>
      <w:r w:rsidR="00CE7691" w:rsidRPr="00CC623C">
        <w:rPr>
          <w:lang w:val="en-US"/>
        </w:rPr>
        <w:t xml:space="preserve"> point of sale</w:t>
      </w:r>
      <w:r w:rsidR="00016316">
        <w:rPr>
          <w:lang w:val="en-US"/>
        </w:rPr>
        <w:t xml:space="preserve">, which </w:t>
      </w:r>
      <w:r w:rsidR="007E087C">
        <w:rPr>
          <w:lang w:val="en-US"/>
        </w:rPr>
        <w:t>could</w:t>
      </w:r>
      <w:r w:rsidR="00016316">
        <w:rPr>
          <w:lang w:val="en-US"/>
        </w:rPr>
        <w:t xml:space="preserve"> </w:t>
      </w:r>
      <w:r w:rsidR="00117910">
        <w:rPr>
          <w:lang w:val="en-US"/>
        </w:rPr>
        <w:t xml:space="preserve">for example </w:t>
      </w:r>
      <w:r w:rsidR="00016316">
        <w:rPr>
          <w:lang w:val="en-US"/>
        </w:rPr>
        <w:t>be a shop</w:t>
      </w:r>
      <w:r w:rsidR="007E087C">
        <w:rPr>
          <w:lang w:val="en-US"/>
        </w:rPr>
        <w:t>, drugstore or pharmacy</w:t>
      </w:r>
      <w:r w:rsidR="00CE7691">
        <w:rPr>
          <w:lang w:val="en-US"/>
        </w:rPr>
        <w:t>.</w:t>
      </w:r>
      <w:r w:rsidR="00660383">
        <w:rPr>
          <w:lang w:val="en-US"/>
        </w:rPr>
        <w:t xml:space="preserve"> </w:t>
      </w:r>
      <w:r w:rsidR="00CC623C" w:rsidRPr="00CC623C">
        <w:rPr>
          <w:lang w:val="en-US"/>
        </w:rPr>
        <w:t xml:space="preserve">In both cases the inner packagings or articles </w:t>
      </w:r>
      <w:r w:rsidR="00CC3CEA">
        <w:rPr>
          <w:lang w:val="en-US"/>
        </w:rPr>
        <w:t xml:space="preserve">are </w:t>
      </w:r>
      <w:r w:rsidR="005B35EE">
        <w:rPr>
          <w:lang w:val="en-US"/>
        </w:rPr>
        <w:t xml:space="preserve">originally </w:t>
      </w:r>
      <w:r w:rsidR="00CC623C" w:rsidRPr="00CC623C">
        <w:rPr>
          <w:lang w:val="en-US"/>
        </w:rPr>
        <w:t>in outer packagings conforming with the limited quantity chapter or with fully declared goods</w:t>
      </w:r>
      <w:r w:rsidR="00B2542D">
        <w:rPr>
          <w:lang w:val="en-US"/>
        </w:rPr>
        <w:t xml:space="preserve"> </w:t>
      </w:r>
      <w:r w:rsidR="00D90C3D">
        <w:rPr>
          <w:lang w:val="en-US"/>
        </w:rPr>
        <w:t>then</w:t>
      </w:r>
      <w:r w:rsidR="00B2542D">
        <w:rPr>
          <w:lang w:val="en-US"/>
        </w:rPr>
        <w:t xml:space="preserve"> in combination packagings</w:t>
      </w:r>
      <w:r w:rsidR="00CC623C" w:rsidRPr="00CC623C">
        <w:rPr>
          <w:lang w:val="en-US"/>
        </w:rPr>
        <w:t xml:space="preserve">. </w:t>
      </w:r>
      <w:r w:rsidR="009A071D">
        <w:rPr>
          <w:lang w:val="en-US"/>
        </w:rPr>
        <w:t xml:space="preserve">Consequently, </w:t>
      </w:r>
      <w:r w:rsidR="00EB1C24">
        <w:rPr>
          <w:lang w:val="en-US"/>
        </w:rPr>
        <w:t>FEA consider</w:t>
      </w:r>
      <w:r w:rsidR="009A071D">
        <w:rPr>
          <w:lang w:val="en-US"/>
        </w:rPr>
        <w:t>s</w:t>
      </w:r>
      <w:r w:rsidR="00EB1C24">
        <w:rPr>
          <w:lang w:val="en-US"/>
        </w:rPr>
        <w:t xml:space="preserve"> that the scope should include both cases</w:t>
      </w:r>
      <w:r w:rsidR="00931477">
        <w:rPr>
          <w:lang w:val="en-US"/>
        </w:rPr>
        <w:t xml:space="preserve"> of last mile </w:t>
      </w:r>
      <w:r w:rsidR="008C3A7A">
        <w:rPr>
          <w:lang w:val="en-US"/>
        </w:rPr>
        <w:t>deliveries</w:t>
      </w:r>
      <w:r w:rsidR="00EB1C24">
        <w:rPr>
          <w:lang w:val="en-US"/>
        </w:rPr>
        <w:t>.</w:t>
      </w:r>
    </w:p>
    <w:p w14:paraId="3BB04094" w14:textId="4D3BD498" w:rsidR="00CC623C" w:rsidRPr="00CC623C" w:rsidRDefault="00F71678" w:rsidP="00F71678">
      <w:pPr>
        <w:pStyle w:val="SingleTxtG"/>
        <w:rPr>
          <w:lang w:val="en-US"/>
        </w:rPr>
      </w:pPr>
      <w:r>
        <w:rPr>
          <w:lang w:val="en-US"/>
        </w:rPr>
        <w:t>3</w:t>
      </w:r>
      <w:r w:rsidR="007144AB">
        <w:rPr>
          <w:lang w:val="en-US"/>
        </w:rPr>
        <w:t>.</w:t>
      </w:r>
      <w:r w:rsidR="007144AB">
        <w:rPr>
          <w:lang w:val="en-US"/>
        </w:rPr>
        <w:tab/>
        <w:t xml:space="preserve">FEA notes </w:t>
      </w:r>
      <w:r w:rsidR="00CC623C" w:rsidRPr="00CC623C">
        <w:rPr>
          <w:lang w:val="en-US"/>
        </w:rPr>
        <w:t xml:space="preserve">there might also be small packing or articles, which are also fully regulated </w:t>
      </w:r>
      <w:r w:rsidR="003E389E">
        <w:rPr>
          <w:lang w:val="en-US"/>
        </w:rPr>
        <w:t xml:space="preserve">such as </w:t>
      </w:r>
      <w:r w:rsidR="00CC623C" w:rsidRPr="00CC623C">
        <w:rPr>
          <w:lang w:val="en-US"/>
        </w:rPr>
        <w:t>CO</w:t>
      </w:r>
      <w:r w:rsidR="00CC623C" w:rsidRPr="003E389E">
        <w:rPr>
          <w:vertAlign w:val="subscript"/>
          <w:lang w:val="en-US"/>
        </w:rPr>
        <w:t>2</w:t>
      </w:r>
      <w:r w:rsidR="00CC623C" w:rsidRPr="00CC623C">
        <w:rPr>
          <w:lang w:val="en-US"/>
        </w:rPr>
        <w:t xml:space="preserve"> cylinders for soda</w:t>
      </w:r>
      <w:r w:rsidR="00B17ECF">
        <w:rPr>
          <w:lang w:val="en-US"/>
        </w:rPr>
        <w:t>s</w:t>
      </w:r>
      <w:r w:rsidR="00CC623C" w:rsidRPr="00CC623C">
        <w:rPr>
          <w:lang w:val="en-US"/>
        </w:rPr>
        <w:t>, gas bottles for grills</w:t>
      </w:r>
      <w:r w:rsidR="00B17ECF">
        <w:rPr>
          <w:lang w:val="en-US"/>
        </w:rPr>
        <w:t>, etc.</w:t>
      </w:r>
      <w:r w:rsidR="00CC623C" w:rsidRPr="00CC623C">
        <w:rPr>
          <w:lang w:val="en-US"/>
        </w:rPr>
        <w:t xml:space="preserve"> They are </w:t>
      </w:r>
      <w:r w:rsidR="00117910">
        <w:rPr>
          <w:lang w:val="en-US"/>
        </w:rPr>
        <w:t xml:space="preserve">then </w:t>
      </w:r>
      <w:r w:rsidR="00CC623C" w:rsidRPr="00CC623C">
        <w:rPr>
          <w:lang w:val="en-US"/>
        </w:rPr>
        <w:t xml:space="preserve">de-regulated in </w:t>
      </w:r>
      <w:r w:rsidR="003B1513">
        <w:rPr>
          <w:lang w:val="en-US"/>
        </w:rPr>
        <w:t xml:space="preserve">the </w:t>
      </w:r>
      <w:r w:rsidR="00CC623C" w:rsidRPr="00CC623C">
        <w:rPr>
          <w:lang w:val="en-US"/>
        </w:rPr>
        <w:t xml:space="preserve">case of 1.1.3.1 </w:t>
      </w:r>
      <w:r w:rsidR="002A0978">
        <w:rPr>
          <w:lang w:val="en-US"/>
        </w:rPr>
        <w:t>(</w:t>
      </w:r>
      <w:r w:rsidR="00CC623C" w:rsidRPr="00CC623C">
        <w:rPr>
          <w:lang w:val="en-US"/>
        </w:rPr>
        <w:t xml:space="preserve">a) and </w:t>
      </w:r>
      <w:r w:rsidR="002A0978">
        <w:rPr>
          <w:lang w:val="en-US"/>
        </w:rPr>
        <w:t>(</w:t>
      </w:r>
      <w:r w:rsidR="00CC623C" w:rsidRPr="00CC623C">
        <w:rPr>
          <w:lang w:val="en-US"/>
        </w:rPr>
        <w:t xml:space="preserve">c) but not in the </w:t>
      </w:r>
      <w:r w:rsidR="0003165F" w:rsidRPr="00CC623C">
        <w:rPr>
          <w:lang w:val="en-US"/>
        </w:rPr>
        <w:t>above-mentioned</w:t>
      </w:r>
      <w:r w:rsidR="00CC623C" w:rsidRPr="00CC623C">
        <w:rPr>
          <w:lang w:val="en-US"/>
        </w:rPr>
        <w:t xml:space="preserve"> </w:t>
      </w:r>
      <w:r w:rsidR="0003165F">
        <w:rPr>
          <w:lang w:val="en-US"/>
        </w:rPr>
        <w:t xml:space="preserve">last mile </w:t>
      </w:r>
      <w:r w:rsidR="00CC623C" w:rsidRPr="00CC623C">
        <w:rPr>
          <w:lang w:val="en-US"/>
        </w:rPr>
        <w:t>deliverie</w:t>
      </w:r>
      <w:r w:rsidR="0003165F">
        <w:rPr>
          <w:lang w:val="en-US"/>
        </w:rPr>
        <w:t>s</w:t>
      </w:r>
      <w:r w:rsidR="00CC623C" w:rsidRPr="00CC623C">
        <w:rPr>
          <w:lang w:val="en-US"/>
        </w:rPr>
        <w:t>.</w:t>
      </w:r>
    </w:p>
    <w:p w14:paraId="1C1559A8" w14:textId="1EB43B3D" w:rsidR="00CC623C" w:rsidRPr="00CC623C" w:rsidRDefault="00023CD9" w:rsidP="00F9308E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9050F1">
        <w:rPr>
          <w:lang w:val="en-US"/>
        </w:rPr>
        <w:t xml:space="preserve">FEA wants to make crystal clear </w:t>
      </w:r>
      <w:r w:rsidR="00544A5C">
        <w:rPr>
          <w:lang w:val="en-US"/>
        </w:rPr>
        <w:t>that</w:t>
      </w:r>
      <w:r w:rsidR="002F241B">
        <w:rPr>
          <w:lang w:val="en-US"/>
        </w:rPr>
        <w:t xml:space="preserve"> </w:t>
      </w:r>
      <w:r w:rsidR="003328A8">
        <w:rPr>
          <w:lang w:val="en-US"/>
        </w:rPr>
        <w:t>it</w:t>
      </w:r>
      <w:r w:rsidR="002F241B">
        <w:rPr>
          <w:lang w:val="en-US"/>
        </w:rPr>
        <w:t xml:space="preserve"> only seeks to address </w:t>
      </w:r>
      <w:r w:rsidR="003328A8">
        <w:rPr>
          <w:lang w:val="en-US"/>
        </w:rPr>
        <w:t>the</w:t>
      </w:r>
      <w:r w:rsidR="00544A5C">
        <w:rPr>
          <w:lang w:val="en-US"/>
        </w:rPr>
        <w:t xml:space="preserve"> </w:t>
      </w:r>
      <w:r w:rsidR="00AB0F64">
        <w:rPr>
          <w:lang w:val="en-US"/>
        </w:rPr>
        <w:t>challenges posed for</w:t>
      </w:r>
      <w:r w:rsidR="00544A5C">
        <w:rPr>
          <w:lang w:val="en-US"/>
        </w:rPr>
        <w:t xml:space="preserve"> last mile </w:t>
      </w:r>
      <w:r w:rsidR="00AB0F64">
        <w:rPr>
          <w:lang w:val="en-US"/>
        </w:rPr>
        <w:t>deliveries</w:t>
      </w:r>
      <w:r w:rsidR="00390F6B">
        <w:rPr>
          <w:lang w:val="en-US"/>
        </w:rPr>
        <w:t xml:space="preserve">. FEA </w:t>
      </w:r>
      <w:r w:rsidR="007559D5">
        <w:rPr>
          <w:lang w:val="en-US"/>
        </w:rPr>
        <w:t xml:space="preserve">would </w:t>
      </w:r>
      <w:r w:rsidR="00390F6B">
        <w:rPr>
          <w:lang w:val="en-US"/>
        </w:rPr>
        <w:t xml:space="preserve">oppose any </w:t>
      </w:r>
      <w:r w:rsidR="007559D5">
        <w:rPr>
          <w:lang w:val="en-US"/>
        </w:rPr>
        <w:t>proposal</w:t>
      </w:r>
      <w:r w:rsidR="00390F6B">
        <w:rPr>
          <w:lang w:val="en-US"/>
        </w:rPr>
        <w:t xml:space="preserve"> to deregulate</w:t>
      </w:r>
      <w:r w:rsidR="00BD6BC5">
        <w:rPr>
          <w:lang w:val="en-US"/>
        </w:rPr>
        <w:t xml:space="preserve"> </w:t>
      </w:r>
      <w:r w:rsidR="007B0CED">
        <w:rPr>
          <w:lang w:val="en-US"/>
        </w:rPr>
        <w:t>complete journeys</w:t>
      </w:r>
      <w:r w:rsidR="00BD6BC5">
        <w:rPr>
          <w:lang w:val="en-US"/>
        </w:rPr>
        <w:t xml:space="preserve"> </w:t>
      </w:r>
      <w:r w:rsidR="00D83E8A">
        <w:rPr>
          <w:lang w:val="en-US"/>
        </w:rPr>
        <w:t xml:space="preserve">of dangerous goods </w:t>
      </w:r>
      <w:r w:rsidR="00BD6BC5">
        <w:rPr>
          <w:lang w:val="en-US"/>
        </w:rPr>
        <w:t>from e-commerce</w:t>
      </w:r>
      <w:r w:rsidR="00A41547">
        <w:rPr>
          <w:lang w:val="en-US"/>
        </w:rPr>
        <w:t xml:space="preserve"> when </w:t>
      </w:r>
      <w:r w:rsidR="00CC623C" w:rsidRPr="00CC623C">
        <w:rPr>
          <w:lang w:val="en-US"/>
        </w:rPr>
        <w:t>they are shipped multimodally or with an exchange of the transport medium.</w:t>
      </w:r>
    </w:p>
    <w:p w14:paraId="350FFE9C" w14:textId="212CDFE9" w:rsidR="00A25912" w:rsidRPr="00F40193" w:rsidRDefault="00A25912" w:rsidP="00A25912">
      <w:pPr>
        <w:pStyle w:val="H1G"/>
        <w:rPr>
          <w:b w:val="0"/>
          <w:sz w:val="28"/>
          <w:szCs w:val="28"/>
        </w:rPr>
      </w:pPr>
      <w:r w:rsidRPr="00F40193">
        <w:rPr>
          <w:sz w:val="28"/>
          <w:szCs w:val="28"/>
        </w:rPr>
        <w:tab/>
      </w:r>
      <w:r w:rsidRPr="00F40193">
        <w:rPr>
          <w:sz w:val="28"/>
          <w:szCs w:val="28"/>
        </w:rPr>
        <w:tab/>
      </w:r>
      <w:r>
        <w:rPr>
          <w:sz w:val="28"/>
          <w:szCs w:val="28"/>
        </w:rPr>
        <w:t>Sustainability aspects</w:t>
      </w:r>
    </w:p>
    <w:p w14:paraId="41A77C77" w14:textId="145933D9" w:rsidR="00A25912" w:rsidRPr="00CC623C" w:rsidRDefault="00A25912" w:rsidP="00A25912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CF7420">
        <w:rPr>
          <w:lang w:val="en-US"/>
        </w:rPr>
        <w:t>A pragmatic approach</w:t>
      </w:r>
      <w:r w:rsidR="00A778B1">
        <w:rPr>
          <w:lang w:val="en-US"/>
        </w:rPr>
        <w:t xml:space="preserve"> </w:t>
      </w:r>
      <w:r w:rsidR="004067DF">
        <w:rPr>
          <w:lang w:val="en-US"/>
        </w:rPr>
        <w:t xml:space="preserve">would </w:t>
      </w:r>
      <w:r w:rsidR="00334796">
        <w:rPr>
          <w:lang w:val="en-US"/>
        </w:rPr>
        <w:t xml:space="preserve">allow </w:t>
      </w:r>
      <w:r w:rsidR="009010BA">
        <w:rPr>
          <w:lang w:val="en-US"/>
        </w:rPr>
        <w:t xml:space="preserve">for </w:t>
      </w:r>
      <w:r w:rsidR="00AE6D9E">
        <w:rPr>
          <w:lang w:val="en-US"/>
        </w:rPr>
        <w:t>a reduction in</w:t>
      </w:r>
      <w:r w:rsidR="00334796">
        <w:rPr>
          <w:lang w:val="en-US"/>
        </w:rPr>
        <w:t xml:space="preserve"> packaging materials</w:t>
      </w:r>
      <w:r w:rsidR="00C025BE">
        <w:rPr>
          <w:lang w:val="en-US"/>
        </w:rPr>
        <w:t xml:space="preserve"> (less waste)</w:t>
      </w:r>
      <w:r w:rsidR="00191389">
        <w:rPr>
          <w:lang w:val="en-US"/>
        </w:rPr>
        <w:t xml:space="preserve"> and</w:t>
      </w:r>
      <w:r w:rsidR="00334796">
        <w:rPr>
          <w:lang w:val="en-US"/>
        </w:rPr>
        <w:t xml:space="preserve"> </w:t>
      </w:r>
      <w:r w:rsidR="002821A6">
        <w:rPr>
          <w:lang w:val="en-US"/>
        </w:rPr>
        <w:t>load weight</w:t>
      </w:r>
      <w:r w:rsidR="00C025BE">
        <w:rPr>
          <w:lang w:val="en-US"/>
        </w:rPr>
        <w:t xml:space="preserve"> (less fuel consumption)</w:t>
      </w:r>
      <w:r w:rsidR="00E47213">
        <w:rPr>
          <w:lang w:val="en-US"/>
        </w:rPr>
        <w:t xml:space="preserve">, as well as </w:t>
      </w:r>
      <w:r w:rsidR="00AE6D9E">
        <w:rPr>
          <w:lang w:val="en-US"/>
        </w:rPr>
        <w:t xml:space="preserve">encourage </w:t>
      </w:r>
      <w:r w:rsidR="00E47213">
        <w:rPr>
          <w:lang w:val="en-US"/>
        </w:rPr>
        <w:t xml:space="preserve">the </w:t>
      </w:r>
      <w:r w:rsidR="00C025BE">
        <w:rPr>
          <w:lang w:val="en-US"/>
        </w:rPr>
        <w:t xml:space="preserve">deployment </w:t>
      </w:r>
      <w:r w:rsidR="002821A6">
        <w:rPr>
          <w:lang w:val="en-US"/>
        </w:rPr>
        <w:t xml:space="preserve">of </w:t>
      </w:r>
      <w:r w:rsidR="00B21ABF">
        <w:rPr>
          <w:lang w:val="en-US"/>
        </w:rPr>
        <w:t xml:space="preserve">smart reusable </w:t>
      </w:r>
      <w:r w:rsidR="00A778B1">
        <w:rPr>
          <w:lang w:val="en-US"/>
        </w:rPr>
        <w:t>boxes</w:t>
      </w:r>
      <w:r w:rsidR="00C025BE">
        <w:rPr>
          <w:lang w:val="en-US"/>
        </w:rPr>
        <w:t xml:space="preserve"> (circular economy)</w:t>
      </w:r>
      <w:r w:rsidR="00AE6D9E">
        <w:rPr>
          <w:lang w:val="en-US"/>
        </w:rPr>
        <w:t xml:space="preserve"> to </w:t>
      </w:r>
      <w:r w:rsidR="00E47213">
        <w:rPr>
          <w:lang w:val="en-US"/>
        </w:rPr>
        <w:t>keep</w:t>
      </w:r>
      <w:r w:rsidR="00AE6D9E">
        <w:rPr>
          <w:lang w:val="en-US"/>
        </w:rPr>
        <w:t xml:space="preserve"> shipments </w:t>
      </w:r>
      <w:r w:rsidR="00E47213">
        <w:rPr>
          <w:lang w:val="en-US"/>
        </w:rPr>
        <w:t>safe</w:t>
      </w:r>
      <w:r>
        <w:rPr>
          <w:lang w:val="en-US"/>
        </w:rPr>
        <w:t>.</w:t>
      </w:r>
      <w:r w:rsidR="0062554D">
        <w:rPr>
          <w:lang w:val="en-US"/>
        </w:rPr>
        <w:t xml:space="preserve"> Th</w:t>
      </w:r>
      <w:r w:rsidR="002E0F58">
        <w:rPr>
          <w:lang w:val="en-US"/>
        </w:rPr>
        <w:t xml:space="preserve">ese actions will contribute to SDG 12 </w:t>
      </w:r>
      <w:r w:rsidR="003C72B6" w:rsidRPr="005C0E07">
        <w:rPr>
          <w:i/>
          <w:iCs/>
          <w:lang w:val="en-US"/>
        </w:rPr>
        <w:t xml:space="preserve">Responsible Consumption </w:t>
      </w:r>
      <w:r w:rsidR="005C0E07" w:rsidRPr="005C0E07">
        <w:rPr>
          <w:i/>
          <w:iCs/>
          <w:lang w:val="en-US"/>
        </w:rPr>
        <w:t>and</w:t>
      </w:r>
      <w:r w:rsidR="003C72B6" w:rsidRPr="005C0E07">
        <w:rPr>
          <w:i/>
          <w:iCs/>
          <w:lang w:val="en-US"/>
        </w:rPr>
        <w:t xml:space="preserve"> Production</w:t>
      </w:r>
      <w:r w:rsidR="003C72B6">
        <w:rPr>
          <w:lang w:val="en-US"/>
        </w:rPr>
        <w:t>,</w:t>
      </w:r>
      <w:r w:rsidR="00DB087B">
        <w:rPr>
          <w:lang w:val="en-US"/>
        </w:rPr>
        <w:t xml:space="preserve"> and SDG 13 </w:t>
      </w:r>
      <w:r w:rsidR="00DB087B" w:rsidRPr="005C0E07">
        <w:rPr>
          <w:i/>
          <w:iCs/>
          <w:lang w:val="en-US"/>
        </w:rPr>
        <w:t>Climate Action</w:t>
      </w:r>
      <w:r w:rsidR="00DB087B">
        <w:rPr>
          <w:lang w:val="en-US"/>
        </w:rPr>
        <w:t>.</w:t>
      </w:r>
    </w:p>
    <w:p w14:paraId="0FA05588" w14:textId="4B6B23C7" w:rsidR="002448C1" w:rsidRPr="00F40193" w:rsidRDefault="002448C1" w:rsidP="002448C1">
      <w:pPr>
        <w:pStyle w:val="H1G"/>
        <w:rPr>
          <w:b w:val="0"/>
          <w:sz w:val="28"/>
          <w:szCs w:val="28"/>
        </w:rPr>
      </w:pPr>
      <w:r w:rsidRPr="00F40193">
        <w:rPr>
          <w:sz w:val="28"/>
          <w:szCs w:val="28"/>
        </w:rPr>
        <w:tab/>
      </w:r>
      <w:r w:rsidRPr="00F40193">
        <w:rPr>
          <w:sz w:val="28"/>
          <w:szCs w:val="28"/>
        </w:rPr>
        <w:tab/>
      </w:r>
      <w:r w:rsidR="00210F0A">
        <w:rPr>
          <w:sz w:val="28"/>
          <w:szCs w:val="28"/>
        </w:rPr>
        <w:t>Way forward</w:t>
      </w:r>
    </w:p>
    <w:p w14:paraId="4E56155E" w14:textId="1BB74981" w:rsidR="00CC623C" w:rsidRDefault="001D6289" w:rsidP="00F40193">
      <w:pPr>
        <w:pStyle w:val="SingleTxtG"/>
        <w:rPr>
          <w:lang w:val="en-US"/>
        </w:rPr>
      </w:pPr>
      <w:r>
        <w:rPr>
          <w:lang w:val="en-US"/>
        </w:rPr>
        <w:t>6</w:t>
      </w:r>
      <w:r w:rsidR="00210F0A">
        <w:rPr>
          <w:lang w:val="en-US"/>
        </w:rPr>
        <w:t>.</w:t>
      </w:r>
      <w:r w:rsidR="00210F0A">
        <w:rPr>
          <w:lang w:val="en-US"/>
        </w:rPr>
        <w:tab/>
        <w:t>Due to the complexity of the iss</w:t>
      </w:r>
      <w:r w:rsidR="00984FB4">
        <w:rPr>
          <w:lang w:val="en-US"/>
        </w:rPr>
        <w:t xml:space="preserve">ue, FEA is of </w:t>
      </w:r>
      <w:r w:rsidR="002A4D88">
        <w:rPr>
          <w:lang w:val="en-US"/>
        </w:rPr>
        <w:t xml:space="preserve">the </w:t>
      </w:r>
      <w:r w:rsidR="00984FB4">
        <w:rPr>
          <w:lang w:val="en-US"/>
        </w:rPr>
        <w:t xml:space="preserve">opinion that </w:t>
      </w:r>
      <w:r w:rsidR="00984FB4" w:rsidRPr="00CC623C">
        <w:rPr>
          <w:lang w:val="en-US"/>
        </w:rPr>
        <w:t>an intersessional</w:t>
      </w:r>
      <w:r w:rsidR="00431B6A">
        <w:rPr>
          <w:lang w:val="en-US"/>
        </w:rPr>
        <w:t xml:space="preserve"> </w:t>
      </w:r>
      <w:r w:rsidR="00984FB4" w:rsidRPr="00CC623C">
        <w:rPr>
          <w:lang w:val="en-US"/>
        </w:rPr>
        <w:t xml:space="preserve">working group with the interested parties </w:t>
      </w:r>
      <w:r w:rsidR="00B63482">
        <w:rPr>
          <w:lang w:val="en-US"/>
        </w:rPr>
        <w:t xml:space="preserve">should be established </w:t>
      </w:r>
      <w:r w:rsidR="001058AB">
        <w:rPr>
          <w:lang w:val="en-US"/>
        </w:rPr>
        <w:t xml:space="preserve">to </w:t>
      </w:r>
      <w:r w:rsidR="00EA1EDF">
        <w:rPr>
          <w:lang w:val="en-US"/>
        </w:rPr>
        <w:t>get insight from Canada</w:t>
      </w:r>
      <w:r w:rsidR="00A26A61">
        <w:rPr>
          <w:lang w:val="en-US"/>
        </w:rPr>
        <w:t xml:space="preserve">, the </w:t>
      </w:r>
      <w:r w:rsidR="00413DD2">
        <w:rPr>
          <w:lang w:val="en-US"/>
        </w:rPr>
        <w:t>United Kingdom</w:t>
      </w:r>
      <w:r w:rsidR="00A26A61">
        <w:rPr>
          <w:lang w:val="en-US"/>
        </w:rPr>
        <w:t xml:space="preserve"> and the USA wh</w:t>
      </w:r>
      <w:r w:rsidR="00AE6D9E">
        <w:rPr>
          <w:lang w:val="en-US"/>
        </w:rPr>
        <w:t>o</w:t>
      </w:r>
      <w:r w:rsidR="00A26A61">
        <w:rPr>
          <w:lang w:val="en-US"/>
        </w:rPr>
        <w:t xml:space="preserve"> already </w:t>
      </w:r>
      <w:r w:rsidR="00AE6D9E">
        <w:rPr>
          <w:lang w:val="en-US"/>
        </w:rPr>
        <w:t xml:space="preserve">have relevant </w:t>
      </w:r>
      <w:r w:rsidR="00A26A61">
        <w:rPr>
          <w:lang w:val="en-US"/>
        </w:rPr>
        <w:t>provisions in place</w:t>
      </w:r>
      <w:r w:rsidR="00EA1EDF">
        <w:rPr>
          <w:lang w:val="en-US"/>
        </w:rPr>
        <w:t>,</w:t>
      </w:r>
      <w:r w:rsidR="00A26A61">
        <w:rPr>
          <w:lang w:val="en-US"/>
        </w:rPr>
        <w:t xml:space="preserve"> </w:t>
      </w:r>
      <w:r w:rsidR="006B5859">
        <w:rPr>
          <w:lang w:val="en-US"/>
        </w:rPr>
        <w:t>provide</w:t>
      </w:r>
      <w:r w:rsidR="00033D2F">
        <w:rPr>
          <w:lang w:val="en-US"/>
        </w:rPr>
        <w:t xml:space="preserve"> </w:t>
      </w:r>
      <w:r w:rsidR="00EA1EDF">
        <w:rPr>
          <w:lang w:val="en-US"/>
        </w:rPr>
        <w:t xml:space="preserve">more </w:t>
      </w:r>
      <w:r w:rsidR="00033D2F">
        <w:rPr>
          <w:lang w:val="en-US"/>
        </w:rPr>
        <w:t>detailed explanations</w:t>
      </w:r>
      <w:r w:rsidR="00AE6D9E">
        <w:rPr>
          <w:lang w:val="en-US"/>
        </w:rPr>
        <w:t>,</w:t>
      </w:r>
      <w:r w:rsidR="001058AB">
        <w:rPr>
          <w:lang w:val="en-US"/>
        </w:rPr>
        <w:t xml:space="preserve"> and address </w:t>
      </w:r>
      <w:r w:rsidR="00DF075F">
        <w:rPr>
          <w:lang w:val="en-US"/>
        </w:rPr>
        <w:t xml:space="preserve">remaining </w:t>
      </w:r>
      <w:r w:rsidR="00E75B2C">
        <w:rPr>
          <w:lang w:val="en-US"/>
        </w:rPr>
        <w:t>concerns.</w:t>
      </w:r>
    </w:p>
    <w:p w14:paraId="4A3C1C95" w14:textId="58E1C195" w:rsidR="00022326" w:rsidRPr="00022326" w:rsidRDefault="00022326" w:rsidP="006E56DE">
      <w:pPr>
        <w:spacing w:before="12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022326" w:rsidRPr="00022326" w:rsidSect="006E56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1134" w:bottom="993" w:left="1134" w:header="851" w:footer="567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05E7" w14:textId="77777777" w:rsidR="00C439B2" w:rsidRDefault="00C439B2">
      <w:pPr>
        <w:spacing w:line="240" w:lineRule="auto"/>
      </w:pPr>
      <w:r>
        <w:separator/>
      </w:r>
    </w:p>
  </w:endnote>
  <w:endnote w:type="continuationSeparator" w:id="0">
    <w:p w14:paraId="5178E71C" w14:textId="77777777" w:rsidR="00C439B2" w:rsidRDefault="00C439B2">
      <w:pPr>
        <w:spacing w:line="240" w:lineRule="auto"/>
      </w:pPr>
      <w:r>
        <w:continuationSeparator/>
      </w:r>
    </w:p>
  </w:endnote>
  <w:endnote w:type="continuationNotice" w:id="1">
    <w:p w14:paraId="0AD28786" w14:textId="77777777" w:rsidR="00C439B2" w:rsidRDefault="00C439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A209" w14:textId="18DAC0E7" w:rsidR="00717940" w:rsidRDefault="00793826">
    <w:pPr>
      <w:pStyle w:val="Footer"/>
      <w:tabs>
        <w:tab w:val="right" w:pos="9638"/>
      </w:tabs>
    </w:pPr>
    <w:r>
      <w:rPr>
        <w:b/>
        <w:sz w:val="18"/>
      </w:rPr>
      <w:fldChar w:fldCharType="begin"/>
    </w:r>
    <w:r>
      <w:rPr>
        <w:b/>
        <w:sz w:val="18"/>
      </w:rPr>
      <w:instrText>PAGE</w:instrText>
    </w:r>
    <w:r>
      <w:rPr>
        <w:b/>
        <w:sz w:val="18"/>
      </w:rPr>
      <w:fldChar w:fldCharType="separate"/>
    </w:r>
    <w:r>
      <w:rPr>
        <w:b/>
        <w:sz w:val="18"/>
      </w:rPr>
      <w:t>6</w:t>
    </w:r>
    <w:r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4690" w14:textId="1B272E52" w:rsidR="00717940" w:rsidRDefault="00793826">
    <w:pPr>
      <w:pStyle w:val="Footer"/>
      <w:tabs>
        <w:tab w:val="right" w:pos="9638"/>
      </w:tabs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>PAGE</w:instrText>
    </w:r>
    <w:r>
      <w:rPr>
        <w:b/>
        <w:sz w:val="18"/>
      </w:rPr>
      <w:fldChar w:fldCharType="separate"/>
    </w:r>
    <w:r>
      <w:rPr>
        <w:b/>
        <w:sz w:val="18"/>
      </w:rPr>
      <w:t>7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81CD" w14:textId="77777777" w:rsidR="00C439B2" w:rsidRDefault="00C439B2">
      <w:pPr>
        <w:spacing w:line="240" w:lineRule="auto"/>
      </w:pPr>
      <w:r>
        <w:separator/>
      </w:r>
    </w:p>
  </w:footnote>
  <w:footnote w:type="continuationSeparator" w:id="0">
    <w:p w14:paraId="510E2F21" w14:textId="77777777" w:rsidR="00C439B2" w:rsidRDefault="00C439B2">
      <w:pPr>
        <w:spacing w:line="240" w:lineRule="auto"/>
      </w:pPr>
      <w:r>
        <w:continuationSeparator/>
      </w:r>
    </w:p>
  </w:footnote>
  <w:footnote w:type="continuationNotice" w:id="1">
    <w:p w14:paraId="40D7F0FE" w14:textId="77777777" w:rsidR="00C439B2" w:rsidRDefault="00C439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2AE9" w14:textId="43285536" w:rsidR="00717940" w:rsidRDefault="00793826">
    <w:pPr>
      <w:pStyle w:val="Header"/>
      <w:pBdr>
        <w:bottom w:val="single" w:sz="4" w:space="1" w:color="000000"/>
      </w:pBdr>
      <w:rPr>
        <w:sz w:val="28"/>
        <w:szCs w:val="28"/>
      </w:rPr>
    </w:pPr>
    <w:r>
      <w:rPr>
        <w:sz w:val="28"/>
        <w:szCs w:val="28"/>
      </w:rPr>
      <w:t>INF.</w:t>
    </w:r>
    <w:r w:rsidR="00E51189">
      <w:rPr>
        <w:sz w:val="28"/>
        <w:szCs w:val="28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79B6" w14:textId="5954B8FD" w:rsidR="00717940" w:rsidRDefault="0079382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022326">
      <w:rPr>
        <w:sz w:val="28"/>
        <w:szCs w:val="28"/>
        <w:lang w:val="fr-CH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BE3B" w14:textId="4443FB4C" w:rsidR="00717940" w:rsidRDefault="00793826" w:rsidP="00CB0942">
    <w:pPr>
      <w:pStyle w:val="Header"/>
      <w:pBdr>
        <w:bottom w:val="single" w:sz="4" w:space="1" w:color="000000"/>
      </w:pBdr>
      <w:jc w:val="right"/>
    </w:pPr>
    <w:r>
      <w:rPr>
        <w:sz w:val="28"/>
        <w:szCs w:val="28"/>
      </w:rPr>
      <w:t>INF.</w:t>
    </w:r>
    <w:r w:rsidR="00B17F80">
      <w:rPr>
        <w:sz w:val="28"/>
        <w:szCs w:val="28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7D6B"/>
    <w:multiLevelType w:val="hybridMultilevel"/>
    <w:tmpl w:val="D1E28C5C"/>
    <w:lvl w:ilvl="0" w:tplc="131ED5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15204ED"/>
    <w:multiLevelType w:val="hybridMultilevel"/>
    <w:tmpl w:val="D44043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40"/>
    <w:rsid w:val="00004921"/>
    <w:rsid w:val="0001454F"/>
    <w:rsid w:val="000162DF"/>
    <w:rsid w:val="00016316"/>
    <w:rsid w:val="00020F8B"/>
    <w:rsid w:val="00021F1C"/>
    <w:rsid w:val="00022326"/>
    <w:rsid w:val="0002319C"/>
    <w:rsid w:val="00023CD9"/>
    <w:rsid w:val="000310FE"/>
    <w:rsid w:val="00031177"/>
    <w:rsid w:val="0003165F"/>
    <w:rsid w:val="00033D2F"/>
    <w:rsid w:val="000425F2"/>
    <w:rsid w:val="00056793"/>
    <w:rsid w:val="000579FE"/>
    <w:rsid w:val="00063630"/>
    <w:rsid w:val="000650A3"/>
    <w:rsid w:val="00070871"/>
    <w:rsid w:val="00080F76"/>
    <w:rsid w:val="000834E5"/>
    <w:rsid w:val="000838E3"/>
    <w:rsid w:val="00091CCF"/>
    <w:rsid w:val="00092969"/>
    <w:rsid w:val="000A29A8"/>
    <w:rsid w:val="000A60D1"/>
    <w:rsid w:val="000A6CF2"/>
    <w:rsid w:val="000B55CA"/>
    <w:rsid w:val="000C1B1A"/>
    <w:rsid w:val="000E6F0B"/>
    <w:rsid w:val="000F10E4"/>
    <w:rsid w:val="000F373E"/>
    <w:rsid w:val="00100C5F"/>
    <w:rsid w:val="001058AB"/>
    <w:rsid w:val="0011447C"/>
    <w:rsid w:val="00117841"/>
    <w:rsid w:val="00117910"/>
    <w:rsid w:val="00121C81"/>
    <w:rsid w:val="001247EE"/>
    <w:rsid w:val="001376A0"/>
    <w:rsid w:val="00137701"/>
    <w:rsid w:val="0014549B"/>
    <w:rsid w:val="00146A78"/>
    <w:rsid w:val="001471A0"/>
    <w:rsid w:val="0015465C"/>
    <w:rsid w:val="00154BEA"/>
    <w:rsid w:val="001600C9"/>
    <w:rsid w:val="001600F8"/>
    <w:rsid w:val="00160665"/>
    <w:rsid w:val="00161DA2"/>
    <w:rsid w:val="00162C09"/>
    <w:rsid w:val="001667B9"/>
    <w:rsid w:val="00166EDB"/>
    <w:rsid w:val="0017157D"/>
    <w:rsid w:val="001718C7"/>
    <w:rsid w:val="00173819"/>
    <w:rsid w:val="0017768A"/>
    <w:rsid w:val="00191389"/>
    <w:rsid w:val="001A7AA7"/>
    <w:rsid w:val="001B0F9E"/>
    <w:rsid w:val="001C0B31"/>
    <w:rsid w:val="001C0D6F"/>
    <w:rsid w:val="001C234B"/>
    <w:rsid w:val="001C2FB8"/>
    <w:rsid w:val="001C5BBC"/>
    <w:rsid w:val="001D6289"/>
    <w:rsid w:val="001E0791"/>
    <w:rsid w:val="001E21AA"/>
    <w:rsid w:val="001E5913"/>
    <w:rsid w:val="001F11F0"/>
    <w:rsid w:val="001F2CB4"/>
    <w:rsid w:val="00202A7E"/>
    <w:rsid w:val="002101AB"/>
    <w:rsid w:val="00210F0A"/>
    <w:rsid w:val="002124E9"/>
    <w:rsid w:val="0022045F"/>
    <w:rsid w:val="002448C1"/>
    <w:rsid w:val="00257A30"/>
    <w:rsid w:val="00260BCC"/>
    <w:rsid w:val="00266211"/>
    <w:rsid w:val="00270C07"/>
    <w:rsid w:val="00271614"/>
    <w:rsid w:val="0027163F"/>
    <w:rsid w:val="002821A6"/>
    <w:rsid w:val="0028541F"/>
    <w:rsid w:val="002A0978"/>
    <w:rsid w:val="002A3B6B"/>
    <w:rsid w:val="002A4D88"/>
    <w:rsid w:val="002B62F9"/>
    <w:rsid w:val="002B792D"/>
    <w:rsid w:val="002C4A81"/>
    <w:rsid w:val="002C5FCE"/>
    <w:rsid w:val="002D033E"/>
    <w:rsid w:val="002D0B56"/>
    <w:rsid w:val="002D436D"/>
    <w:rsid w:val="002D44B7"/>
    <w:rsid w:val="002D4B74"/>
    <w:rsid w:val="002E0F58"/>
    <w:rsid w:val="002E5951"/>
    <w:rsid w:val="002F0B91"/>
    <w:rsid w:val="002F241B"/>
    <w:rsid w:val="002F6C0E"/>
    <w:rsid w:val="003009EF"/>
    <w:rsid w:val="00301288"/>
    <w:rsid w:val="00311102"/>
    <w:rsid w:val="00314822"/>
    <w:rsid w:val="00315D55"/>
    <w:rsid w:val="00317435"/>
    <w:rsid w:val="003328A8"/>
    <w:rsid w:val="00332B15"/>
    <w:rsid w:val="00334796"/>
    <w:rsid w:val="00336445"/>
    <w:rsid w:val="00337B21"/>
    <w:rsid w:val="0034046B"/>
    <w:rsid w:val="00342329"/>
    <w:rsid w:val="00345A08"/>
    <w:rsid w:val="00346090"/>
    <w:rsid w:val="00346A17"/>
    <w:rsid w:val="00350F12"/>
    <w:rsid w:val="00355A8C"/>
    <w:rsid w:val="00367D89"/>
    <w:rsid w:val="00372163"/>
    <w:rsid w:val="00373880"/>
    <w:rsid w:val="00374BAF"/>
    <w:rsid w:val="00377FCB"/>
    <w:rsid w:val="0038330C"/>
    <w:rsid w:val="00385311"/>
    <w:rsid w:val="00390041"/>
    <w:rsid w:val="00390F6B"/>
    <w:rsid w:val="003A1666"/>
    <w:rsid w:val="003A3E57"/>
    <w:rsid w:val="003A6650"/>
    <w:rsid w:val="003A689B"/>
    <w:rsid w:val="003B1513"/>
    <w:rsid w:val="003C72B6"/>
    <w:rsid w:val="003D34D5"/>
    <w:rsid w:val="003E389E"/>
    <w:rsid w:val="003E7EA0"/>
    <w:rsid w:val="003F3515"/>
    <w:rsid w:val="003F3981"/>
    <w:rsid w:val="003F53FD"/>
    <w:rsid w:val="00406144"/>
    <w:rsid w:val="004067DF"/>
    <w:rsid w:val="004069FB"/>
    <w:rsid w:val="00411B76"/>
    <w:rsid w:val="00413DD2"/>
    <w:rsid w:val="00424A2E"/>
    <w:rsid w:val="00431B6A"/>
    <w:rsid w:val="0043306E"/>
    <w:rsid w:val="00434C23"/>
    <w:rsid w:val="004350FB"/>
    <w:rsid w:val="00436485"/>
    <w:rsid w:val="00455B29"/>
    <w:rsid w:val="0045698D"/>
    <w:rsid w:val="00482493"/>
    <w:rsid w:val="00483C84"/>
    <w:rsid w:val="00494099"/>
    <w:rsid w:val="00495F86"/>
    <w:rsid w:val="004A023C"/>
    <w:rsid w:val="004C24A3"/>
    <w:rsid w:val="004C6114"/>
    <w:rsid w:val="004D27BC"/>
    <w:rsid w:val="004D344D"/>
    <w:rsid w:val="004D4C54"/>
    <w:rsid w:val="004E30CF"/>
    <w:rsid w:val="004E52E2"/>
    <w:rsid w:val="004E75CA"/>
    <w:rsid w:val="004F12A9"/>
    <w:rsid w:val="004F162A"/>
    <w:rsid w:val="0051279A"/>
    <w:rsid w:val="00520075"/>
    <w:rsid w:val="00522E71"/>
    <w:rsid w:val="00526AE8"/>
    <w:rsid w:val="00537563"/>
    <w:rsid w:val="00544A5C"/>
    <w:rsid w:val="00544E73"/>
    <w:rsid w:val="00551DDF"/>
    <w:rsid w:val="00552D1D"/>
    <w:rsid w:val="0057272F"/>
    <w:rsid w:val="00577B54"/>
    <w:rsid w:val="00580115"/>
    <w:rsid w:val="00583FDB"/>
    <w:rsid w:val="00592607"/>
    <w:rsid w:val="005A42D3"/>
    <w:rsid w:val="005A606A"/>
    <w:rsid w:val="005A7575"/>
    <w:rsid w:val="005B35EE"/>
    <w:rsid w:val="005C0E07"/>
    <w:rsid w:val="005C232A"/>
    <w:rsid w:val="005C344F"/>
    <w:rsid w:val="005D64C3"/>
    <w:rsid w:val="005E4941"/>
    <w:rsid w:val="005F2379"/>
    <w:rsid w:val="00605D6A"/>
    <w:rsid w:val="00620456"/>
    <w:rsid w:val="006204E2"/>
    <w:rsid w:val="00620600"/>
    <w:rsid w:val="0062554D"/>
    <w:rsid w:val="006302FD"/>
    <w:rsid w:val="00630AF2"/>
    <w:rsid w:val="006379DC"/>
    <w:rsid w:val="00650621"/>
    <w:rsid w:val="006535CB"/>
    <w:rsid w:val="00660383"/>
    <w:rsid w:val="00661F17"/>
    <w:rsid w:val="00665BD8"/>
    <w:rsid w:val="00671110"/>
    <w:rsid w:val="006729F0"/>
    <w:rsid w:val="006750CF"/>
    <w:rsid w:val="00687683"/>
    <w:rsid w:val="00696106"/>
    <w:rsid w:val="006A56A6"/>
    <w:rsid w:val="006A72D2"/>
    <w:rsid w:val="006B1254"/>
    <w:rsid w:val="006B1F82"/>
    <w:rsid w:val="006B5859"/>
    <w:rsid w:val="006C3F10"/>
    <w:rsid w:val="006C6B85"/>
    <w:rsid w:val="006D792F"/>
    <w:rsid w:val="006E350B"/>
    <w:rsid w:val="006E4376"/>
    <w:rsid w:val="006E4AF3"/>
    <w:rsid w:val="006E56DE"/>
    <w:rsid w:val="006F1067"/>
    <w:rsid w:val="00700279"/>
    <w:rsid w:val="007010B6"/>
    <w:rsid w:val="00702BFB"/>
    <w:rsid w:val="00702FA1"/>
    <w:rsid w:val="007144AB"/>
    <w:rsid w:val="00717940"/>
    <w:rsid w:val="00721527"/>
    <w:rsid w:val="00722ACD"/>
    <w:rsid w:val="0072545E"/>
    <w:rsid w:val="0072631E"/>
    <w:rsid w:val="00727570"/>
    <w:rsid w:val="007328DD"/>
    <w:rsid w:val="00736AE4"/>
    <w:rsid w:val="00743785"/>
    <w:rsid w:val="00747EA2"/>
    <w:rsid w:val="007532DB"/>
    <w:rsid w:val="007551F6"/>
    <w:rsid w:val="007559D5"/>
    <w:rsid w:val="007616DD"/>
    <w:rsid w:val="00765E34"/>
    <w:rsid w:val="007850C6"/>
    <w:rsid w:val="00786490"/>
    <w:rsid w:val="00793826"/>
    <w:rsid w:val="00793E80"/>
    <w:rsid w:val="007B0CED"/>
    <w:rsid w:val="007D2F42"/>
    <w:rsid w:val="007D72F0"/>
    <w:rsid w:val="007E087C"/>
    <w:rsid w:val="007F054F"/>
    <w:rsid w:val="00811DA3"/>
    <w:rsid w:val="008123CD"/>
    <w:rsid w:val="008123D4"/>
    <w:rsid w:val="00834942"/>
    <w:rsid w:val="00835F84"/>
    <w:rsid w:val="00843AD6"/>
    <w:rsid w:val="00844714"/>
    <w:rsid w:val="00847596"/>
    <w:rsid w:val="00847C9E"/>
    <w:rsid w:val="008540AA"/>
    <w:rsid w:val="00856F85"/>
    <w:rsid w:val="0086396A"/>
    <w:rsid w:val="00864512"/>
    <w:rsid w:val="0087122D"/>
    <w:rsid w:val="008728EB"/>
    <w:rsid w:val="00882080"/>
    <w:rsid w:val="00883161"/>
    <w:rsid w:val="00885CBB"/>
    <w:rsid w:val="008A032F"/>
    <w:rsid w:val="008A1684"/>
    <w:rsid w:val="008B7A86"/>
    <w:rsid w:val="008C091F"/>
    <w:rsid w:val="008C09DB"/>
    <w:rsid w:val="008C3A7A"/>
    <w:rsid w:val="008C4379"/>
    <w:rsid w:val="008C765A"/>
    <w:rsid w:val="008D0AA7"/>
    <w:rsid w:val="008E0DB4"/>
    <w:rsid w:val="008E3A0D"/>
    <w:rsid w:val="008F0367"/>
    <w:rsid w:val="008F799A"/>
    <w:rsid w:val="009010BA"/>
    <w:rsid w:val="009050F1"/>
    <w:rsid w:val="00921B87"/>
    <w:rsid w:val="0092498E"/>
    <w:rsid w:val="00925A35"/>
    <w:rsid w:val="00927DBD"/>
    <w:rsid w:val="00931477"/>
    <w:rsid w:val="009402D6"/>
    <w:rsid w:val="00951355"/>
    <w:rsid w:val="009517A5"/>
    <w:rsid w:val="0095273A"/>
    <w:rsid w:val="00957B9D"/>
    <w:rsid w:val="0096449E"/>
    <w:rsid w:val="0097461C"/>
    <w:rsid w:val="00980670"/>
    <w:rsid w:val="00984FB4"/>
    <w:rsid w:val="009A04B4"/>
    <w:rsid w:val="009A071D"/>
    <w:rsid w:val="009A0A0A"/>
    <w:rsid w:val="009A7AAB"/>
    <w:rsid w:val="009B24C5"/>
    <w:rsid w:val="009B293C"/>
    <w:rsid w:val="009B7C69"/>
    <w:rsid w:val="009C4602"/>
    <w:rsid w:val="009D0F6C"/>
    <w:rsid w:val="009E4DDA"/>
    <w:rsid w:val="009F7437"/>
    <w:rsid w:val="00A0343E"/>
    <w:rsid w:val="00A03816"/>
    <w:rsid w:val="00A0461E"/>
    <w:rsid w:val="00A21141"/>
    <w:rsid w:val="00A24DF5"/>
    <w:rsid w:val="00A25912"/>
    <w:rsid w:val="00A266F3"/>
    <w:rsid w:val="00A26A61"/>
    <w:rsid w:val="00A279AA"/>
    <w:rsid w:val="00A35949"/>
    <w:rsid w:val="00A41547"/>
    <w:rsid w:val="00A44EAF"/>
    <w:rsid w:val="00A60463"/>
    <w:rsid w:val="00A61E24"/>
    <w:rsid w:val="00A63652"/>
    <w:rsid w:val="00A670B7"/>
    <w:rsid w:val="00A75EC9"/>
    <w:rsid w:val="00A778B1"/>
    <w:rsid w:val="00A8033F"/>
    <w:rsid w:val="00A80F20"/>
    <w:rsid w:val="00A814D3"/>
    <w:rsid w:val="00A95218"/>
    <w:rsid w:val="00A97047"/>
    <w:rsid w:val="00AA3003"/>
    <w:rsid w:val="00AB0F64"/>
    <w:rsid w:val="00AD19DC"/>
    <w:rsid w:val="00AE3871"/>
    <w:rsid w:val="00AE6D9E"/>
    <w:rsid w:val="00AF18F0"/>
    <w:rsid w:val="00AF74E4"/>
    <w:rsid w:val="00B17ECF"/>
    <w:rsid w:val="00B17F80"/>
    <w:rsid w:val="00B21ABF"/>
    <w:rsid w:val="00B235FE"/>
    <w:rsid w:val="00B2542D"/>
    <w:rsid w:val="00B347EE"/>
    <w:rsid w:val="00B437C2"/>
    <w:rsid w:val="00B54FF3"/>
    <w:rsid w:val="00B56E09"/>
    <w:rsid w:val="00B63482"/>
    <w:rsid w:val="00B809DF"/>
    <w:rsid w:val="00B906D4"/>
    <w:rsid w:val="00B9139C"/>
    <w:rsid w:val="00B95CA1"/>
    <w:rsid w:val="00B97C7B"/>
    <w:rsid w:val="00BB0D4A"/>
    <w:rsid w:val="00BB4E7D"/>
    <w:rsid w:val="00BB5A54"/>
    <w:rsid w:val="00BC0248"/>
    <w:rsid w:val="00BC2F57"/>
    <w:rsid w:val="00BC4065"/>
    <w:rsid w:val="00BD57DA"/>
    <w:rsid w:val="00BD6BC5"/>
    <w:rsid w:val="00BE648C"/>
    <w:rsid w:val="00BF522B"/>
    <w:rsid w:val="00BF6902"/>
    <w:rsid w:val="00BF6FA9"/>
    <w:rsid w:val="00C01357"/>
    <w:rsid w:val="00C025BE"/>
    <w:rsid w:val="00C0431F"/>
    <w:rsid w:val="00C222C1"/>
    <w:rsid w:val="00C236CE"/>
    <w:rsid w:val="00C27827"/>
    <w:rsid w:val="00C42C4C"/>
    <w:rsid w:val="00C439B2"/>
    <w:rsid w:val="00C5275B"/>
    <w:rsid w:val="00C708CA"/>
    <w:rsid w:val="00C71AF7"/>
    <w:rsid w:val="00C71B2A"/>
    <w:rsid w:val="00C75C31"/>
    <w:rsid w:val="00C91153"/>
    <w:rsid w:val="00C95C48"/>
    <w:rsid w:val="00CA5D27"/>
    <w:rsid w:val="00CA7B76"/>
    <w:rsid w:val="00CB0942"/>
    <w:rsid w:val="00CB7A60"/>
    <w:rsid w:val="00CC194C"/>
    <w:rsid w:val="00CC245F"/>
    <w:rsid w:val="00CC3CEA"/>
    <w:rsid w:val="00CC45E1"/>
    <w:rsid w:val="00CC623C"/>
    <w:rsid w:val="00CC7CB3"/>
    <w:rsid w:val="00CD0608"/>
    <w:rsid w:val="00CE2615"/>
    <w:rsid w:val="00CE4945"/>
    <w:rsid w:val="00CE7691"/>
    <w:rsid w:val="00CF096C"/>
    <w:rsid w:val="00CF324F"/>
    <w:rsid w:val="00CF696A"/>
    <w:rsid w:val="00CF7420"/>
    <w:rsid w:val="00D004FA"/>
    <w:rsid w:val="00D01A2E"/>
    <w:rsid w:val="00D062F9"/>
    <w:rsid w:val="00D068B1"/>
    <w:rsid w:val="00D121CE"/>
    <w:rsid w:val="00D12E87"/>
    <w:rsid w:val="00D20F22"/>
    <w:rsid w:val="00D30143"/>
    <w:rsid w:val="00D44B26"/>
    <w:rsid w:val="00D51186"/>
    <w:rsid w:val="00D5651E"/>
    <w:rsid w:val="00D62B80"/>
    <w:rsid w:val="00D63693"/>
    <w:rsid w:val="00D747D4"/>
    <w:rsid w:val="00D776A6"/>
    <w:rsid w:val="00D83E8A"/>
    <w:rsid w:val="00D90C3D"/>
    <w:rsid w:val="00DA6FE4"/>
    <w:rsid w:val="00DB087B"/>
    <w:rsid w:val="00DC1EE0"/>
    <w:rsid w:val="00DD064A"/>
    <w:rsid w:val="00DD2848"/>
    <w:rsid w:val="00DD5C08"/>
    <w:rsid w:val="00DE0008"/>
    <w:rsid w:val="00DE2E57"/>
    <w:rsid w:val="00DF075F"/>
    <w:rsid w:val="00DF2363"/>
    <w:rsid w:val="00DF440F"/>
    <w:rsid w:val="00E02F2E"/>
    <w:rsid w:val="00E04704"/>
    <w:rsid w:val="00E11563"/>
    <w:rsid w:val="00E2328E"/>
    <w:rsid w:val="00E25924"/>
    <w:rsid w:val="00E30A9F"/>
    <w:rsid w:val="00E4348D"/>
    <w:rsid w:val="00E4544C"/>
    <w:rsid w:val="00E4561C"/>
    <w:rsid w:val="00E47213"/>
    <w:rsid w:val="00E51189"/>
    <w:rsid w:val="00E53507"/>
    <w:rsid w:val="00E61377"/>
    <w:rsid w:val="00E65530"/>
    <w:rsid w:val="00E6747A"/>
    <w:rsid w:val="00E67CAC"/>
    <w:rsid w:val="00E7188C"/>
    <w:rsid w:val="00E73870"/>
    <w:rsid w:val="00E75B2C"/>
    <w:rsid w:val="00E84A47"/>
    <w:rsid w:val="00E84C56"/>
    <w:rsid w:val="00E8604E"/>
    <w:rsid w:val="00E90D52"/>
    <w:rsid w:val="00E9366A"/>
    <w:rsid w:val="00EA0A1E"/>
    <w:rsid w:val="00EA1EDF"/>
    <w:rsid w:val="00EA27C7"/>
    <w:rsid w:val="00EA2B51"/>
    <w:rsid w:val="00EB1C24"/>
    <w:rsid w:val="00EB1DB8"/>
    <w:rsid w:val="00EB427C"/>
    <w:rsid w:val="00EC1BCD"/>
    <w:rsid w:val="00EC7A5A"/>
    <w:rsid w:val="00ED37E8"/>
    <w:rsid w:val="00EE3906"/>
    <w:rsid w:val="00EE5547"/>
    <w:rsid w:val="00EF337B"/>
    <w:rsid w:val="00F04620"/>
    <w:rsid w:val="00F06300"/>
    <w:rsid w:val="00F10899"/>
    <w:rsid w:val="00F12549"/>
    <w:rsid w:val="00F13F15"/>
    <w:rsid w:val="00F151D7"/>
    <w:rsid w:val="00F223A4"/>
    <w:rsid w:val="00F24B6B"/>
    <w:rsid w:val="00F31AB0"/>
    <w:rsid w:val="00F40193"/>
    <w:rsid w:val="00F419E5"/>
    <w:rsid w:val="00F43F31"/>
    <w:rsid w:val="00F54A47"/>
    <w:rsid w:val="00F54F6F"/>
    <w:rsid w:val="00F60216"/>
    <w:rsid w:val="00F71678"/>
    <w:rsid w:val="00F75236"/>
    <w:rsid w:val="00F753E9"/>
    <w:rsid w:val="00F85085"/>
    <w:rsid w:val="00F90358"/>
    <w:rsid w:val="00F9308E"/>
    <w:rsid w:val="00F934DA"/>
    <w:rsid w:val="00F937A6"/>
    <w:rsid w:val="00FA195D"/>
    <w:rsid w:val="00FA3C57"/>
    <w:rsid w:val="00FA4CEB"/>
    <w:rsid w:val="00FA602C"/>
    <w:rsid w:val="00FA7F84"/>
    <w:rsid w:val="00FB1632"/>
    <w:rsid w:val="00FB4EDE"/>
    <w:rsid w:val="00FB7270"/>
    <w:rsid w:val="00FC54C7"/>
    <w:rsid w:val="00FD727A"/>
    <w:rsid w:val="00FE08EB"/>
    <w:rsid w:val="00FE2989"/>
    <w:rsid w:val="00FE5E5B"/>
    <w:rsid w:val="00FE5FB8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B0569"/>
  <w15:docId w15:val="{60AE322F-EAC6-4C01-920A-7CB01986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next w:val="SingleTxtG"/>
    <w:qFormat/>
    <w:rsid w:val="00E925AD"/>
    <w:pPr>
      <w:widowControl w:val="0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E925AD"/>
    <w:rPr>
      <w:rFonts w:ascii="Times New Roman" w:hAnsi="Times New Roman"/>
      <w:b/>
      <w:sz w:val="18"/>
    </w:rPr>
  </w:style>
  <w:style w:type="character" w:customStyle="1" w:styleId="Ancredenotedefin">
    <w:name w:val="Ancre de note de fin"/>
    <w:rPr>
      <w:rFonts w:ascii="Times New Roman" w:hAnsi="Times New Roman"/>
      <w:sz w:val="18"/>
      <w:vertAlign w:val="superscript"/>
    </w:rPr>
  </w:style>
  <w:style w:type="character" w:customStyle="1" w:styleId="EndnoteCharacters">
    <w:name w:val="Endnote Characters"/>
    <w:basedOn w:val="FootnoteCharacters"/>
    <w:qFormat/>
    <w:rsid w:val="00E925AD"/>
    <w:rPr>
      <w:rFonts w:ascii="Times New Roman" w:hAnsi="Times New Roman"/>
      <w:sz w:val="18"/>
      <w:vertAlign w:val="superscript"/>
    </w:rPr>
  </w:style>
  <w:style w:type="character" w:customStyle="1" w:styleId="Ancredenotedebasdepage">
    <w:name w:val="Ancre de note de bas de page"/>
    <w:rPr>
      <w:rFonts w:ascii="Times New Roman" w:hAnsi="Times New Roman"/>
      <w:sz w:val="18"/>
      <w:vertAlign w:val="superscript"/>
    </w:rPr>
  </w:style>
  <w:style w:type="character" w:customStyle="1" w:styleId="FootnoteCharacters">
    <w:name w:val="Footnote Charact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character" w:customStyle="1" w:styleId="LienInternet">
    <w:name w:val="Lien Internet"/>
    <w:basedOn w:val="DefaultParagraphFont"/>
    <w:uiPriority w:val="99"/>
    <w:rsid w:val="008A77AE"/>
    <w:rPr>
      <w:color w:val="0000FF"/>
      <w:u w:val="none"/>
    </w:rPr>
  </w:style>
  <w:style w:type="character" w:styleId="FollowedHyperlink">
    <w:name w:val="FollowedHyperlink"/>
    <w:basedOn w:val="DefaultParagraphFont"/>
    <w:qFormat/>
    <w:rsid w:val="008A77AE"/>
    <w:rPr>
      <w:color w:val="0000FF"/>
      <w:u w:val="none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character" w:customStyle="1" w:styleId="HChGChar">
    <w:name w:val="_ H _Ch_G Char"/>
    <w:link w:val="HChG"/>
    <w:qFormat/>
    <w:locked/>
    <w:rsid w:val="00C52356"/>
    <w:rPr>
      <w:b/>
      <w:sz w:val="28"/>
      <w:lang w:val="en-GB"/>
    </w:rPr>
  </w:style>
  <w:style w:type="character" w:customStyle="1" w:styleId="H1GChar">
    <w:name w:val="_ H_1_G Char"/>
    <w:link w:val="H1G"/>
    <w:uiPriority w:val="99"/>
    <w:qFormat/>
    <w:locked/>
    <w:rsid w:val="00C52356"/>
    <w:rPr>
      <w:b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qFormat/>
    <w:rsid w:val="005D29D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5D29D8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5D29D8"/>
    <w:rPr>
      <w:b/>
      <w:bCs/>
      <w:lang w:val="en-GB"/>
    </w:rPr>
  </w:style>
  <w:style w:type="character" w:customStyle="1" w:styleId="En-tteCar">
    <w:name w:val="En-tête Car"/>
    <w:qFormat/>
    <w:rsid w:val="00501F49"/>
    <w:rPr>
      <w:b/>
      <w:sz w:val="18"/>
      <w:lang w:val="en-GB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cs="Times New Roman"/>
      <w:b w:val="0"/>
      <w:i w:val="0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 w:val="0"/>
      <w:i w:val="0"/>
      <w:sz w:val="20"/>
    </w:rPr>
  </w:style>
  <w:style w:type="character" w:customStyle="1" w:styleId="ListLabel13">
    <w:name w:val="ListLabel 13"/>
    <w:qFormat/>
    <w:rPr>
      <w:b w:val="0"/>
      <w:i w:val="0"/>
      <w:sz w:val="20"/>
    </w:rPr>
  </w:style>
  <w:style w:type="character" w:customStyle="1" w:styleId="Caractresdenotedefin">
    <w:name w:val="Caractères de note de fin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MG">
    <w:name w:val="__S_M_G"/>
    <w:basedOn w:val="Normal"/>
    <w:next w:val="Normal"/>
    <w:qFormat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spacing w:after="120"/>
      <w:ind w:right="1134"/>
      <w:jc w:val="both"/>
    </w:pPr>
  </w:style>
  <w:style w:type="paragraph" w:styleId="EndnoteText">
    <w:name w:val="endnote text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Footer">
    <w:name w:val="footer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basedOn w:val="Normal"/>
    <w:qFormat/>
    <w:rsid w:val="00E925AD"/>
    <w:pPr>
      <w:pBdr>
        <w:bottom w:val="single" w:sz="4" w:space="4" w:color="000000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qFormat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arNoG">
    <w:name w:val="_ParNo_G"/>
    <w:basedOn w:val="SingleTxtG"/>
    <w:qFormat/>
    <w:rsid w:val="007A478E"/>
    <w:pPr>
      <w:suppressAutoHyphens w:val="0"/>
    </w:pPr>
  </w:style>
  <w:style w:type="paragraph" w:styleId="CommentText">
    <w:name w:val="annotation text"/>
    <w:basedOn w:val="Normal"/>
    <w:link w:val="CommentTextChar"/>
    <w:unhideWhenUsed/>
    <w:qFormat/>
    <w:rsid w:val="005D29D8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5D29D8"/>
    <w:rPr>
      <w:b/>
      <w:bCs/>
    </w:rPr>
  </w:style>
  <w:style w:type="paragraph" w:styleId="Revision">
    <w:name w:val="Revision"/>
    <w:uiPriority w:val="99"/>
    <w:semiHidden/>
    <w:qFormat/>
    <w:rsid w:val="005D29D8"/>
    <w:rPr>
      <w:lang w:val="en-GB"/>
    </w:rPr>
  </w:style>
  <w:style w:type="table" w:styleId="TableGrid">
    <w:name w:val="Table Grid"/>
    <w:basedOn w:val="TableNormal"/>
    <w:semiHidden/>
    <w:rsid w:val="00E925A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otnoteReference">
    <w:name w:val="footnote reference"/>
    <w:basedOn w:val="DefaultParagraphFont"/>
    <w:semiHidden/>
    <w:unhideWhenUsed/>
    <w:qFormat/>
    <w:rsid w:val="002D0B56"/>
    <w:rPr>
      <w:vertAlign w:val="superscript"/>
    </w:rPr>
  </w:style>
  <w:style w:type="paragraph" w:styleId="ListParagraph">
    <w:name w:val="List Paragraph"/>
    <w:aliases w:val="Heading table"/>
    <w:basedOn w:val="Normal"/>
    <w:uiPriority w:val="34"/>
    <w:qFormat/>
    <w:rsid w:val="00C91153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ar">
    <w:name w:val="_ Single Txt_G Car"/>
    <w:locked/>
    <w:rsid w:val="00FB4EDE"/>
    <w:rPr>
      <w:lang w:val="en-GB"/>
    </w:rPr>
  </w:style>
  <w:style w:type="character" w:styleId="Hyperlink">
    <w:name w:val="Hyperlink"/>
    <w:basedOn w:val="DefaultParagraphFont"/>
    <w:rsid w:val="004F1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3A24D-2C13-4DCC-BB2C-B179177829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A365DE-AB33-4750-A01E-1DB8BDE77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090A1-C498-4A40-ACBB-97F4EC14F2B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  <ds:schemaRef ds:uri="f76b1f31-4caa-46d7-82b5-5d4d7fd8417c"/>
    <ds:schemaRef ds:uri="b2221d9c-f8ed-4a6f-a3cf-1df552c8a710"/>
  </ds:schemaRefs>
</ds:datastoreItem>
</file>

<file path=customXml/itemProps4.xml><?xml version="1.0" encoding="utf-8"?>
<ds:datastoreItem xmlns:ds="http://schemas.openxmlformats.org/officeDocument/2006/customXml" ds:itemID="{6701AA31-CA69-431B-A8E1-847FF5473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ECE/TRANS/WP.15/AC.1/157/Add.1/Rev.1</vt:lpstr>
      <vt:lpstr>ECE/TRANS/WP.15/AC.1/157/Add.1/Rev.1</vt:lpstr>
    </vt:vector>
  </TitlesOfParts>
  <Company>CSD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ECE/TRANS/WP.15/AC.1/157/Add.1/Rev.1</dc:title>
  <dc:subject/>
  <dc:creator>Romain Hubert</dc:creator>
  <cp:keywords/>
  <dc:description/>
  <cp:lastModifiedBy>Romain Hubert</cp:lastModifiedBy>
  <cp:revision>13</cp:revision>
  <cp:lastPrinted>2021-09-16T07:50:00Z</cp:lastPrinted>
  <dcterms:created xsi:type="dcterms:W3CDTF">2022-09-06T08:02:00Z</dcterms:created>
  <dcterms:modified xsi:type="dcterms:W3CDTF">2022-09-06T08:54:00Z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11775400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