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135" w:tblpY="285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1138"/>
        <w:gridCol w:w="3398"/>
        <w:gridCol w:w="2268"/>
        <w:gridCol w:w="2693"/>
      </w:tblGrid>
      <w:tr w:rsidR="002D5AAC" w14:paraId="23F0DC6A" w14:textId="77777777" w:rsidTr="00387CD4">
        <w:trPr>
          <w:trHeight w:hRule="exact" w:val="851"/>
        </w:trPr>
        <w:tc>
          <w:tcPr>
            <w:tcW w:w="142" w:type="dxa"/>
            <w:tcBorders>
              <w:bottom w:val="single" w:sz="4" w:space="0" w:color="auto"/>
            </w:tcBorders>
          </w:tcPr>
          <w:p w14:paraId="1EC36D02" w14:textId="77777777" w:rsidR="002D5AAC" w:rsidRDefault="002D5AAC" w:rsidP="00B7161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vAlign w:val="bottom"/>
          </w:tcPr>
          <w:p w14:paraId="4A39A45E" w14:textId="77777777" w:rsidR="002D5AAC" w:rsidRPr="00BD33EE" w:rsidRDefault="00DF71B9" w:rsidP="00387CD4">
            <w:pPr>
              <w:spacing w:after="80" w:line="300" w:lineRule="exact"/>
              <w:rPr>
                <w:sz w:val="28"/>
              </w:rPr>
            </w:pPr>
            <w:r>
              <w:rPr>
                <w:sz w:val="28"/>
              </w:rPr>
              <w:t>Организация Объединенных Наций</w:t>
            </w: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  <w:vAlign w:val="bottom"/>
          </w:tcPr>
          <w:p w14:paraId="20637E4C" w14:textId="218145F9" w:rsidR="002D5AAC" w:rsidRDefault="00B71616" w:rsidP="00B71616">
            <w:pPr>
              <w:jc w:val="right"/>
            </w:pPr>
            <w:r w:rsidRPr="00B71616">
              <w:rPr>
                <w:sz w:val="40"/>
              </w:rPr>
              <w:t>ECE</w:t>
            </w:r>
            <w:r>
              <w:t>/TRANS/WP.15/AC.1/2022/23</w:t>
            </w:r>
          </w:p>
        </w:tc>
      </w:tr>
      <w:tr w:rsidR="002D5AAC" w14:paraId="63051556" w14:textId="77777777" w:rsidTr="00387CD4">
        <w:trPr>
          <w:trHeight w:hRule="exact" w:val="2835"/>
        </w:trPr>
        <w:tc>
          <w:tcPr>
            <w:tcW w:w="128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6A4487D3" w14:textId="77777777" w:rsidR="002D5AAC" w:rsidRDefault="002E5067" w:rsidP="00387CD4">
            <w:pPr>
              <w:spacing w:before="120"/>
              <w:jc w:val="center"/>
            </w:pPr>
            <w:r>
              <w:rPr>
                <w:noProof/>
                <w:lang w:val="fr-CH" w:eastAsia="fr-CH"/>
              </w:rPr>
              <w:drawing>
                <wp:inline distT="0" distB="0" distL="0" distR="0" wp14:anchorId="0E5F05E8" wp14:editId="6E724B27">
                  <wp:extent cx="714375" cy="590550"/>
                  <wp:effectExtent l="0" t="0" r="0" b="0"/>
                  <wp:docPr id="2" name="Imagen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6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621BA821" w14:textId="77777777" w:rsidR="002D5AAC" w:rsidRPr="00033EE1" w:rsidRDefault="008A37C8" w:rsidP="00387CD4">
            <w:pPr>
              <w:spacing w:before="120" w:line="460" w:lineRule="exact"/>
              <w:rPr>
                <w:b/>
                <w:sz w:val="34"/>
                <w:szCs w:val="34"/>
              </w:rPr>
            </w:pPr>
            <w:r w:rsidRPr="008A37C8">
              <w:rPr>
                <w:rFonts w:eastAsia="Times New Roman" w:cs="Times New Roman"/>
                <w:b/>
                <w:spacing w:val="-4"/>
                <w:sz w:val="40"/>
                <w:szCs w:val="40"/>
              </w:rPr>
              <w:t xml:space="preserve">Экономический </w:t>
            </w:r>
            <w:r w:rsidRPr="008A37C8">
              <w:rPr>
                <w:rFonts w:eastAsia="Times New Roman" w:cs="Times New Roman"/>
                <w:b/>
                <w:spacing w:val="-4"/>
                <w:sz w:val="40"/>
                <w:szCs w:val="40"/>
              </w:rPr>
              <w:br/>
              <w:t>и Социальный Совет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12" w:space="0" w:color="auto"/>
            </w:tcBorders>
          </w:tcPr>
          <w:p w14:paraId="04773D0C" w14:textId="77777777" w:rsidR="002D5AAC" w:rsidRDefault="00B71616" w:rsidP="00387CD4">
            <w:pPr>
              <w:spacing w:before="240"/>
              <w:rPr>
                <w:lang w:val="en-US"/>
              </w:rPr>
            </w:pPr>
            <w:r>
              <w:rPr>
                <w:lang w:val="en-US"/>
              </w:rPr>
              <w:t>Distr.: General</w:t>
            </w:r>
          </w:p>
          <w:p w14:paraId="75F098BB" w14:textId="77777777" w:rsidR="00B71616" w:rsidRDefault="00B71616" w:rsidP="00B71616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26 July 2022</w:t>
            </w:r>
          </w:p>
          <w:p w14:paraId="1D2B3423" w14:textId="77777777" w:rsidR="00B71616" w:rsidRDefault="00B71616" w:rsidP="00B71616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Russian</w:t>
            </w:r>
          </w:p>
          <w:p w14:paraId="5A0DEB34" w14:textId="343F172E" w:rsidR="00B71616" w:rsidRPr="008D53B6" w:rsidRDefault="00B71616" w:rsidP="00B71616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Original: English</w:t>
            </w:r>
          </w:p>
        </w:tc>
      </w:tr>
    </w:tbl>
    <w:p w14:paraId="55107037" w14:textId="77777777" w:rsidR="008A37C8" w:rsidRDefault="008A37C8" w:rsidP="00255343">
      <w:pPr>
        <w:spacing w:before="120"/>
        <w:rPr>
          <w:b/>
          <w:sz w:val="28"/>
          <w:szCs w:val="28"/>
        </w:rPr>
      </w:pPr>
      <w:r w:rsidRPr="00245892">
        <w:rPr>
          <w:b/>
          <w:sz w:val="28"/>
          <w:szCs w:val="28"/>
        </w:rPr>
        <w:t>Европейская экономическая комиссия</w:t>
      </w:r>
    </w:p>
    <w:p w14:paraId="071BAE93" w14:textId="77777777" w:rsidR="00B71616" w:rsidRPr="00776F1B" w:rsidRDefault="00B71616" w:rsidP="00B71616">
      <w:pPr>
        <w:spacing w:before="120"/>
        <w:rPr>
          <w:sz w:val="28"/>
          <w:szCs w:val="28"/>
        </w:rPr>
      </w:pPr>
      <w:r w:rsidRPr="00776F1B">
        <w:rPr>
          <w:sz w:val="28"/>
          <w:szCs w:val="28"/>
        </w:rPr>
        <w:t>Комитет по внутреннему транспорту</w:t>
      </w:r>
    </w:p>
    <w:p w14:paraId="4C04F2AD" w14:textId="77777777" w:rsidR="00B71616" w:rsidRPr="00776F1B" w:rsidRDefault="00B71616" w:rsidP="00B71616">
      <w:pPr>
        <w:spacing w:before="120" w:after="120"/>
        <w:rPr>
          <w:b/>
          <w:sz w:val="24"/>
          <w:szCs w:val="24"/>
        </w:rPr>
      </w:pPr>
      <w:r w:rsidRPr="00776F1B">
        <w:rPr>
          <w:b/>
          <w:bCs/>
          <w:sz w:val="24"/>
          <w:szCs w:val="24"/>
        </w:rPr>
        <w:t>Рабочая группа по перевозкам опасных грузов</w:t>
      </w:r>
    </w:p>
    <w:p w14:paraId="74DEB64E" w14:textId="386C89E7" w:rsidR="00B71616" w:rsidRPr="008C2D46" w:rsidRDefault="00B71616" w:rsidP="00B71616">
      <w:pPr>
        <w:rPr>
          <w:b/>
        </w:rPr>
      </w:pPr>
      <w:r>
        <w:rPr>
          <w:b/>
          <w:bCs/>
        </w:rPr>
        <w:t>Совместное совещание Комиссии экспертов МПОГ</w:t>
      </w:r>
    </w:p>
    <w:p w14:paraId="1F04B7EA" w14:textId="6BC67B13" w:rsidR="00B71616" w:rsidRPr="008C2D46" w:rsidRDefault="00925A8D" w:rsidP="00B71616">
      <w:pPr>
        <w:rPr>
          <w:b/>
        </w:rPr>
      </w:pPr>
      <w:r>
        <w:rPr>
          <w:b/>
          <w:bCs/>
        </w:rPr>
        <w:t xml:space="preserve">и </w:t>
      </w:r>
      <w:r w:rsidR="00B71616">
        <w:rPr>
          <w:b/>
          <w:bCs/>
        </w:rPr>
        <w:t>Рабочей группы по перевозкам опасных грузов</w:t>
      </w:r>
    </w:p>
    <w:p w14:paraId="13103CF0" w14:textId="77777777" w:rsidR="00B71616" w:rsidRPr="008C2D46" w:rsidRDefault="00B71616" w:rsidP="00B71616">
      <w:r>
        <w:t>Женева, 12–16 сентября 2022 года</w:t>
      </w:r>
    </w:p>
    <w:p w14:paraId="70FE8E1D" w14:textId="77777777" w:rsidR="00B71616" w:rsidRPr="008C2D46" w:rsidRDefault="00B71616" w:rsidP="00B71616">
      <w:r>
        <w:t>Пункт 3 предварительной повестки дня</w:t>
      </w:r>
    </w:p>
    <w:p w14:paraId="709EE0F3" w14:textId="77777777" w:rsidR="00B71616" w:rsidRPr="008C2D46" w:rsidRDefault="00B71616" w:rsidP="00B71616">
      <w:pPr>
        <w:rPr>
          <w:b/>
        </w:rPr>
      </w:pPr>
      <w:r>
        <w:rPr>
          <w:b/>
          <w:bCs/>
        </w:rPr>
        <w:t>Стандарты</w:t>
      </w:r>
    </w:p>
    <w:p w14:paraId="6A44BE06" w14:textId="77777777" w:rsidR="00B71616" w:rsidRPr="00B71616" w:rsidRDefault="00B71616" w:rsidP="00925A8D">
      <w:pPr>
        <w:pStyle w:val="HChG"/>
      </w:pPr>
      <w:r w:rsidRPr="00B71616">
        <w:tab/>
      </w:r>
      <w:r w:rsidRPr="00B71616">
        <w:tab/>
        <w:t>Информация о работе Рабочей группы по стандартам</w:t>
      </w:r>
    </w:p>
    <w:p w14:paraId="6A3AD36E" w14:textId="77C6D8D4" w:rsidR="00B71616" w:rsidRPr="00B71616" w:rsidRDefault="00B71616" w:rsidP="00925A8D">
      <w:pPr>
        <w:pStyle w:val="H1G"/>
      </w:pPr>
      <w:r w:rsidRPr="00B71616">
        <w:tab/>
      </w:r>
      <w:r w:rsidRPr="00B71616">
        <w:tab/>
        <w:t>Передано Европейским комитетом по стандартизации (ЕКС)</w:t>
      </w:r>
      <w:r w:rsidR="00925A8D" w:rsidRPr="00350D73">
        <w:rPr>
          <w:rStyle w:val="FootnoteReference"/>
          <w:b w:val="0"/>
          <w:bCs/>
          <w:sz w:val="20"/>
          <w:vertAlign w:val="baseline"/>
        </w:rPr>
        <w:footnoteReference w:customMarkFollows="1" w:id="1"/>
        <w:t>*</w:t>
      </w:r>
      <w:r w:rsidR="00925A8D">
        <w:rPr>
          <w:b w:val="0"/>
          <w:bCs/>
          <w:sz w:val="20"/>
        </w:rPr>
        <w:t xml:space="preserve"> </w:t>
      </w:r>
      <w:r w:rsidR="00925A8D" w:rsidRPr="00925A8D">
        <w:rPr>
          <w:rStyle w:val="FootnoteReference"/>
          <w:b w:val="0"/>
          <w:bCs/>
          <w:sz w:val="20"/>
          <w:vertAlign w:val="baseline"/>
        </w:rPr>
        <w:footnoteReference w:customMarkFollows="1" w:id="2"/>
        <w:t>**</w:t>
      </w:r>
      <w:r w:rsidRPr="00925A8D">
        <w:rPr>
          <w:b w:val="0"/>
          <w:bCs/>
          <w:sz w:val="20"/>
        </w:rPr>
        <w:t xml:space="preserve"> </w:t>
      </w:r>
      <w:r w:rsidR="00925A8D" w:rsidRPr="00925A8D">
        <w:rPr>
          <w:rStyle w:val="FootnoteReference"/>
          <w:b w:val="0"/>
          <w:bCs/>
          <w:sz w:val="20"/>
          <w:vertAlign w:val="baseline"/>
        </w:rPr>
        <w:footnoteReference w:customMarkFollows="1" w:id="3"/>
        <w:t>***</w:t>
      </w:r>
    </w:p>
    <w:p w14:paraId="6DCE0856" w14:textId="77777777" w:rsidR="00B71616" w:rsidRPr="00B71616" w:rsidRDefault="00B71616" w:rsidP="00925A8D">
      <w:pPr>
        <w:pStyle w:val="HChG"/>
      </w:pPr>
      <w:r w:rsidRPr="00B71616">
        <w:tab/>
      </w:r>
      <w:r w:rsidRPr="00B71616">
        <w:tab/>
        <w:t>Введение</w:t>
      </w:r>
    </w:p>
    <w:p w14:paraId="1422C23B" w14:textId="77777777" w:rsidR="00B71616" w:rsidRPr="00B71616" w:rsidRDefault="00B71616" w:rsidP="00B71616">
      <w:pPr>
        <w:pStyle w:val="SingleTxtG"/>
      </w:pPr>
      <w:r w:rsidRPr="00B71616">
        <w:t>1.</w:t>
      </w:r>
      <w:r w:rsidRPr="00B71616">
        <w:tab/>
        <w:t>В соответствии с соглашением о сотрудничестве между ЕКС/СЕНЕЛЕК и Совместным совещанием (см. документ ECE/TRANS/WP.15/AC.1/122/Add.2 с изменениями, содержащимися в документе ECE/TRANS/WP.15/AC.1/130, приложение III, и документе ECE/TRANS/WP.15/AC.1/158, приложение III) Центр управления (ЦУЕC) предложил стандарты, ссылки на которые следует включить в МПОГ/ДОПОГ.</w:t>
      </w:r>
    </w:p>
    <w:p w14:paraId="148215FF" w14:textId="77777777" w:rsidR="00B71616" w:rsidRPr="00B71616" w:rsidRDefault="00B71616" w:rsidP="00925A8D">
      <w:pPr>
        <w:pStyle w:val="HChG"/>
      </w:pPr>
      <w:r w:rsidRPr="00B71616">
        <w:tab/>
      </w:r>
      <w:r w:rsidRPr="00B71616">
        <w:tab/>
        <w:t>Деятельность, осуществленная за последнее полугодие</w:t>
      </w:r>
    </w:p>
    <w:p w14:paraId="5D9292D4" w14:textId="77777777" w:rsidR="00B71616" w:rsidRPr="00B71616" w:rsidRDefault="00B71616" w:rsidP="00B71616">
      <w:pPr>
        <w:pStyle w:val="SingleTxtG"/>
      </w:pPr>
      <w:r w:rsidRPr="00B71616">
        <w:t>2.</w:t>
      </w:r>
      <w:r w:rsidRPr="00B71616">
        <w:tab/>
        <w:t>ЕКС подготовил четыре рассылки — 4 апреля 2022 года, 2 мая 2022 года, 18 мая 2022 года и 2 июня 2022 года — для рассмотрения Рабочей группой. По всем четырем рассылкам были проведены независимые оценки стандартов.</w:t>
      </w:r>
    </w:p>
    <w:p w14:paraId="5B17BBE3" w14:textId="77777777" w:rsidR="00B71616" w:rsidRPr="00B71616" w:rsidRDefault="00B71616" w:rsidP="00925A8D">
      <w:pPr>
        <w:pStyle w:val="HChG"/>
      </w:pPr>
      <w:r w:rsidRPr="00B71616">
        <w:tab/>
      </w:r>
      <w:r w:rsidRPr="00B71616">
        <w:tab/>
        <w:t>Новые направления работы</w:t>
      </w:r>
    </w:p>
    <w:p w14:paraId="388FCA62" w14:textId="77777777" w:rsidR="00B71616" w:rsidRPr="00B71616" w:rsidRDefault="00B71616" w:rsidP="00B71616">
      <w:pPr>
        <w:pStyle w:val="SingleTxtG"/>
      </w:pPr>
      <w:r w:rsidRPr="00B71616">
        <w:t>3.</w:t>
      </w:r>
      <w:r w:rsidRPr="00B71616">
        <w:tab/>
        <w:t>В связи с программой работы ЕКС Совместному совещанию предлагается принять к сведению, что в программу работы ЕКС/ТК 23, 268, 286 и 296 были включены следующие новые направления работы, связанные с перевозкой опасных грузов.</w:t>
      </w:r>
    </w:p>
    <w:p w14:paraId="7F53E00C" w14:textId="77777777" w:rsidR="00B71616" w:rsidRPr="00B71616" w:rsidRDefault="00B71616" w:rsidP="00B71616">
      <w:pPr>
        <w:pStyle w:val="SingleTxtG"/>
      </w:pPr>
      <w:r w:rsidRPr="00B71616">
        <w:lastRenderedPageBreak/>
        <w:t>4.</w:t>
      </w:r>
      <w:r w:rsidRPr="00B71616">
        <w:tab/>
        <w:t>Участникам Совместного совещания предлагается рекомендовать своим экспертам принять участие в процессе разработки и пересмотра этих направлений работы через их национальные органы по стандартизации.</w:t>
      </w:r>
    </w:p>
    <w:p w14:paraId="1C8C24EE" w14:textId="77777777" w:rsidR="00B71616" w:rsidRPr="00B71616" w:rsidRDefault="00B71616" w:rsidP="00925A8D">
      <w:pPr>
        <w:pStyle w:val="H23G"/>
      </w:pPr>
      <w:r w:rsidRPr="00B71616">
        <w:tab/>
      </w:r>
      <w:r w:rsidRPr="00B71616">
        <w:tab/>
        <w:t>Таблица новых направлений работы ЕКС, связанных с положениями MПОГ/ДОПОГ/ВОПОГ</w:t>
      </w:r>
    </w:p>
    <w:tbl>
      <w:tblPr>
        <w:tblW w:w="9072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7"/>
        <w:gridCol w:w="1358"/>
        <w:gridCol w:w="2086"/>
        <w:gridCol w:w="4151"/>
      </w:tblGrid>
      <w:tr w:rsidR="00B71616" w:rsidRPr="00104A1E" w14:paraId="2869E1AE" w14:textId="77777777" w:rsidTr="00925A8D">
        <w:tc>
          <w:tcPr>
            <w:tcW w:w="1477" w:type="dxa"/>
            <w:shd w:val="clear" w:color="auto" w:fill="F2F2F2"/>
            <w:vAlign w:val="bottom"/>
          </w:tcPr>
          <w:p w14:paraId="48D15763" w14:textId="77777777" w:rsidR="00B71616" w:rsidRPr="00D94EB1" w:rsidRDefault="00B71616" w:rsidP="00807B5E">
            <w:pPr>
              <w:keepNext/>
              <w:spacing w:before="80" w:after="80" w:line="200" w:lineRule="exact"/>
              <w:ind w:right="113"/>
              <w:jc w:val="center"/>
              <w:rPr>
                <w:b/>
                <w:sz w:val="18"/>
                <w:szCs w:val="18"/>
              </w:rPr>
            </w:pPr>
            <w:r w:rsidRPr="00D94EB1">
              <w:rPr>
                <w:b/>
                <w:bCs/>
                <w:sz w:val="18"/>
                <w:szCs w:val="18"/>
              </w:rPr>
              <w:t>Орган, ответственный за разработку стандарта</w:t>
            </w:r>
          </w:p>
        </w:tc>
        <w:tc>
          <w:tcPr>
            <w:tcW w:w="1358" w:type="dxa"/>
            <w:shd w:val="clear" w:color="auto" w:fill="F2F2F2"/>
          </w:tcPr>
          <w:p w14:paraId="22125C90" w14:textId="4ADEC4DF" w:rsidR="00B71616" w:rsidRPr="00D94EB1" w:rsidRDefault="00B71616" w:rsidP="00807B5E">
            <w:pPr>
              <w:keepNext/>
              <w:spacing w:before="80" w:after="80" w:line="200" w:lineRule="exact"/>
              <w:ind w:right="113"/>
              <w:jc w:val="center"/>
              <w:rPr>
                <w:b/>
                <w:iCs/>
                <w:sz w:val="18"/>
                <w:szCs w:val="18"/>
              </w:rPr>
            </w:pPr>
            <w:r w:rsidRPr="00D94EB1">
              <w:rPr>
                <w:b/>
                <w:bCs/>
                <w:sz w:val="18"/>
                <w:szCs w:val="18"/>
              </w:rPr>
              <w:t>Направление работы №</w:t>
            </w:r>
          </w:p>
        </w:tc>
        <w:tc>
          <w:tcPr>
            <w:tcW w:w="2086" w:type="dxa"/>
            <w:shd w:val="clear" w:color="auto" w:fill="F2F2F2"/>
          </w:tcPr>
          <w:p w14:paraId="3575D3DC" w14:textId="77777777" w:rsidR="00B71616" w:rsidRPr="00D94EB1" w:rsidRDefault="00B71616" w:rsidP="00807B5E">
            <w:pPr>
              <w:keepNext/>
              <w:spacing w:before="80" w:after="80" w:line="200" w:lineRule="exact"/>
              <w:ind w:right="113"/>
              <w:jc w:val="center"/>
              <w:rPr>
                <w:b/>
                <w:iCs/>
                <w:sz w:val="18"/>
                <w:szCs w:val="18"/>
              </w:rPr>
            </w:pPr>
            <w:r w:rsidRPr="00D94EB1">
              <w:rPr>
                <w:b/>
                <w:bCs/>
                <w:sz w:val="18"/>
                <w:szCs w:val="18"/>
              </w:rPr>
              <w:t>Ссылка</w:t>
            </w:r>
          </w:p>
        </w:tc>
        <w:tc>
          <w:tcPr>
            <w:tcW w:w="4151" w:type="dxa"/>
            <w:shd w:val="clear" w:color="auto" w:fill="F2F2F2"/>
          </w:tcPr>
          <w:p w14:paraId="044D66B5" w14:textId="77777777" w:rsidR="00B71616" w:rsidRPr="00D94EB1" w:rsidRDefault="00B71616" w:rsidP="00807B5E">
            <w:pPr>
              <w:keepNext/>
              <w:spacing w:before="80" w:after="80" w:line="200" w:lineRule="exact"/>
              <w:ind w:right="113"/>
              <w:jc w:val="center"/>
              <w:rPr>
                <w:b/>
                <w:iCs/>
                <w:sz w:val="18"/>
                <w:szCs w:val="18"/>
              </w:rPr>
            </w:pPr>
            <w:r w:rsidRPr="00D94EB1">
              <w:rPr>
                <w:b/>
                <w:bCs/>
                <w:sz w:val="18"/>
                <w:szCs w:val="18"/>
              </w:rPr>
              <w:t>Название</w:t>
            </w:r>
          </w:p>
        </w:tc>
      </w:tr>
      <w:tr w:rsidR="00B71616" w:rsidRPr="00104A1E" w14:paraId="4E016C3E" w14:textId="77777777" w:rsidTr="00925A8D">
        <w:trPr>
          <w:trHeight w:val="420"/>
        </w:trPr>
        <w:tc>
          <w:tcPr>
            <w:tcW w:w="1477" w:type="dxa"/>
            <w:shd w:val="clear" w:color="auto" w:fill="auto"/>
          </w:tcPr>
          <w:p w14:paraId="0103A555" w14:textId="77777777" w:rsidR="00B71616" w:rsidRPr="00104A1E" w:rsidRDefault="00B71616" w:rsidP="00807B5E">
            <w:r>
              <w:t>ЕКС/ТК 23</w:t>
            </w:r>
          </w:p>
        </w:tc>
        <w:tc>
          <w:tcPr>
            <w:tcW w:w="1358" w:type="dxa"/>
            <w:shd w:val="clear" w:color="auto" w:fill="auto"/>
          </w:tcPr>
          <w:p w14:paraId="03EA6E8C" w14:textId="77777777" w:rsidR="00B71616" w:rsidRPr="00104A1E" w:rsidRDefault="00B71616" w:rsidP="00807B5E">
            <w:r>
              <w:t>00023243</w:t>
            </w:r>
          </w:p>
        </w:tc>
        <w:tc>
          <w:tcPr>
            <w:tcW w:w="2086" w:type="dxa"/>
            <w:shd w:val="clear" w:color="auto" w:fill="auto"/>
          </w:tcPr>
          <w:p w14:paraId="539F9AF8" w14:textId="77777777" w:rsidR="00B71616" w:rsidRPr="00104A1E" w:rsidRDefault="00B71616" w:rsidP="00807B5E">
            <w:r>
              <w:t>prEN ISO 10286 rev</w:t>
            </w:r>
          </w:p>
        </w:tc>
        <w:tc>
          <w:tcPr>
            <w:tcW w:w="4151" w:type="dxa"/>
            <w:shd w:val="clear" w:color="auto" w:fill="auto"/>
          </w:tcPr>
          <w:p w14:paraId="2D090494" w14:textId="38A2915B" w:rsidR="00B71616" w:rsidRPr="00104A1E" w:rsidRDefault="00B71616" w:rsidP="00807B5E">
            <w:r>
              <w:t xml:space="preserve">Газовые баллоны </w:t>
            </w:r>
            <w:r w:rsidR="00925A8D">
              <w:rPr>
                <w:rFonts w:cs="Times New Roman"/>
              </w:rPr>
              <w:t>—</w:t>
            </w:r>
            <w:r>
              <w:t xml:space="preserve"> Словарь (ISO 10286:2021)</w:t>
            </w:r>
          </w:p>
        </w:tc>
      </w:tr>
      <w:tr w:rsidR="00B71616" w:rsidRPr="003229AC" w14:paraId="0FF7A3AF" w14:textId="77777777" w:rsidTr="00925A8D">
        <w:trPr>
          <w:trHeight w:val="420"/>
        </w:trPr>
        <w:tc>
          <w:tcPr>
            <w:tcW w:w="1477" w:type="dxa"/>
            <w:shd w:val="clear" w:color="auto" w:fill="auto"/>
          </w:tcPr>
          <w:p w14:paraId="27A2757E" w14:textId="77777777" w:rsidR="00B71616" w:rsidRPr="00104A1E" w:rsidRDefault="00B71616" w:rsidP="00807B5E">
            <w:r>
              <w:t>ЕКС/ТК 23</w:t>
            </w:r>
          </w:p>
        </w:tc>
        <w:tc>
          <w:tcPr>
            <w:tcW w:w="1358" w:type="dxa"/>
            <w:shd w:val="clear" w:color="auto" w:fill="auto"/>
          </w:tcPr>
          <w:p w14:paraId="1E823CFD" w14:textId="77777777" w:rsidR="00B71616" w:rsidRPr="00104A1E" w:rsidRDefault="00B71616" w:rsidP="00807B5E">
            <w:r>
              <w:t>00023244</w:t>
            </w:r>
          </w:p>
        </w:tc>
        <w:tc>
          <w:tcPr>
            <w:tcW w:w="2086" w:type="dxa"/>
            <w:shd w:val="clear" w:color="auto" w:fill="auto"/>
          </w:tcPr>
          <w:p w14:paraId="056A8410" w14:textId="77777777" w:rsidR="00B71616" w:rsidRPr="00104A1E" w:rsidRDefault="00B71616" w:rsidP="00807B5E">
            <w:r>
              <w:t>EN ISO 11114-1:2020/prA1</w:t>
            </w:r>
          </w:p>
        </w:tc>
        <w:tc>
          <w:tcPr>
            <w:tcW w:w="4151" w:type="dxa"/>
            <w:shd w:val="clear" w:color="auto" w:fill="auto"/>
          </w:tcPr>
          <w:p w14:paraId="62591E98" w14:textId="739B8E6F" w:rsidR="00B71616" w:rsidRPr="008C2D46" w:rsidRDefault="00B71616" w:rsidP="00807B5E">
            <w:pPr>
              <w:tabs>
                <w:tab w:val="left" w:pos="924"/>
              </w:tabs>
            </w:pPr>
            <w:r>
              <w:t xml:space="preserve">Газовые баллоны </w:t>
            </w:r>
            <w:r w:rsidR="00925A8D">
              <w:rPr>
                <w:rFonts w:cs="Times New Roman"/>
              </w:rPr>
              <w:t>—</w:t>
            </w:r>
            <w:r>
              <w:t xml:space="preserve"> Совместимость материалов, из которых изготовлены баллоны и вентили, с газовым содержимым </w:t>
            </w:r>
            <w:r w:rsidR="00925A8D">
              <w:rPr>
                <w:rFonts w:cs="Times New Roman"/>
              </w:rPr>
              <w:t>—</w:t>
            </w:r>
            <w:r>
              <w:t xml:space="preserve"> Часть 1: Металлические материалы </w:t>
            </w:r>
            <w:r w:rsidR="00925A8D">
              <w:rPr>
                <w:rFonts w:cs="Times New Roman"/>
              </w:rPr>
              <w:t>—</w:t>
            </w:r>
            <w:r>
              <w:t xml:space="preserve"> Поправка 1</w:t>
            </w:r>
          </w:p>
        </w:tc>
      </w:tr>
      <w:tr w:rsidR="00B71616" w:rsidRPr="003229AC" w14:paraId="107CD83B" w14:textId="77777777" w:rsidTr="00925A8D">
        <w:trPr>
          <w:trHeight w:val="420"/>
        </w:trPr>
        <w:tc>
          <w:tcPr>
            <w:tcW w:w="1477" w:type="dxa"/>
            <w:shd w:val="clear" w:color="auto" w:fill="auto"/>
          </w:tcPr>
          <w:p w14:paraId="2A4F2AB8" w14:textId="77777777" w:rsidR="00B71616" w:rsidRDefault="00B71616" w:rsidP="00807B5E">
            <w:r>
              <w:t>ЕКС/ТК 296</w:t>
            </w:r>
          </w:p>
        </w:tc>
        <w:tc>
          <w:tcPr>
            <w:tcW w:w="1358" w:type="dxa"/>
            <w:shd w:val="clear" w:color="auto" w:fill="auto"/>
          </w:tcPr>
          <w:p w14:paraId="3A26ACE3" w14:textId="77777777" w:rsidR="00B71616" w:rsidRDefault="00B71616" w:rsidP="00807B5E">
            <w:r>
              <w:t>000296112</w:t>
            </w:r>
          </w:p>
        </w:tc>
        <w:tc>
          <w:tcPr>
            <w:tcW w:w="2086" w:type="dxa"/>
            <w:shd w:val="clear" w:color="auto" w:fill="auto"/>
          </w:tcPr>
          <w:p w14:paraId="78C34459" w14:textId="77777777" w:rsidR="00B71616" w:rsidRPr="00F67396" w:rsidRDefault="00B71616" w:rsidP="00807B5E">
            <w:r>
              <w:t>EN 12972:2018/prA1</w:t>
            </w:r>
          </w:p>
        </w:tc>
        <w:tc>
          <w:tcPr>
            <w:tcW w:w="4151" w:type="dxa"/>
            <w:shd w:val="clear" w:color="auto" w:fill="auto"/>
          </w:tcPr>
          <w:p w14:paraId="7621F9E6" w14:textId="65C79461" w:rsidR="00B71616" w:rsidRPr="008C2D46" w:rsidRDefault="00B71616" w:rsidP="00807B5E">
            <w:pPr>
              <w:tabs>
                <w:tab w:val="left" w:pos="924"/>
              </w:tabs>
            </w:pPr>
            <w:r>
              <w:t xml:space="preserve">Цистерны для перевозки опасных грузов </w:t>
            </w:r>
            <w:r w:rsidR="00925A8D">
              <w:rPr>
                <w:rFonts w:cs="Times New Roman"/>
              </w:rPr>
              <w:t>—</w:t>
            </w:r>
            <w:r>
              <w:t xml:space="preserve"> Испытания, проверка и маркировка металлических цистерн</w:t>
            </w:r>
          </w:p>
        </w:tc>
      </w:tr>
      <w:tr w:rsidR="00B71616" w:rsidRPr="003229AC" w14:paraId="15EAD79D" w14:textId="77777777" w:rsidTr="00925A8D">
        <w:trPr>
          <w:trHeight w:val="420"/>
        </w:trPr>
        <w:tc>
          <w:tcPr>
            <w:tcW w:w="1477" w:type="dxa"/>
            <w:shd w:val="clear" w:color="auto" w:fill="auto"/>
          </w:tcPr>
          <w:p w14:paraId="208003A9" w14:textId="77777777" w:rsidR="00B71616" w:rsidRPr="008C2D46" w:rsidRDefault="00B71616" w:rsidP="00807B5E"/>
        </w:tc>
        <w:tc>
          <w:tcPr>
            <w:tcW w:w="1358" w:type="dxa"/>
            <w:shd w:val="clear" w:color="auto" w:fill="auto"/>
          </w:tcPr>
          <w:p w14:paraId="6A193505" w14:textId="77777777" w:rsidR="00B71616" w:rsidRPr="008C2D46" w:rsidRDefault="00B71616" w:rsidP="00807B5E"/>
        </w:tc>
        <w:tc>
          <w:tcPr>
            <w:tcW w:w="2086" w:type="dxa"/>
            <w:shd w:val="clear" w:color="auto" w:fill="auto"/>
          </w:tcPr>
          <w:p w14:paraId="6413FDB8" w14:textId="77777777" w:rsidR="00B71616" w:rsidRPr="008C2D46" w:rsidRDefault="00B71616" w:rsidP="00807B5E"/>
        </w:tc>
        <w:tc>
          <w:tcPr>
            <w:tcW w:w="4151" w:type="dxa"/>
            <w:shd w:val="clear" w:color="auto" w:fill="auto"/>
          </w:tcPr>
          <w:p w14:paraId="6DF9742D" w14:textId="77777777" w:rsidR="00B71616" w:rsidRPr="008C2D46" w:rsidRDefault="00B71616" w:rsidP="00807B5E">
            <w:pPr>
              <w:tabs>
                <w:tab w:val="left" w:pos="924"/>
              </w:tabs>
            </w:pPr>
          </w:p>
        </w:tc>
      </w:tr>
    </w:tbl>
    <w:p w14:paraId="41E54AA9" w14:textId="77777777" w:rsidR="00B71616" w:rsidRPr="00B71616" w:rsidRDefault="00B71616" w:rsidP="00925A8D">
      <w:pPr>
        <w:pStyle w:val="HChG"/>
      </w:pPr>
      <w:r w:rsidRPr="00B71616">
        <w:tab/>
      </w:r>
      <w:r w:rsidRPr="00B71616">
        <w:tab/>
        <w:t>Новые и измененные ссылки на стандарты</w:t>
      </w:r>
    </w:p>
    <w:p w14:paraId="146E0F3D" w14:textId="77777777" w:rsidR="00B71616" w:rsidRPr="00B71616" w:rsidRDefault="00B71616" w:rsidP="00B71616">
      <w:pPr>
        <w:pStyle w:val="SingleTxtG"/>
      </w:pPr>
      <w:r w:rsidRPr="00B71616">
        <w:t>5.</w:t>
      </w:r>
      <w:r w:rsidRPr="00B71616">
        <w:tab/>
        <w:t>После сессии, состоявшейся в марте 2022 года, проекты стандартов достигли этапов общественной экспертизы, официального голосования или публикации. Они перечислены в приложении к настоящему документу.</w:t>
      </w:r>
    </w:p>
    <w:p w14:paraId="4E26E913" w14:textId="360CF58E" w:rsidR="00E12C5F" w:rsidRDefault="00B71616" w:rsidP="00B71616">
      <w:pPr>
        <w:pStyle w:val="SingleTxtG"/>
      </w:pPr>
      <w:r w:rsidRPr="00B71616">
        <w:t>6.</w:t>
      </w:r>
      <w:r w:rsidRPr="00B71616">
        <w:tab/>
        <w:t>Участникам Совместного совещания уже было предложено представить свои замечания по документам, перечисленным в рассылках 1, 2, 3 и 4. У них еще имеется время, чтобы представить свои замечания в ЦУЕC (</w:t>
      </w:r>
      <w:hyperlink r:id="rId8" w:history="1">
        <w:r w:rsidR="00925A8D" w:rsidRPr="001551A0">
          <w:rPr>
            <w:rStyle w:val="Hyperlink"/>
          </w:rPr>
          <w:t>macarreira@cencenelec.eu</w:t>
        </w:r>
      </w:hyperlink>
      <w:r w:rsidRPr="00B71616">
        <w:t xml:space="preserve">) — </w:t>
      </w:r>
      <w:r w:rsidR="00925A8D">
        <w:br/>
      </w:r>
      <w:r w:rsidRPr="00B71616">
        <w:rPr>
          <w:b/>
          <w:bCs/>
        </w:rPr>
        <w:t>до 10 июня 2022 года</w:t>
      </w:r>
      <w:r w:rsidRPr="00B71616">
        <w:t xml:space="preserve">, хотя ожидается, что большинство замечаний поступят ближе к срокам проведения веб-конференций. Специальные веб-конференции для рассмотрения замечаний предполагается организовать </w:t>
      </w:r>
      <w:r w:rsidRPr="00B71616">
        <w:rPr>
          <w:b/>
          <w:bCs/>
        </w:rPr>
        <w:t>в конце августа/начале сентября 2022 года</w:t>
      </w:r>
      <w:r w:rsidRPr="00B71616">
        <w:t xml:space="preserve"> (даты еще предстоит согласовать с Рабочей группой по стандартам Совместного совещания). Все замечания будут объединены в отдельном документе и представлены Совместному совещанию.</w:t>
      </w:r>
    </w:p>
    <w:p w14:paraId="42EECBDD" w14:textId="77777777" w:rsidR="00925A8D" w:rsidRDefault="00925A8D" w:rsidP="00B71616">
      <w:pPr>
        <w:pStyle w:val="SingleTxtG"/>
        <w:sectPr w:rsidR="00925A8D" w:rsidSect="00B71616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endnotePr>
            <w:numFmt w:val="decimal"/>
          </w:endnotePr>
          <w:pgSz w:w="11906" w:h="16838" w:code="9"/>
          <w:pgMar w:top="1418" w:right="1134" w:bottom="1134" w:left="1134" w:header="851" w:footer="567" w:gutter="0"/>
          <w:cols w:space="708"/>
          <w:titlePg/>
          <w:docGrid w:linePitch="360"/>
        </w:sectPr>
      </w:pPr>
    </w:p>
    <w:p w14:paraId="39099BF8" w14:textId="77777777" w:rsidR="00925A8D" w:rsidRPr="00925A8D" w:rsidRDefault="00925A8D" w:rsidP="00925A8D">
      <w:pPr>
        <w:pStyle w:val="HChG"/>
        <w:spacing w:before="120"/>
        <w:outlineLvl w:val="0"/>
        <w:rPr>
          <w:sz w:val="20"/>
          <w:lang w:val="en-US"/>
        </w:rPr>
      </w:pPr>
      <w:r w:rsidRPr="00925A8D">
        <w:rPr>
          <w:lang w:val="en-US"/>
        </w:rPr>
        <w:lastRenderedPageBreak/>
        <w:t>Annex</w:t>
      </w:r>
      <w:r w:rsidRPr="00925A8D">
        <w:rPr>
          <w:lang w:val="en-US"/>
        </w:rPr>
        <w:tab/>
      </w:r>
      <w:r w:rsidRPr="00925A8D">
        <w:rPr>
          <w:lang w:val="en-US"/>
        </w:rPr>
        <w:tab/>
      </w:r>
      <w:r w:rsidRPr="00925A8D">
        <w:rPr>
          <w:lang w:val="en-US"/>
        </w:rPr>
        <w:tab/>
      </w:r>
      <w:r w:rsidRPr="00925A8D">
        <w:rPr>
          <w:lang w:val="en-US"/>
        </w:rPr>
        <w:tab/>
      </w:r>
      <w:r w:rsidRPr="00925A8D">
        <w:rPr>
          <w:lang w:val="en-US"/>
        </w:rPr>
        <w:tab/>
      </w:r>
      <w:r w:rsidRPr="00925A8D">
        <w:rPr>
          <w:lang w:val="en-US"/>
        </w:rPr>
        <w:tab/>
      </w:r>
      <w:r w:rsidRPr="00925A8D">
        <w:rPr>
          <w:lang w:val="en-US"/>
        </w:rPr>
        <w:tab/>
      </w:r>
      <w:r w:rsidRPr="00925A8D">
        <w:rPr>
          <w:lang w:val="en-US"/>
        </w:rPr>
        <w:tab/>
      </w:r>
      <w:r w:rsidRPr="00925A8D">
        <w:rPr>
          <w:lang w:val="en-US"/>
        </w:rPr>
        <w:tab/>
      </w:r>
      <w:r w:rsidRPr="00925A8D">
        <w:rPr>
          <w:lang w:val="en-US"/>
        </w:rPr>
        <w:tab/>
      </w:r>
      <w:r w:rsidRPr="00925A8D">
        <w:rPr>
          <w:lang w:val="en-US"/>
        </w:rPr>
        <w:tab/>
      </w:r>
      <w:r w:rsidRPr="00925A8D">
        <w:rPr>
          <w:lang w:val="en-US"/>
        </w:rPr>
        <w:tab/>
      </w:r>
      <w:r w:rsidRPr="00925A8D">
        <w:rPr>
          <w:lang w:val="en-US"/>
        </w:rPr>
        <w:tab/>
      </w:r>
      <w:r w:rsidRPr="00925A8D">
        <w:rPr>
          <w:lang w:val="en-US"/>
        </w:rPr>
        <w:tab/>
      </w:r>
      <w:r w:rsidRPr="00925A8D">
        <w:rPr>
          <w:lang w:val="en-US"/>
        </w:rPr>
        <w:tab/>
      </w:r>
      <w:r w:rsidRPr="00925A8D">
        <w:rPr>
          <w:lang w:val="en-US"/>
        </w:rPr>
        <w:tab/>
      </w:r>
      <w:r w:rsidRPr="00925A8D">
        <w:rPr>
          <w:lang w:val="en-US"/>
        </w:rPr>
        <w:tab/>
      </w:r>
      <w:r w:rsidRPr="00925A8D">
        <w:rPr>
          <w:lang w:val="en-US"/>
        </w:rPr>
        <w:tab/>
      </w:r>
      <w:r w:rsidRPr="00925A8D">
        <w:rPr>
          <w:lang w:val="en-US"/>
        </w:rPr>
        <w:tab/>
      </w:r>
      <w:r w:rsidRPr="00925A8D">
        <w:rPr>
          <w:sz w:val="20"/>
          <w:lang w:val="en-US"/>
        </w:rPr>
        <w:t>[English only]</w:t>
      </w:r>
    </w:p>
    <w:p w14:paraId="40B15269" w14:textId="77777777" w:rsidR="00925A8D" w:rsidRPr="00925A8D" w:rsidRDefault="00925A8D" w:rsidP="00925A8D">
      <w:pPr>
        <w:pStyle w:val="H1G"/>
        <w:tabs>
          <w:tab w:val="clear" w:pos="851"/>
        </w:tabs>
        <w:spacing w:before="240" w:after="120"/>
        <w:ind w:left="567" w:hanging="567"/>
        <w:rPr>
          <w:lang w:val="en-US"/>
        </w:rPr>
      </w:pPr>
      <w:bookmarkStart w:id="0" w:name="_Hlk26779328"/>
      <w:r w:rsidRPr="00925A8D">
        <w:rPr>
          <w:lang w:val="en-US"/>
        </w:rPr>
        <w:t>A.</w:t>
      </w:r>
      <w:r w:rsidRPr="00925A8D">
        <w:rPr>
          <w:lang w:val="en-US"/>
        </w:rPr>
        <w:tab/>
        <w:t>Standards at Stage 2: Submitted for public enquiry</w:t>
      </w:r>
    </w:p>
    <w:p w14:paraId="6DB34D66" w14:textId="77777777" w:rsidR="00925A8D" w:rsidRPr="00E2282A" w:rsidRDefault="00925A8D" w:rsidP="00925A8D">
      <w:pPr>
        <w:pStyle w:val="Title"/>
        <w:spacing w:before="120"/>
        <w:jc w:val="left"/>
        <w:rPr>
          <w:sz w:val="20"/>
        </w:rPr>
      </w:pPr>
      <w:r w:rsidRPr="00E2282A">
        <w:rPr>
          <w:rFonts w:ascii="Times New Roman" w:hAnsi="Times New Roman"/>
          <w:b w:val="0"/>
          <w:iCs/>
          <w:sz w:val="20"/>
          <w:lang w:val="en-US"/>
        </w:rPr>
        <w:t>Dispatch 1</w:t>
      </w:r>
    </w:p>
    <w:tbl>
      <w:tblPr>
        <w:tblW w:w="492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877"/>
        <w:gridCol w:w="1120"/>
        <w:gridCol w:w="17"/>
        <w:gridCol w:w="1125"/>
        <w:gridCol w:w="3850"/>
        <w:gridCol w:w="14"/>
        <w:gridCol w:w="2121"/>
        <w:gridCol w:w="14"/>
        <w:gridCol w:w="2130"/>
        <w:gridCol w:w="2727"/>
        <w:gridCol w:w="34"/>
      </w:tblGrid>
      <w:tr w:rsidR="00925A8D" w:rsidRPr="00E2282A" w14:paraId="67E2D1F5" w14:textId="77777777" w:rsidTr="00807B5E">
        <w:trPr>
          <w:gridAfter w:val="1"/>
          <w:wAfter w:w="12" w:type="pct"/>
          <w:trHeight w:val="350"/>
        </w:trPr>
        <w:tc>
          <w:tcPr>
            <w:tcW w:w="712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F3F3F3"/>
            <w:tcMar>
              <w:top w:w="28" w:type="dxa"/>
              <w:bottom w:w="28" w:type="dxa"/>
            </w:tcMar>
          </w:tcPr>
          <w:p w14:paraId="12AD384B" w14:textId="77777777" w:rsidR="00925A8D" w:rsidRPr="00E2282A" w:rsidRDefault="00925A8D" w:rsidP="00925A8D">
            <w:pPr>
              <w:jc w:val="center"/>
              <w:rPr>
                <w:b/>
                <w:spacing w:val="-3"/>
              </w:rPr>
            </w:pPr>
            <w:r w:rsidRPr="00E2282A">
              <w:rPr>
                <w:b/>
                <w:spacing w:val="-3"/>
              </w:rPr>
              <w:t>prEN ISO 11623</w:t>
            </w:r>
          </w:p>
        </w:tc>
        <w:tc>
          <w:tcPr>
            <w:tcW w:w="1779" w:type="pct"/>
            <w:gridSpan w:val="3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tcMar>
              <w:top w:w="28" w:type="dxa"/>
              <w:bottom w:w="28" w:type="dxa"/>
            </w:tcMar>
          </w:tcPr>
          <w:p w14:paraId="1A556100" w14:textId="77777777" w:rsidR="00925A8D" w:rsidRPr="00E2282A" w:rsidRDefault="00925A8D" w:rsidP="00925A8D">
            <w:pPr>
              <w:pStyle w:val="Pa0"/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spacing w:val="-3"/>
                <w:sz w:val="20"/>
                <w:szCs w:val="20"/>
              </w:rPr>
            </w:pPr>
            <w:r w:rsidRPr="00E2282A">
              <w:rPr>
                <w:rFonts w:ascii="Times New Roman" w:hAnsi="Times New Roman"/>
                <w:b/>
                <w:spacing w:val="-3"/>
                <w:sz w:val="20"/>
                <w:szCs w:val="20"/>
              </w:rPr>
              <w:t>Gas cylinders - Composite cylinders and tubes - Periodic inspection and testing (ISO/DIS 11623:2022)</w:t>
            </w:r>
          </w:p>
        </w:tc>
        <w:tc>
          <w:tcPr>
            <w:tcW w:w="761" w:type="pct"/>
            <w:gridSpan w:val="2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tcMar>
              <w:top w:w="28" w:type="dxa"/>
              <w:bottom w:w="28" w:type="dxa"/>
            </w:tcMar>
          </w:tcPr>
          <w:p w14:paraId="587708FA" w14:textId="77777777" w:rsidR="00925A8D" w:rsidRPr="00E2282A" w:rsidRDefault="00925A8D" w:rsidP="00925A8D">
            <w:pPr>
              <w:pStyle w:val="NoteHead"/>
              <w:suppressAutoHyphens/>
              <w:spacing w:before="0" w:after="0"/>
              <w:rPr>
                <w:bCs/>
                <w:smallCaps w:val="0"/>
                <w:sz w:val="20"/>
              </w:rPr>
            </w:pPr>
            <w:r w:rsidRPr="00E2282A">
              <w:rPr>
                <w:bCs/>
                <w:smallCaps w:val="0"/>
                <w:sz w:val="20"/>
              </w:rPr>
              <w:t>Where to refer in RID/ADR:</w:t>
            </w:r>
          </w:p>
          <w:p w14:paraId="69A03FB3" w14:textId="77777777" w:rsidR="00925A8D" w:rsidRPr="00E2282A" w:rsidRDefault="00925A8D" w:rsidP="00925A8D">
            <w:pPr>
              <w:jc w:val="center"/>
              <w:rPr>
                <w:b/>
                <w:bCs/>
              </w:rPr>
            </w:pPr>
            <w:r w:rsidRPr="00E2282A">
              <w:rPr>
                <w:b/>
                <w:bCs/>
              </w:rPr>
              <w:t>6.2.2.4</w:t>
            </w:r>
          </w:p>
        </w:tc>
        <w:tc>
          <w:tcPr>
            <w:tcW w:w="1736" w:type="pct"/>
            <w:gridSpan w:val="3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F3F3F3"/>
            <w:tcMar>
              <w:top w:w="28" w:type="dxa"/>
              <w:bottom w:w="28" w:type="dxa"/>
            </w:tcMar>
          </w:tcPr>
          <w:p w14:paraId="43B8B0E9" w14:textId="77777777" w:rsidR="00925A8D" w:rsidRPr="00E2282A" w:rsidRDefault="00925A8D" w:rsidP="00925A8D">
            <w:pPr>
              <w:pStyle w:val="NoteHead"/>
              <w:suppressAutoHyphens/>
              <w:spacing w:before="0" w:after="0"/>
              <w:rPr>
                <w:bCs/>
                <w:smallCaps w:val="0"/>
                <w:sz w:val="20"/>
              </w:rPr>
            </w:pPr>
            <w:r w:rsidRPr="00E2282A">
              <w:rPr>
                <w:bCs/>
                <w:smallCaps w:val="0"/>
                <w:sz w:val="20"/>
              </w:rPr>
              <w:t>Applicable sub-sections and paragraphs:</w:t>
            </w:r>
          </w:p>
          <w:p w14:paraId="1F67B04A" w14:textId="77777777" w:rsidR="00925A8D" w:rsidRPr="00E2282A" w:rsidRDefault="00925A8D" w:rsidP="00925A8D">
            <w:pPr>
              <w:jc w:val="center"/>
            </w:pPr>
            <w:r w:rsidRPr="00E2282A">
              <w:t>6.2.2.7.7, 6.2.2.9.4</w:t>
            </w:r>
          </w:p>
        </w:tc>
      </w:tr>
      <w:tr w:rsidR="00925A8D" w:rsidRPr="00E2282A" w14:paraId="277A5FDB" w14:textId="77777777" w:rsidTr="00807B5E">
        <w:trPr>
          <w:gridAfter w:val="1"/>
          <w:wAfter w:w="12" w:type="pct"/>
          <w:trHeight w:val="350"/>
        </w:trPr>
        <w:tc>
          <w:tcPr>
            <w:tcW w:w="712" w:type="pct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tcMar>
              <w:top w:w="28" w:type="dxa"/>
              <w:bottom w:w="28" w:type="dxa"/>
            </w:tcMar>
          </w:tcPr>
          <w:p w14:paraId="039DA45C" w14:textId="77777777" w:rsidR="00925A8D" w:rsidRPr="00E2282A" w:rsidRDefault="00925A8D" w:rsidP="00925A8D">
            <w:pPr>
              <w:jc w:val="center"/>
              <w:rPr>
                <w:spacing w:val="-3"/>
              </w:rPr>
            </w:pPr>
            <w:r w:rsidRPr="00E2282A">
              <w:rPr>
                <w:spacing w:val="-3"/>
              </w:rPr>
              <w:t>00023212</w:t>
            </w:r>
          </w:p>
        </w:tc>
        <w:tc>
          <w:tcPr>
            <w:tcW w:w="1779" w:type="pct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3F3F3"/>
            <w:tcMar>
              <w:top w:w="28" w:type="dxa"/>
              <w:bottom w:w="28" w:type="dxa"/>
            </w:tcMar>
          </w:tcPr>
          <w:p w14:paraId="51B716AB" w14:textId="77777777" w:rsidR="00925A8D" w:rsidRPr="00E2282A" w:rsidRDefault="00925A8D" w:rsidP="00925A8D">
            <w:pPr>
              <w:ind w:right="16"/>
              <w:jc w:val="center"/>
              <w:rPr>
                <w:b/>
                <w:spacing w:val="-3"/>
              </w:rPr>
            </w:pPr>
          </w:p>
        </w:tc>
        <w:tc>
          <w:tcPr>
            <w:tcW w:w="76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3F3F3"/>
            <w:tcMar>
              <w:top w:w="28" w:type="dxa"/>
              <w:bottom w:w="28" w:type="dxa"/>
            </w:tcMar>
          </w:tcPr>
          <w:p w14:paraId="77ED6F44" w14:textId="77777777" w:rsidR="00925A8D" w:rsidRPr="00E2282A" w:rsidRDefault="00925A8D" w:rsidP="00925A8D">
            <w:pPr>
              <w:pStyle w:val="NoteHead"/>
              <w:suppressAutoHyphens/>
              <w:spacing w:before="0" w:after="0"/>
              <w:rPr>
                <w:bCs/>
                <w:smallCaps w:val="0"/>
                <w:sz w:val="20"/>
              </w:rPr>
            </w:pPr>
          </w:p>
        </w:tc>
        <w:tc>
          <w:tcPr>
            <w:tcW w:w="1736" w:type="pct"/>
            <w:gridSpan w:val="3"/>
            <w:vMerge/>
            <w:tcBorders>
              <w:left w:val="single" w:sz="6" w:space="0" w:color="auto"/>
              <w:right w:val="single" w:sz="12" w:space="0" w:color="auto"/>
            </w:tcBorders>
            <w:shd w:val="clear" w:color="auto" w:fill="F3F3F3"/>
            <w:tcMar>
              <w:top w:w="28" w:type="dxa"/>
              <w:bottom w:w="28" w:type="dxa"/>
            </w:tcMar>
          </w:tcPr>
          <w:p w14:paraId="6AD2790A" w14:textId="77777777" w:rsidR="00925A8D" w:rsidRPr="00E2282A" w:rsidRDefault="00925A8D" w:rsidP="00925A8D">
            <w:pPr>
              <w:pStyle w:val="NoteHead"/>
              <w:suppressAutoHyphens/>
              <w:spacing w:before="0" w:after="0"/>
              <w:rPr>
                <w:bCs/>
                <w:smallCaps w:val="0"/>
                <w:sz w:val="20"/>
              </w:rPr>
            </w:pPr>
          </w:p>
        </w:tc>
      </w:tr>
      <w:tr w:rsidR="00925A8D" w:rsidRPr="00925A8D" w14:paraId="79E55561" w14:textId="77777777" w:rsidTr="00807B5E">
        <w:trPr>
          <w:gridAfter w:val="1"/>
          <w:wAfter w:w="12" w:type="pct"/>
        </w:trPr>
        <w:tc>
          <w:tcPr>
            <w:tcW w:w="4988" w:type="pct"/>
            <w:gridSpan w:val="10"/>
          </w:tcPr>
          <w:p w14:paraId="1CBC2BB4" w14:textId="77777777" w:rsidR="00925A8D" w:rsidRPr="00925A8D" w:rsidRDefault="00925A8D" w:rsidP="00925A8D">
            <w:pPr>
              <w:tabs>
                <w:tab w:val="num" w:pos="1134"/>
              </w:tabs>
              <w:jc w:val="both"/>
              <w:rPr>
                <w:lang w:val="en-US"/>
              </w:rPr>
            </w:pPr>
            <w:r w:rsidRPr="00925A8D">
              <w:rPr>
                <w:lang w:val="en-US"/>
              </w:rPr>
              <w:t>Assessment by the JMSA: This standard is compliant with the ADR and is suitable for inclusion in the referenced standards</w:t>
            </w:r>
          </w:p>
        </w:tc>
      </w:tr>
      <w:tr w:rsidR="00925A8D" w:rsidRPr="00925A8D" w14:paraId="79708C5D" w14:textId="77777777" w:rsidTr="00807B5E">
        <w:trPr>
          <w:gridAfter w:val="1"/>
          <w:wAfter w:w="12" w:type="pct"/>
        </w:trPr>
        <w:tc>
          <w:tcPr>
            <w:tcW w:w="4988" w:type="pct"/>
            <w:gridSpan w:val="10"/>
          </w:tcPr>
          <w:p w14:paraId="6E0964E5" w14:textId="77777777" w:rsidR="00925A8D" w:rsidRPr="00925A8D" w:rsidRDefault="00925A8D" w:rsidP="00925A8D">
            <w:pPr>
              <w:rPr>
                <w:lang w:val="en-US"/>
              </w:rPr>
            </w:pPr>
            <w:r w:rsidRPr="00925A8D">
              <w:rPr>
                <w:b/>
                <w:iCs/>
                <w:lang w:val="en-US"/>
              </w:rPr>
              <w:t>Comments from members of the Joint Meeting</w:t>
            </w:r>
            <w:r w:rsidRPr="00925A8D">
              <w:rPr>
                <w:b/>
                <w:lang w:val="en-US"/>
              </w:rPr>
              <w:t>: no comment</w:t>
            </w:r>
          </w:p>
        </w:tc>
      </w:tr>
      <w:tr w:rsidR="00925A8D" w:rsidRPr="00E2282A" w14:paraId="16269B15" w14:textId="77777777" w:rsidTr="00807B5E">
        <w:trPr>
          <w:gridAfter w:val="1"/>
          <w:wAfter w:w="12" w:type="pct"/>
        </w:trPr>
        <w:tc>
          <w:tcPr>
            <w:tcW w:w="313" w:type="pct"/>
            <w:tcMar>
              <w:top w:w="57" w:type="dxa"/>
              <w:bottom w:w="57" w:type="dxa"/>
            </w:tcMar>
          </w:tcPr>
          <w:p w14:paraId="6DC5D0A1" w14:textId="77777777" w:rsidR="00925A8D" w:rsidRPr="00E2282A" w:rsidRDefault="00925A8D" w:rsidP="00925A8D">
            <w:pPr>
              <w:jc w:val="center"/>
            </w:pPr>
            <w:r w:rsidRPr="00E2282A">
              <w:t>Country</w:t>
            </w:r>
          </w:p>
        </w:tc>
        <w:tc>
          <w:tcPr>
            <w:tcW w:w="405" w:type="pct"/>
            <w:gridSpan w:val="2"/>
            <w:tcMar>
              <w:top w:w="57" w:type="dxa"/>
              <w:bottom w:w="57" w:type="dxa"/>
            </w:tcMar>
          </w:tcPr>
          <w:p w14:paraId="58E1B2A3" w14:textId="77777777" w:rsidR="00925A8D" w:rsidRPr="00E2282A" w:rsidRDefault="00925A8D" w:rsidP="00925A8D">
            <w:pPr>
              <w:jc w:val="center"/>
            </w:pPr>
            <w:r w:rsidRPr="00E2282A">
              <w:t>Clause No.</w:t>
            </w:r>
          </w:p>
        </w:tc>
        <w:tc>
          <w:tcPr>
            <w:tcW w:w="1778" w:type="pct"/>
            <w:gridSpan w:val="3"/>
            <w:tcMar>
              <w:top w:w="57" w:type="dxa"/>
              <w:bottom w:w="57" w:type="dxa"/>
            </w:tcMar>
          </w:tcPr>
          <w:p w14:paraId="658F04AF" w14:textId="77777777" w:rsidR="00925A8D" w:rsidRPr="00E2282A" w:rsidRDefault="00925A8D" w:rsidP="00925A8D">
            <w:pPr>
              <w:jc w:val="center"/>
            </w:pPr>
            <w:r w:rsidRPr="00E2282A">
              <w:t xml:space="preserve">Comment (justification for change) </w:t>
            </w:r>
          </w:p>
        </w:tc>
        <w:tc>
          <w:tcPr>
            <w:tcW w:w="761" w:type="pct"/>
            <w:gridSpan w:val="2"/>
            <w:tcMar>
              <w:top w:w="57" w:type="dxa"/>
              <w:bottom w:w="57" w:type="dxa"/>
            </w:tcMar>
          </w:tcPr>
          <w:p w14:paraId="3AB395E0" w14:textId="77777777" w:rsidR="00925A8D" w:rsidRPr="00E2282A" w:rsidRDefault="00925A8D" w:rsidP="00925A8D">
            <w:pPr>
              <w:jc w:val="center"/>
            </w:pPr>
            <w:r w:rsidRPr="00E2282A">
              <w:t xml:space="preserve">Proposed change </w:t>
            </w:r>
          </w:p>
        </w:tc>
        <w:tc>
          <w:tcPr>
            <w:tcW w:w="759" w:type="pct"/>
            <w:tcMar>
              <w:top w:w="57" w:type="dxa"/>
              <w:bottom w:w="57" w:type="dxa"/>
            </w:tcMar>
          </w:tcPr>
          <w:p w14:paraId="16898639" w14:textId="77777777" w:rsidR="00925A8D" w:rsidRPr="00E2282A" w:rsidRDefault="00925A8D" w:rsidP="00925A8D">
            <w:pPr>
              <w:jc w:val="center"/>
            </w:pPr>
            <w:r w:rsidRPr="00E2282A">
              <w:t>Comment from</w:t>
            </w:r>
          </w:p>
          <w:p w14:paraId="34EEF600" w14:textId="77777777" w:rsidR="00925A8D" w:rsidRPr="00E2282A" w:rsidRDefault="00925A8D" w:rsidP="00925A8D">
            <w:pPr>
              <w:jc w:val="center"/>
            </w:pPr>
            <w:r w:rsidRPr="00E2282A">
              <w:t xml:space="preserve">JMSA </w:t>
            </w:r>
          </w:p>
        </w:tc>
        <w:tc>
          <w:tcPr>
            <w:tcW w:w="972" w:type="pct"/>
            <w:tcMar>
              <w:top w:w="57" w:type="dxa"/>
              <w:bottom w:w="57" w:type="dxa"/>
            </w:tcMar>
          </w:tcPr>
          <w:p w14:paraId="4E6027CE" w14:textId="77777777" w:rsidR="00925A8D" w:rsidRPr="00E2282A" w:rsidRDefault="00925A8D" w:rsidP="00925A8D">
            <w:pPr>
              <w:jc w:val="center"/>
            </w:pPr>
            <w:r w:rsidRPr="00E2282A">
              <w:t xml:space="preserve">Comment from </w:t>
            </w:r>
          </w:p>
          <w:p w14:paraId="59E3E074" w14:textId="77777777" w:rsidR="00925A8D" w:rsidRPr="00E2282A" w:rsidRDefault="00925A8D" w:rsidP="00925A8D">
            <w:pPr>
              <w:jc w:val="center"/>
            </w:pPr>
            <w:r w:rsidRPr="00E2282A">
              <w:t>WG Standards</w:t>
            </w:r>
          </w:p>
        </w:tc>
      </w:tr>
      <w:tr w:rsidR="00925A8D" w:rsidRPr="00E2282A" w14:paraId="410712A9" w14:textId="77777777" w:rsidTr="00807B5E">
        <w:trPr>
          <w:gridAfter w:val="1"/>
          <w:wAfter w:w="12" w:type="pct"/>
        </w:trPr>
        <w:tc>
          <w:tcPr>
            <w:tcW w:w="313" w:type="pct"/>
            <w:tcMar>
              <w:top w:w="0" w:type="dxa"/>
              <w:bottom w:w="0" w:type="dxa"/>
            </w:tcMar>
          </w:tcPr>
          <w:p w14:paraId="62183F68" w14:textId="77777777" w:rsidR="00925A8D" w:rsidRPr="00E2282A" w:rsidRDefault="00925A8D" w:rsidP="00925A8D">
            <w:pPr>
              <w:jc w:val="center"/>
            </w:pPr>
          </w:p>
        </w:tc>
        <w:tc>
          <w:tcPr>
            <w:tcW w:w="405" w:type="pct"/>
            <w:gridSpan w:val="2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bottom w:w="0" w:type="dxa"/>
            </w:tcMar>
          </w:tcPr>
          <w:p w14:paraId="57455D42" w14:textId="77777777" w:rsidR="00925A8D" w:rsidRPr="00E2282A" w:rsidRDefault="00925A8D" w:rsidP="00925A8D">
            <w:pPr>
              <w:pStyle w:val="ISOClause"/>
              <w:suppressAutoHyphens/>
              <w:spacing w:before="60" w:after="60" w:line="240" w:lineRule="auto"/>
              <w:rPr>
                <w:rFonts w:ascii="Times New Roman" w:hAnsi="Times New Roman"/>
                <w:sz w:val="20"/>
                <w:lang w:eastAsia="en-GB"/>
              </w:rPr>
            </w:pPr>
          </w:p>
        </w:tc>
        <w:tc>
          <w:tcPr>
            <w:tcW w:w="1778" w:type="pct"/>
            <w:gridSpan w:val="3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bottom w:w="0" w:type="dxa"/>
            </w:tcMar>
          </w:tcPr>
          <w:p w14:paraId="1B179D12" w14:textId="77777777" w:rsidR="00925A8D" w:rsidRPr="00E2282A" w:rsidRDefault="00925A8D" w:rsidP="00925A8D">
            <w:pPr>
              <w:pStyle w:val="ISOComments"/>
              <w:suppressAutoHyphens/>
              <w:spacing w:before="60" w:after="60" w:line="240" w:lineRule="auto"/>
              <w:rPr>
                <w:rFonts w:ascii="Times New Roman" w:hAnsi="Times New Roman"/>
                <w:sz w:val="20"/>
                <w:lang w:eastAsia="en-GB"/>
              </w:rPr>
            </w:pPr>
          </w:p>
        </w:tc>
        <w:tc>
          <w:tcPr>
            <w:tcW w:w="761" w:type="pct"/>
            <w:gridSpan w:val="2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14:paraId="73F18B2F" w14:textId="77777777" w:rsidR="00925A8D" w:rsidRPr="00E2282A" w:rsidRDefault="00925A8D" w:rsidP="00925A8D">
            <w:pPr>
              <w:pStyle w:val="ISOChange"/>
              <w:suppressAutoHyphens/>
              <w:spacing w:before="60" w:after="6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59" w:type="pct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14:paraId="14758D80" w14:textId="77777777" w:rsidR="00925A8D" w:rsidRPr="00E2282A" w:rsidRDefault="00925A8D" w:rsidP="00925A8D">
            <w:pPr>
              <w:rPr>
                <w:bCs/>
              </w:rPr>
            </w:pPr>
          </w:p>
        </w:tc>
        <w:tc>
          <w:tcPr>
            <w:tcW w:w="972" w:type="pct"/>
            <w:tcMar>
              <w:top w:w="0" w:type="dxa"/>
              <w:bottom w:w="0" w:type="dxa"/>
            </w:tcMar>
          </w:tcPr>
          <w:p w14:paraId="7CC2320D" w14:textId="77777777" w:rsidR="00925A8D" w:rsidRPr="00E2282A" w:rsidRDefault="00925A8D" w:rsidP="00925A8D">
            <w:pPr>
              <w:keepLines/>
              <w:rPr>
                <w:bCs/>
              </w:rPr>
            </w:pPr>
          </w:p>
        </w:tc>
      </w:tr>
      <w:tr w:rsidR="00925A8D" w:rsidRPr="00E2282A" w14:paraId="17B8A5D8" w14:textId="77777777" w:rsidTr="00807B5E">
        <w:trPr>
          <w:gridAfter w:val="1"/>
          <w:wAfter w:w="12" w:type="pct"/>
        </w:trPr>
        <w:tc>
          <w:tcPr>
            <w:tcW w:w="313" w:type="pct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bottom w:w="0" w:type="dxa"/>
            </w:tcMar>
          </w:tcPr>
          <w:p w14:paraId="4763B3A3" w14:textId="77777777" w:rsidR="00925A8D" w:rsidRPr="00E2282A" w:rsidRDefault="00925A8D" w:rsidP="00925A8D">
            <w:pPr>
              <w:jc w:val="center"/>
              <w:rPr>
                <w:bCs/>
              </w:rPr>
            </w:pPr>
          </w:p>
        </w:tc>
        <w:tc>
          <w:tcPr>
            <w:tcW w:w="405" w:type="pct"/>
            <w:gridSpan w:val="2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bottom w:w="0" w:type="dxa"/>
            </w:tcMar>
          </w:tcPr>
          <w:p w14:paraId="56EF50AD" w14:textId="77777777" w:rsidR="00925A8D" w:rsidRPr="00E2282A" w:rsidRDefault="00925A8D" w:rsidP="00925A8D">
            <w:pPr>
              <w:pStyle w:val="ISOParagraph"/>
              <w:suppressAutoHyphens/>
              <w:spacing w:before="60" w:after="60" w:line="240" w:lineRule="auto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778" w:type="pct"/>
            <w:gridSpan w:val="3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bottom w:w="0" w:type="dxa"/>
            </w:tcMar>
          </w:tcPr>
          <w:p w14:paraId="35F6DC3B" w14:textId="77777777" w:rsidR="00925A8D" w:rsidRPr="00E2282A" w:rsidRDefault="00925A8D" w:rsidP="00925A8D">
            <w:pPr>
              <w:pStyle w:val="ISOComments"/>
              <w:suppressAutoHyphens/>
              <w:spacing w:before="60" w:after="6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61" w:type="pct"/>
            <w:gridSpan w:val="2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bottom w:w="0" w:type="dxa"/>
            </w:tcMar>
          </w:tcPr>
          <w:p w14:paraId="5A6BA60A" w14:textId="77777777" w:rsidR="00925A8D" w:rsidRPr="00E2282A" w:rsidRDefault="00925A8D" w:rsidP="00925A8D"/>
        </w:tc>
        <w:tc>
          <w:tcPr>
            <w:tcW w:w="759" w:type="pct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14:paraId="6ECDA8F8" w14:textId="77777777" w:rsidR="00925A8D" w:rsidRPr="00E2282A" w:rsidRDefault="00925A8D" w:rsidP="00925A8D">
            <w:pPr>
              <w:rPr>
                <w:bCs/>
              </w:rPr>
            </w:pPr>
          </w:p>
        </w:tc>
        <w:tc>
          <w:tcPr>
            <w:tcW w:w="972" w:type="pct"/>
            <w:tcMar>
              <w:top w:w="0" w:type="dxa"/>
              <w:bottom w:w="0" w:type="dxa"/>
            </w:tcMar>
          </w:tcPr>
          <w:p w14:paraId="62D81C0A" w14:textId="77777777" w:rsidR="00925A8D" w:rsidRPr="00E2282A" w:rsidRDefault="00925A8D" w:rsidP="00925A8D">
            <w:pPr>
              <w:keepLines/>
              <w:rPr>
                <w:bCs/>
              </w:rPr>
            </w:pPr>
          </w:p>
        </w:tc>
      </w:tr>
      <w:tr w:rsidR="00925A8D" w:rsidRPr="00233A9E" w14:paraId="05374631" w14:textId="77777777" w:rsidTr="00807B5E">
        <w:trPr>
          <w:trHeight w:val="655"/>
        </w:trPr>
        <w:tc>
          <w:tcPr>
            <w:tcW w:w="712" w:type="pct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  <w:tcMar>
              <w:top w:w="0" w:type="dxa"/>
              <w:bottom w:w="0" w:type="dxa"/>
            </w:tcMar>
          </w:tcPr>
          <w:p w14:paraId="21BF0CC3" w14:textId="77777777" w:rsidR="00925A8D" w:rsidRPr="00925A8D" w:rsidRDefault="00925A8D" w:rsidP="00925A8D">
            <w:pPr>
              <w:rPr>
                <w:b/>
                <w:bCs/>
                <w:lang w:val="en-US"/>
              </w:rPr>
            </w:pPr>
            <w:r w:rsidRPr="00925A8D">
              <w:rPr>
                <w:b/>
                <w:lang w:val="en-US"/>
              </w:rPr>
              <w:t>Decision of the STD’s WG:</w:t>
            </w:r>
          </w:p>
        </w:tc>
        <w:tc>
          <w:tcPr>
            <w:tcW w:w="407" w:type="pct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  <w:tcMar>
              <w:top w:w="0" w:type="dxa"/>
              <w:bottom w:w="0" w:type="dxa"/>
            </w:tcMar>
          </w:tcPr>
          <w:p w14:paraId="39595EA5" w14:textId="77777777" w:rsidR="00925A8D" w:rsidRPr="00925A8D" w:rsidRDefault="00925A8D" w:rsidP="00925A8D">
            <w:pPr>
              <w:keepLines/>
              <w:jc w:val="center"/>
              <w:rPr>
                <w:bCs/>
                <w:lang w:val="en-US"/>
              </w:rPr>
            </w:pPr>
          </w:p>
        </w:tc>
        <w:tc>
          <w:tcPr>
            <w:tcW w:w="137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</w:tcPr>
          <w:p w14:paraId="3490B68F" w14:textId="77777777" w:rsidR="00925A8D" w:rsidRPr="00E2282A" w:rsidRDefault="00925A8D" w:rsidP="00925A8D">
            <w:pPr>
              <w:keepLines/>
              <w:tabs>
                <w:tab w:val="left" w:pos="6663"/>
              </w:tabs>
              <w:jc w:val="center"/>
              <w:rPr>
                <w:bCs/>
              </w:rPr>
            </w:pPr>
            <w:r w:rsidRPr="00E2282A">
              <w:rPr>
                <w:bCs/>
              </w:rPr>
              <w:t>Comments</w:t>
            </w:r>
          </w:p>
          <w:p w14:paraId="2EB864E4" w14:textId="77777777" w:rsidR="00925A8D" w:rsidRPr="00E2282A" w:rsidRDefault="00925A8D" w:rsidP="00925A8D">
            <w:pPr>
              <w:keepLines/>
              <w:tabs>
                <w:tab w:val="left" w:pos="6663"/>
              </w:tabs>
              <w:rPr>
                <w:bCs/>
              </w:rPr>
            </w:pPr>
          </w:p>
          <w:p w14:paraId="7303499B" w14:textId="77777777" w:rsidR="00925A8D" w:rsidRPr="00E2282A" w:rsidRDefault="00925A8D" w:rsidP="00925A8D">
            <w:pPr>
              <w:keepLines/>
              <w:tabs>
                <w:tab w:val="left" w:pos="6663"/>
              </w:tabs>
              <w:rPr>
                <w:bCs/>
              </w:rPr>
            </w:pPr>
          </w:p>
        </w:tc>
        <w:tc>
          <w:tcPr>
            <w:tcW w:w="2509" w:type="pct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  <w:tcMar>
              <w:top w:w="0" w:type="dxa"/>
              <w:bottom w:w="0" w:type="dxa"/>
            </w:tcMar>
          </w:tcPr>
          <w:p w14:paraId="602BA3C9" w14:textId="77777777" w:rsidR="00925A8D" w:rsidRPr="00E2282A" w:rsidRDefault="00925A8D" w:rsidP="00925A8D">
            <w:pPr>
              <w:keepLines/>
              <w:tabs>
                <w:tab w:val="left" w:pos="6663"/>
              </w:tabs>
              <w:rPr>
                <w:bCs/>
              </w:rPr>
            </w:pPr>
          </w:p>
        </w:tc>
      </w:tr>
    </w:tbl>
    <w:p w14:paraId="348C760E" w14:textId="77777777" w:rsidR="00925A8D" w:rsidRPr="00233A9E" w:rsidRDefault="00925A8D" w:rsidP="00925A8D">
      <w:pPr>
        <w:pStyle w:val="Title"/>
        <w:spacing w:before="120"/>
        <w:jc w:val="left"/>
        <w:rPr>
          <w:rFonts w:ascii="Times New Roman" w:hAnsi="Times New Roman"/>
          <w:b w:val="0"/>
          <w:iCs/>
          <w:sz w:val="20"/>
          <w:lang w:val="en-US"/>
        </w:rPr>
      </w:pPr>
      <w:r w:rsidRPr="00233A9E">
        <w:rPr>
          <w:rFonts w:ascii="Times New Roman" w:hAnsi="Times New Roman"/>
          <w:b w:val="0"/>
          <w:iCs/>
          <w:sz w:val="20"/>
          <w:lang w:val="en-US"/>
        </w:rPr>
        <w:t xml:space="preserve">Dispatch </w:t>
      </w:r>
      <w:r>
        <w:rPr>
          <w:rFonts w:ascii="Times New Roman" w:hAnsi="Times New Roman"/>
          <w:b w:val="0"/>
          <w:iCs/>
          <w:sz w:val="20"/>
          <w:lang w:val="en-US"/>
        </w:rPr>
        <w:t>4</w:t>
      </w:r>
    </w:p>
    <w:tbl>
      <w:tblPr>
        <w:tblW w:w="492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877"/>
        <w:gridCol w:w="1120"/>
        <w:gridCol w:w="17"/>
        <w:gridCol w:w="1125"/>
        <w:gridCol w:w="3850"/>
        <w:gridCol w:w="14"/>
        <w:gridCol w:w="2121"/>
        <w:gridCol w:w="14"/>
        <w:gridCol w:w="2130"/>
        <w:gridCol w:w="2727"/>
        <w:gridCol w:w="34"/>
      </w:tblGrid>
      <w:tr w:rsidR="00925A8D" w:rsidRPr="00233A9E" w14:paraId="69C0FDAF" w14:textId="77777777" w:rsidTr="00807B5E">
        <w:trPr>
          <w:gridAfter w:val="1"/>
          <w:wAfter w:w="12" w:type="pct"/>
          <w:trHeight w:val="350"/>
        </w:trPr>
        <w:tc>
          <w:tcPr>
            <w:tcW w:w="712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F3F3F3"/>
            <w:tcMar>
              <w:top w:w="28" w:type="dxa"/>
              <w:bottom w:w="28" w:type="dxa"/>
            </w:tcMar>
          </w:tcPr>
          <w:p w14:paraId="0B99D008" w14:textId="77777777" w:rsidR="00925A8D" w:rsidRPr="00E2282A" w:rsidRDefault="00925A8D" w:rsidP="00925A8D">
            <w:pPr>
              <w:jc w:val="center"/>
              <w:rPr>
                <w:b/>
                <w:spacing w:val="-3"/>
              </w:rPr>
            </w:pPr>
            <w:r w:rsidRPr="00E2282A">
              <w:rPr>
                <w:b/>
                <w:spacing w:val="-3"/>
              </w:rPr>
              <w:t xml:space="preserve">prEN 14443 </w:t>
            </w:r>
          </w:p>
        </w:tc>
        <w:tc>
          <w:tcPr>
            <w:tcW w:w="1779" w:type="pct"/>
            <w:gridSpan w:val="3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tcMar>
              <w:top w:w="28" w:type="dxa"/>
              <w:bottom w:w="28" w:type="dxa"/>
            </w:tcMar>
          </w:tcPr>
          <w:p w14:paraId="26CE6753" w14:textId="77777777" w:rsidR="00925A8D" w:rsidRPr="00E2282A" w:rsidRDefault="00925A8D" w:rsidP="00925A8D">
            <w:pPr>
              <w:pStyle w:val="Pa0"/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spacing w:val="-3"/>
                <w:sz w:val="20"/>
                <w:szCs w:val="20"/>
              </w:rPr>
            </w:pPr>
            <w:r w:rsidRPr="00E2282A">
              <w:rPr>
                <w:rFonts w:ascii="Times New Roman" w:hAnsi="Times New Roman"/>
                <w:b/>
                <w:spacing w:val="-3"/>
                <w:sz w:val="20"/>
                <w:szCs w:val="20"/>
              </w:rPr>
              <w:t>Tanks for the transport of dangerous goods - Tank equipment for the transport of liquid chemicals and liquefied gases - Foot valves</w:t>
            </w:r>
          </w:p>
        </w:tc>
        <w:tc>
          <w:tcPr>
            <w:tcW w:w="761" w:type="pct"/>
            <w:gridSpan w:val="2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tcMar>
              <w:top w:w="28" w:type="dxa"/>
              <w:bottom w:w="28" w:type="dxa"/>
            </w:tcMar>
          </w:tcPr>
          <w:p w14:paraId="575E9944" w14:textId="77777777" w:rsidR="00925A8D" w:rsidRPr="00E2282A" w:rsidRDefault="00925A8D" w:rsidP="00925A8D">
            <w:pPr>
              <w:pStyle w:val="NoteHead"/>
              <w:suppressAutoHyphens/>
              <w:spacing w:before="0" w:after="0"/>
              <w:rPr>
                <w:bCs/>
                <w:smallCaps w:val="0"/>
                <w:sz w:val="20"/>
              </w:rPr>
            </w:pPr>
            <w:r w:rsidRPr="00E2282A">
              <w:rPr>
                <w:bCs/>
                <w:smallCaps w:val="0"/>
                <w:sz w:val="20"/>
              </w:rPr>
              <w:t>Where to refer in RID/ADR:</w:t>
            </w:r>
          </w:p>
          <w:p w14:paraId="632AB5CB" w14:textId="77777777" w:rsidR="00925A8D" w:rsidRPr="00E2282A" w:rsidRDefault="00925A8D" w:rsidP="00925A8D">
            <w:pPr>
              <w:jc w:val="center"/>
              <w:rPr>
                <w:b/>
                <w:bCs/>
              </w:rPr>
            </w:pPr>
            <w:r w:rsidRPr="00E2282A">
              <w:rPr>
                <w:b/>
                <w:bCs/>
              </w:rPr>
              <w:t>6.8.2.6.1</w:t>
            </w:r>
          </w:p>
        </w:tc>
        <w:tc>
          <w:tcPr>
            <w:tcW w:w="1736" w:type="pct"/>
            <w:gridSpan w:val="3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F3F3F3"/>
            <w:tcMar>
              <w:top w:w="28" w:type="dxa"/>
              <w:bottom w:w="28" w:type="dxa"/>
            </w:tcMar>
          </w:tcPr>
          <w:p w14:paraId="788D22C1" w14:textId="77777777" w:rsidR="00925A8D" w:rsidRPr="00E2282A" w:rsidRDefault="00925A8D" w:rsidP="00925A8D">
            <w:pPr>
              <w:pStyle w:val="NoteHead"/>
              <w:suppressAutoHyphens/>
              <w:spacing w:before="0" w:after="0"/>
              <w:rPr>
                <w:bCs/>
                <w:smallCaps w:val="0"/>
                <w:sz w:val="20"/>
              </w:rPr>
            </w:pPr>
            <w:r w:rsidRPr="00E2282A">
              <w:rPr>
                <w:bCs/>
                <w:smallCaps w:val="0"/>
                <w:sz w:val="20"/>
              </w:rPr>
              <w:t>Applicable sub-sections and paragraphs:</w:t>
            </w:r>
          </w:p>
          <w:p w14:paraId="597B4989" w14:textId="77777777" w:rsidR="00925A8D" w:rsidRPr="00E2282A" w:rsidRDefault="00925A8D" w:rsidP="00925A8D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E2282A">
              <w:t>6.8.2.2.1, 6.8.2.2.2, 6.8.2.3.1</w:t>
            </w:r>
          </w:p>
        </w:tc>
      </w:tr>
      <w:tr w:rsidR="00925A8D" w:rsidRPr="00233A9E" w14:paraId="635C82AF" w14:textId="77777777" w:rsidTr="00807B5E">
        <w:trPr>
          <w:gridAfter w:val="1"/>
          <w:wAfter w:w="12" w:type="pct"/>
          <w:trHeight w:val="350"/>
        </w:trPr>
        <w:tc>
          <w:tcPr>
            <w:tcW w:w="712" w:type="pct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tcMar>
              <w:top w:w="28" w:type="dxa"/>
              <w:bottom w:w="28" w:type="dxa"/>
            </w:tcMar>
          </w:tcPr>
          <w:p w14:paraId="2BD11883" w14:textId="77777777" w:rsidR="00925A8D" w:rsidRPr="00E2282A" w:rsidRDefault="00925A8D" w:rsidP="00925A8D">
            <w:pPr>
              <w:jc w:val="center"/>
              <w:rPr>
                <w:spacing w:val="-3"/>
              </w:rPr>
            </w:pPr>
            <w:r w:rsidRPr="00E2282A">
              <w:rPr>
                <w:spacing w:val="-3"/>
              </w:rPr>
              <w:t>00296110</w:t>
            </w:r>
          </w:p>
        </w:tc>
        <w:tc>
          <w:tcPr>
            <w:tcW w:w="1779" w:type="pct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3F3F3"/>
            <w:tcMar>
              <w:top w:w="28" w:type="dxa"/>
              <w:bottom w:w="28" w:type="dxa"/>
            </w:tcMar>
          </w:tcPr>
          <w:p w14:paraId="0FA62FB0" w14:textId="77777777" w:rsidR="00925A8D" w:rsidRPr="00E2282A" w:rsidRDefault="00925A8D" w:rsidP="00925A8D">
            <w:pPr>
              <w:ind w:right="16"/>
              <w:jc w:val="center"/>
              <w:rPr>
                <w:b/>
                <w:spacing w:val="-3"/>
              </w:rPr>
            </w:pPr>
          </w:p>
        </w:tc>
        <w:tc>
          <w:tcPr>
            <w:tcW w:w="76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3F3F3"/>
            <w:tcMar>
              <w:top w:w="28" w:type="dxa"/>
              <w:bottom w:w="28" w:type="dxa"/>
            </w:tcMar>
          </w:tcPr>
          <w:p w14:paraId="75801B19" w14:textId="77777777" w:rsidR="00925A8D" w:rsidRPr="00E2282A" w:rsidRDefault="00925A8D" w:rsidP="00925A8D">
            <w:pPr>
              <w:pStyle w:val="NoteHead"/>
              <w:suppressAutoHyphens/>
              <w:spacing w:before="0" w:after="0"/>
              <w:rPr>
                <w:bCs/>
                <w:smallCaps w:val="0"/>
                <w:sz w:val="20"/>
              </w:rPr>
            </w:pPr>
          </w:p>
        </w:tc>
        <w:tc>
          <w:tcPr>
            <w:tcW w:w="1736" w:type="pct"/>
            <w:gridSpan w:val="3"/>
            <w:vMerge/>
            <w:tcBorders>
              <w:left w:val="single" w:sz="6" w:space="0" w:color="auto"/>
              <w:right w:val="single" w:sz="12" w:space="0" w:color="auto"/>
            </w:tcBorders>
            <w:shd w:val="clear" w:color="auto" w:fill="F3F3F3"/>
            <w:tcMar>
              <w:top w:w="28" w:type="dxa"/>
              <w:bottom w:w="28" w:type="dxa"/>
            </w:tcMar>
          </w:tcPr>
          <w:p w14:paraId="4E9C75B5" w14:textId="77777777" w:rsidR="00925A8D" w:rsidRPr="00E2282A" w:rsidRDefault="00925A8D" w:rsidP="00925A8D">
            <w:pPr>
              <w:pStyle w:val="NoteHead"/>
              <w:suppressAutoHyphens/>
              <w:spacing w:before="0" w:after="0"/>
              <w:rPr>
                <w:bCs/>
                <w:smallCaps w:val="0"/>
                <w:sz w:val="20"/>
              </w:rPr>
            </w:pPr>
          </w:p>
        </w:tc>
      </w:tr>
      <w:tr w:rsidR="00925A8D" w:rsidRPr="00925A8D" w14:paraId="150FB26A" w14:textId="77777777" w:rsidTr="00807B5E">
        <w:trPr>
          <w:gridAfter w:val="1"/>
          <w:wAfter w:w="12" w:type="pct"/>
        </w:trPr>
        <w:tc>
          <w:tcPr>
            <w:tcW w:w="4988" w:type="pct"/>
            <w:gridSpan w:val="10"/>
          </w:tcPr>
          <w:p w14:paraId="6F0E5CEC" w14:textId="77777777" w:rsidR="00925A8D" w:rsidRPr="00925A8D" w:rsidRDefault="00925A8D" w:rsidP="00925A8D">
            <w:pPr>
              <w:tabs>
                <w:tab w:val="num" w:pos="1134"/>
              </w:tabs>
              <w:jc w:val="both"/>
              <w:rPr>
                <w:lang w:val="en-US"/>
              </w:rPr>
            </w:pPr>
            <w:bookmarkStart w:id="1" w:name="_Hlk43123711"/>
            <w:r w:rsidRPr="00925A8D">
              <w:rPr>
                <w:lang w:val="en-US"/>
              </w:rPr>
              <w:t>Assessment by the JMSA: This standard is compliant with the ADR and is suitable for inclusion in the referenced standards</w:t>
            </w:r>
          </w:p>
        </w:tc>
      </w:tr>
      <w:tr w:rsidR="00925A8D" w:rsidRPr="00925A8D" w14:paraId="1F054884" w14:textId="77777777" w:rsidTr="00807B5E">
        <w:trPr>
          <w:gridAfter w:val="1"/>
          <w:wAfter w:w="12" w:type="pct"/>
        </w:trPr>
        <w:tc>
          <w:tcPr>
            <w:tcW w:w="4988" w:type="pct"/>
            <w:gridSpan w:val="10"/>
          </w:tcPr>
          <w:p w14:paraId="163C368C" w14:textId="77777777" w:rsidR="00925A8D" w:rsidRPr="00925A8D" w:rsidRDefault="00925A8D" w:rsidP="00925A8D">
            <w:pPr>
              <w:rPr>
                <w:lang w:val="en-US"/>
              </w:rPr>
            </w:pPr>
            <w:r w:rsidRPr="00925A8D">
              <w:rPr>
                <w:b/>
                <w:iCs/>
                <w:lang w:val="en-US"/>
              </w:rPr>
              <w:t>Comments from members of the Joint Meeting</w:t>
            </w:r>
            <w:r w:rsidRPr="00925A8D">
              <w:rPr>
                <w:b/>
                <w:lang w:val="en-US"/>
              </w:rPr>
              <w:t>:</w:t>
            </w:r>
          </w:p>
        </w:tc>
      </w:tr>
      <w:tr w:rsidR="00925A8D" w:rsidRPr="00233A9E" w14:paraId="026FEE6D" w14:textId="77777777" w:rsidTr="00807B5E">
        <w:trPr>
          <w:gridAfter w:val="1"/>
          <w:wAfter w:w="12" w:type="pct"/>
        </w:trPr>
        <w:tc>
          <w:tcPr>
            <w:tcW w:w="313" w:type="pct"/>
            <w:tcMar>
              <w:top w:w="57" w:type="dxa"/>
              <w:bottom w:w="57" w:type="dxa"/>
            </w:tcMar>
          </w:tcPr>
          <w:p w14:paraId="28BBB783" w14:textId="77777777" w:rsidR="00925A8D" w:rsidRPr="00E2282A" w:rsidRDefault="00925A8D" w:rsidP="00925A8D">
            <w:pPr>
              <w:jc w:val="center"/>
            </w:pPr>
            <w:r w:rsidRPr="00E2282A">
              <w:t>Country</w:t>
            </w:r>
          </w:p>
        </w:tc>
        <w:tc>
          <w:tcPr>
            <w:tcW w:w="405" w:type="pct"/>
            <w:gridSpan w:val="2"/>
            <w:tcMar>
              <w:top w:w="57" w:type="dxa"/>
              <w:bottom w:w="57" w:type="dxa"/>
            </w:tcMar>
          </w:tcPr>
          <w:p w14:paraId="447BE1F9" w14:textId="77777777" w:rsidR="00925A8D" w:rsidRPr="00E2282A" w:rsidRDefault="00925A8D" w:rsidP="00925A8D">
            <w:pPr>
              <w:jc w:val="center"/>
            </w:pPr>
            <w:r w:rsidRPr="00E2282A">
              <w:t>Clause No.</w:t>
            </w:r>
          </w:p>
        </w:tc>
        <w:tc>
          <w:tcPr>
            <w:tcW w:w="1778" w:type="pct"/>
            <w:gridSpan w:val="3"/>
            <w:tcMar>
              <w:top w:w="57" w:type="dxa"/>
              <w:bottom w:w="57" w:type="dxa"/>
            </w:tcMar>
          </w:tcPr>
          <w:p w14:paraId="5F98EEF0" w14:textId="77777777" w:rsidR="00925A8D" w:rsidRPr="00E2282A" w:rsidRDefault="00925A8D" w:rsidP="00925A8D">
            <w:pPr>
              <w:jc w:val="center"/>
            </w:pPr>
            <w:r w:rsidRPr="00E2282A">
              <w:t xml:space="preserve">Comment (justification for change) </w:t>
            </w:r>
          </w:p>
        </w:tc>
        <w:tc>
          <w:tcPr>
            <w:tcW w:w="761" w:type="pct"/>
            <w:gridSpan w:val="2"/>
            <w:tcMar>
              <w:top w:w="57" w:type="dxa"/>
              <w:bottom w:w="57" w:type="dxa"/>
            </w:tcMar>
          </w:tcPr>
          <w:p w14:paraId="09135318" w14:textId="77777777" w:rsidR="00925A8D" w:rsidRPr="00E2282A" w:rsidRDefault="00925A8D" w:rsidP="00925A8D">
            <w:pPr>
              <w:jc w:val="center"/>
            </w:pPr>
            <w:r w:rsidRPr="00E2282A">
              <w:t xml:space="preserve">Proposed change </w:t>
            </w:r>
          </w:p>
        </w:tc>
        <w:tc>
          <w:tcPr>
            <w:tcW w:w="759" w:type="pct"/>
            <w:tcMar>
              <w:top w:w="57" w:type="dxa"/>
              <w:bottom w:w="57" w:type="dxa"/>
            </w:tcMar>
          </w:tcPr>
          <w:p w14:paraId="45677465" w14:textId="77777777" w:rsidR="00925A8D" w:rsidRPr="00E2282A" w:rsidRDefault="00925A8D" w:rsidP="00925A8D">
            <w:pPr>
              <w:jc w:val="center"/>
            </w:pPr>
            <w:r w:rsidRPr="00E2282A">
              <w:t>Comment from</w:t>
            </w:r>
          </w:p>
          <w:p w14:paraId="2CE914C5" w14:textId="77777777" w:rsidR="00925A8D" w:rsidRPr="00E2282A" w:rsidRDefault="00925A8D" w:rsidP="00925A8D">
            <w:pPr>
              <w:jc w:val="center"/>
            </w:pPr>
            <w:r w:rsidRPr="00E2282A">
              <w:t xml:space="preserve">JMSA </w:t>
            </w:r>
          </w:p>
        </w:tc>
        <w:tc>
          <w:tcPr>
            <w:tcW w:w="972" w:type="pct"/>
            <w:tcMar>
              <w:top w:w="57" w:type="dxa"/>
              <w:bottom w:w="57" w:type="dxa"/>
            </w:tcMar>
          </w:tcPr>
          <w:p w14:paraId="04CE8763" w14:textId="77777777" w:rsidR="00925A8D" w:rsidRPr="00E2282A" w:rsidRDefault="00925A8D" w:rsidP="00925A8D">
            <w:pPr>
              <w:jc w:val="center"/>
            </w:pPr>
            <w:r w:rsidRPr="00E2282A">
              <w:t xml:space="preserve">Comment from </w:t>
            </w:r>
          </w:p>
          <w:p w14:paraId="022C8ED3" w14:textId="77777777" w:rsidR="00925A8D" w:rsidRPr="00E2282A" w:rsidRDefault="00925A8D" w:rsidP="00925A8D">
            <w:pPr>
              <w:jc w:val="center"/>
            </w:pPr>
            <w:r w:rsidRPr="00E2282A">
              <w:t>WG Standards</w:t>
            </w:r>
          </w:p>
        </w:tc>
      </w:tr>
      <w:tr w:rsidR="00925A8D" w:rsidRPr="00233A9E" w14:paraId="7D42D45D" w14:textId="77777777" w:rsidTr="00807B5E">
        <w:trPr>
          <w:gridAfter w:val="1"/>
          <w:wAfter w:w="12" w:type="pct"/>
        </w:trPr>
        <w:tc>
          <w:tcPr>
            <w:tcW w:w="313" w:type="pct"/>
            <w:tcMar>
              <w:top w:w="0" w:type="dxa"/>
              <w:bottom w:w="0" w:type="dxa"/>
            </w:tcMar>
          </w:tcPr>
          <w:p w14:paraId="1B1A80CD" w14:textId="77777777" w:rsidR="00925A8D" w:rsidRPr="00E2282A" w:rsidRDefault="00925A8D" w:rsidP="00925A8D">
            <w:pPr>
              <w:jc w:val="center"/>
            </w:pPr>
          </w:p>
        </w:tc>
        <w:tc>
          <w:tcPr>
            <w:tcW w:w="405" w:type="pct"/>
            <w:gridSpan w:val="2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bottom w:w="0" w:type="dxa"/>
            </w:tcMar>
          </w:tcPr>
          <w:p w14:paraId="62CC0199" w14:textId="77777777" w:rsidR="00925A8D" w:rsidRPr="00E2282A" w:rsidRDefault="00925A8D" w:rsidP="00925A8D">
            <w:pPr>
              <w:pStyle w:val="ISOClause"/>
              <w:suppressAutoHyphens/>
              <w:spacing w:before="60" w:after="60" w:line="240" w:lineRule="auto"/>
              <w:rPr>
                <w:rFonts w:ascii="Times New Roman" w:hAnsi="Times New Roman"/>
                <w:sz w:val="20"/>
                <w:lang w:eastAsia="en-GB"/>
              </w:rPr>
            </w:pPr>
          </w:p>
        </w:tc>
        <w:tc>
          <w:tcPr>
            <w:tcW w:w="1778" w:type="pct"/>
            <w:gridSpan w:val="3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bottom w:w="0" w:type="dxa"/>
            </w:tcMar>
          </w:tcPr>
          <w:p w14:paraId="47662791" w14:textId="77777777" w:rsidR="00925A8D" w:rsidRPr="00E2282A" w:rsidRDefault="00925A8D" w:rsidP="00925A8D">
            <w:pPr>
              <w:pStyle w:val="ISOComments"/>
              <w:suppressAutoHyphens/>
              <w:spacing w:before="60" w:after="60" w:line="240" w:lineRule="auto"/>
              <w:rPr>
                <w:rFonts w:ascii="Times New Roman" w:hAnsi="Times New Roman"/>
                <w:sz w:val="20"/>
                <w:lang w:eastAsia="en-GB"/>
              </w:rPr>
            </w:pPr>
          </w:p>
        </w:tc>
        <w:tc>
          <w:tcPr>
            <w:tcW w:w="761" w:type="pct"/>
            <w:gridSpan w:val="2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14:paraId="3508CF7A" w14:textId="77777777" w:rsidR="00925A8D" w:rsidRPr="00E2282A" w:rsidRDefault="00925A8D" w:rsidP="00925A8D">
            <w:pPr>
              <w:pStyle w:val="ISOChange"/>
              <w:suppressAutoHyphens/>
              <w:spacing w:before="60" w:after="6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59" w:type="pct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14:paraId="2E0C4114" w14:textId="77777777" w:rsidR="00925A8D" w:rsidRPr="00E2282A" w:rsidRDefault="00925A8D" w:rsidP="00925A8D">
            <w:pPr>
              <w:rPr>
                <w:bCs/>
              </w:rPr>
            </w:pPr>
          </w:p>
        </w:tc>
        <w:tc>
          <w:tcPr>
            <w:tcW w:w="972" w:type="pct"/>
            <w:tcMar>
              <w:top w:w="0" w:type="dxa"/>
              <w:bottom w:w="0" w:type="dxa"/>
            </w:tcMar>
          </w:tcPr>
          <w:p w14:paraId="27297A3A" w14:textId="77777777" w:rsidR="00925A8D" w:rsidRPr="00E2282A" w:rsidRDefault="00925A8D" w:rsidP="00925A8D">
            <w:pPr>
              <w:keepLines/>
              <w:rPr>
                <w:bCs/>
              </w:rPr>
            </w:pPr>
          </w:p>
        </w:tc>
      </w:tr>
      <w:tr w:rsidR="00925A8D" w:rsidRPr="00233A9E" w14:paraId="1B1D324A" w14:textId="77777777" w:rsidTr="00807B5E">
        <w:trPr>
          <w:gridAfter w:val="1"/>
          <w:wAfter w:w="12" w:type="pct"/>
        </w:trPr>
        <w:tc>
          <w:tcPr>
            <w:tcW w:w="313" w:type="pct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bottom w:w="0" w:type="dxa"/>
            </w:tcMar>
          </w:tcPr>
          <w:p w14:paraId="07D9F710" w14:textId="77777777" w:rsidR="00925A8D" w:rsidRPr="00E2282A" w:rsidRDefault="00925A8D" w:rsidP="00925A8D">
            <w:pPr>
              <w:jc w:val="center"/>
              <w:rPr>
                <w:bCs/>
              </w:rPr>
            </w:pPr>
          </w:p>
        </w:tc>
        <w:tc>
          <w:tcPr>
            <w:tcW w:w="405" w:type="pct"/>
            <w:gridSpan w:val="2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bottom w:w="0" w:type="dxa"/>
            </w:tcMar>
          </w:tcPr>
          <w:p w14:paraId="4FE7DD47" w14:textId="77777777" w:rsidR="00925A8D" w:rsidRPr="00E2282A" w:rsidRDefault="00925A8D" w:rsidP="00925A8D">
            <w:pPr>
              <w:pStyle w:val="ISOParagraph"/>
              <w:suppressAutoHyphens/>
              <w:spacing w:before="60" w:after="6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778" w:type="pct"/>
            <w:gridSpan w:val="3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bottom w:w="0" w:type="dxa"/>
            </w:tcMar>
          </w:tcPr>
          <w:p w14:paraId="0D20DD0A" w14:textId="77777777" w:rsidR="00925A8D" w:rsidRPr="00E2282A" w:rsidRDefault="00925A8D" w:rsidP="00925A8D">
            <w:pPr>
              <w:pStyle w:val="ISOComments"/>
              <w:suppressAutoHyphens/>
              <w:spacing w:before="60" w:after="60" w:line="240" w:lineRule="auto"/>
              <w:rPr>
                <w:rFonts w:ascii="Times New Roman" w:hAnsi="Times New Roman"/>
                <w:sz w:val="20"/>
                <w:lang w:eastAsia="en-GB"/>
              </w:rPr>
            </w:pPr>
          </w:p>
        </w:tc>
        <w:tc>
          <w:tcPr>
            <w:tcW w:w="761" w:type="pct"/>
            <w:gridSpan w:val="2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bottom w:w="0" w:type="dxa"/>
            </w:tcMar>
          </w:tcPr>
          <w:p w14:paraId="40CC7FDB" w14:textId="77777777" w:rsidR="00925A8D" w:rsidRPr="00E2282A" w:rsidRDefault="00925A8D" w:rsidP="00925A8D">
            <w:pPr>
              <w:pStyle w:val="ISOComments"/>
              <w:suppressAutoHyphens/>
              <w:spacing w:before="60" w:after="60" w:line="240" w:lineRule="auto"/>
              <w:rPr>
                <w:rFonts w:ascii="Times New Roman" w:hAnsi="Times New Roman"/>
                <w:sz w:val="20"/>
                <w:lang w:eastAsia="en-GB"/>
              </w:rPr>
            </w:pPr>
          </w:p>
        </w:tc>
        <w:tc>
          <w:tcPr>
            <w:tcW w:w="759" w:type="pct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14:paraId="0051C962" w14:textId="77777777" w:rsidR="00925A8D" w:rsidRPr="00E2282A" w:rsidRDefault="00925A8D" w:rsidP="00925A8D">
            <w:pPr>
              <w:rPr>
                <w:bCs/>
              </w:rPr>
            </w:pPr>
          </w:p>
        </w:tc>
        <w:tc>
          <w:tcPr>
            <w:tcW w:w="972" w:type="pct"/>
            <w:tcMar>
              <w:top w:w="0" w:type="dxa"/>
              <w:bottom w:w="0" w:type="dxa"/>
            </w:tcMar>
          </w:tcPr>
          <w:p w14:paraId="5CA75964" w14:textId="77777777" w:rsidR="00925A8D" w:rsidRPr="00E2282A" w:rsidRDefault="00925A8D" w:rsidP="00925A8D">
            <w:pPr>
              <w:keepLines/>
              <w:rPr>
                <w:bCs/>
              </w:rPr>
            </w:pPr>
          </w:p>
        </w:tc>
      </w:tr>
      <w:tr w:rsidR="00925A8D" w:rsidRPr="00233A9E" w14:paraId="368B263B" w14:textId="77777777" w:rsidTr="00807B5E">
        <w:trPr>
          <w:trHeight w:val="655"/>
        </w:trPr>
        <w:tc>
          <w:tcPr>
            <w:tcW w:w="712" w:type="pct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  <w:tcMar>
              <w:top w:w="0" w:type="dxa"/>
              <w:bottom w:w="0" w:type="dxa"/>
            </w:tcMar>
          </w:tcPr>
          <w:p w14:paraId="4A1F0465" w14:textId="77777777" w:rsidR="00925A8D" w:rsidRPr="00925A8D" w:rsidRDefault="00925A8D" w:rsidP="00925A8D">
            <w:pPr>
              <w:rPr>
                <w:b/>
                <w:bCs/>
                <w:lang w:val="en-US"/>
              </w:rPr>
            </w:pPr>
            <w:r w:rsidRPr="00925A8D">
              <w:rPr>
                <w:b/>
                <w:lang w:val="en-US"/>
              </w:rPr>
              <w:t>Decision of the STD’s WG:</w:t>
            </w:r>
          </w:p>
        </w:tc>
        <w:tc>
          <w:tcPr>
            <w:tcW w:w="407" w:type="pct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  <w:tcMar>
              <w:top w:w="0" w:type="dxa"/>
              <w:bottom w:w="0" w:type="dxa"/>
            </w:tcMar>
          </w:tcPr>
          <w:p w14:paraId="22F8636C" w14:textId="77777777" w:rsidR="00925A8D" w:rsidRPr="00925A8D" w:rsidRDefault="00925A8D" w:rsidP="00925A8D">
            <w:pPr>
              <w:keepLines/>
              <w:jc w:val="center"/>
              <w:rPr>
                <w:bCs/>
                <w:lang w:val="en-US"/>
              </w:rPr>
            </w:pPr>
          </w:p>
        </w:tc>
        <w:tc>
          <w:tcPr>
            <w:tcW w:w="137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</w:tcPr>
          <w:p w14:paraId="2E0AD9B6" w14:textId="77777777" w:rsidR="00925A8D" w:rsidRPr="00233A9E" w:rsidRDefault="00925A8D" w:rsidP="00925A8D">
            <w:pPr>
              <w:keepLines/>
              <w:tabs>
                <w:tab w:val="left" w:pos="6663"/>
              </w:tabs>
              <w:jc w:val="center"/>
              <w:rPr>
                <w:bCs/>
              </w:rPr>
            </w:pPr>
            <w:r w:rsidRPr="00233A9E">
              <w:rPr>
                <w:bCs/>
              </w:rPr>
              <w:t>Comments</w:t>
            </w:r>
          </w:p>
          <w:p w14:paraId="714EECC9" w14:textId="77777777" w:rsidR="00925A8D" w:rsidRPr="00233A9E" w:rsidRDefault="00925A8D" w:rsidP="00925A8D">
            <w:pPr>
              <w:keepLines/>
              <w:tabs>
                <w:tab w:val="left" w:pos="6663"/>
              </w:tabs>
              <w:rPr>
                <w:bCs/>
              </w:rPr>
            </w:pPr>
          </w:p>
          <w:p w14:paraId="7BDEDAC5" w14:textId="77777777" w:rsidR="00925A8D" w:rsidRPr="00233A9E" w:rsidRDefault="00925A8D" w:rsidP="00925A8D">
            <w:pPr>
              <w:keepLines/>
              <w:tabs>
                <w:tab w:val="left" w:pos="6663"/>
              </w:tabs>
              <w:rPr>
                <w:bCs/>
              </w:rPr>
            </w:pPr>
          </w:p>
        </w:tc>
        <w:tc>
          <w:tcPr>
            <w:tcW w:w="2509" w:type="pct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  <w:tcMar>
              <w:top w:w="0" w:type="dxa"/>
              <w:bottom w:w="0" w:type="dxa"/>
            </w:tcMar>
          </w:tcPr>
          <w:p w14:paraId="2F7BAC3B" w14:textId="77777777" w:rsidR="00925A8D" w:rsidRPr="00233A9E" w:rsidRDefault="00925A8D" w:rsidP="00925A8D">
            <w:pPr>
              <w:keepLines/>
              <w:tabs>
                <w:tab w:val="left" w:pos="6663"/>
              </w:tabs>
              <w:rPr>
                <w:bCs/>
              </w:rPr>
            </w:pPr>
          </w:p>
        </w:tc>
      </w:tr>
    </w:tbl>
    <w:bookmarkEnd w:id="0"/>
    <w:bookmarkEnd w:id="1"/>
    <w:p w14:paraId="13467443" w14:textId="77777777" w:rsidR="00925A8D" w:rsidRPr="00233A9E" w:rsidRDefault="00925A8D" w:rsidP="00925A8D">
      <w:pPr>
        <w:pStyle w:val="Title"/>
        <w:spacing w:before="120"/>
        <w:jc w:val="left"/>
        <w:rPr>
          <w:sz w:val="20"/>
        </w:rPr>
      </w:pPr>
      <w:r w:rsidRPr="00233A9E">
        <w:rPr>
          <w:rFonts w:ascii="Times New Roman" w:hAnsi="Times New Roman"/>
          <w:b w:val="0"/>
          <w:iCs/>
          <w:sz w:val="20"/>
          <w:lang w:val="en-US"/>
        </w:rPr>
        <w:lastRenderedPageBreak/>
        <w:t>Dispatch 4</w:t>
      </w:r>
    </w:p>
    <w:tbl>
      <w:tblPr>
        <w:tblW w:w="492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877"/>
        <w:gridCol w:w="1120"/>
        <w:gridCol w:w="17"/>
        <w:gridCol w:w="1125"/>
        <w:gridCol w:w="3850"/>
        <w:gridCol w:w="14"/>
        <w:gridCol w:w="2121"/>
        <w:gridCol w:w="14"/>
        <w:gridCol w:w="2130"/>
        <w:gridCol w:w="2727"/>
        <w:gridCol w:w="34"/>
      </w:tblGrid>
      <w:tr w:rsidR="00925A8D" w:rsidRPr="00233A9E" w14:paraId="44C1EB2B" w14:textId="77777777" w:rsidTr="00807B5E">
        <w:trPr>
          <w:gridAfter w:val="1"/>
          <w:wAfter w:w="12" w:type="pct"/>
          <w:trHeight w:val="350"/>
        </w:trPr>
        <w:tc>
          <w:tcPr>
            <w:tcW w:w="712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F3F3F3"/>
            <w:tcMar>
              <w:top w:w="28" w:type="dxa"/>
              <w:bottom w:w="28" w:type="dxa"/>
            </w:tcMar>
          </w:tcPr>
          <w:p w14:paraId="10E6E51E" w14:textId="77777777" w:rsidR="00925A8D" w:rsidRPr="00E2282A" w:rsidRDefault="00925A8D" w:rsidP="00925A8D">
            <w:pPr>
              <w:jc w:val="center"/>
              <w:rPr>
                <w:b/>
                <w:spacing w:val="-3"/>
              </w:rPr>
            </w:pPr>
            <w:r w:rsidRPr="00E2282A">
              <w:rPr>
                <w:b/>
                <w:spacing w:val="-3"/>
              </w:rPr>
              <w:t>prEN 14432</w:t>
            </w:r>
          </w:p>
        </w:tc>
        <w:tc>
          <w:tcPr>
            <w:tcW w:w="1779" w:type="pct"/>
            <w:gridSpan w:val="3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tcMar>
              <w:top w:w="28" w:type="dxa"/>
              <w:bottom w:w="28" w:type="dxa"/>
            </w:tcMar>
          </w:tcPr>
          <w:p w14:paraId="04F05AE9" w14:textId="77777777" w:rsidR="00925A8D" w:rsidRPr="00E2282A" w:rsidRDefault="00925A8D" w:rsidP="00925A8D">
            <w:pPr>
              <w:pStyle w:val="Pa0"/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spacing w:val="-3"/>
                <w:sz w:val="20"/>
                <w:szCs w:val="20"/>
              </w:rPr>
            </w:pPr>
            <w:r w:rsidRPr="00E2282A">
              <w:rPr>
                <w:rFonts w:ascii="Times New Roman" w:hAnsi="Times New Roman"/>
                <w:b/>
                <w:spacing w:val="-3"/>
                <w:sz w:val="20"/>
                <w:szCs w:val="20"/>
              </w:rPr>
              <w:t>Tanks for the transport of dangerous goods - Tank equipment for the transport of liquid chemicals and liquefied gases - Product discharge and air inlet valves</w:t>
            </w:r>
          </w:p>
        </w:tc>
        <w:tc>
          <w:tcPr>
            <w:tcW w:w="761" w:type="pct"/>
            <w:gridSpan w:val="2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tcMar>
              <w:top w:w="28" w:type="dxa"/>
              <w:bottom w:w="28" w:type="dxa"/>
            </w:tcMar>
          </w:tcPr>
          <w:p w14:paraId="13DC5A2A" w14:textId="77777777" w:rsidR="00925A8D" w:rsidRPr="00E2282A" w:rsidRDefault="00925A8D" w:rsidP="00925A8D">
            <w:pPr>
              <w:pStyle w:val="NoteHead"/>
              <w:suppressAutoHyphens/>
              <w:spacing w:before="0" w:after="0"/>
              <w:rPr>
                <w:bCs/>
                <w:smallCaps w:val="0"/>
                <w:sz w:val="20"/>
              </w:rPr>
            </w:pPr>
            <w:r w:rsidRPr="00E2282A">
              <w:rPr>
                <w:bCs/>
                <w:smallCaps w:val="0"/>
                <w:sz w:val="20"/>
              </w:rPr>
              <w:t xml:space="preserve">Where to refer in </w:t>
            </w:r>
          </w:p>
          <w:p w14:paraId="077BB59C" w14:textId="77777777" w:rsidR="00925A8D" w:rsidRPr="00E2282A" w:rsidRDefault="00925A8D" w:rsidP="00925A8D">
            <w:pPr>
              <w:jc w:val="center"/>
            </w:pPr>
            <w:r w:rsidRPr="00E2282A">
              <w:t>6.8.2.6.1</w:t>
            </w:r>
          </w:p>
        </w:tc>
        <w:tc>
          <w:tcPr>
            <w:tcW w:w="1736" w:type="pct"/>
            <w:gridSpan w:val="3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F3F3F3"/>
            <w:tcMar>
              <w:top w:w="28" w:type="dxa"/>
              <w:bottom w:w="28" w:type="dxa"/>
            </w:tcMar>
          </w:tcPr>
          <w:p w14:paraId="2FF2C590" w14:textId="77777777" w:rsidR="00925A8D" w:rsidRPr="00E2282A" w:rsidRDefault="00925A8D" w:rsidP="00925A8D">
            <w:pPr>
              <w:pStyle w:val="NoteHead"/>
              <w:suppressAutoHyphens/>
              <w:spacing w:before="0" w:after="0"/>
              <w:rPr>
                <w:bCs/>
                <w:smallCaps w:val="0"/>
                <w:sz w:val="20"/>
              </w:rPr>
            </w:pPr>
            <w:r w:rsidRPr="00E2282A">
              <w:rPr>
                <w:bCs/>
                <w:smallCaps w:val="0"/>
                <w:sz w:val="20"/>
              </w:rPr>
              <w:t xml:space="preserve">Applicable sub-sections and paragraphs: </w:t>
            </w:r>
          </w:p>
          <w:p w14:paraId="0F91FF61" w14:textId="77777777" w:rsidR="00925A8D" w:rsidRPr="00E2282A" w:rsidRDefault="00925A8D" w:rsidP="00925A8D">
            <w:pPr>
              <w:jc w:val="center"/>
            </w:pPr>
            <w:r w:rsidRPr="00E2282A">
              <w:t>6.8.2.2.1</w:t>
            </w:r>
          </w:p>
          <w:p w14:paraId="6EFEEC73" w14:textId="77777777" w:rsidR="00925A8D" w:rsidRPr="00E2282A" w:rsidRDefault="00925A8D" w:rsidP="00925A8D">
            <w:pPr>
              <w:autoSpaceDE w:val="0"/>
              <w:autoSpaceDN w:val="0"/>
              <w:adjustRightInd w:val="0"/>
              <w:spacing w:line="240" w:lineRule="auto"/>
              <w:jc w:val="center"/>
            </w:pPr>
          </w:p>
        </w:tc>
      </w:tr>
      <w:tr w:rsidR="00925A8D" w:rsidRPr="00233A9E" w14:paraId="62562B5F" w14:textId="77777777" w:rsidTr="00807B5E">
        <w:trPr>
          <w:gridAfter w:val="1"/>
          <w:wAfter w:w="12" w:type="pct"/>
          <w:trHeight w:val="350"/>
        </w:trPr>
        <w:tc>
          <w:tcPr>
            <w:tcW w:w="712" w:type="pct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tcMar>
              <w:top w:w="28" w:type="dxa"/>
              <w:bottom w:w="28" w:type="dxa"/>
            </w:tcMar>
          </w:tcPr>
          <w:p w14:paraId="5E679FF8" w14:textId="77777777" w:rsidR="00925A8D" w:rsidRPr="00E2282A" w:rsidRDefault="00925A8D" w:rsidP="00925A8D">
            <w:pPr>
              <w:jc w:val="center"/>
              <w:rPr>
                <w:spacing w:val="-3"/>
              </w:rPr>
            </w:pPr>
            <w:r w:rsidRPr="00E2282A">
              <w:rPr>
                <w:spacing w:val="-3"/>
              </w:rPr>
              <w:t>00296109</w:t>
            </w:r>
          </w:p>
        </w:tc>
        <w:tc>
          <w:tcPr>
            <w:tcW w:w="1779" w:type="pct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3F3F3"/>
            <w:tcMar>
              <w:top w:w="28" w:type="dxa"/>
              <w:bottom w:w="28" w:type="dxa"/>
            </w:tcMar>
          </w:tcPr>
          <w:p w14:paraId="4870D4A5" w14:textId="77777777" w:rsidR="00925A8D" w:rsidRPr="00E2282A" w:rsidRDefault="00925A8D" w:rsidP="00925A8D">
            <w:pPr>
              <w:ind w:right="16"/>
              <w:jc w:val="center"/>
              <w:rPr>
                <w:b/>
                <w:spacing w:val="-3"/>
              </w:rPr>
            </w:pPr>
          </w:p>
        </w:tc>
        <w:tc>
          <w:tcPr>
            <w:tcW w:w="76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3F3F3"/>
            <w:tcMar>
              <w:top w:w="28" w:type="dxa"/>
              <w:bottom w:w="28" w:type="dxa"/>
            </w:tcMar>
          </w:tcPr>
          <w:p w14:paraId="2B9A98D5" w14:textId="77777777" w:rsidR="00925A8D" w:rsidRPr="00E2282A" w:rsidRDefault="00925A8D" w:rsidP="00925A8D">
            <w:pPr>
              <w:pStyle w:val="NoteHead"/>
              <w:suppressAutoHyphens/>
              <w:spacing w:before="0" w:after="0"/>
              <w:rPr>
                <w:bCs/>
                <w:smallCaps w:val="0"/>
                <w:sz w:val="20"/>
              </w:rPr>
            </w:pPr>
          </w:p>
        </w:tc>
        <w:tc>
          <w:tcPr>
            <w:tcW w:w="1736" w:type="pct"/>
            <w:gridSpan w:val="3"/>
            <w:vMerge/>
            <w:tcBorders>
              <w:left w:val="single" w:sz="6" w:space="0" w:color="auto"/>
              <w:right w:val="single" w:sz="12" w:space="0" w:color="auto"/>
            </w:tcBorders>
            <w:shd w:val="clear" w:color="auto" w:fill="F3F3F3"/>
            <w:tcMar>
              <w:top w:w="28" w:type="dxa"/>
              <w:bottom w:w="28" w:type="dxa"/>
            </w:tcMar>
          </w:tcPr>
          <w:p w14:paraId="64E5E384" w14:textId="77777777" w:rsidR="00925A8D" w:rsidRPr="00E2282A" w:rsidRDefault="00925A8D" w:rsidP="00925A8D">
            <w:pPr>
              <w:pStyle w:val="NoteHead"/>
              <w:suppressAutoHyphens/>
              <w:spacing w:before="0" w:after="0"/>
              <w:rPr>
                <w:bCs/>
                <w:smallCaps w:val="0"/>
                <w:sz w:val="20"/>
              </w:rPr>
            </w:pPr>
          </w:p>
        </w:tc>
      </w:tr>
      <w:tr w:rsidR="00925A8D" w:rsidRPr="00925A8D" w14:paraId="66677825" w14:textId="77777777" w:rsidTr="00807B5E">
        <w:trPr>
          <w:gridAfter w:val="1"/>
          <w:wAfter w:w="12" w:type="pct"/>
        </w:trPr>
        <w:tc>
          <w:tcPr>
            <w:tcW w:w="4988" w:type="pct"/>
            <w:gridSpan w:val="10"/>
          </w:tcPr>
          <w:p w14:paraId="1ECAD559" w14:textId="77777777" w:rsidR="00925A8D" w:rsidRPr="00925A8D" w:rsidRDefault="00925A8D" w:rsidP="00925A8D">
            <w:pPr>
              <w:tabs>
                <w:tab w:val="num" w:pos="1134"/>
              </w:tabs>
              <w:jc w:val="both"/>
              <w:rPr>
                <w:lang w:val="en-US"/>
              </w:rPr>
            </w:pPr>
            <w:r w:rsidRPr="00925A8D">
              <w:rPr>
                <w:lang w:val="en-US"/>
              </w:rPr>
              <w:t>Assessment of the JMSA: This standard is compliant with the ADR and is suitable for inclusion in the referenced standards</w:t>
            </w:r>
          </w:p>
        </w:tc>
      </w:tr>
      <w:tr w:rsidR="00925A8D" w:rsidRPr="00925A8D" w14:paraId="7F48DCF0" w14:textId="77777777" w:rsidTr="00807B5E">
        <w:trPr>
          <w:gridAfter w:val="1"/>
          <w:wAfter w:w="12" w:type="pct"/>
        </w:trPr>
        <w:tc>
          <w:tcPr>
            <w:tcW w:w="4988" w:type="pct"/>
            <w:gridSpan w:val="10"/>
          </w:tcPr>
          <w:p w14:paraId="2A7901DA" w14:textId="77777777" w:rsidR="00925A8D" w:rsidRPr="00925A8D" w:rsidRDefault="00925A8D" w:rsidP="00925A8D">
            <w:pPr>
              <w:rPr>
                <w:lang w:val="en-US"/>
              </w:rPr>
            </w:pPr>
            <w:r w:rsidRPr="00925A8D">
              <w:rPr>
                <w:b/>
                <w:iCs/>
                <w:lang w:val="en-US"/>
              </w:rPr>
              <w:t>Comments from members of the Joint Meeting</w:t>
            </w:r>
            <w:r w:rsidRPr="00925A8D">
              <w:rPr>
                <w:b/>
                <w:lang w:val="en-US"/>
              </w:rPr>
              <w:t>:</w:t>
            </w:r>
          </w:p>
        </w:tc>
      </w:tr>
      <w:tr w:rsidR="00925A8D" w:rsidRPr="00233A9E" w14:paraId="57107E7A" w14:textId="77777777" w:rsidTr="00807B5E">
        <w:trPr>
          <w:gridAfter w:val="1"/>
          <w:wAfter w:w="12" w:type="pct"/>
        </w:trPr>
        <w:tc>
          <w:tcPr>
            <w:tcW w:w="313" w:type="pct"/>
            <w:tcMar>
              <w:top w:w="57" w:type="dxa"/>
              <w:bottom w:w="57" w:type="dxa"/>
            </w:tcMar>
          </w:tcPr>
          <w:p w14:paraId="2950CDBD" w14:textId="77777777" w:rsidR="00925A8D" w:rsidRPr="00E2282A" w:rsidRDefault="00925A8D" w:rsidP="00925A8D">
            <w:pPr>
              <w:jc w:val="center"/>
            </w:pPr>
            <w:r w:rsidRPr="00E2282A">
              <w:t>Country</w:t>
            </w:r>
          </w:p>
        </w:tc>
        <w:tc>
          <w:tcPr>
            <w:tcW w:w="405" w:type="pct"/>
            <w:gridSpan w:val="2"/>
            <w:tcMar>
              <w:top w:w="57" w:type="dxa"/>
              <w:bottom w:w="57" w:type="dxa"/>
            </w:tcMar>
          </w:tcPr>
          <w:p w14:paraId="1BF18A87" w14:textId="77777777" w:rsidR="00925A8D" w:rsidRPr="00E2282A" w:rsidRDefault="00925A8D" w:rsidP="00925A8D">
            <w:pPr>
              <w:jc w:val="center"/>
            </w:pPr>
            <w:r w:rsidRPr="00E2282A">
              <w:t>Clause No.</w:t>
            </w:r>
          </w:p>
        </w:tc>
        <w:tc>
          <w:tcPr>
            <w:tcW w:w="1778" w:type="pct"/>
            <w:gridSpan w:val="3"/>
            <w:tcMar>
              <w:top w:w="57" w:type="dxa"/>
              <w:bottom w:w="57" w:type="dxa"/>
            </w:tcMar>
          </w:tcPr>
          <w:p w14:paraId="1C5C1FBB" w14:textId="77777777" w:rsidR="00925A8D" w:rsidRPr="00E2282A" w:rsidRDefault="00925A8D" w:rsidP="00925A8D">
            <w:pPr>
              <w:jc w:val="center"/>
            </w:pPr>
            <w:r w:rsidRPr="00E2282A">
              <w:t xml:space="preserve">Comment (justification for change) </w:t>
            </w:r>
          </w:p>
        </w:tc>
        <w:tc>
          <w:tcPr>
            <w:tcW w:w="761" w:type="pct"/>
            <w:gridSpan w:val="2"/>
            <w:tcMar>
              <w:top w:w="57" w:type="dxa"/>
              <w:bottom w:w="57" w:type="dxa"/>
            </w:tcMar>
          </w:tcPr>
          <w:p w14:paraId="153A15BD" w14:textId="77777777" w:rsidR="00925A8D" w:rsidRPr="00E2282A" w:rsidRDefault="00925A8D" w:rsidP="00925A8D">
            <w:pPr>
              <w:jc w:val="center"/>
            </w:pPr>
            <w:r w:rsidRPr="00E2282A">
              <w:t xml:space="preserve">Proposed change </w:t>
            </w:r>
          </w:p>
        </w:tc>
        <w:tc>
          <w:tcPr>
            <w:tcW w:w="759" w:type="pct"/>
            <w:tcMar>
              <w:top w:w="57" w:type="dxa"/>
              <w:bottom w:w="57" w:type="dxa"/>
            </w:tcMar>
          </w:tcPr>
          <w:p w14:paraId="7060AE1A" w14:textId="77777777" w:rsidR="00925A8D" w:rsidRPr="00E2282A" w:rsidRDefault="00925A8D" w:rsidP="00925A8D">
            <w:pPr>
              <w:jc w:val="center"/>
            </w:pPr>
            <w:r w:rsidRPr="00E2282A">
              <w:t>Comment from</w:t>
            </w:r>
          </w:p>
          <w:p w14:paraId="48040F5C" w14:textId="77777777" w:rsidR="00925A8D" w:rsidRPr="00E2282A" w:rsidRDefault="00925A8D" w:rsidP="00925A8D">
            <w:pPr>
              <w:jc w:val="center"/>
            </w:pPr>
            <w:r w:rsidRPr="00E2282A">
              <w:t xml:space="preserve">JMSA </w:t>
            </w:r>
          </w:p>
        </w:tc>
        <w:tc>
          <w:tcPr>
            <w:tcW w:w="972" w:type="pct"/>
            <w:tcMar>
              <w:top w:w="57" w:type="dxa"/>
              <w:bottom w:w="57" w:type="dxa"/>
            </w:tcMar>
          </w:tcPr>
          <w:p w14:paraId="5ECE1642" w14:textId="77777777" w:rsidR="00925A8D" w:rsidRPr="00E2282A" w:rsidRDefault="00925A8D" w:rsidP="00925A8D">
            <w:pPr>
              <w:jc w:val="center"/>
            </w:pPr>
            <w:r w:rsidRPr="00E2282A">
              <w:t xml:space="preserve">Comment from </w:t>
            </w:r>
          </w:p>
          <w:p w14:paraId="2338DA04" w14:textId="77777777" w:rsidR="00925A8D" w:rsidRPr="00E2282A" w:rsidRDefault="00925A8D" w:rsidP="00925A8D">
            <w:pPr>
              <w:jc w:val="center"/>
            </w:pPr>
            <w:r w:rsidRPr="00E2282A">
              <w:t>WG Standards</w:t>
            </w:r>
          </w:p>
        </w:tc>
      </w:tr>
      <w:tr w:rsidR="00925A8D" w:rsidRPr="00233A9E" w14:paraId="6817FB63" w14:textId="77777777" w:rsidTr="00807B5E">
        <w:trPr>
          <w:gridAfter w:val="1"/>
          <w:wAfter w:w="12" w:type="pct"/>
        </w:trPr>
        <w:tc>
          <w:tcPr>
            <w:tcW w:w="313" w:type="pct"/>
            <w:tcMar>
              <w:top w:w="0" w:type="dxa"/>
              <w:bottom w:w="0" w:type="dxa"/>
            </w:tcMar>
          </w:tcPr>
          <w:p w14:paraId="2ED102E9" w14:textId="77777777" w:rsidR="00925A8D" w:rsidRPr="00E2282A" w:rsidRDefault="00925A8D" w:rsidP="00925A8D">
            <w:pPr>
              <w:jc w:val="center"/>
            </w:pPr>
          </w:p>
        </w:tc>
        <w:tc>
          <w:tcPr>
            <w:tcW w:w="405" w:type="pct"/>
            <w:gridSpan w:val="2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bottom w:w="0" w:type="dxa"/>
            </w:tcMar>
          </w:tcPr>
          <w:p w14:paraId="23697066" w14:textId="77777777" w:rsidR="00925A8D" w:rsidRPr="00E2282A" w:rsidRDefault="00925A8D" w:rsidP="00925A8D">
            <w:pPr>
              <w:pStyle w:val="ISOClause"/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lang w:eastAsia="en-GB"/>
              </w:rPr>
            </w:pPr>
          </w:p>
        </w:tc>
        <w:tc>
          <w:tcPr>
            <w:tcW w:w="1778" w:type="pct"/>
            <w:gridSpan w:val="3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bottom w:w="0" w:type="dxa"/>
            </w:tcMar>
          </w:tcPr>
          <w:p w14:paraId="1F09C509" w14:textId="77777777" w:rsidR="00925A8D" w:rsidRPr="00E2282A" w:rsidRDefault="00925A8D" w:rsidP="00925A8D">
            <w:pPr>
              <w:pStyle w:val="ISOComments"/>
              <w:suppressAutoHyphens/>
              <w:spacing w:before="60" w:after="60" w:line="240" w:lineRule="auto"/>
              <w:rPr>
                <w:rFonts w:ascii="Times New Roman" w:hAnsi="Times New Roman"/>
                <w:sz w:val="20"/>
                <w:lang w:eastAsia="en-GB"/>
              </w:rPr>
            </w:pPr>
          </w:p>
        </w:tc>
        <w:tc>
          <w:tcPr>
            <w:tcW w:w="761" w:type="pct"/>
            <w:gridSpan w:val="2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14:paraId="54D8A4CA" w14:textId="77777777" w:rsidR="00925A8D" w:rsidRPr="00E2282A" w:rsidRDefault="00925A8D" w:rsidP="00925A8D">
            <w:pPr>
              <w:pStyle w:val="ISOChange"/>
              <w:suppressAutoHyphens/>
              <w:spacing w:before="60" w:after="6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59" w:type="pct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14:paraId="1636ADE8" w14:textId="77777777" w:rsidR="00925A8D" w:rsidRPr="00E2282A" w:rsidRDefault="00925A8D" w:rsidP="00925A8D">
            <w:pPr>
              <w:rPr>
                <w:bCs/>
              </w:rPr>
            </w:pPr>
          </w:p>
        </w:tc>
        <w:tc>
          <w:tcPr>
            <w:tcW w:w="972" w:type="pct"/>
            <w:tcMar>
              <w:top w:w="0" w:type="dxa"/>
              <w:bottom w:w="0" w:type="dxa"/>
            </w:tcMar>
          </w:tcPr>
          <w:p w14:paraId="4ABA4C90" w14:textId="77777777" w:rsidR="00925A8D" w:rsidRPr="00E2282A" w:rsidRDefault="00925A8D" w:rsidP="00925A8D">
            <w:pPr>
              <w:keepLines/>
              <w:rPr>
                <w:bCs/>
              </w:rPr>
            </w:pPr>
          </w:p>
        </w:tc>
      </w:tr>
      <w:tr w:rsidR="00925A8D" w:rsidRPr="00233A9E" w14:paraId="5E7AF9C1" w14:textId="77777777" w:rsidTr="00807B5E">
        <w:trPr>
          <w:gridAfter w:val="1"/>
          <w:wAfter w:w="12" w:type="pct"/>
        </w:trPr>
        <w:tc>
          <w:tcPr>
            <w:tcW w:w="313" w:type="pct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bottom w:w="0" w:type="dxa"/>
            </w:tcMar>
          </w:tcPr>
          <w:p w14:paraId="7B140550" w14:textId="77777777" w:rsidR="00925A8D" w:rsidRPr="00233A9E" w:rsidRDefault="00925A8D" w:rsidP="00925A8D">
            <w:pPr>
              <w:jc w:val="center"/>
              <w:rPr>
                <w:bCs/>
              </w:rPr>
            </w:pPr>
          </w:p>
        </w:tc>
        <w:tc>
          <w:tcPr>
            <w:tcW w:w="405" w:type="pct"/>
            <w:gridSpan w:val="2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bottom w:w="0" w:type="dxa"/>
            </w:tcMar>
          </w:tcPr>
          <w:p w14:paraId="4A1CD409" w14:textId="77777777" w:rsidR="00925A8D" w:rsidRPr="00233A9E" w:rsidRDefault="00925A8D" w:rsidP="00925A8D">
            <w:pPr>
              <w:pStyle w:val="ISOParagraph"/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78" w:type="pct"/>
            <w:gridSpan w:val="3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bottom w:w="0" w:type="dxa"/>
            </w:tcMar>
          </w:tcPr>
          <w:p w14:paraId="4EFF2E6B" w14:textId="77777777" w:rsidR="00925A8D" w:rsidRPr="00233A9E" w:rsidRDefault="00925A8D" w:rsidP="00925A8D">
            <w:pPr>
              <w:pStyle w:val="ISOComments"/>
              <w:suppressAutoHyphens/>
              <w:spacing w:before="60" w:after="6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61" w:type="pct"/>
            <w:gridSpan w:val="2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bottom w:w="0" w:type="dxa"/>
            </w:tcMar>
          </w:tcPr>
          <w:p w14:paraId="2EA48DD9" w14:textId="77777777" w:rsidR="00925A8D" w:rsidRPr="00233A9E" w:rsidRDefault="00925A8D" w:rsidP="00925A8D"/>
        </w:tc>
        <w:tc>
          <w:tcPr>
            <w:tcW w:w="759" w:type="pct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14:paraId="79E2828A" w14:textId="77777777" w:rsidR="00925A8D" w:rsidRPr="00233A9E" w:rsidRDefault="00925A8D" w:rsidP="00925A8D">
            <w:pPr>
              <w:rPr>
                <w:bCs/>
              </w:rPr>
            </w:pPr>
          </w:p>
        </w:tc>
        <w:tc>
          <w:tcPr>
            <w:tcW w:w="972" w:type="pct"/>
            <w:tcMar>
              <w:top w:w="0" w:type="dxa"/>
              <w:bottom w:w="0" w:type="dxa"/>
            </w:tcMar>
          </w:tcPr>
          <w:p w14:paraId="01B6D7A1" w14:textId="77777777" w:rsidR="00925A8D" w:rsidRPr="00233A9E" w:rsidRDefault="00925A8D" w:rsidP="00925A8D">
            <w:pPr>
              <w:keepLines/>
              <w:rPr>
                <w:bCs/>
              </w:rPr>
            </w:pPr>
          </w:p>
        </w:tc>
      </w:tr>
      <w:tr w:rsidR="00925A8D" w:rsidRPr="00233A9E" w14:paraId="2303D227" w14:textId="77777777" w:rsidTr="00807B5E">
        <w:trPr>
          <w:trHeight w:val="655"/>
        </w:trPr>
        <w:tc>
          <w:tcPr>
            <w:tcW w:w="712" w:type="pct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  <w:tcMar>
              <w:top w:w="0" w:type="dxa"/>
              <w:bottom w:w="0" w:type="dxa"/>
            </w:tcMar>
          </w:tcPr>
          <w:p w14:paraId="2ECC38C8" w14:textId="77777777" w:rsidR="00925A8D" w:rsidRPr="00925A8D" w:rsidRDefault="00925A8D" w:rsidP="00925A8D">
            <w:pPr>
              <w:rPr>
                <w:b/>
                <w:bCs/>
                <w:lang w:val="en-US"/>
              </w:rPr>
            </w:pPr>
            <w:r w:rsidRPr="00925A8D">
              <w:rPr>
                <w:b/>
                <w:lang w:val="en-US"/>
              </w:rPr>
              <w:t>Decision of the STD’s WG:</w:t>
            </w:r>
          </w:p>
        </w:tc>
        <w:tc>
          <w:tcPr>
            <w:tcW w:w="407" w:type="pct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  <w:tcMar>
              <w:top w:w="0" w:type="dxa"/>
              <w:bottom w:w="0" w:type="dxa"/>
            </w:tcMar>
          </w:tcPr>
          <w:p w14:paraId="6BAB2F10" w14:textId="77777777" w:rsidR="00925A8D" w:rsidRPr="00925A8D" w:rsidRDefault="00925A8D" w:rsidP="00925A8D">
            <w:pPr>
              <w:keepLines/>
              <w:jc w:val="center"/>
              <w:rPr>
                <w:bCs/>
                <w:lang w:val="en-US"/>
              </w:rPr>
            </w:pPr>
          </w:p>
        </w:tc>
        <w:tc>
          <w:tcPr>
            <w:tcW w:w="137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</w:tcPr>
          <w:p w14:paraId="213973EC" w14:textId="77777777" w:rsidR="00925A8D" w:rsidRPr="00233A9E" w:rsidRDefault="00925A8D" w:rsidP="00925A8D">
            <w:pPr>
              <w:keepLines/>
              <w:tabs>
                <w:tab w:val="left" w:pos="6663"/>
              </w:tabs>
              <w:jc w:val="center"/>
              <w:rPr>
                <w:bCs/>
              </w:rPr>
            </w:pPr>
            <w:r w:rsidRPr="00233A9E">
              <w:rPr>
                <w:bCs/>
              </w:rPr>
              <w:t>Comments</w:t>
            </w:r>
          </w:p>
          <w:p w14:paraId="3420E8FF" w14:textId="77777777" w:rsidR="00925A8D" w:rsidRPr="00233A9E" w:rsidRDefault="00925A8D" w:rsidP="00925A8D">
            <w:pPr>
              <w:keepLines/>
              <w:tabs>
                <w:tab w:val="left" w:pos="6663"/>
              </w:tabs>
              <w:rPr>
                <w:bCs/>
              </w:rPr>
            </w:pPr>
          </w:p>
          <w:p w14:paraId="6D974451" w14:textId="77777777" w:rsidR="00925A8D" w:rsidRPr="00233A9E" w:rsidRDefault="00925A8D" w:rsidP="00925A8D">
            <w:pPr>
              <w:keepLines/>
              <w:tabs>
                <w:tab w:val="left" w:pos="6663"/>
              </w:tabs>
              <w:rPr>
                <w:bCs/>
              </w:rPr>
            </w:pPr>
          </w:p>
        </w:tc>
        <w:tc>
          <w:tcPr>
            <w:tcW w:w="2509" w:type="pct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  <w:tcMar>
              <w:top w:w="0" w:type="dxa"/>
              <w:bottom w:w="0" w:type="dxa"/>
            </w:tcMar>
          </w:tcPr>
          <w:p w14:paraId="5F24D4C7" w14:textId="77777777" w:rsidR="00925A8D" w:rsidRPr="00233A9E" w:rsidRDefault="00925A8D" w:rsidP="00925A8D">
            <w:pPr>
              <w:keepLines/>
              <w:tabs>
                <w:tab w:val="left" w:pos="6663"/>
              </w:tabs>
              <w:rPr>
                <w:bCs/>
              </w:rPr>
            </w:pPr>
          </w:p>
        </w:tc>
      </w:tr>
    </w:tbl>
    <w:p w14:paraId="64A1DF4F" w14:textId="77777777" w:rsidR="00925A8D" w:rsidRPr="00925A8D" w:rsidRDefault="00925A8D" w:rsidP="00925A8D">
      <w:pPr>
        <w:autoSpaceDE w:val="0"/>
        <w:autoSpaceDN w:val="0"/>
        <w:adjustRightInd w:val="0"/>
        <w:spacing w:before="240" w:after="120"/>
        <w:rPr>
          <w:b/>
          <w:sz w:val="22"/>
          <w:lang w:val="en-US"/>
        </w:rPr>
      </w:pPr>
      <w:r w:rsidRPr="00925A8D">
        <w:rPr>
          <w:b/>
          <w:sz w:val="22"/>
          <w:lang w:val="en-US"/>
        </w:rPr>
        <w:t>B.</w:t>
      </w:r>
      <w:r w:rsidRPr="00925A8D">
        <w:rPr>
          <w:b/>
          <w:sz w:val="22"/>
          <w:lang w:val="en-US"/>
        </w:rPr>
        <w:tab/>
        <w:t>Standards at Stage 3 or 4: Submitted for Formal vote or Published</w:t>
      </w:r>
    </w:p>
    <w:p w14:paraId="3100BBEE" w14:textId="77777777" w:rsidR="00925A8D" w:rsidRPr="00E2282A" w:rsidRDefault="00925A8D" w:rsidP="00925A8D">
      <w:pPr>
        <w:pStyle w:val="Title"/>
        <w:tabs>
          <w:tab w:val="left" w:pos="13740"/>
          <w:tab w:val="left" w:pos="14760"/>
        </w:tabs>
        <w:jc w:val="left"/>
        <w:rPr>
          <w:rFonts w:ascii="Times New Roman" w:hAnsi="Times New Roman"/>
          <w:b w:val="0"/>
          <w:bCs w:val="0"/>
          <w:iCs/>
          <w:sz w:val="20"/>
        </w:rPr>
      </w:pPr>
      <w:r w:rsidRPr="00E2282A">
        <w:rPr>
          <w:rFonts w:ascii="Times New Roman" w:hAnsi="Times New Roman"/>
          <w:b w:val="0"/>
          <w:bCs w:val="0"/>
          <w:iCs/>
          <w:sz w:val="20"/>
        </w:rPr>
        <w:t>Dispatch 2</w:t>
      </w:r>
    </w:p>
    <w:tbl>
      <w:tblPr>
        <w:tblW w:w="492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929"/>
        <w:gridCol w:w="1260"/>
        <w:gridCol w:w="948"/>
        <w:gridCol w:w="3830"/>
        <w:gridCol w:w="22"/>
        <w:gridCol w:w="2121"/>
        <w:gridCol w:w="17"/>
        <w:gridCol w:w="2455"/>
        <w:gridCol w:w="2447"/>
      </w:tblGrid>
      <w:tr w:rsidR="00925A8D" w:rsidRPr="00E2282A" w14:paraId="43866E9A" w14:textId="77777777" w:rsidTr="00807B5E">
        <w:trPr>
          <w:trHeight w:val="353"/>
        </w:trPr>
        <w:tc>
          <w:tcPr>
            <w:tcW w:w="780" w:type="pct"/>
            <w:gridSpan w:val="2"/>
            <w:tcBorders>
              <w:top w:val="single" w:sz="12" w:space="0" w:color="auto"/>
              <w:bottom w:val="single" w:sz="8" w:space="0" w:color="auto"/>
            </w:tcBorders>
            <w:shd w:val="clear" w:color="auto" w:fill="F3F3F3"/>
            <w:tcMar>
              <w:top w:w="28" w:type="dxa"/>
              <w:bottom w:w="28" w:type="dxa"/>
            </w:tcMar>
          </w:tcPr>
          <w:p w14:paraId="04367853" w14:textId="77777777" w:rsidR="00925A8D" w:rsidRPr="00E2282A" w:rsidRDefault="00925A8D" w:rsidP="00925A8D">
            <w:pPr>
              <w:jc w:val="center"/>
              <w:rPr>
                <w:b/>
                <w:iCs/>
              </w:rPr>
            </w:pPr>
            <w:r w:rsidRPr="00E2282A">
              <w:rPr>
                <w:b/>
                <w:iCs/>
              </w:rPr>
              <w:t xml:space="preserve">FprEN 13799 </w:t>
            </w:r>
          </w:p>
        </w:tc>
        <w:tc>
          <w:tcPr>
            <w:tcW w:w="1703" w:type="pct"/>
            <w:gridSpan w:val="2"/>
            <w:vMerge w:val="restart"/>
            <w:tcBorders>
              <w:top w:val="single" w:sz="12" w:space="0" w:color="auto"/>
            </w:tcBorders>
            <w:shd w:val="clear" w:color="auto" w:fill="F3F3F3"/>
            <w:tcMar>
              <w:top w:w="28" w:type="dxa"/>
              <w:bottom w:w="28" w:type="dxa"/>
            </w:tcMar>
          </w:tcPr>
          <w:p w14:paraId="38B2B9FB" w14:textId="77777777" w:rsidR="00925A8D" w:rsidRPr="00925A8D" w:rsidRDefault="00925A8D" w:rsidP="00925A8D">
            <w:pPr>
              <w:jc w:val="center"/>
              <w:rPr>
                <w:b/>
                <w:iCs/>
                <w:lang w:val="en-US"/>
              </w:rPr>
            </w:pPr>
            <w:r w:rsidRPr="00925A8D">
              <w:rPr>
                <w:b/>
                <w:iCs/>
                <w:lang w:val="en-US"/>
              </w:rPr>
              <w:t>LPG equipment and accessories - Contents gauges for Liquefied Petroleum Gas (LPG) pressure vessels</w:t>
            </w:r>
          </w:p>
        </w:tc>
        <w:tc>
          <w:tcPr>
            <w:tcW w:w="764" w:type="pct"/>
            <w:gridSpan w:val="2"/>
            <w:vMerge w:val="restart"/>
            <w:tcBorders>
              <w:top w:val="single" w:sz="12" w:space="0" w:color="auto"/>
            </w:tcBorders>
            <w:shd w:val="clear" w:color="auto" w:fill="F3F3F3"/>
            <w:tcMar>
              <w:top w:w="28" w:type="dxa"/>
              <w:bottom w:w="28" w:type="dxa"/>
            </w:tcMar>
          </w:tcPr>
          <w:p w14:paraId="3B95A402" w14:textId="77777777" w:rsidR="00925A8D" w:rsidRPr="00E2282A" w:rsidRDefault="00925A8D" w:rsidP="00925A8D">
            <w:pPr>
              <w:pStyle w:val="NoteHead"/>
              <w:suppressAutoHyphens/>
              <w:spacing w:before="0" w:after="0"/>
              <w:rPr>
                <w:rFonts w:eastAsia="Batang"/>
                <w:bCs/>
                <w:smallCaps w:val="0"/>
                <w:sz w:val="20"/>
              </w:rPr>
            </w:pPr>
            <w:r w:rsidRPr="00E2282A">
              <w:rPr>
                <w:bCs/>
                <w:smallCaps w:val="0"/>
                <w:sz w:val="20"/>
              </w:rPr>
              <w:t>Where to refer in RID/ADR</w:t>
            </w:r>
          </w:p>
          <w:p w14:paraId="76C1A1B0" w14:textId="77777777" w:rsidR="00925A8D" w:rsidRPr="00E2282A" w:rsidRDefault="00925A8D" w:rsidP="00925A8D">
            <w:pPr>
              <w:jc w:val="center"/>
              <w:rPr>
                <w:b/>
                <w:i/>
              </w:rPr>
            </w:pPr>
            <w:r w:rsidRPr="00E2282A">
              <w:rPr>
                <w:b/>
              </w:rPr>
              <w:t xml:space="preserve">6.2.4.1 </w:t>
            </w:r>
            <w:r w:rsidRPr="00E2282A">
              <w:rPr>
                <w:b/>
                <w:i/>
              </w:rPr>
              <w:t>for closures</w:t>
            </w:r>
          </w:p>
          <w:p w14:paraId="7D64C948" w14:textId="77777777" w:rsidR="00925A8D" w:rsidRPr="00E2282A" w:rsidRDefault="00925A8D" w:rsidP="00925A8D">
            <w:pPr>
              <w:jc w:val="center"/>
              <w:rPr>
                <w:b/>
                <w:i/>
              </w:rPr>
            </w:pPr>
            <w:r w:rsidRPr="00E2282A">
              <w:rPr>
                <w:b/>
              </w:rPr>
              <w:t>6.8.2.6.1</w:t>
            </w:r>
            <w:r w:rsidRPr="00E2282A">
              <w:rPr>
                <w:b/>
                <w:i/>
              </w:rPr>
              <w:t xml:space="preserve"> for equipment</w:t>
            </w:r>
          </w:p>
        </w:tc>
        <w:tc>
          <w:tcPr>
            <w:tcW w:w="1753" w:type="pct"/>
            <w:gridSpan w:val="3"/>
            <w:vMerge w:val="restart"/>
            <w:tcBorders>
              <w:top w:val="single" w:sz="12" w:space="0" w:color="auto"/>
            </w:tcBorders>
            <w:shd w:val="clear" w:color="auto" w:fill="F3F3F3"/>
            <w:tcMar>
              <w:top w:w="28" w:type="dxa"/>
              <w:bottom w:w="28" w:type="dxa"/>
            </w:tcMar>
          </w:tcPr>
          <w:p w14:paraId="1E8AC22C" w14:textId="77777777" w:rsidR="00925A8D" w:rsidRPr="00925A8D" w:rsidRDefault="00925A8D" w:rsidP="00925A8D">
            <w:pPr>
              <w:jc w:val="center"/>
              <w:rPr>
                <w:rFonts w:ascii="(Asiatische Schriftart verwende" w:hAnsi="(Asiatische Schriftart verwende"/>
                <w:b/>
                <w:lang w:val="en-US"/>
              </w:rPr>
            </w:pPr>
            <w:r w:rsidRPr="00925A8D">
              <w:rPr>
                <w:rFonts w:ascii="(Asiatische Schriftart verwende" w:hAnsi="(Asiatische Schriftart verwende"/>
                <w:b/>
                <w:lang w:val="en-US"/>
              </w:rPr>
              <w:t>Applicable sub-sections and paragraphs:</w:t>
            </w:r>
          </w:p>
          <w:p w14:paraId="4C47E4EE" w14:textId="77777777" w:rsidR="00925A8D" w:rsidRPr="00925A8D" w:rsidRDefault="00925A8D" w:rsidP="00925A8D">
            <w:pPr>
              <w:jc w:val="center"/>
              <w:rPr>
                <w:rFonts w:ascii="(Asiatische Schriftart verwende" w:hAnsi="(Asiatische Schriftart verwende"/>
                <w:b/>
                <w:lang w:val="en-US"/>
              </w:rPr>
            </w:pPr>
            <w:r w:rsidRPr="00925A8D">
              <w:rPr>
                <w:rFonts w:ascii="(Asiatische Schriftart verwende" w:hAnsi="(Asiatische Schriftart verwende"/>
                <w:b/>
                <w:lang w:val="en-US"/>
              </w:rPr>
              <w:t>6.2.3.1 and 6.2.3.3</w:t>
            </w:r>
          </w:p>
          <w:p w14:paraId="7D265B38" w14:textId="77777777" w:rsidR="00925A8D" w:rsidRPr="00E2282A" w:rsidRDefault="00925A8D" w:rsidP="00925A8D">
            <w:pPr>
              <w:jc w:val="center"/>
              <w:rPr>
                <w:rFonts w:ascii="(Asiatische Schriftart verwende" w:hAnsi="(Asiatische Schriftart verwende"/>
                <w:b/>
              </w:rPr>
            </w:pPr>
            <w:r w:rsidRPr="00E2282A">
              <w:rPr>
                <w:rFonts w:ascii="(Asiatische Schriftart verwende" w:hAnsi="(Asiatische Schriftart verwende"/>
                <w:b/>
              </w:rPr>
              <w:t>6.8.2.2.1 and 6.8.2.2.11</w:t>
            </w:r>
          </w:p>
        </w:tc>
      </w:tr>
      <w:tr w:rsidR="00925A8D" w:rsidRPr="00E2282A" w14:paraId="0F1B5529" w14:textId="77777777" w:rsidTr="00807B5E">
        <w:trPr>
          <w:trHeight w:val="352"/>
        </w:trPr>
        <w:tc>
          <w:tcPr>
            <w:tcW w:w="780" w:type="pct"/>
            <w:gridSpan w:val="2"/>
            <w:tcBorders>
              <w:top w:val="single" w:sz="8" w:space="0" w:color="auto"/>
              <w:bottom w:val="single" w:sz="6" w:space="0" w:color="auto"/>
            </w:tcBorders>
            <w:shd w:val="clear" w:color="auto" w:fill="F3F3F3"/>
            <w:tcMar>
              <w:top w:w="28" w:type="dxa"/>
              <w:bottom w:w="28" w:type="dxa"/>
            </w:tcMar>
          </w:tcPr>
          <w:p w14:paraId="174DDC25" w14:textId="77777777" w:rsidR="00925A8D" w:rsidRPr="00E2282A" w:rsidRDefault="00925A8D" w:rsidP="00925A8D">
            <w:pPr>
              <w:jc w:val="center"/>
              <w:rPr>
                <w:spacing w:val="-3"/>
              </w:rPr>
            </w:pPr>
            <w:r w:rsidRPr="00E2282A">
              <w:rPr>
                <w:spacing w:val="-3"/>
              </w:rPr>
              <w:t>00286192</w:t>
            </w:r>
          </w:p>
        </w:tc>
        <w:tc>
          <w:tcPr>
            <w:tcW w:w="1703" w:type="pct"/>
            <w:gridSpan w:val="2"/>
            <w:vMerge/>
            <w:tcBorders>
              <w:bottom w:val="single" w:sz="6" w:space="0" w:color="auto"/>
            </w:tcBorders>
            <w:shd w:val="clear" w:color="auto" w:fill="F3F3F3"/>
            <w:tcMar>
              <w:top w:w="28" w:type="dxa"/>
              <w:bottom w:w="28" w:type="dxa"/>
            </w:tcMar>
          </w:tcPr>
          <w:p w14:paraId="210334E3" w14:textId="77777777" w:rsidR="00925A8D" w:rsidRPr="00E2282A" w:rsidRDefault="00925A8D" w:rsidP="00925A8D">
            <w:pPr>
              <w:jc w:val="center"/>
              <w:rPr>
                <w:b/>
                <w:spacing w:val="-3"/>
              </w:rPr>
            </w:pPr>
          </w:p>
        </w:tc>
        <w:tc>
          <w:tcPr>
            <w:tcW w:w="764" w:type="pct"/>
            <w:gridSpan w:val="2"/>
            <w:vMerge/>
            <w:tcBorders>
              <w:bottom w:val="single" w:sz="6" w:space="0" w:color="auto"/>
            </w:tcBorders>
            <w:shd w:val="clear" w:color="auto" w:fill="F3F3F3"/>
            <w:tcMar>
              <w:top w:w="28" w:type="dxa"/>
              <w:bottom w:w="28" w:type="dxa"/>
            </w:tcMar>
          </w:tcPr>
          <w:p w14:paraId="131099D8" w14:textId="77777777" w:rsidR="00925A8D" w:rsidRPr="00E2282A" w:rsidRDefault="00925A8D" w:rsidP="00925A8D">
            <w:pPr>
              <w:pStyle w:val="NoteHead"/>
              <w:suppressAutoHyphens/>
              <w:spacing w:before="0" w:after="0"/>
              <w:rPr>
                <w:bCs/>
                <w:smallCaps w:val="0"/>
                <w:sz w:val="20"/>
              </w:rPr>
            </w:pPr>
          </w:p>
        </w:tc>
        <w:tc>
          <w:tcPr>
            <w:tcW w:w="1753" w:type="pct"/>
            <w:gridSpan w:val="3"/>
            <w:vMerge/>
            <w:tcBorders>
              <w:bottom w:val="single" w:sz="6" w:space="0" w:color="auto"/>
            </w:tcBorders>
            <w:shd w:val="clear" w:color="auto" w:fill="F3F3F3"/>
            <w:tcMar>
              <w:top w:w="28" w:type="dxa"/>
              <w:bottom w:w="28" w:type="dxa"/>
            </w:tcMar>
          </w:tcPr>
          <w:p w14:paraId="7EEAC1D7" w14:textId="77777777" w:rsidR="00925A8D" w:rsidRPr="00E2282A" w:rsidRDefault="00925A8D" w:rsidP="00925A8D">
            <w:pPr>
              <w:pStyle w:val="NoteHead"/>
              <w:suppressAutoHyphens/>
              <w:spacing w:before="0" w:after="0"/>
              <w:rPr>
                <w:bCs/>
                <w:smallCaps w:val="0"/>
                <w:sz w:val="20"/>
              </w:rPr>
            </w:pPr>
          </w:p>
        </w:tc>
      </w:tr>
      <w:tr w:rsidR="00925A8D" w:rsidRPr="00925A8D" w14:paraId="34ACE6FE" w14:textId="77777777" w:rsidTr="00807B5E">
        <w:tc>
          <w:tcPr>
            <w:tcW w:w="5000" w:type="pct"/>
            <w:gridSpan w:val="9"/>
            <w:tcBorders>
              <w:top w:val="single" w:sz="6" w:space="0" w:color="auto"/>
            </w:tcBorders>
            <w:shd w:val="clear" w:color="auto" w:fill="auto"/>
          </w:tcPr>
          <w:p w14:paraId="269EC9B5" w14:textId="77777777" w:rsidR="00925A8D" w:rsidRPr="00925A8D" w:rsidRDefault="00925A8D" w:rsidP="00925A8D">
            <w:pPr>
              <w:tabs>
                <w:tab w:val="num" w:pos="1134"/>
              </w:tabs>
              <w:jc w:val="both"/>
              <w:rPr>
                <w:rFonts w:eastAsia="MS Mincho"/>
                <w:lang w:val="en-US" w:eastAsia="ja-JP"/>
              </w:rPr>
            </w:pPr>
            <w:r w:rsidRPr="00925A8D">
              <w:rPr>
                <w:lang w:val="en-US"/>
              </w:rPr>
              <w:t>Assessment of the JMSA: This standard is compliant with the ADR and is suitable for inclusion in the referenced standards</w:t>
            </w:r>
          </w:p>
        </w:tc>
      </w:tr>
      <w:tr w:rsidR="00925A8D" w:rsidRPr="00925A8D" w14:paraId="24625EA9" w14:textId="77777777" w:rsidTr="00807B5E">
        <w:trPr>
          <w:trHeight w:val="160"/>
        </w:trPr>
        <w:tc>
          <w:tcPr>
            <w:tcW w:w="5000" w:type="pct"/>
            <w:gridSpan w:val="9"/>
            <w:shd w:val="clear" w:color="auto" w:fill="auto"/>
          </w:tcPr>
          <w:p w14:paraId="682667A0" w14:textId="77777777" w:rsidR="00925A8D" w:rsidRPr="00925A8D" w:rsidRDefault="00925A8D" w:rsidP="00925A8D">
            <w:pPr>
              <w:rPr>
                <w:b/>
                <w:iCs/>
                <w:lang w:val="en-US"/>
              </w:rPr>
            </w:pPr>
            <w:r w:rsidRPr="00925A8D">
              <w:rPr>
                <w:b/>
                <w:iCs/>
                <w:lang w:val="en-US"/>
              </w:rPr>
              <w:t>Comments from members of the Joint Meeting</w:t>
            </w:r>
            <w:r w:rsidRPr="00925A8D">
              <w:rPr>
                <w:b/>
                <w:lang w:val="en-US"/>
              </w:rPr>
              <w:t>:</w:t>
            </w:r>
          </w:p>
        </w:tc>
      </w:tr>
      <w:tr w:rsidR="00925A8D" w:rsidRPr="00E2282A" w14:paraId="3C209B58" w14:textId="77777777" w:rsidTr="00807B5E">
        <w:tc>
          <w:tcPr>
            <w:tcW w:w="331" w:type="pct"/>
            <w:shd w:val="clear" w:color="auto" w:fill="auto"/>
            <w:tcMar>
              <w:top w:w="57" w:type="dxa"/>
              <w:bottom w:w="57" w:type="dxa"/>
            </w:tcMar>
          </w:tcPr>
          <w:p w14:paraId="6CD644B2" w14:textId="77777777" w:rsidR="00925A8D" w:rsidRPr="00E2282A" w:rsidRDefault="00925A8D" w:rsidP="00925A8D">
            <w:pPr>
              <w:jc w:val="center"/>
            </w:pPr>
            <w:r w:rsidRPr="00E2282A">
              <w:t>Country</w:t>
            </w:r>
          </w:p>
        </w:tc>
        <w:tc>
          <w:tcPr>
            <w:tcW w:w="449" w:type="pct"/>
            <w:shd w:val="clear" w:color="auto" w:fill="auto"/>
            <w:tcMar>
              <w:top w:w="57" w:type="dxa"/>
              <w:bottom w:w="57" w:type="dxa"/>
            </w:tcMar>
          </w:tcPr>
          <w:p w14:paraId="73164F8E" w14:textId="77777777" w:rsidR="00925A8D" w:rsidRPr="00E2282A" w:rsidRDefault="00925A8D" w:rsidP="00925A8D">
            <w:pPr>
              <w:jc w:val="center"/>
            </w:pPr>
            <w:r w:rsidRPr="00E2282A">
              <w:t>Clause No.</w:t>
            </w:r>
          </w:p>
        </w:tc>
        <w:tc>
          <w:tcPr>
            <w:tcW w:w="1711" w:type="pct"/>
            <w:gridSpan w:val="3"/>
            <w:shd w:val="clear" w:color="auto" w:fill="auto"/>
            <w:tcMar>
              <w:top w:w="57" w:type="dxa"/>
              <w:bottom w:w="57" w:type="dxa"/>
            </w:tcMar>
          </w:tcPr>
          <w:p w14:paraId="39F6F432" w14:textId="77777777" w:rsidR="00925A8D" w:rsidRPr="00E2282A" w:rsidRDefault="00925A8D" w:rsidP="00925A8D">
            <w:pPr>
              <w:jc w:val="center"/>
            </w:pPr>
            <w:r w:rsidRPr="00E2282A">
              <w:t xml:space="preserve">Comment (justification for change) </w:t>
            </w:r>
          </w:p>
        </w:tc>
        <w:tc>
          <w:tcPr>
            <w:tcW w:w="762" w:type="pct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5202F482" w14:textId="77777777" w:rsidR="00925A8D" w:rsidRPr="00E2282A" w:rsidRDefault="00925A8D" w:rsidP="00925A8D">
            <w:pPr>
              <w:jc w:val="center"/>
            </w:pPr>
            <w:r w:rsidRPr="00E2282A">
              <w:t xml:space="preserve">Proposed change </w:t>
            </w:r>
          </w:p>
        </w:tc>
        <w:tc>
          <w:tcPr>
            <w:tcW w:w="875" w:type="pct"/>
            <w:shd w:val="clear" w:color="auto" w:fill="auto"/>
            <w:tcMar>
              <w:top w:w="57" w:type="dxa"/>
              <w:bottom w:w="57" w:type="dxa"/>
            </w:tcMar>
          </w:tcPr>
          <w:p w14:paraId="566B10F7" w14:textId="77777777" w:rsidR="00925A8D" w:rsidRPr="00E2282A" w:rsidRDefault="00925A8D" w:rsidP="00925A8D">
            <w:pPr>
              <w:jc w:val="center"/>
            </w:pPr>
            <w:r w:rsidRPr="00E2282A">
              <w:t>Comment from JMSA</w:t>
            </w:r>
          </w:p>
        </w:tc>
        <w:tc>
          <w:tcPr>
            <w:tcW w:w="872" w:type="pct"/>
            <w:shd w:val="clear" w:color="auto" w:fill="auto"/>
          </w:tcPr>
          <w:p w14:paraId="6476C997" w14:textId="77777777" w:rsidR="00925A8D" w:rsidRPr="00E2282A" w:rsidRDefault="00925A8D" w:rsidP="00925A8D">
            <w:pPr>
              <w:jc w:val="center"/>
            </w:pPr>
            <w:r w:rsidRPr="00E2282A">
              <w:t>Comment from WG Standards</w:t>
            </w:r>
          </w:p>
        </w:tc>
      </w:tr>
      <w:tr w:rsidR="00925A8D" w:rsidRPr="00E2282A" w14:paraId="5C9AD5A2" w14:textId="77777777" w:rsidTr="00807B5E">
        <w:tc>
          <w:tcPr>
            <w:tcW w:w="331" w:type="pct"/>
            <w:shd w:val="clear" w:color="auto" w:fill="auto"/>
            <w:tcMar>
              <w:top w:w="57" w:type="dxa"/>
              <w:bottom w:w="57" w:type="dxa"/>
            </w:tcMar>
          </w:tcPr>
          <w:p w14:paraId="49F4519D" w14:textId="77777777" w:rsidR="00925A8D" w:rsidRPr="00E2282A" w:rsidRDefault="00925A8D" w:rsidP="00925A8D"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449" w:type="pct"/>
            <w:shd w:val="clear" w:color="auto" w:fill="auto"/>
            <w:tcMar>
              <w:top w:w="57" w:type="dxa"/>
              <w:bottom w:w="57" w:type="dxa"/>
            </w:tcMar>
          </w:tcPr>
          <w:p w14:paraId="3CEBDB49" w14:textId="77777777" w:rsidR="00925A8D" w:rsidRPr="00E2282A" w:rsidRDefault="00925A8D" w:rsidP="00925A8D">
            <w:pPr>
              <w:spacing w:line="240" w:lineRule="auto"/>
              <w:rPr>
                <w:bCs/>
              </w:rPr>
            </w:pPr>
          </w:p>
        </w:tc>
        <w:tc>
          <w:tcPr>
            <w:tcW w:w="1711" w:type="pct"/>
            <w:gridSpan w:val="3"/>
            <w:shd w:val="clear" w:color="auto" w:fill="auto"/>
            <w:tcMar>
              <w:top w:w="57" w:type="dxa"/>
              <w:bottom w:w="57" w:type="dxa"/>
            </w:tcMar>
          </w:tcPr>
          <w:p w14:paraId="3F4864E6" w14:textId="77777777" w:rsidR="00925A8D" w:rsidRPr="00E2282A" w:rsidRDefault="00925A8D" w:rsidP="00925A8D">
            <w:pPr>
              <w:tabs>
                <w:tab w:val="left" w:pos="6663"/>
              </w:tabs>
              <w:spacing w:line="240" w:lineRule="auto"/>
              <w:rPr>
                <w:bCs/>
              </w:rPr>
            </w:pPr>
          </w:p>
        </w:tc>
        <w:tc>
          <w:tcPr>
            <w:tcW w:w="762" w:type="pct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57539C2D" w14:textId="77777777" w:rsidR="00925A8D" w:rsidRPr="00E2282A" w:rsidRDefault="00925A8D" w:rsidP="00925A8D">
            <w:pPr>
              <w:spacing w:line="240" w:lineRule="auto"/>
              <w:rPr>
                <w:bCs/>
              </w:rPr>
            </w:pPr>
          </w:p>
        </w:tc>
        <w:tc>
          <w:tcPr>
            <w:tcW w:w="875" w:type="pct"/>
            <w:shd w:val="clear" w:color="auto" w:fill="auto"/>
            <w:tcMar>
              <w:top w:w="57" w:type="dxa"/>
              <w:bottom w:w="57" w:type="dxa"/>
            </w:tcMar>
          </w:tcPr>
          <w:p w14:paraId="3D9B5545" w14:textId="77777777" w:rsidR="00925A8D" w:rsidRPr="00E2282A" w:rsidRDefault="00925A8D" w:rsidP="00925A8D">
            <w:pPr>
              <w:spacing w:line="240" w:lineRule="auto"/>
              <w:rPr>
                <w:bCs/>
              </w:rPr>
            </w:pPr>
          </w:p>
        </w:tc>
        <w:tc>
          <w:tcPr>
            <w:tcW w:w="872" w:type="pct"/>
            <w:shd w:val="clear" w:color="auto" w:fill="auto"/>
            <w:tcMar>
              <w:top w:w="57" w:type="dxa"/>
              <w:bottom w:w="57" w:type="dxa"/>
            </w:tcMar>
          </w:tcPr>
          <w:p w14:paraId="0B2319A0" w14:textId="77777777" w:rsidR="00925A8D" w:rsidRPr="00E2282A" w:rsidRDefault="00925A8D" w:rsidP="00925A8D">
            <w:pPr>
              <w:spacing w:line="240" w:lineRule="auto"/>
              <w:rPr>
                <w:bCs/>
              </w:rPr>
            </w:pPr>
          </w:p>
        </w:tc>
      </w:tr>
      <w:tr w:rsidR="00925A8D" w:rsidRPr="00E2282A" w14:paraId="1383A667" w14:textId="77777777" w:rsidTr="00807B5E">
        <w:tc>
          <w:tcPr>
            <w:tcW w:w="331" w:type="pct"/>
            <w:shd w:val="clear" w:color="auto" w:fill="auto"/>
            <w:tcMar>
              <w:top w:w="57" w:type="dxa"/>
              <w:bottom w:w="57" w:type="dxa"/>
            </w:tcMar>
          </w:tcPr>
          <w:p w14:paraId="3B027EC5" w14:textId="77777777" w:rsidR="00925A8D" w:rsidRPr="00E2282A" w:rsidRDefault="00925A8D" w:rsidP="00925A8D"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449" w:type="pct"/>
            <w:shd w:val="clear" w:color="auto" w:fill="auto"/>
            <w:tcMar>
              <w:top w:w="57" w:type="dxa"/>
              <w:bottom w:w="57" w:type="dxa"/>
            </w:tcMar>
          </w:tcPr>
          <w:p w14:paraId="69C61A04" w14:textId="77777777" w:rsidR="00925A8D" w:rsidRPr="00E2282A" w:rsidRDefault="00925A8D" w:rsidP="00925A8D">
            <w:pPr>
              <w:spacing w:line="240" w:lineRule="auto"/>
              <w:rPr>
                <w:bCs/>
              </w:rPr>
            </w:pPr>
          </w:p>
        </w:tc>
        <w:tc>
          <w:tcPr>
            <w:tcW w:w="1711" w:type="pct"/>
            <w:gridSpan w:val="3"/>
            <w:shd w:val="clear" w:color="auto" w:fill="auto"/>
            <w:tcMar>
              <w:top w:w="57" w:type="dxa"/>
              <w:bottom w:w="57" w:type="dxa"/>
            </w:tcMar>
          </w:tcPr>
          <w:p w14:paraId="6FE0EC1C" w14:textId="77777777" w:rsidR="00925A8D" w:rsidRPr="00E2282A" w:rsidRDefault="00925A8D" w:rsidP="00925A8D">
            <w:pPr>
              <w:tabs>
                <w:tab w:val="left" w:pos="6663"/>
              </w:tabs>
              <w:spacing w:line="240" w:lineRule="auto"/>
              <w:rPr>
                <w:bCs/>
              </w:rPr>
            </w:pPr>
          </w:p>
        </w:tc>
        <w:tc>
          <w:tcPr>
            <w:tcW w:w="762" w:type="pct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22CED427" w14:textId="77777777" w:rsidR="00925A8D" w:rsidRPr="00E2282A" w:rsidRDefault="00925A8D" w:rsidP="00925A8D">
            <w:pPr>
              <w:spacing w:line="240" w:lineRule="auto"/>
              <w:rPr>
                <w:bCs/>
              </w:rPr>
            </w:pPr>
          </w:p>
        </w:tc>
        <w:tc>
          <w:tcPr>
            <w:tcW w:w="875" w:type="pct"/>
            <w:shd w:val="clear" w:color="auto" w:fill="auto"/>
            <w:tcMar>
              <w:top w:w="57" w:type="dxa"/>
              <w:bottom w:w="57" w:type="dxa"/>
            </w:tcMar>
          </w:tcPr>
          <w:p w14:paraId="73AD97E2" w14:textId="77777777" w:rsidR="00925A8D" w:rsidRPr="00E2282A" w:rsidRDefault="00925A8D" w:rsidP="00925A8D">
            <w:pPr>
              <w:spacing w:line="240" w:lineRule="auto"/>
              <w:rPr>
                <w:bCs/>
              </w:rPr>
            </w:pPr>
          </w:p>
        </w:tc>
        <w:tc>
          <w:tcPr>
            <w:tcW w:w="872" w:type="pct"/>
            <w:shd w:val="clear" w:color="auto" w:fill="auto"/>
            <w:tcMar>
              <w:top w:w="57" w:type="dxa"/>
              <w:bottom w:w="57" w:type="dxa"/>
            </w:tcMar>
          </w:tcPr>
          <w:p w14:paraId="65A8B063" w14:textId="77777777" w:rsidR="00925A8D" w:rsidRPr="00E2282A" w:rsidRDefault="00925A8D" w:rsidP="00925A8D">
            <w:pPr>
              <w:spacing w:line="240" w:lineRule="auto"/>
              <w:rPr>
                <w:bCs/>
              </w:rPr>
            </w:pPr>
          </w:p>
        </w:tc>
      </w:tr>
      <w:tr w:rsidR="00925A8D" w:rsidRPr="00925A8D" w14:paraId="1BBAD36F" w14:textId="77777777" w:rsidTr="00807B5E">
        <w:trPr>
          <w:trHeight w:val="818"/>
        </w:trPr>
        <w:tc>
          <w:tcPr>
            <w:tcW w:w="780" w:type="pct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  <w:tcMar>
              <w:top w:w="0" w:type="dxa"/>
              <w:bottom w:w="0" w:type="dxa"/>
            </w:tcMar>
          </w:tcPr>
          <w:p w14:paraId="3C936821" w14:textId="77777777" w:rsidR="00925A8D" w:rsidRPr="00925A8D" w:rsidRDefault="00925A8D" w:rsidP="00925A8D">
            <w:pPr>
              <w:keepNext/>
              <w:keepLines/>
              <w:rPr>
                <w:b/>
                <w:bCs/>
                <w:lang w:val="en-US"/>
              </w:rPr>
            </w:pPr>
            <w:r w:rsidRPr="00925A8D">
              <w:rPr>
                <w:b/>
                <w:lang w:val="en-US"/>
              </w:rPr>
              <w:lastRenderedPageBreak/>
              <w:t>Decision of the STD’s WG:</w:t>
            </w:r>
          </w:p>
        </w:tc>
        <w:tc>
          <w:tcPr>
            <w:tcW w:w="33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  <w:tcMar>
              <w:top w:w="0" w:type="dxa"/>
              <w:bottom w:w="0" w:type="dxa"/>
            </w:tcMar>
          </w:tcPr>
          <w:p w14:paraId="7E0E81FE" w14:textId="77777777" w:rsidR="00925A8D" w:rsidRPr="00925A8D" w:rsidRDefault="00925A8D" w:rsidP="00925A8D">
            <w:pPr>
              <w:keepNext/>
              <w:keepLines/>
              <w:jc w:val="center"/>
              <w:rPr>
                <w:bCs/>
                <w:lang w:val="en-US"/>
              </w:rPr>
            </w:pPr>
          </w:p>
        </w:tc>
        <w:tc>
          <w:tcPr>
            <w:tcW w:w="1373" w:type="pct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</w:tcPr>
          <w:p w14:paraId="0D9DDC78" w14:textId="77777777" w:rsidR="00925A8D" w:rsidRPr="00E2282A" w:rsidRDefault="00925A8D" w:rsidP="00925A8D">
            <w:pPr>
              <w:keepNext/>
              <w:keepLines/>
              <w:tabs>
                <w:tab w:val="left" w:pos="6663"/>
              </w:tabs>
              <w:jc w:val="center"/>
              <w:rPr>
                <w:bCs/>
              </w:rPr>
            </w:pPr>
            <w:r w:rsidRPr="00E2282A">
              <w:rPr>
                <w:bCs/>
              </w:rPr>
              <w:t>Comments</w:t>
            </w:r>
          </w:p>
          <w:p w14:paraId="7C1FB059" w14:textId="77777777" w:rsidR="00925A8D" w:rsidRPr="00E2282A" w:rsidRDefault="00925A8D" w:rsidP="00925A8D">
            <w:pPr>
              <w:keepNext/>
              <w:keepLines/>
              <w:tabs>
                <w:tab w:val="left" w:pos="6663"/>
              </w:tabs>
              <w:rPr>
                <w:bCs/>
              </w:rPr>
            </w:pPr>
          </w:p>
        </w:tc>
        <w:tc>
          <w:tcPr>
            <w:tcW w:w="2509" w:type="pct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  <w:tcMar>
              <w:top w:w="0" w:type="dxa"/>
              <w:bottom w:w="0" w:type="dxa"/>
            </w:tcMar>
          </w:tcPr>
          <w:tbl>
            <w:tblPr>
              <w:tblW w:w="4880" w:type="pct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top w:w="57" w:type="dxa"/>
                <w:left w:w="57" w:type="dxa"/>
                <w:bottom w:w="57" w:type="dxa"/>
                <w:right w:w="57" w:type="dxa"/>
              </w:tblCellMar>
              <w:tblLook w:val="0000" w:firstRow="0" w:lastRow="0" w:firstColumn="0" w:lastColumn="0" w:noHBand="0" w:noVBand="0"/>
            </w:tblPr>
            <w:tblGrid>
              <w:gridCol w:w="2071"/>
              <w:gridCol w:w="2337"/>
              <w:gridCol w:w="2336"/>
            </w:tblGrid>
            <w:tr w:rsidR="00925A8D" w:rsidRPr="00925A8D" w14:paraId="7FC1E6F8" w14:textId="77777777" w:rsidTr="00807B5E">
              <w:trPr>
                <w:trHeight w:val="227"/>
              </w:trPr>
              <w:tc>
                <w:tcPr>
                  <w:tcW w:w="1535" w:type="pct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2F2F2"/>
                  <w:tcMar>
                    <w:top w:w="0" w:type="dxa"/>
                    <w:bottom w:w="0" w:type="dxa"/>
                  </w:tcMar>
                </w:tcPr>
                <w:p w14:paraId="66BD2E7B" w14:textId="77777777" w:rsidR="00925A8D" w:rsidRPr="00E2282A" w:rsidRDefault="00925A8D" w:rsidP="00925A8D">
                  <w:pPr>
                    <w:keepNext/>
                    <w:keepLines/>
                    <w:jc w:val="center"/>
                    <w:rPr>
                      <w:bCs/>
                    </w:rPr>
                  </w:pPr>
                  <w:r w:rsidRPr="00E2282A">
                    <w:rPr>
                      <w:bCs/>
                    </w:rPr>
                    <w:t>Proposed transition regulation</w:t>
                  </w:r>
                </w:p>
              </w:tc>
              <w:tc>
                <w:tcPr>
                  <w:tcW w:w="1732" w:type="pct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2F2F2"/>
                </w:tcPr>
                <w:p w14:paraId="02AD111C" w14:textId="77777777" w:rsidR="00925A8D" w:rsidRPr="00925A8D" w:rsidRDefault="00925A8D" w:rsidP="00925A8D">
                  <w:pPr>
                    <w:keepNext/>
                    <w:keepLines/>
                    <w:jc w:val="center"/>
                    <w:rPr>
                      <w:bCs/>
                      <w:lang w:val="en-US"/>
                    </w:rPr>
                  </w:pPr>
                  <w:r w:rsidRPr="00925A8D">
                    <w:rPr>
                      <w:bCs/>
                      <w:lang w:val="en-US"/>
                    </w:rPr>
                    <w:t>Applicable for new type approvals or renewals</w:t>
                  </w:r>
                </w:p>
              </w:tc>
              <w:tc>
                <w:tcPr>
                  <w:tcW w:w="1732" w:type="pct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2F2F2"/>
                </w:tcPr>
                <w:p w14:paraId="44760C47" w14:textId="77777777" w:rsidR="00925A8D" w:rsidRPr="00925A8D" w:rsidRDefault="00925A8D" w:rsidP="00925A8D">
                  <w:pPr>
                    <w:keepNext/>
                    <w:keepLines/>
                    <w:jc w:val="center"/>
                    <w:rPr>
                      <w:bCs/>
                      <w:lang w:val="en-US"/>
                    </w:rPr>
                  </w:pPr>
                  <w:r w:rsidRPr="00925A8D">
                    <w:rPr>
                      <w:bCs/>
                      <w:lang w:val="en-US"/>
                    </w:rPr>
                    <w:t>Latest date for withdrawal of existing type approvals</w:t>
                  </w:r>
                </w:p>
              </w:tc>
            </w:tr>
            <w:tr w:rsidR="00925A8D" w:rsidRPr="00925A8D" w14:paraId="200781EE" w14:textId="77777777" w:rsidTr="00807B5E">
              <w:trPr>
                <w:trHeight w:val="227"/>
              </w:trPr>
              <w:tc>
                <w:tcPr>
                  <w:tcW w:w="153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2F2F2"/>
                  <w:tcMar>
                    <w:top w:w="0" w:type="dxa"/>
                    <w:bottom w:w="0" w:type="dxa"/>
                  </w:tcMar>
                </w:tcPr>
                <w:p w14:paraId="4CC6AD82" w14:textId="77777777" w:rsidR="00925A8D" w:rsidRPr="00925A8D" w:rsidRDefault="00925A8D" w:rsidP="00925A8D">
                  <w:pPr>
                    <w:keepNext/>
                    <w:keepLines/>
                    <w:jc w:val="center"/>
                    <w:rPr>
                      <w:bCs/>
                      <w:lang w:val="en-US"/>
                    </w:rPr>
                  </w:pPr>
                </w:p>
              </w:tc>
              <w:tc>
                <w:tcPr>
                  <w:tcW w:w="173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2F2F2"/>
                </w:tcPr>
                <w:p w14:paraId="7CFB1FFA" w14:textId="77777777" w:rsidR="00925A8D" w:rsidRPr="00925A8D" w:rsidRDefault="00925A8D" w:rsidP="00925A8D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bCs/>
                      <w:lang w:val="en-US"/>
                    </w:rPr>
                  </w:pPr>
                </w:p>
              </w:tc>
              <w:tc>
                <w:tcPr>
                  <w:tcW w:w="173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2F2F2"/>
                </w:tcPr>
                <w:p w14:paraId="4906AC29" w14:textId="77777777" w:rsidR="00925A8D" w:rsidRPr="00925A8D" w:rsidRDefault="00925A8D" w:rsidP="00925A8D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bCs/>
                      <w:lang w:val="en-US"/>
                    </w:rPr>
                  </w:pPr>
                </w:p>
              </w:tc>
            </w:tr>
            <w:tr w:rsidR="00925A8D" w:rsidRPr="00925A8D" w14:paraId="1AA1E99C" w14:textId="77777777" w:rsidTr="00807B5E">
              <w:trPr>
                <w:trHeight w:val="227"/>
              </w:trPr>
              <w:tc>
                <w:tcPr>
                  <w:tcW w:w="153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2F2F2"/>
                  <w:tcMar>
                    <w:top w:w="0" w:type="dxa"/>
                    <w:bottom w:w="0" w:type="dxa"/>
                  </w:tcMar>
                </w:tcPr>
                <w:p w14:paraId="5B10438D" w14:textId="77777777" w:rsidR="00925A8D" w:rsidRPr="00925A8D" w:rsidRDefault="00925A8D" w:rsidP="00925A8D">
                  <w:pPr>
                    <w:keepNext/>
                    <w:keepLines/>
                    <w:jc w:val="center"/>
                    <w:rPr>
                      <w:bCs/>
                      <w:lang w:val="en-US"/>
                    </w:rPr>
                  </w:pPr>
                </w:p>
              </w:tc>
              <w:tc>
                <w:tcPr>
                  <w:tcW w:w="173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2F2F2"/>
                </w:tcPr>
                <w:p w14:paraId="19FC6BFD" w14:textId="77777777" w:rsidR="00925A8D" w:rsidRPr="00925A8D" w:rsidRDefault="00925A8D" w:rsidP="00925A8D">
                  <w:pPr>
                    <w:keepNext/>
                    <w:keepLines/>
                    <w:ind w:hanging="22"/>
                    <w:jc w:val="center"/>
                    <w:rPr>
                      <w:bCs/>
                      <w:lang w:val="en-US"/>
                    </w:rPr>
                  </w:pPr>
                </w:p>
              </w:tc>
              <w:tc>
                <w:tcPr>
                  <w:tcW w:w="173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2F2F2"/>
                </w:tcPr>
                <w:p w14:paraId="03C794BE" w14:textId="77777777" w:rsidR="00925A8D" w:rsidRPr="00925A8D" w:rsidRDefault="00925A8D" w:rsidP="00925A8D">
                  <w:pPr>
                    <w:keepNext/>
                    <w:keepLines/>
                    <w:ind w:hanging="22"/>
                    <w:jc w:val="center"/>
                    <w:rPr>
                      <w:bCs/>
                      <w:lang w:val="en-US"/>
                    </w:rPr>
                  </w:pPr>
                </w:p>
              </w:tc>
            </w:tr>
          </w:tbl>
          <w:p w14:paraId="508BBC12" w14:textId="77777777" w:rsidR="00925A8D" w:rsidRPr="00925A8D" w:rsidRDefault="00925A8D" w:rsidP="00925A8D">
            <w:pPr>
              <w:keepNext/>
              <w:keepLines/>
              <w:tabs>
                <w:tab w:val="left" w:pos="6663"/>
              </w:tabs>
              <w:rPr>
                <w:bCs/>
                <w:lang w:val="en-US"/>
              </w:rPr>
            </w:pPr>
          </w:p>
        </w:tc>
      </w:tr>
    </w:tbl>
    <w:p w14:paraId="694E1B72" w14:textId="77777777" w:rsidR="00925A8D" w:rsidRPr="00E2282A" w:rsidRDefault="00925A8D" w:rsidP="00925A8D">
      <w:pPr>
        <w:pStyle w:val="Title"/>
        <w:tabs>
          <w:tab w:val="left" w:pos="13740"/>
          <w:tab w:val="left" w:pos="14760"/>
        </w:tabs>
        <w:jc w:val="left"/>
        <w:rPr>
          <w:rFonts w:ascii="Times New Roman" w:hAnsi="Times New Roman"/>
          <w:b w:val="0"/>
          <w:bCs w:val="0"/>
          <w:iCs/>
          <w:sz w:val="20"/>
        </w:rPr>
      </w:pPr>
      <w:r w:rsidRPr="00E2282A">
        <w:rPr>
          <w:rFonts w:ascii="Times New Roman" w:hAnsi="Times New Roman"/>
          <w:b w:val="0"/>
          <w:bCs w:val="0"/>
          <w:iCs/>
          <w:sz w:val="20"/>
        </w:rPr>
        <w:t>Dispatch 3</w:t>
      </w:r>
    </w:p>
    <w:tbl>
      <w:tblPr>
        <w:tblW w:w="492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929"/>
        <w:gridCol w:w="1260"/>
        <w:gridCol w:w="948"/>
        <w:gridCol w:w="3830"/>
        <w:gridCol w:w="22"/>
        <w:gridCol w:w="2121"/>
        <w:gridCol w:w="17"/>
        <w:gridCol w:w="2455"/>
        <w:gridCol w:w="2447"/>
      </w:tblGrid>
      <w:tr w:rsidR="00925A8D" w:rsidRPr="00E2282A" w14:paraId="432EAB86" w14:textId="77777777" w:rsidTr="00807B5E">
        <w:trPr>
          <w:trHeight w:val="353"/>
        </w:trPr>
        <w:tc>
          <w:tcPr>
            <w:tcW w:w="780" w:type="pct"/>
            <w:gridSpan w:val="2"/>
            <w:tcBorders>
              <w:top w:val="single" w:sz="12" w:space="0" w:color="auto"/>
              <w:bottom w:val="single" w:sz="8" w:space="0" w:color="auto"/>
            </w:tcBorders>
            <w:shd w:val="clear" w:color="auto" w:fill="F3F3F3"/>
            <w:tcMar>
              <w:top w:w="28" w:type="dxa"/>
              <w:bottom w:w="28" w:type="dxa"/>
            </w:tcMar>
          </w:tcPr>
          <w:p w14:paraId="747FC13F" w14:textId="77777777" w:rsidR="00925A8D" w:rsidRPr="00E2282A" w:rsidRDefault="00925A8D" w:rsidP="00925A8D">
            <w:pPr>
              <w:jc w:val="center"/>
              <w:rPr>
                <w:b/>
                <w:iCs/>
              </w:rPr>
            </w:pPr>
            <w:r w:rsidRPr="00E2282A">
              <w:rPr>
                <w:b/>
                <w:iCs/>
              </w:rPr>
              <w:t xml:space="preserve">EN ISO 11114-1:2020 </w:t>
            </w:r>
          </w:p>
        </w:tc>
        <w:tc>
          <w:tcPr>
            <w:tcW w:w="1703" w:type="pct"/>
            <w:gridSpan w:val="2"/>
            <w:vMerge w:val="restart"/>
            <w:tcBorders>
              <w:top w:val="single" w:sz="12" w:space="0" w:color="auto"/>
            </w:tcBorders>
            <w:shd w:val="clear" w:color="auto" w:fill="F3F3F3"/>
            <w:tcMar>
              <w:top w:w="28" w:type="dxa"/>
              <w:bottom w:w="28" w:type="dxa"/>
            </w:tcMar>
          </w:tcPr>
          <w:p w14:paraId="6425901C" w14:textId="77777777" w:rsidR="00925A8D" w:rsidRPr="00925A8D" w:rsidRDefault="00925A8D" w:rsidP="00925A8D">
            <w:pPr>
              <w:jc w:val="center"/>
              <w:rPr>
                <w:b/>
                <w:iCs/>
                <w:lang w:val="en-US"/>
              </w:rPr>
            </w:pPr>
            <w:r w:rsidRPr="00925A8D">
              <w:rPr>
                <w:b/>
                <w:iCs/>
                <w:lang w:val="en-US"/>
              </w:rPr>
              <w:t>Gas cylinders - Compatibility of cylinder and valve materials with gas contents - Part 1: Metallic materials (ISO 11114-1:2020).</w:t>
            </w:r>
          </w:p>
        </w:tc>
        <w:tc>
          <w:tcPr>
            <w:tcW w:w="764" w:type="pct"/>
            <w:gridSpan w:val="2"/>
            <w:vMerge w:val="restart"/>
            <w:tcBorders>
              <w:top w:val="single" w:sz="12" w:space="0" w:color="auto"/>
            </w:tcBorders>
            <w:shd w:val="clear" w:color="auto" w:fill="F3F3F3"/>
            <w:tcMar>
              <w:top w:w="28" w:type="dxa"/>
              <w:bottom w:w="28" w:type="dxa"/>
            </w:tcMar>
          </w:tcPr>
          <w:p w14:paraId="101676B0" w14:textId="77777777" w:rsidR="00925A8D" w:rsidRPr="00E2282A" w:rsidRDefault="00925A8D" w:rsidP="00925A8D">
            <w:pPr>
              <w:pStyle w:val="NoteHead"/>
              <w:suppressAutoHyphens/>
              <w:spacing w:before="0" w:after="0"/>
              <w:rPr>
                <w:rFonts w:eastAsia="Batang"/>
                <w:bCs/>
                <w:smallCaps w:val="0"/>
                <w:sz w:val="20"/>
              </w:rPr>
            </w:pPr>
            <w:r w:rsidRPr="00E2282A">
              <w:rPr>
                <w:bCs/>
                <w:smallCaps w:val="0"/>
                <w:sz w:val="20"/>
              </w:rPr>
              <w:t>Where to refer in RID/ADR</w:t>
            </w:r>
          </w:p>
          <w:p w14:paraId="48D402B9" w14:textId="77777777" w:rsidR="00925A8D" w:rsidRPr="00E2282A" w:rsidRDefault="00925A8D" w:rsidP="00925A8D">
            <w:pPr>
              <w:jc w:val="center"/>
              <w:rPr>
                <w:b/>
                <w:iCs/>
              </w:rPr>
            </w:pPr>
            <w:r w:rsidRPr="00E2282A">
              <w:rPr>
                <w:b/>
                <w:iCs/>
              </w:rPr>
              <w:t xml:space="preserve">P 200 (2.4), 4.1.6.15, 6.2.2.2.2 </w:t>
            </w:r>
          </w:p>
        </w:tc>
        <w:tc>
          <w:tcPr>
            <w:tcW w:w="1753" w:type="pct"/>
            <w:gridSpan w:val="3"/>
            <w:vMerge w:val="restart"/>
            <w:tcBorders>
              <w:top w:val="single" w:sz="12" w:space="0" w:color="auto"/>
            </w:tcBorders>
            <w:shd w:val="clear" w:color="auto" w:fill="F3F3F3"/>
            <w:tcMar>
              <w:top w:w="28" w:type="dxa"/>
              <w:bottom w:w="28" w:type="dxa"/>
            </w:tcMar>
          </w:tcPr>
          <w:p w14:paraId="0879434F" w14:textId="77777777" w:rsidR="00925A8D" w:rsidRPr="00E2282A" w:rsidRDefault="00925A8D" w:rsidP="00925A8D">
            <w:pPr>
              <w:jc w:val="center"/>
              <w:rPr>
                <w:rFonts w:ascii="(Asiatische Schriftart verwende" w:hAnsi="(Asiatische Schriftart verwende"/>
                <w:b/>
              </w:rPr>
            </w:pPr>
            <w:r w:rsidRPr="00E2282A">
              <w:rPr>
                <w:rFonts w:ascii="(Asiatische Schriftart verwende" w:hAnsi="(Asiatische Schriftart verwende"/>
                <w:b/>
              </w:rPr>
              <w:t>Applicable sub-sections and paragraphs:</w:t>
            </w:r>
          </w:p>
          <w:p w14:paraId="2F17E7D8" w14:textId="77777777" w:rsidR="00925A8D" w:rsidRPr="00E2282A" w:rsidRDefault="00925A8D" w:rsidP="00925A8D">
            <w:pPr>
              <w:jc w:val="center"/>
              <w:rPr>
                <w:rFonts w:ascii="(Asiatische Schriftart verwende" w:hAnsi="(Asiatische Schriftart verwende"/>
                <w:b/>
              </w:rPr>
            </w:pPr>
            <w:r w:rsidRPr="00E2282A">
              <w:rPr>
                <w:rFonts w:ascii="(Asiatische Schriftart verwende" w:hAnsi="(Asiatische Schriftart verwende"/>
                <w:b/>
              </w:rPr>
              <w:t>6.2.3.1.1 (6.2.1.2) , 6.2.3.3.1 (6.2.1.2), 6.8.2.1.9, 6.8.2.2.1</w:t>
            </w:r>
          </w:p>
          <w:p w14:paraId="43262182" w14:textId="77777777" w:rsidR="00925A8D" w:rsidRPr="00E2282A" w:rsidRDefault="00925A8D" w:rsidP="00925A8D">
            <w:pPr>
              <w:jc w:val="center"/>
              <w:rPr>
                <w:rFonts w:ascii="(Asiatische Schriftart verwende" w:hAnsi="(Asiatische Schriftart verwende"/>
                <w:b/>
              </w:rPr>
            </w:pPr>
          </w:p>
          <w:p w14:paraId="28E0627A" w14:textId="77777777" w:rsidR="00925A8D" w:rsidRPr="00E2282A" w:rsidRDefault="00925A8D" w:rsidP="00925A8D">
            <w:pPr>
              <w:jc w:val="center"/>
              <w:rPr>
                <w:rFonts w:ascii="(Asiatische Schriftart verwende" w:hAnsi="(Asiatische Schriftart verwende"/>
                <w:b/>
              </w:rPr>
            </w:pPr>
          </w:p>
        </w:tc>
      </w:tr>
      <w:tr w:rsidR="00925A8D" w:rsidRPr="00E2282A" w14:paraId="5444A79F" w14:textId="77777777" w:rsidTr="00807B5E">
        <w:trPr>
          <w:trHeight w:val="352"/>
        </w:trPr>
        <w:tc>
          <w:tcPr>
            <w:tcW w:w="780" w:type="pct"/>
            <w:gridSpan w:val="2"/>
            <w:tcBorders>
              <w:top w:val="single" w:sz="8" w:space="0" w:color="auto"/>
              <w:bottom w:val="single" w:sz="6" w:space="0" w:color="auto"/>
            </w:tcBorders>
            <w:shd w:val="clear" w:color="auto" w:fill="F3F3F3"/>
            <w:tcMar>
              <w:top w:w="28" w:type="dxa"/>
              <w:bottom w:w="28" w:type="dxa"/>
            </w:tcMar>
          </w:tcPr>
          <w:p w14:paraId="70771F46" w14:textId="77777777" w:rsidR="00925A8D" w:rsidRPr="00E2282A" w:rsidRDefault="00925A8D" w:rsidP="00925A8D">
            <w:pPr>
              <w:jc w:val="center"/>
              <w:rPr>
                <w:spacing w:val="-3"/>
              </w:rPr>
            </w:pPr>
            <w:r w:rsidRPr="00E2282A">
              <w:rPr>
                <w:spacing w:val="-3"/>
              </w:rPr>
              <w:t>00023210</w:t>
            </w:r>
          </w:p>
        </w:tc>
        <w:tc>
          <w:tcPr>
            <w:tcW w:w="1703" w:type="pct"/>
            <w:gridSpan w:val="2"/>
            <w:vMerge/>
            <w:tcBorders>
              <w:bottom w:val="single" w:sz="6" w:space="0" w:color="auto"/>
            </w:tcBorders>
            <w:shd w:val="clear" w:color="auto" w:fill="F3F3F3"/>
            <w:tcMar>
              <w:top w:w="28" w:type="dxa"/>
              <w:bottom w:w="28" w:type="dxa"/>
            </w:tcMar>
          </w:tcPr>
          <w:p w14:paraId="24F7BA57" w14:textId="77777777" w:rsidR="00925A8D" w:rsidRPr="00E2282A" w:rsidRDefault="00925A8D" w:rsidP="00925A8D">
            <w:pPr>
              <w:jc w:val="center"/>
              <w:rPr>
                <w:b/>
                <w:spacing w:val="-3"/>
              </w:rPr>
            </w:pPr>
          </w:p>
        </w:tc>
        <w:tc>
          <w:tcPr>
            <w:tcW w:w="764" w:type="pct"/>
            <w:gridSpan w:val="2"/>
            <w:vMerge/>
            <w:tcBorders>
              <w:bottom w:val="single" w:sz="6" w:space="0" w:color="auto"/>
            </w:tcBorders>
            <w:shd w:val="clear" w:color="auto" w:fill="F3F3F3"/>
            <w:tcMar>
              <w:top w:w="28" w:type="dxa"/>
              <w:bottom w:w="28" w:type="dxa"/>
            </w:tcMar>
          </w:tcPr>
          <w:p w14:paraId="4EB46376" w14:textId="77777777" w:rsidR="00925A8D" w:rsidRPr="00E2282A" w:rsidRDefault="00925A8D" w:rsidP="00925A8D">
            <w:pPr>
              <w:pStyle w:val="NoteHead"/>
              <w:suppressAutoHyphens/>
              <w:spacing w:before="0" w:after="0"/>
              <w:rPr>
                <w:bCs/>
                <w:smallCaps w:val="0"/>
                <w:sz w:val="20"/>
              </w:rPr>
            </w:pPr>
          </w:p>
        </w:tc>
        <w:tc>
          <w:tcPr>
            <w:tcW w:w="1753" w:type="pct"/>
            <w:gridSpan w:val="3"/>
            <w:vMerge/>
            <w:tcBorders>
              <w:bottom w:val="single" w:sz="6" w:space="0" w:color="auto"/>
            </w:tcBorders>
            <w:shd w:val="clear" w:color="auto" w:fill="F3F3F3"/>
            <w:tcMar>
              <w:top w:w="28" w:type="dxa"/>
              <w:bottom w:w="28" w:type="dxa"/>
            </w:tcMar>
          </w:tcPr>
          <w:p w14:paraId="7958871F" w14:textId="77777777" w:rsidR="00925A8D" w:rsidRPr="00E2282A" w:rsidRDefault="00925A8D" w:rsidP="00925A8D">
            <w:pPr>
              <w:pStyle w:val="NoteHead"/>
              <w:suppressAutoHyphens/>
              <w:spacing w:before="0" w:after="0"/>
              <w:rPr>
                <w:bCs/>
                <w:smallCaps w:val="0"/>
                <w:sz w:val="20"/>
              </w:rPr>
            </w:pPr>
          </w:p>
        </w:tc>
      </w:tr>
      <w:tr w:rsidR="00925A8D" w:rsidRPr="00925A8D" w14:paraId="5D620614" w14:textId="77777777" w:rsidTr="00807B5E">
        <w:tc>
          <w:tcPr>
            <w:tcW w:w="5000" w:type="pct"/>
            <w:gridSpan w:val="9"/>
            <w:tcBorders>
              <w:top w:val="single" w:sz="6" w:space="0" w:color="auto"/>
            </w:tcBorders>
            <w:shd w:val="clear" w:color="auto" w:fill="auto"/>
          </w:tcPr>
          <w:p w14:paraId="68DF663C" w14:textId="77777777" w:rsidR="00925A8D" w:rsidRPr="00925A8D" w:rsidRDefault="00925A8D" w:rsidP="00925A8D">
            <w:pPr>
              <w:tabs>
                <w:tab w:val="num" w:pos="1134"/>
              </w:tabs>
              <w:jc w:val="both"/>
              <w:rPr>
                <w:rFonts w:eastAsia="MS Mincho"/>
                <w:lang w:val="en-US" w:eastAsia="ja-JP"/>
              </w:rPr>
            </w:pPr>
            <w:r w:rsidRPr="00925A8D">
              <w:rPr>
                <w:lang w:val="en-US"/>
              </w:rPr>
              <w:t>Assessment of the JMSA: This standard is compliant with the ADR and is suitable for inclusion in the referenced standards</w:t>
            </w:r>
          </w:p>
        </w:tc>
      </w:tr>
      <w:tr w:rsidR="00925A8D" w:rsidRPr="00925A8D" w14:paraId="76F14B82" w14:textId="77777777" w:rsidTr="00807B5E">
        <w:trPr>
          <w:trHeight w:val="160"/>
        </w:trPr>
        <w:tc>
          <w:tcPr>
            <w:tcW w:w="5000" w:type="pct"/>
            <w:gridSpan w:val="9"/>
            <w:shd w:val="clear" w:color="auto" w:fill="auto"/>
          </w:tcPr>
          <w:p w14:paraId="149017E4" w14:textId="77777777" w:rsidR="00925A8D" w:rsidRPr="00925A8D" w:rsidRDefault="00925A8D" w:rsidP="00925A8D">
            <w:pPr>
              <w:rPr>
                <w:b/>
                <w:iCs/>
                <w:lang w:val="en-US"/>
              </w:rPr>
            </w:pPr>
            <w:r w:rsidRPr="00925A8D">
              <w:rPr>
                <w:b/>
                <w:iCs/>
                <w:lang w:val="en-US"/>
              </w:rPr>
              <w:t>Comments from members of the Joint Meeting</w:t>
            </w:r>
            <w:r w:rsidRPr="00925A8D">
              <w:rPr>
                <w:b/>
                <w:lang w:val="en-US"/>
              </w:rPr>
              <w:t>:</w:t>
            </w:r>
          </w:p>
        </w:tc>
      </w:tr>
      <w:tr w:rsidR="00925A8D" w:rsidRPr="00E2282A" w14:paraId="39B05A07" w14:textId="77777777" w:rsidTr="00807B5E">
        <w:tc>
          <w:tcPr>
            <w:tcW w:w="331" w:type="pct"/>
            <w:shd w:val="clear" w:color="auto" w:fill="auto"/>
            <w:tcMar>
              <w:top w:w="57" w:type="dxa"/>
              <w:bottom w:w="57" w:type="dxa"/>
            </w:tcMar>
          </w:tcPr>
          <w:p w14:paraId="21EAB795" w14:textId="77777777" w:rsidR="00925A8D" w:rsidRPr="00E2282A" w:rsidRDefault="00925A8D" w:rsidP="00925A8D">
            <w:pPr>
              <w:jc w:val="center"/>
            </w:pPr>
            <w:r w:rsidRPr="00E2282A">
              <w:t>Country</w:t>
            </w:r>
          </w:p>
        </w:tc>
        <w:tc>
          <w:tcPr>
            <w:tcW w:w="449" w:type="pct"/>
            <w:shd w:val="clear" w:color="auto" w:fill="auto"/>
            <w:tcMar>
              <w:top w:w="57" w:type="dxa"/>
              <w:bottom w:w="57" w:type="dxa"/>
            </w:tcMar>
          </w:tcPr>
          <w:p w14:paraId="4491A49F" w14:textId="77777777" w:rsidR="00925A8D" w:rsidRPr="00E2282A" w:rsidRDefault="00925A8D" w:rsidP="00925A8D">
            <w:pPr>
              <w:jc w:val="center"/>
            </w:pPr>
            <w:r w:rsidRPr="00E2282A">
              <w:t>Clause No.</w:t>
            </w:r>
          </w:p>
        </w:tc>
        <w:tc>
          <w:tcPr>
            <w:tcW w:w="1711" w:type="pct"/>
            <w:gridSpan w:val="3"/>
            <w:shd w:val="clear" w:color="auto" w:fill="auto"/>
            <w:tcMar>
              <w:top w:w="57" w:type="dxa"/>
              <w:bottom w:w="57" w:type="dxa"/>
            </w:tcMar>
          </w:tcPr>
          <w:p w14:paraId="22654B45" w14:textId="77777777" w:rsidR="00925A8D" w:rsidRPr="00E2282A" w:rsidRDefault="00925A8D" w:rsidP="00925A8D">
            <w:pPr>
              <w:jc w:val="center"/>
            </w:pPr>
            <w:r w:rsidRPr="00E2282A">
              <w:t xml:space="preserve">Comment (justification for change) </w:t>
            </w:r>
          </w:p>
        </w:tc>
        <w:tc>
          <w:tcPr>
            <w:tcW w:w="762" w:type="pct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230551F0" w14:textId="77777777" w:rsidR="00925A8D" w:rsidRPr="00E2282A" w:rsidRDefault="00925A8D" w:rsidP="00925A8D">
            <w:pPr>
              <w:jc w:val="center"/>
            </w:pPr>
            <w:r w:rsidRPr="00E2282A">
              <w:t xml:space="preserve">Proposed change </w:t>
            </w:r>
          </w:p>
        </w:tc>
        <w:tc>
          <w:tcPr>
            <w:tcW w:w="875" w:type="pct"/>
            <w:shd w:val="clear" w:color="auto" w:fill="auto"/>
            <w:tcMar>
              <w:top w:w="57" w:type="dxa"/>
              <w:bottom w:w="57" w:type="dxa"/>
            </w:tcMar>
          </w:tcPr>
          <w:p w14:paraId="1E251CB0" w14:textId="77777777" w:rsidR="00925A8D" w:rsidRPr="00E2282A" w:rsidRDefault="00925A8D" w:rsidP="00925A8D">
            <w:pPr>
              <w:jc w:val="center"/>
            </w:pPr>
            <w:r w:rsidRPr="00E2282A">
              <w:t>Comment from JMSA</w:t>
            </w:r>
          </w:p>
        </w:tc>
        <w:tc>
          <w:tcPr>
            <w:tcW w:w="872" w:type="pct"/>
            <w:shd w:val="clear" w:color="auto" w:fill="auto"/>
          </w:tcPr>
          <w:p w14:paraId="10CA3DC5" w14:textId="77777777" w:rsidR="00925A8D" w:rsidRPr="00E2282A" w:rsidRDefault="00925A8D" w:rsidP="00925A8D">
            <w:pPr>
              <w:jc w:val="center"/>
            </w:pPr>
            <w:r w:rsidRPr="00E2282A">
              <w:t>Comment from WG Standards</w:t>
            </w:r>
          </w:p>
        </w:tc>
      </w:tr>
      <w:tr w:rsidR="00925A8D" w:rsidRPr="00E2282A" w14:paraId="6C9C56AF" w14:textId="77777777" w:rsidTr="00807B5E">
        <w:tc>
          <w:tcPr>
            <w:tcW w:w="331" w:type="pct"/>
            <w:shd w:val="clear" w:color="auto" w:fill="auto"/>
            <w:tcMar>
              <w:top w:w="57" w:type="dxa"/>
              <w:bottom w:w="57" w:type="dxa"/>
            </w:tcMar>
          </w:tcPr>
          <w:p w14:paraId="3D7A7F82" w14:textId="77777777" w:rsidR="00925A8D" w:rsidRPr="00E2282A" w:rsidRDefault="00925A8D" w:rsidP="00925A8D"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449" w:type="pct"/>
            <w:shd w:val="clear" w:color="auto" w:fill="auto"/>
            <w:tcMar>
              <w:top w:w="57" w:type="dxa"/>
              <w:bottom w:w="57" w:type="dxa"/>
            </w:tcMar>
          </w:tcPr>
          <w:p w14:paraId="1F7A6436" w14:textId="77777777" w:rsidR="00925A8D" w:rsidRPr="00E2282A" w:rsidRDefault="00925A8D" w:rsidP="00925A8D">
            <w:pPr>
              <w:spacing w:line="240" w:lineRule="auto"/>
              <w:rPr>
                <w:bCs/>
              </w:rPr>
            </w:pPr>
          </w:p>
        </w:tc>
        <w:tc>
          <w:tcPr>
            <w:tcW w:w="1711" w:type="pct"/>
            <w:gridSpan w:val="3"/>
            <w:shd w:val="clear" w:color="auto" w:fill="auto"/>
            <w:tcMar>
              <w:top w:w="57" w:type="dxa"/>
              <w:bottom w:w="57" w:type="dxa"/>
            </w:tcMar>
          </w:tcPr>
          <w:p w14:paraId="3563381F" w14:textId="77777777" w:rsidR="00925A8D" w:rsidRPr="00E2282A" w:rsidRDefault="00925A8D" w:rsidP="00925A8D">
            <w:pPr>
              <w:tabs>
                <w:tab w:val="left" w:pos="6663"/>
              </w:tabs>
              <w:spacing w:line="240" w:lineRule="auto"/>
              <w:rPr>
                <w:bCs/>
              </w:rPr>
            </w:pPr>
          </w:p>
        </w:tc>
        <w:tc>
          <w:tcPr>
            <w:tcW w:w="762" w:type="pct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3A6CC232" w14:textId="77777777" w:rsidR="00925A8D" w:rsidRPr="00E2282A" w:rsidRDefault="00925A8D" w:rsidP="00925A8D">
            <w:pPr>
              <w:spacing w:line="240" w:lineRule="auto"/>
              <w:rPr>
                <w:bCs/>
              </w:rPr>
            </w:pPr>
          </w:p>
        </w:tc>
        <w:tc>
          <w:tcPr>
            <w:tcW w:w="875" w:type="pct"/>
            <w:shd w:val="clear" w:color="auto" w:fill="auto"/>
            <w:tcMar>
              <w:top w:w="57" w:type="dxa"/>
              <w:bottom w:w="57" w:type="dxa"/>
            </w:tcMar>
          </w:tcPr>
          <w:p w14:paraId="7962D632" w14:textId="77777777" w:rsidR="00925A8D" w:rsidRPr="00E2282A" w:rsidRDefault="00925A8D" w:rsidP="00925A8D">
            <w:pPr>
              <w:spacing w:line="240" w:lineRule="auto"/>
              <w:rPr>
                <w:bCs/>
              </w:rPr>
            </w:pPr>
          </w:p>
        </w:tc>
        <w:tc>
          <w:tcPr>
            <w:tcW w:w="872" w:type="pct"/>
            <w:shd w:val="clear" w:color="auto" w:fill="auto"/>
            <w:tcMar>
              <w:top w:w="57" w:type="dxa"/>
              <w:bottom w:w="57" w:type="dxa"/>
            </w:tcMar>
          </w:tcPr>
          <w:p w14:paraId="5FC03ACB" w14:textId="77777777" w:rsidR="00925A8D" w:rsidRPr="00E2282A" w:rsidRDefault="00925A8D" w:rsidP="00925A8D">
            <w:pPr>
              <w:spacing w:line="240" w:lineRule="auto"/>
              <w:rPr>
                <w:bCs/>
              </w:rPr>
            </w:pPr>
          </w:p>
        </w:tc>
      </w:tr>
      <w:tr w:rsidR="00925A8D" w:rsidRPr="00E2282A" w14:paraId="5EDB1185" w14:textId="77777777" w:rsidTr="00807B5E">
        <w:tc>
          <w:tcPr>
            <w:tcW w:w="331" w:type="pct"/>
            <w:shd w:val="clear" w:color="auto" w:fill="auto"/>
            <w:tcMar>
              <w:top w:w="57" w:type="dxa"/>
              <w:bottom w:w="57" w:type="dxa"/>
            </w:tcMar>
          </w:tcPr>
          <w:p w14:paraId="44B668B7" w14:textId="77777777" w:rsidR="00925A8D" w:rsidRPr="00E2282A" w:rsidRDefault="00925A8D" w:rsidP="00925A8D"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449" w:type="pct"/>
            <w:shd w:val="clear" w:color="auto" w:fill="auto"/>
            <w:tcMar>
              <w:top w:w="57" w:type="dxa"/>
              <w:bottom w:w="57" w:type="dxa"/>
            </w:tcMar>
          </w:tcPr>
          <w:p w14:paraId="24DC191C" w14:textId="77777777" w:rsidR="00925A8D" w:rsidRPr="00E2282A" w:rsidRDefault="00925A8D" w:rsidP="00925A8D">
            <w:pPr>
              <w:spacing w:line="240" w:lineRule="auto"/>
              <w:rPr>
                <w:bCs/>
              </w:rPr>
            </w:pPr>
          </w:p>
        </w:tc>
        <w:tc>
          <w:tcPr>
            <w:tcW w:w="1711" w:type="pct"/>
            <w:gridSpan w:val="3"/>
            <w:shd w:val="clear" w:color="auto" w:fill="auto"/>
            <w:tcMar>
              <w:top w:w="57" w:type="dxa"/>
              <w:bottom w:w="57" w:type="dxa"/>
            </w:tcMar>
          </w:tcPr>
          <w:p w14:paraId="2ABC1ED7" w14:textId="77777777" w:rsidR="00925A8D" w:rsidRPr="00E2282A" w:rsidRDefault="00925A8D" w:rsidP="00925A8D">
            <w:pPr>
              <w:tabs>
                <w:tab w:val="left" w:pos="6663"/>
              </w:tabs>
              <w:spacing w:line="240" w:lineRule="auto"/>
              <w:rPr>
                <w:bCs/>
              </w:rPr>
            </w:pPr>
          </w:p>
        </w:tc>
        <w:tc>
          <w:tcPr>
            <w:tcW w:w="762" w:type="pct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0DF7E584" w14:textId="77777777" w:rsidR="00925A8D" w:rsidRPr="00E2282A" w:rsidRDefault="00925A8D" w:rsidP="00925A8D">
            <w:pPr>
              <w:spacing w:line="240" w:lineRule="auto"/>
              <w:rPr>
                <w:bCs/>
              </w:rPr>
            </w:pPr>
          </w:p>
        </w:tc>
        <w:tc>
          <w:tcPr>
            <w:tcW w:w="875" w:type="pct"/>
            <w:shd w:val="clear" w:color="auto" w:fill="auto"/>
            <w:tcMar>
              <w:top w:w="57" w:type="dxa"/>
              <w:bottom w:w="57" w:type="dxa"/>
            </w:tcMar>
          </w:tcPr>
          <w:p w14:paraId="7A2CB066" w14:textId="77777777" w:rsidR="00925A8D" w:rsidRPr="00E2282A" w:rsidRDefault="00925A8D" w:rsidP="00925A8D">
            <w:pPr>
              <w:spacing w:line="240" w:lineRule="auto"/>
              <w:rPr>
                <w:bCs/>
              </w:rPr>
            </w:pPr>
          </w:p>
        </w:tc>
        <w:tc>
          <w:tcPr>
            <w:tcW w:w="872" w:type="pct"/>
            <w:shd w:val="clear" w:color="auto" w:fill="auto"/>
            <w:tcMar>
              <w:top w:w="57" w:type="dxa"/>
              <w:bottom w:w="57" w:type="dxa"/>
            </w:tcMar>
          </w:tcPr>
          <w:p w14:paraId="1F7822C8" w14:textId="77777777" w:rsidR="00925A8D" w:rsidRPr="00E2282A" w:rsidRDefault="00925A8D" w:rsidP="00925A8D">
            <w:pPr>
              <w:spacing w:line="240" w:lineRule="auto"/>
              <w:rPr>
                <w:bCs/>
              </w:rPr>
            </w:pPr>
          </w:p>
        </w:tc>
      </w:tr>
      <w:tr w:rsidR="00925A8D" w:rsidRPr="00925A8D" w14:paraId="7C0EE8D3" w14:textId="77777777" w:rsidTr="00807B5E">
        <w:trPr>
          <w:trHeight w:val="818"/>
        </w:trPr>
        <w:tc>
          <w:tcPr>
            <w:tcW w:w="780" w:type="pct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  <w:tcMar>
              <w:top w:w="0" w:type="dxa"/>
              <w:bottom w:w="0" w:type="dxa"/>
            </w:tcMar>
          </w:tcPr>
          <w:p w14:paraId="153C045E" w14:textId="77777777" w:rsidR="00925A8D" w:rsidRPr="00925A8D" w:rsidRDefault="00925A8D" w:rsidP="00925A8D">
            <w:pPr>
              <w:rPr>
                <w:b/>
                <w:bCs/>
                <w:lang w:val="en-US"/>
              </w:rPr>
            </w:pPr>
            <w:r w:rsidRPr="00925A8D">
              <w:rPr>
                <w:b/>
                <w:lang w:val="en-US"/>
              </w:rPr>
              <w:t>Decision of the STD’s WG:</w:t>
            </w:r>
          </w:p>
        </w:tc>
        <w:tc>
          <w:tcPr>
            <w:tcW w:w="33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  <w:tcMar>
              <w:top w:w="0" w:type="dxa"/>
              <w:bottom w:w="0" w:type="dxa"/>
            </w:tcMar>
          </w:tcPr>
          <w:p w14:paraId="3A8056F3" w14:textId="77777777" w:rsidR="00925A8D" w:rsidRPr="00925A8D" w:rsidRDefault="00925A8D" w:rsidP="00925A8D">
            <w:pPr>
              <w:keepLines/>
              <w:jc w:val="center"/>
              <w:rPr>
                <w:bCs/>
                <w:lang w:val="en-US"/>
              </w:rPr>
            </w:pPr>
          </w:p>
        </w:tc>
        <w:tc>
          <w:tcPr>
            <w:tcW w:w="1373" w:type="pct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</w:tcPr>
          <w:p w14:paraId="68948915" w14:textId="77777777" w:rsidR="00925A8D" w:rsidRPr="00E2282A" w:rsidRDefault="00925A8D" w:rsidP="00925A8D">
            <w:pPr>
              <w:keepLines/>
              <w:tabs>
                <w:tab w:val="left" w:pos="6663"/>
              </w:tabs>
              <w:jc w:val="center"/>
              <w:rPr>
                <w:bCs/>
              </w:rPr>
            </w:pPr>
            <w:r w:rsidRPr="00E2282A">
              <w:rPr>
                <w:bCs/>
              </w:rPr>
              <w:t>Comments</w:t>
            </w:r>
          </w:p>
          <w:p w14:paraId="255BDE8C" w14:textId="77777777" w:rsidR="00925A8D" w:rsidRPr="00E2282A" w:rsidRDefault="00925A8D" w:rsidP="00925A8D">
            <w:pPr>
              <w:keepLines/>
              <w:tabs>
                <w:tab w:val="left" w:pos="6663"/>
              </w:tabs>
              <w:rPr>
                <w:bCs/>
              </w:rPr>
            </w:pPr>
          </w:p>
        </w:tc>
        <w:tc>
          <w:tcPr>
            <w:tcW w:w="2509" w:type="pct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  <w:tcMar>
              <w:top w:w="0" w:type="dxa"/>
              <w:bottom w:w="0" w:type="dxa"/>
            </w:tcMar>
          </w:tcPr>
          <w:tbl>
            <w:tblPr>
              <w:tblW w:w="4880" w:type="pct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top w:w="57" w:type="dxa"/>
                <w:left w:w="57" w:type="dxa"/>
                <w:bottom w:w="57" w:type="dxa"/>
                <w:right w:w="57" w:type="dxa"/>
              </w:tblCellMar>
              <w:tblLook w:val="0000" w:firstRow="0" w:lastRow="0" w:firstColumn="0" w:lastColumn="0" w:noHBand="0" w:noVBand="0"/>
            </w:tblPr>
            <w:tblGrid>
              <w:gridCol w:w="2071"/>
              <w:gridCol w:w="2337"/>
              <w:gridCol w:w="2336"/>
            </w:tblGrid>
            <w:tr w:rsidR="00925A8D" w:rsidRPr="00925A8D" w14:paraId="19F0C114" w14:textId="77777777" w:rsidTr="00807B5E">
              <w:trPr>
                <w:trHeight w:val="227"/>
              </w:trPr>
              <w:tc>
                <w:tcPr>
                  <w:tcW w:w="1535" w:type="pct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2F2F2"/>
                  <w:tcMar>
                    <w:top w:w="0" w:type="dxa"/>
                    <w:bottom w:w="0" w:type="dxa"/>
                  </w:tcMar>
                </w:tcPr>
                <w:p w14:paraId="50755442" w14:textId="77777777" w:rsidR="00925A8D" w:rsidRPr="00E2282A" w:rsidRDefault="00925A8D" w:rsidP="00925A8D">
                  <w:pPr>
                    <w:jc w:val="center"/>
                    <w:rPr>
                      <w:bCs/>
                    </w:rPr>
                  </w:pPr>
                  <w:r w:rsidRPr="00E2282A">
                    <w:rPr>
                      <w:bCs/>
                    </w:rPr>
                    <w:t>Proposed transition regulation</w:t>
                  </w:r>
                </w:p>
              </w:tc>
              <w:tc>
                <w:tcPr>
                  <w:tcW w:w="1732" w:type="pct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2F2F2"/>
                </w:tcPr>
                <w:p w14:paraId="402E590B" w14:textId="77777777" w:rsidR="00925A8D" w:rsidRPr="00925A8D" w:rsidRDefault="00925A8D" w:rsidP="00925A8D">
                  <w:pPr>
                    <w:keepLines/>
                    <w:jc w:val="center"/>
                    <w:rPr>
                      <w:bCs/>
                      <w:lang w:val="en-US"/>
                    </w:rPr>
                  </w:pPr>
                  <w:r w:rsidRPr="00925A8D">
                    <w:rPr>
                      <w:bCs/>
                      <w:lang w:val="en-US"/>
                    </w:rPr>
                    <w:t>Applicable for new type approvals or renewals</w:t>
                  </w:r>
                </w:p>
              </w:tc>
              <w:tc>
                <w:tcPr>
                  <w:tcW w:w="1732" w:type="pct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2F2F2"/>
                </w:tcPr>
                <w:p w14:paraId="4D1AD882" w14:textId="77777777" w:rsidR="00925A8D" w:rsidRPr="00925A8D" w:rsidRDefault="00925A8D" w:rsidP="00925A8D">
                  <w:pPr>
                    <w:keepLines/>
                    <w:jc w:val="center"/>
                    <w:rPr>
                      <w:bCs/>
                      <w:lang w:val="en-US"/>
                    </w:rPr>
                  </w:pPr>
                  <w:r w:rsidRPr="00925A8D">
                    <w:rPr>
                      <w:bCs/>
                      <w:lang w:val="en-US"/>
                    </w:rPr>
                    <w:t>Latest date for withdrawal of existing type approvals</w:t>
                  </w:r>
                </w:p>
              </w:tc>
            </w:tr>
            <w:tr w:rsidR="00925A8D" w:rsidRPr="00925A8D" w14:paraId="4E86F589" w14:textId="77777777" w:rsidTr="00807B5E">
              <w:trPr>
                <w:trHeight w:val="227"/>
              </w:trPr>
              <w:tc>
                <w:tcPr>
                  <w:tcW w:w="153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2F2F2"/>
                  <w:tcMar>
                    <w:top w:w="0" w:type="dxa"/>
                    <w:bottom w:w="0" w:type="dxa"/>
                  </w:tcMar>
                </w:tcPr>
                <w:p w14:paraId="442BEB8A" w14:textId="77777777" w:rsidR="00925A8D" w:rsidRPr="00925A8D" w:rsidRDefault="00925A8D" w:rsidP="00925A8D">
                  <w:pPr>
                    <w:jc w:val="center"/>
                    <w:rPr>
                      <w:bCs/>
                      <w:lang w:val="en-US"/>
                    </w:rPr>
                  </w:pPr>
                </w:p>
              </w:tc>
              <w:tc>
                <w:tcPr>
                  <w:tcW w:w="173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2F2F2"/>
                </w:tcPr>
                <w:p w14:paraId="63F7EDB7" w14:textId="77777777" w:rsidR="00925A8D" w:rsidRPr="00925A8D" w:rsidRDefault="00925A8D" w:rsidP="00925A8D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bCs/>
                      <w:lang w:val="en-US"/>
                    </w:rPr>
                  </w:pPr>
                </w:p>
              </w:tc>
              <w:tc>
                <w:tcPr>
                  <w:tcW w:w="173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2F2F2"/>
                </w:tcPr>
                <w:p w14:paraId="3967647E" w14:textId="77777777" w:rsidR="00925A8D" w:rsidRPr="00925A8D" w:rsidRDefault="00925A8D" w:rsidP="00925A8D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bCs/>
                      <w:lang w:val="en-US"/>
                    </w:rPr>
                  </w:pPr>
                </w:p>
              </w:tc>
            </w:tr>
            <w:tr w:rsidR="00925A8D" w:rsidRPr="00925A8D" w14:paraId="0B5B7477" w14:textId="77777777" w:rsidTr="00807B5E">
              <w:trPr>
                <w:trHeight w:val="227"/>
              </w:trPr>
              <w:tc>
                <w:tcPr>
                  <w:tcW w:w="153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2F2F2"/>
                  <w:tcMar>
                    <w:top w:w="0" w:type="dxa"/>
                    <w:bottom w:w="0" w:type="dxa"/>
                  </w:tcMar>
                </w:tcPr>
                <w:p w14:paraId="2A8678B7" w14:textId="77777777" w:rsidR="00925A8D" w:rsidRPr="00925A8D" w:rsidRDefault="00925A8D" w:rsidP="00925A8D">
                  <w:pPr>
                    <w:jc w:val="center"/>
                    <w:rPr>
                      <w:bCs/>
                      <w:lang w:val="en-US"/>
                    </w:rPr>
                  </w:pPr>
                </w:p>
              </w:tc>
              <w:tc>
                <w:tcPr>
                  <w:tcW w:w="173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2F2F2"/>
                </w:tcPr>
                <w:p w14:paraId="03D1C632" w14:textId="77777777" w:rsidR="00925A8D" w:rsidRPr="00925A8D" w:rsidRDefault="00925A8D" w:rsidP="00925A8D">
                  <w:pPr>
                    <w:keepNext/>
                    <w:ind w:hanging="22"/>
                    <w:jc w:val="center"/>
                    <w:rPr>
                      <w:bCs/>
                      <w:lang w:val="en-US"/>
                    </w:rPr>
                  </w:pPr>
                </w:p>
              </w:tc>
              <w:tc>
                <w:tcPr>
                  <w:tcW w:w="173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2F2F2"/>
                </w:tcPr>
                <w:p w14:paraId="21AD2B1B" w14:textId="77777777" w:rsidR="00925A8D" w:rsidRPr="00925A8D" w:rsidRDefault="00925A8D" w:rsidP="00925A8D">
                  <w:pPr>
                    <w:keepNext/>
                    <w:ind w:hanging="22"/>
                    <w:jc w:val="center"/>
                    <w:rPr>
                      <w:bCs/>
                      <w:lang w:val="en-US"/>
                    </w:rPr>
                  </w:pPr>
                </w:p>
              </w:tc>
            </w:tr>
          </w:tbl>
          <w:p w14:paraId="4E8FC1E9" w14:textId="77777777" w:rsidR="00925A8D" w:rsidRPr="00925A8D" w:rsidRDefault="00925A8D" w:rsidP="00925A8D">
            <w:pPr>
              <w:keepLines/>
              <w:tabs>
                <w:tab w:val="left" w:pos="6663"/>
              </w:tabs>
              <w:rPr>
                <w:bCs/>
                <w:lang w:val="en-US"/>
              </w:rPr>
            </w:pPr>
          </w:p>
        </w:tc>
      </w:tr>
    </w:tbl>
    <w:p w14:paraId="6306D70B" w14:textId="77777777" w:rsidR="00925A8D" w:rsidRPr="00925A8D" w:rsidRDefault="00925A8D" w:rsidP="00925A8D">
      <w:pPr>
        <w:pStyle w:val="SingleTxtG"/>
        <w:spacing w:before="240" w:after="0"/>
        <w:ind w:left="0"/>
        <w:jc w:val="left"/>
        <w:rPr>
          <w:b/>
          <w:sz w:val="24"/>
          <w:szCs w:val="24"/>
          <w:u w:val="single"/>
          <w:lang w:val="en-US"/>
        </w:rPr>
      </w:pPr>
    </w:p>
    <w:p w14:paraId="1874AC85" w14:textId="77777777" w:rsidR="00925A8D" w:rsidRPr="00925A8D" w:rsidRDefault="00925A8D" w:rsidP="00925A8D">
      <w:pPr>
        <w:pStyle w:val="SingleTxtG"/>
        <w:spacing w:before="240" w:after="0"/>
        <w:ind w:left="0"/>
        <w:jc w:val="left"/>
        <w:rPr>
          <w:b/>
          <w:sz w:val="24"/>
          <w:szCs w:val="24"/>
          <w:u w:val="single"/>
          <w:lang w:val="en-US"/>
        </w:rPr>
      </w:pPr>
    </w:p>
    <w:p w14:paraId="4F0B36E4" w14:textId="77777777" w:rsidR="00925A8D" w:rsidRPr="00925A8D" w:rsidRDefault="00925A8D" w:rsidP="00925A8D">
      <w:pPr>
        <w:pStyle w:val="SingleTxtG"/>
        <w:spacing w:before="240" w:after="0"/>
        <w:ind w:left="0"/>
        <w:jc w:val="left"/>
        <w:rPr>
          <w:b/>
          <w:sz w:val="24"/>
          <w:szCs w:val="24"/>
          <w:u w:val="single"/>
          <w:lang w:val="en-US"/>
        </w:rPr>
      </w:pPr>
    </w:p>
    <w:p w14:paraId="7C45BB17" w14:textId="16B239F8" w:rsidR="00925A8D" w:rsidRDefault="00925A8D" w:rsidP="00925A8D">
      <w:pPr>
        <w:pStyle w:val="SingleTxtG"/>
        <w:spacing w:before="240" w:after="0"/>
        <w:ind w:left="0"/>
        <w:jc w:val="left"/>
        <w:rPr>
          <w:b/>
          <w:sz w:val="24"/>
          <w:szCs w:val="24"/>
          <w:u w:val="single"/>
          <w:lang w:val="en-US"/>
        </w:rPr>
      </w:pPr>
    </w:p>
    <w:p w14:paraId="4E669A96" w14:textId="77777777" w:rsidR="00925A8D" w:rsidRPr="00925A8D" w:rsidRDefault="00925A8D" w:rsidP="00925A8D">
      <w:pPr>
        <w:pStyle w:val="SingleTxtG"/>
        <w:spacing w:before="240" w:after="0"/>
        <w:ind w:left="0"/>
        <w:jc w:val="left"/>
        <w:rPr>
          <w:b/>
          <w:sz w:val="24"/>
          <w:szCs w:val="24"/>
          <w:u w:val="single"/>
          <w:lang w:val="en-US"/>
        </w:rPr>
      </w:pPr>
    </w:p>
    <w:tbl>
      <w:tblPr>
        <w:tblW w:w="492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929"/>
        <w:gridCol w:w="1260"/>
        <w:gridCol w:w="948"/>
        <w:gridCol w:w="3830"/>
        <w:gridCol w:w="22"/>
        <w:gridCol w:w="2121"/>
        <w:gridCol w:w="17"/>
        <w:gridCol w:w="2455"/>
        <w:gridCol w:w="2447"/>
      </w:tblGrid>
      <w:tr w:rsidR="00925A8D" w:rsidRPr="00233A9E" w14:paraId="3063FB00" w14:textId="77777777" w:rsidTr="00807B5E">
        <w:trPr>
          <w:trHeight w:val="353"/>
        </w:trPr>
        <w:tc>
          <w:tcPr>
            <w:tcW w:w="780" w:type="pct"/>
            <w:gridSpan w:val="2"/>
            <w:tcBorders>
              <w:top w:val="single" w:sz="12" w:space="0" w:color="auto"/>
              <w:bottom w:val="single" w:sz="8" w:space="0" w:color="auto"/>
            </w:tcBorders>
            <w:shd w:val="clear" w:color="auto" w:fill="F3F3F3"/>
            <w:tcMar>
              <w:top w:w="28" w:type="dxa"/>
              <w:bottom w:w="28" w:type="dxa"/>
            </w:tcMar>
          </w:tcPr>
          <w:p w14:paraId="1A2761A3" w14:textId="77777777" w:rsidR="00925A8D" w:rsidRPr="00E2282A" w:rsidRDefault="00925A8D" w:rsidP="00925A8D">
            <w:pPr>
              <w:jc w:val="center"/>
              <w:rPr>
                <w:b/>
                <w:iCs/>
              </w:rPr>
            </w:pPr>
            <w:r w:rsidRPr="00E2282A">
              <w:rPr>
                <w:b/>
                <w:iCs/>
              </w:rPr>
              <w:lastRenderedPageBreak/>
              <w:t xml:space="preserve">EN ISO 11114-2:2021 </w:t>
            </w:r>
          </w:p>
        </w:tc>
        <w:tc>
          <w:tcPr>
            <w:tcW w:w="1703" w:type="pct"/>
            <w:gridSpan w:val="2"/>
            <w:vMerge w:val="restart"/>
            <w:tcBorders>
              <w:top w:val="single" w:sz="12" w:space="0" w:color="auto"/>
            </w:tcBorders>
            <w:shd w:val="clear" w:color="auto" w:fill="F3F3F3"/>
            <w:tcMar>
              <w:top w:w="28" w:type="dxa"/>
              <w:bottom w:w="28" w:type="dxa"/>
            </w:tcMar>
          </w:tcPr>
          <w:p w14:paraId="73D95C7D" w14:textId="77777777" w:rsidR="00925A8D" w:rsidRPr="00925A8D" w:rsidRDefault="00925A8D" w:rsidP="00925A8D">
            <w:pPr>
              <w:jc w:val="center"/>
              <w:rPr>
                <w:b/>
                <w:iCs/>
                <w:lang w:val="en-US"/>
              </w:rPr>
            </w:pPr>
            <w:r w:rsidRPr="00925A8D">
              <w:rPr>
                <w:b/>
                <w:iCs/>
                <w:lang w:val="en-US"/>
              </w:rPr>
              <w:t>Gas cylinders - Compatibility of cylinder and valve materials with gas contents - Part 2: Non-metallic materials (ISO 11114-2:2021)</w:t>
            </w:r>
          </w:p>
        </w:tc>
        <w:tc>
          <w:tcPr>
            <w:tcW w:w="764" w:type="pct"/>
            <w:gridSpan w:val="2"/>
            <w:vMerge w:val="restart"/>
            <w:tcBorders>
              <w:top w:val="single" w:sz="12" w:space="0" w:color="auto"/>
            </w:tcBorders>
            <w:shd w:val="clear" w:color="auto" w:fill="F3F3F3"/>
            <w:tcMar>
              <w:top w:w="28" w:type="dxa"/>
              <w:bottom w:w="28" w:type="dxa"/>
            </w:tcMar>
          </w:tcPr>
          <w:p w14:paraId="74BE230A" w14:textId="77777777" w:rsidR="00925A8D" w:rsidRPr="00E2282A" w:rsidRDefault="00925A8D" w:rsidP="00925A8D">
            <w:pPr>
              <w:pStyle w:val="NoteHead"/>
              <w:suppressAutoHyphens/>
              <w:spacing w:before="0" w:after="0"/>
              <w:rPr>
                <w:rFonts w:eastAsia="Batang"/>
                <w:bCs/>
                <w:smallCaps w:val="0"/>
                <w:sz w:val="20"/>
              </w:rPr>
            </w:pPr>
            <w:r w:rsidRPr="00E2282A">
              <w:rPr>
                <w:bCs/>
                <w:smallCaps w:val="0"/>
                <w:sz w:val="20"/>
              </w:rPr>
              <w:t>Where to refer in RID/ADR</w:t>
            </w:r>
          </w:p>
          <w:p w14:paraId="3D532BBF" w14:textId="77777777" w:rsidR="00925A8D" w:rsidRPr="00E2282A" w:rsidRDefault="00925A8D" w:rsidP="00925A8D">
            <w:pPr>
              <w:jc w:val="center"/>
              <w:rPr>
                <w:b/>
                <w:iCs/>
              </w:rPr>
            </w:pPr>
            <w:r w:rsidRPr="00E2282A">
              <w:rPr>
                <w:b/>
                <w:iCs/>
              </w:rPr>
              <w:t>4.1.6.15, 4.1.6.2, 6.2.2.2</w:t>
            </w:r>
          </w:p>
        </w:tc>
        <w:tc>
          <w:tcPr>
            <w:tcW w:w="1753" w:type="pct"/>
            <w:gridSpan w:val="3"/>
            <w:vMerge w:val="restart"/>
            <w:tcBorders>
              <w:top w:val="single" w:sz="12" w:space="0" w:color="auto"/>
            </w:tcBorders>
            <w:shd w:val="clear" w:color="auto" w:fill="F3F3F3"/>
            <w:tcMar>
              <w:top w:w="28" w:type="dxa"/>
              <w:bottom w:w="28" w:type="dxa"/>
            </w:tcMar>
          </w:tcPr>
          <w:p w14:paraId="3AC214A1" w14:textId="77777777" w:rsidR="00925A8D" w:rsidRPr="00E2282A" w:rsidRDefault="00925A8D" w:rsidP="00925A8D">
            <w:pPr>
              <w:jc w:val="center"/>
              <w:rPr>
                <w:rFonts w:ascii="(Asiatische Schriftart verwende" w:hAnsi="(Asiatische Schriftart verwende"/>
                <w:b/>
              </w:rPr>
            </w:pPr>
            <w:r w:rsidRPr="00E2282A">
              <w:rPr>
                <w:rFonts w:ascii="(Asiatische Schriftart verwende" w:hAnsi="(Asiatische Schriftart verwende"/>
                <w:b/>
              </w:rPr>
              <w:t>Applicable sub-sections and paragraphs:</w:t>
            </w:r>
          </w:p>
          <w:p w14:paraId="429E40F3" w14:textId="77777777" w:rsidR="00925A8D" w:rsidRPr="00E2282A" w:rsidRDefault="00925A8D" w:rsidP="00925A8D">
            <w:pPr>
              <w:jc w:val="center"/>
              <w:rPr>
                <w:rFonts w:ascii="(Asiatische Schriftart verwende" w:hAnsi="(Asiatische Schriftart verwende"/>
                <w:b/>
              </w:rPr>
            </w:pPr>
            <w:r w:rsidRPr="00E2282A">
              <w:rPr>
                <w:rFonts w:ascii="(Asiatische Schriftart verwende" w:hAnsi="(Asiatische Schriftart verwende"/>
                <w:b/>
              </w:rPr>
              <w:t>6.2.3.1.1 (6.2.1.2), 6.2.3.3.1 (6.2.1.2), 6.8.2.1.9, 6.8.2.2.1</w:t>
            </w:r>
          </w:p>
          <w:p w14:paraId="4C2E89A9" w14:textId="77777777" w:rsidR="00925A8D" w:rsidRPr="00E2282A" w:rsidRDefault="00925A8D" w:rsidP="00925A8D">
            <w:pPr>
              <w:jc w:val="center"/>
              <w:rPr>
                <w:rFonts w:ascii="(Asiatische Schriftart verwende" w:hAnsi="(Asiatische Schriftart verwende"/>
                <w:b/>
              </w:rPr>
            </w:pPr>
          </w:p>
        </w:tc>
      </w:tr>
      <w:tr w:rsidR="00925A8D" w:rsidRPr="00233A9E" w14:paraId="074EBA7B" w14:textId="77777777" w:rsidTr="00807B5E">
        <w:trPr>
          <w:trHeight w:val="352"/>
        </w:trPr>
        <w:tc>
          <w:tcPr>
            <w:tcW w:w="780" w:type="pct"/>
            <w:gridSpan w:val="2"/>
            <w:tcBorders>
              <w:top w:val="single" w:sz="8" w:space="0" w:color="auto"/>
              <w:bottom w:val="single" w:sz="6" w:space="0" w:color="auto"/>
            </w:tcBorders>
            <w:shd w:val="clear" w:color="auto" w:fill="F3F3F3"/>
            <w:tcMar>
              <w:top w:w="28" w:type="dxa"/>
              <w:bottom w:w="28" w:type="dxa"/>
            </w:tcMar>
          </w:tcPr>
          <w:p w14:paraId="06A10A57" w14:textId="77777777" w:rsidR="00925A8D" w:rsidRPr="00E2282A" w:rsidRDefault="00925A8D" w:rsidP="00925A8D">
            <w:pPr>
              <w:jc w:val="center"/>
              <w:rPr>
                <w:spacing w:val="-3"/>
              </w:rPr>
            </w:pPr>
            <w:r w:rsidRPr="00E2282A">
              <w:rPr>
                <w:spacing w:val="-3"/>
              </w:rPr>
              <w:t>00023215</w:t>
            </w:r>
          </w:p>
        </w:tc>
        <w:tc>
          <w:tcPr>
            <w:tcW w:w="1703" w:type="pct"/>
            <w:gridSpan w:val="2"/>
            <w:vMerge/>
            <w:tcBorders>
              <w:bottom w:val="single" w:sz="6" w:space="0" w:color="auto"/>
            </w:tcBorders>
            <w:shd w:val="clear" w:color="auto" w:fill="F3F3F3"/>
            <w:tcMar>
              <w:top w:w="28" w:type="dxa"/>
              <w:bottom w:w="28" w:type="dxa"/>
            </w:tcMar>
          </w:tcPr>
          <w:p w14:paraId="6B166F30" w14:textId="77777777" w:rsidR="00925A8D" w:rsidRPr="00E2282A" w:rsidRDefault="00925A8D" w:rsidP="00925A8D">
            <w:pPr>
              <w:jc w:val="center"/>
              <w:rPr>
                <w:b/>
                <w:spacing w:val="-3"/>
              </w:rPr>
            </w:pPr>
          </w:p>
        </w:tc>
        <w:tc>
          <w:tcPr>
            <w:tcW w:w="764" w:type="pct"/>
            <w:gridSpan w:val="2"/>
            <w:vMerge/>
            <w:tcBorders>
              <w:bottom w:val="single" w:sz="6" w:space="0" w:color="auto"/>
            </w:tcBorders>
            <w:shd w:val="clear" w:color="auto" w:fill="F3F3F3"/>
            <w:tcMar>
              <w:top w:w="28" w:type="dxa"/>
              <w:bottom w:w="28" w:type="dxa"/>
            </w:tcMar>
          </w:tcPr>
          <w:p w14:paraId="56B47E7F" w14:textId="77777777" w:rsidR="00925A8D" w:rsidRPr="00E2282A" w:rsidRDefault="00925A8D" w:rsidP="00925A8D">
            <w:pPr>
              <w:pStyle w:val="NoteHead"/>
              <w:suppressAutoHyphens/>
              <w:spacing w:before="0" w:after="0"/>
              <w:rPr>
                <w:bCs/>
                <w:smallCaps w:val="0"/>
                <w:sz w:val="20"/>
              </w:rPr>
            </w:pPr>
          </w:p>
        </w:tc>
        <w:tc>
          <w:tcPr>
            <w:tcW w:w="1753" w:type="pct"/>
            <w:gridSpan w:val="3"/>
            <w:vMerge/>
            <w:tcBorders>
              <w:bottom w:val="single" w:sz="6" w:space="0" w:color="auto"/>
            </w:tcBorders>
            <w:shd w:val="clear" w:color="auto" w:fill="F3F3F3"/>
            <w:tcMar>
              <w:top w:w="28" w:type="dxa"/>
              <w:bottom w:w="28" w:type="dxa"/>
            </w:tcMar>
          </w:tcPr>
          <w:p w14:paraId="6565A3ED" w14:textId="77777777" w:rsidR="00925A8D" w:rsidRPr="00E2282A" w:rsidRDefault="00925A8D" w:rsidP="00925A8D">
            <w:pPr>
              <w:pStyle w:val="NoteHead"/>
              <w:suppressAutoHyphens/>
              <w:spacing w:before="0" w:after="0"/>
              <w:rPr>
                <w:bCs/>
                <w:smallCaps w:val="0"/>
                <w:sz w:val="20"/>
              </w:rPr>
            </w:pPr>
          </w:p>
        </w:tc>
      </w:tr>
      <w:tr w:rsidR="00925A8D" w:rsidRPr="00925A8D" w14:paraId="3559E889" w14:textId="77777777" w:rsidTr="00807B5E">
        <w:tc>
          <w:tcPr>
            <w:tcW w:w="5000" w:type="pct"/>
            <w:gridSpan w:val="9"/>
            <w:tcBorders>
              <w:top w:val="single" w:sz="6" w:space="0" w:color="auto"/>
            </w:tcBorders>
            <w:shd w:val="clear" w:color="auto" w:fill="auto"/>
          </w:tcPr>
          <w:p w14:paraId="7254AC10" w14:textId="77777777" w:rsidR="00925A8D" w:rsidRPr="00925A8D" w:rsidRDefault="00925A8D" w:rsidP="00925A8D">
            <w:pPr>
              <w:tabs>
                <w:tab w:val="num" w:pos="1134"/>
              </w:tabs>
              <w:jc w:val="both"/>
              <w:rPr>
                <w:rFonts w:eastAsia="MS Mincho"/>
                <w:lang w:val="en-US" w:eastAsia="ja-JP"/>
              </w:rPr>
            </w:pPr>
            <w:r w:rsidRPr="00925A8D">
              <w:rPr>
                <w:lang w:val="en-US"/>
              </w:rPr>
              <w:t>Assessment of the JMSA: This standard is compliant with the ADR and is suitable for inclusion in the referenced standards</w:t>
            </w:r>
          </w:p>
        </w:tc>
      </w:tr>
      <w:tr w:rsidR="00925A8D" w:rsidRPr="00925A8D" w14:paraId="4433B23E" w14:textId="77777777" w:rsidTr="00807B5E">
        <w:trPr>
          <w:trHeight w:val="160"/>
        </w:trPr>
        <w:tc>
          <w:tcPr>
            <w:tcW w:w="5000" w:type="pct"/>
            <w:gridSpan w:val="9"/>
            <w:shd w:val="clear" w:color="auto" w:fill="auto"/>
          </w:tcPr>
          <w:p w14:paraId="553A9A06" w14:textId="77777777" w:rsidR="00925A8D" w:rsidRPr="00925A8D" w:rsidRDefault="00925A8D" w:rsidP="00925A8D">
            <w:pPr>
              <w:rPr>
                <w:b/>
                <w:iCs/>
                <w:lang w:val="en-US"/>
              </w:rPr>
            </w:pPr>
            <w:r w:rsidRPr="00925A8D">
              <w:rPr>
                <w:b/>
                <w:iCs/>
                <w:lang w:val="en-US"/>
              </w:rPr>
              <w:t>Comments from members of the Joint Meeting</w:t>
            </w:r>
            <w:r w:rsidRPr="00925A8D">
              <w:rPr>
                <w:b/>
                <w:lang w:val="en-US"/>
              </w:rPr>
              <w:t>:</w:t>
            </w:r>
          </w:p>
        </w:tc>
      </w:tr>
      <w:tr w:rsidR="00925A8D" w:rsidRPr="00233A9E" w14:paraId="16CC5997" w14:textId="77777777" w:rsidTr="00807B5E">
        <w:tc>
          <w:tcPr>
            <w:tcW w:w="331" w:type="pct"/>
            <w:shd w:val="clear" w:color="auto" w:fill="auto"/>
            <w:tcMar>
              <w:top w:w="57" w:type="dxa"/>
              <w:bottom w:w="57" w:type="dxa"/>
            </w:tcMar>
          </w:tcPr>
          <w:p w14:paraId="0E49DB1B" w14:textId="77777777" w:rsidR="00925A8D" w:rsidRPr="00E2282A" w:rsidRDefault="00925A8D" w:rsidP="00925A8D">
            <w:pPr>
              <w:jc w:val="center"/>
            </w:pPr>
            <w:r w:rsidRPr="00E2282A">
              <w:t>Country</w:t>
            </w:r>
          </w:p>
        </w:tc>
        <w:tc>
          <w:tcPr>
            <w:tcW w:w="449" w:type="pct"/>
            <w:shd w:val="clear" w:color="auto" w:fill="auto"/>
            <w:tcMar>
              <w:top w:w="57" w:type="dxa"/>
              <w:bottom w:w="57" w:type="dxa"/>
            </w:tcMar>
          </w:tcPr>
          <w:p w14:paraId="42674179" w14:textId="77777777" w:rsidR="00925A8D" w:rsidRPr="00E2282A" w:rsidRDefault="00925A8D" w:rsidP="00925A8D">
            <w:pPr>
              <w:jc w:val="center"/>
            </w:pPr>
            <w:r w:rsidRPr="00E2282A">
              <w:t>Clause No.</w:t>
            </w:r>
          </w:p>
        </w:tc>
        <w:tc>
          <w:tcPr>
            <w:tcW w:w="1711" w:type="pct"/>
            <w:gridSpan w:val="3"/>
            <w:shd w:val="clear" w:color="auto" w:fill="auto"/>
            <w:tcMar>
              <w:top w:w="57" w:type="dxa"/>
              <w:bottom w:w="57" w:type="dxa"/>
            </w:tcMar>
          </w:tcPr>
          <w:p w14:paraId="0E478E4F" w14:textId="77777777" w:rsidR="00925A8D" w:rsidRPr="00E2282A" w:rsidRDefault="00925A8D" w:rsidP="00925A8D">
            <w:pPr>
              <w:jc w:val="center"/>
            </w:pPr>
            <w:r w:rsidRPr="00E2282A">
              <w:t xml:space="preserve">Comment (justification for change) </w:t>
            </w:r>
          </w:p>
        </w:tc>
        <w:tc>
          <w:tcPr>
            <w:tcW w:w="762" w:type="pct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6A2B2DE2" w14:textId="77777777" w:rsidR="00925A8D" w:rsidRPr="00E2282A" w:rsidRDefault="00925A8D" w:rsidP="00925A8D">
            <w:pPr>
              <w:jc w:val="center"/>
            </w:pPr>
            <w:r w:rsidRPr="00E2282A">
              <w:t xml:space="preserve">Proposed change </w:t>
            </w:r>
          </w:p>
        </w:tc>
        <w:tc>
          <w:tcPr>
            <w:tcW w:w="875" w:type="pct"/>
            <w:shd w:val="clear" w:color="auto" w:fill="auto"/>
            <w:tcMar>
              <w:top w:w="57" w:type="dxa"/>
              <w:bottom w:w="57" w:type="dxa"/>
            </w:tcMar>
          </w:tcPr>
          <w:p w14:paraId="158C385B" w14:textId="77777777" w:rsidR="00925A8D" w:rsidRPr="00E2282A" w:rsidRDefault="00925A8D" w:rsidP="00925A8D">
            <w:pPr>
              <w:jc w:val="center"/>
            </w:pPr>
            <w:r w:rsidRPr="00E2282A">
              <w:t>Comment from JMSA</w:t>
            </w:r>
          </w:p>
        </w:tc>
        <w:tc>
          <w:tcPr>
            <w:tcW w:w="872" w:type="pct"/>
            <w:shd w:val="clear" w:color="auto" w:fill="auto"/>
          </w:tcPr>
          <w:p w14:paraId="3F5ABB33" w14:textId="77777777" w:rsidR="00925A8D" w:rsidRPr="00E2282A" w:rsidRDefault="00925A8D" w:rsidP="00925A8D">
            <w:pPr>
              <w:jc w:val="center"/>
            </w:pPr>
            <w:r w:rsidRPr="00E2282A">
              <w:t>Comment from WG Standards</w:t>
            </w:r>
          </w:p>
        </w:tc>
      </w:tr>
      <w:tr w:rsidR="00925A8D" w:rsidRPr="00233A9E" w14:paraId="234AD46B" w14:textId="77777777" w:rsidTr="00807B5E">
        <w:tc>
          <w:tcPr>
            <w:tcW w:w="331" w:type="pct"/>
            <w:shd w:val="clear" w:color="auto" w:fill="auto"/>
            <w:tcMar>
              <w:top w:w="57" w:type="dxa"/>
              <w:bottom w:w="57" w:type="dxa"/>
            </w:tcMar>
          </w:tcPr>
          <w:p w14:paraId="3895A2F7" w14:textId="77777777" w:rsidR="00925A8D" w:rsidRPr="00E2282A" w:rsidRDefault="00925A8D" w:rsidP="00925A8D"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449" w:type="pct"/>
            <w:shd w:val="clear" w:color="auto" w:fill="auto"/>
            <w:tcMar>
              <w:top w:w="57" w:type="dxa"/>
              <w:bottom w:w="57" w:type="dxa"/>
            </w:tcMar>
          </w:tcPr>
          <w:p w14:paraId="5F999E8B" w14:textId="77777777" w:rsidR="00925A8D" w:rsidRPr="00E2282A" w:rsidRDefault="00925A8D" w:rsidP="00925A8D">
            <w:pPr>
              <w:spacing w:line="240" w:lineRule="auto"/>
              <w:rPr>
                <w:bCs/>
              </w:rPr>
            </w:pPr>
          </w:p>
        </w:tc>
        <w:tc>
          <w:tcPr>
            <w:tcW w:w="1711" w:type="pct"/>
            <w:gridSpan w:val="3"/>
            <w:shd w:val="clear" w:color="auto" w:fill="auto"/>
            <w:tcMar>
              <w:top w:w="57" w:type="dxa"/>
              <w:bottom w:w="57" w:type="dxa"/>
            </w:tcMar>
          </w:tcPr>
          <w:p w14:paraId="236418E8" w14:textId="77777777" w:rsidR="00925A8D" w:rsidRPr="00E2282A" w:rsidRDefault="00925A8D" w:rsidP="00925A8D">
            <w:pPr>
              <w:tabs>
                <w:tab w:val="left" w:pos="6663"/>
              </w:tabs>
              <w:spacing w:line="240" w:lineRule="auto"/>
              <w:rPr>
                <w:bCs/>
              </w:rPr>
            </w:pPr>
          </w:p>
        </w:tc>
        <w:tc>
          <w:tcPr>
            <w:tcW w:w="762" w:type="pct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521C5106" w14:textId="77777777" w:rsidR="00925A8D" w:rsidRPr="00E2282A" w:rsidRDefault="00925A8D" w:rsidP="00925A8D">
            <w:pPr>
              <w:spacing w:line="240" w:lineRule="auto"/>
              <w:rPr>
                <w:bCs/>
              </w:rPr>
            </w:pPr>
          </w:p>
        </w:tc>
        <w:tc>
          <w:tcPr>
            <w:tcW w:w="875" w:type="pct"/>
            <w:shd w:val="clear" w:color="auto" w:fill="auto"/>
            <w:tcMar>
              <w:top w:w="57" w:type="dxa"/>
              <w:bottom w:w="57" w:type="dxa"/>
            </w:tcMar>
          </w:tcPr>
          <w:p w14:paraId="235D3DBB" w14:textId="77777777" w:rsidR="00925A8D" w:rsidRPr="00E2282A" w:rsidRDefault="00925A8D" w:rsidP="00925A8D">
            <w:pPr>
              <w:spacing w:line="240" w:lineRule="auto"/>
              <w:rPr>
                <w:bCs/>
              </w:rPr>
            </w:pPr>
          </w:p>
        </w:tc>
        <w:tc>
          <w:tcPr>
            <w:tcW w:w="872" w:type="pct"/>
            <w:shd w:val="clear" w:color="auto" w:fill="auto"/>
            <w:tcMar>
              <w:top w:w="57" w:type="dxa"/>
              <w:bottom w:w="57" w:type="dxa"/>
            </w:tcMar>
          </w:tcPr>
          <w:p w14:paraId="4B15EDA6" w14:textId="77777777" w:rsidR="00925A8D" w:rsidRPr="00E2282A" w:rsidRDefault="00925A8D" w:rsidP="00925A8D">
            <w:pPr>
              <w:spacing w:line="240" w:lineRule="auto"/>
              <w:rPr>
                <w:bCs/>
              </w:rPr>
            </w:pPr>
          </w:p>
        </w:tc>
      </w:tr>
      <w:tr w:rsidR="00925A8D" w:rsidRPr="00233A9E" w14:paraId="51C94601" w14:textId="77777777" w:rsidTr="00807B5E">
        <w:tc>
          <w:tcPr>
            <w:tcW w:w="331" w:type="pct"/>
            <w:shd w:val="clear" w:color="auto" w:fill="auto"/>
            <w:tcMar>
              <w:top w:w="57" w:type="dxa"/>
              <w:bottom w:w="57" w:type="dxa"/>
            </w:tcMar>
          </w:tcPr>
          <w:p w14:paraId="08C3E1EB" w14:textId="77777777" w:rsidR="00925A8D" w:rsidRPr="00E2282A" w:rsidRDefault="00925A8D" w:rsidP="00925A8D"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449" w:type="pct"/>
            <w:shd w:val="clear" w:color="auto" w:fill="auto"/>
            <w:tcMar>
              <w:top w:w="57" w:type="dxa"/>
              <w:bottom w:w="57" w:type="dxa"/>
            </w:tcMar>
          </w:tcPr>
          <w:p w14:paraId="5DBEAE10" w14:textId="77777777" w:rsidR="00925A8D" w:rsidRPr="00E2282A" w:rsidRDefault="00925A8D" w:rsidP="00925A8D">
            <w:pPr>
              <w:spacing w:line="240" w:lineRule="auto"/>
              <w:rPr>
                <w:bCs/>
              </w:rPr>
            </w:pPr>
          </w:p>
        </w:tc>
        <w:tc>
          <w:tcPr>
            <w:tcW w:w="1711" w:type="pct"/>
            <w:gridSpan w:val="3"/>
            <w:shd w:val="clear" w:color="auto" w:fill="auto"/>
            <w:tcMar>
              <w:top w:w="57" w:type="dxa"/>
              <w:bottom w:w="57" w:type="dxa"/>
            </w:tcMar>
          </w:tcPr>
          <w:p w14:paraId="772896C4" w14:textId="77777777" w:rsidR="00925A8D" w:rsidRPr="00E2282A" w:rsidRDefault="00925A8D" w:rsidP="00925A8D">
            <w:pPr>
              <w:tabs>
                <w:tab w:val="left" w:pos="6663"/>
              </w:tabs>
              <w:spacing w:line="240" w:lineRule="auto"/>
              <w:rPr>
                <w:bCs/>
              </w:rPr>
            </w:pPr>
          </w:p>
        </w:tc>
        <w:tc>
          <w:tcPr>
            <w:tcW w:w="762" w:type="pct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6B2CE02D" w14:textId="77777777" w:rsidR="00925A8D" w:rsidRPr="00E2282A" w:rsidRDefault="00925A8D" w:rsidP="00925A8D">
            <w:pPr>
              <w:spacing w:line="240" w:lineRule="auto"/>
              <w:rPr>
                <w:bCs/>
              </w:rPr>
            </w:pPr>
          </w:p>
        </w:tc>
        <w:tc>
          <w:tcPr>
            <w:tcW w:w="875" w:type="pct"/>
            <w:shd w:val="clear" w:color="auto" w:fill="auto"/>
            <w:tcMar>
              <w:top w:w="57" w:type="dxa"/>
              <w:bottom w:w="57" w:type="dxa"/>
            </w:tcMar>
          </w:tcPr>
          <w:p w14:paraId="33A10BAB" w14:textId="77777777" w:rsidR="00925A8D" w:rsidRPr="00E2282A" w:rsidRDefault="00925A8D" w:rsidP="00925A8D">
            <w:pPr>
              <w:spacing w:line="240" w:lineRule="auto"/>
              <w:rPr>
                <w:bCs/>
              </w:rPr>
            </w:pPr>
          </w:p>
        </w:tc>
        <w:tc>
          <w:tcPr>
            <w:tcW w:w="872" w:type="pct"/>
            <w:shd w:val="clear" w:color="auto" w:fill="auto"/>
            <w:tcMar>
              <w:top w:w="57" w:type="dxa"/>
              <w:bottom w:w="57" w:type="dxa"/>
            </w:tcMar>
          </w:tcPr>
          <w:p w14:paraId="4449798F" w14:textId="77777777" w:rsidR="00925A8D" w:rsidRPr="00E2282A" w:rsidRDefault="00925A8D" w:rsidP="00925A8D">
            <w:pPr>
              <w:spacing w:line="240" w:lineRule="auto"/>
              <w:rPr>
                <w:bCs/>
              </w:rPr>
            </w:pPr>
          </w:p>
        </w:tc>
      </w:tr>
      <w:tr w:rsidR="00925A8D" w:rsidRPr="00925A8D" w14:paraId="410453A9" w14:textId="77777777" w:rsidTr="00807B5E">
        <w:trPr>
          <w:trHeight w:val="818"/>
        </w:trPr>
        <w:tc>
          <w:tcPr>
            <w:tcW w:w="780" w:type="pct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  <w:tcMar>
              <w:top w:w="0" w:type="dxa"/>
              <w:bottom w:w="0" w:type="dxa"/>
            </w:tcMar>
          </w:tcPr>
          <w:p w14:paraId="318F7326" w14:textId="77777777" w:rsidR="00925A8D" w:rsidRPr="00925A8D" w:rsidRDefault="00925A8D" w:rsidP="00925A8D">
            <w:pPr>
              <w:rPr>
                <w:b/>
                <w:bCs/>
                <w:lang w:val="en-US"/>
              </w:rPr>
            </w:pPr>
            <w:r w:rsidRPr="00925A8D">
              <w:rPr>
                <w:b/>
                <w:lang w:val="en-US"/>
              </w:rPr>
              <w:t>Decision of the STD’s WG:</w:t>
            </w:r>
          </w:p>
        </w:tc>
        <w:tc>
          <w:tcPr>
            <w:tcW w:w="33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  <w:tcMar>
              <w:top w:w="0" w:type="dxa"/>
              <w:bottom w:w="0" w:type="dxa"/>
            </w:tcMar>
          </w:tcPr>
          <w:p w14:paraId="67414A06" w14:textId="77777777" w:rsidR="00925A8D" w:rsidRPr="00925A8D" w:rsidRDefault="00925A8D" w:rsidP="00925A8D">
            <w:pPr>
              <w:keepLines/>
              <w:jc w:val="center"/>
              <w:rPr>
                <w:bCs/>
                <w:lang w:val="en-US"/>
              </w:rPr>
            </w:pPr>
          </w:p>
        </w:tc>
        <w:tc>
          <w:tcPr>
            <w:tcW w:w="1373" w:type="pct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</w:tcPr>
          <w:p w14:paraId="4EC1C47C" w14:textId="77777777" w:rsidR="00925A8D" w:rsidRPr="00E2282A" w:rsidRDefault="00925A8D" w:rsidP="00925A8D">
            <w:pPr>
              <w:keepLines/>
              <w:tabs>
                <w:tab w:val="left" w:pos="6663"/>
              </w:tabs>
              <w:jc w:val="center"/>
              <w:rPr>
                <w:bCs/>
              </w:rPr>
            </w:pPr>
            <w:r w:rsidRPr="00E2282A">
              <w:rPr>
                <w:bCs/>
              </w:rPr>
              <w:t>Comments</w:t>
            </w:r>
          </w:p>
          <w:p w14:paraId="7A9BAFFF" w14:textId="77777777" w:rsidR="00925A8D" w:rsidRPr="00E2282A" w:rsidRDefault="00925A8D" w:rsidP="00925A8D">
            <w:pPr>
              <w:keepLines/>
              <w:tabs>
                <w:tab w:val="left" w:pos="6663"/>
              </w:tabs>
              <w:rPr>
                <w:bCs/>
              </w:rPr>
            </w:pPr>
          </w:p>
        </w:tc>
        <w:tc>
          <w:tcPr>
            <w:tcW w:w="2509" w:type="pct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  <w:tcMar>
              <w:top w:w="0" w:type="dxa"/>
              <w:bottom w:w="0" w:type="dxa"/>
            </w:tcMar>
          </w:tcPr>
          <w:tbl>
            <w:tblPr>
              <w:tblW w:w="4880" w:type="pct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top w:w="57" w:type="dxa"/>
                <w:left w:w="57" w:type="dxa"/>
                <w:bottom w:w="57" w:type="dxa"/>
                <w:right w:w="57" w:type="dxa"/>
              </w:tblCellMar>
              <w:tblLook w:val="0000" w:firstRow="0" w:lastRow="0" w:firstColumn="0" w:lastColumn="0" w:noHBand="0" w:noVBand="0"/>
            </w:tblPr>
            <w:tblGrid>
              <w:gridCol w:w="2071"/>
              <w:gridCol w:w="2337"/>
              <w:gridCol w:w="2336"/>
            </w:tblGrid>
            <w:tr w:rsidR="00925A8D" w:rsidRPr="00925A8D" w14:paraId="6407427C" w14:textId="77777777" w:rsidTr="00807B5E">
              <w:trPr>
                <w:trHeight w:val="227"/>
              </w:trPr>
              <w:tc>
                <w:tcPr>
                  <w:tcW w:w="1535" w:type="pct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2F2F2"/>
                  <w:tcMar>
                    <w:top w:w="0" w:type="dxa"/>
                    <w:bottom w:w="0" w:type="dxa"/>
                  </w:tcMar>
                </w:tcPr>
                <w:p w14:paraId="41BBB981" w14:textId="77777777" w:rsidR="00925A8D" w:rsidRPr="00E2282A" w:rsidRDefault="00925A8D" w:rsidP="00925A8D">
                  <w:pPr>
                    <w:jc w:val="center"/>
                    <w:rPr>
                      <w:bCs/>
                    </w:rPr>
                  </w:pPr>
                  <w:r w:rsidRPr="00E2282A">
                    <w:rPr>
                      <w:bCs/>
                    </w:rPr>
                    <w:t>Proposed transition regulation</w:t>
                  </w:r>
                </w:p>
              </w:tc>
              <w:tc>
                <w:tcPr>
                  <w:tcW w:w="1732" w:type="pct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2F2F2"/>
                </w:tcPr>
                <w:p w14:paraId="59C86B0B" w14:textId="77777777" w:rsidR="00925A8D" w:rsidRPr="00925A8D" w:rsidRDefault="00925A8D" w:rsidP="00925A8D">
                  <w:pPr>
                    <w:keepLines/>
                    <w:jc w:val="center"/>
                    <w:rPr>
                      <w:bCs/>
                      <w:lang w:val="en-US"/>
                    </w:rPr>
                  </w:pPr>
                  <w:r w:rsidRPr="00925A8D">
                    <w:rPr>
                      <w:bCs/>
                      <w:lang w:val="en-US"/>
                    </w:rPr>
                    <w:t>Applicable for new type approvals or renewals</w:t>
                  </w:r>
                </w:p>
              </w:tc>
              <w:tc>
                <w:tcPr>
                  <w:tcW w:w="1732" w:type="pct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2F2F2"/>
                </w:tcPr>
                <w:p w14:paraId="78BF7563" w14:textId="77777777" w:rsidR="00925A8D" w:rsidRPr="00925A8D" w:rsidRDefault="00925A8D" w:rsidP="00925A8D">
                  <w:pPr>
                    <w:keepLines/>
                    <w:jc w:val="center"/>
                    <w:rPr>
                      <w:bCs/>
                      <w:lang w:val="en-US"/>
                    </w:rPr>
                  </w:pPr>
                  <w:r w:rsidRPr="00925A8D">
                    <w:rPr>
                      <w:bCs/>
                      <w:lang w:val="en-US"/>
                    </w:rPr>
                    <w:t>Latest date for withdrawal of existing type approvals</w:t>
                  </w:r>
                </w:p>
              </w:tc>
            </w:tr>
            <w:tr w:rsidR="00925A8D" w:rsidRPr="00925A8D" w14:paraId="1F28E42A" w14:textId="77777777" w:rsidTr="00807B5E">
              <w:trPr>
                <w:trHeight w:val="227"/>
              </w:trPr>
              <w:tc>
                <w:tcPr>
                  <w:tcW w:w="153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2F2F2"/>
                  <w:tcMar>
                    <w:top w:w="0" w:type="dxa"/>
                    <w:bottom w:w="0" w:type="dxa"/>
                  </w:tcMar>
                </w:tcPr>
                <w:p w14:paraId="058E8211" w14:textId="77777777" w:rsidR="00925A8D" w:rsidRPr="00925A8D" w:rsidRDefault="00925A8D" w:rsidP="00925A8D">
                  <w:pPr>
                    <w:jc w:val="center"/>
                    <w:rPr>
                      <w:bCs/>
                      <w:lang w:val="en-US"/>
                    </w:rPr>
                  </w:pPr>
                </w:p>
              </w:tc>
              <w:tc>
                <w:tcPr>
                  <w:tcW w:w="173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2F2F2"/>
                </w:tcPr>
                <w:p w14:paraId="472072AF" w14:textId="77777777" w:rsidR="00925A8D" w:rsidRPr="00925A8D" w:rsidRDefault="00925A8D" w:rsidP="00925A8D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bCs/>
                      <w:lang w:val="en-US"/>
                    </w:rPr>
                  </w:pPr>
                </w:p>
              </w:tc>
              <w:tc>
                <w:tcPr>
                  <w:tcW w:w="173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2F2F2"/>
                </w:tcPr>
                <w:p w14:paraId="42DC795E" w14:textId="77777777" w:rsidR="00925A8D" w:rsidRPr="00925A8D" w:rsidRDefault="00925A8D" w:rsidP="00925A8D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bCs/>
                      <w:lang w:val="en-US"/>
                    </w:rPr>
                  </w:pPr>
                </w:p>
              </w:tc>
            </w:tr>
            <w:tr w:rsidR="00925A8D" w:rsidRPr="00925A8D" w14:paraId="12158AEF" w14:textId="77777777" w:rsidTr="00807B5E">
              <w:trPr>
                <w:trHeight w:val="227"/>
              </w:trPr>
              <w:tc>
                <w:tcPr>
                  <w:tcW w:w="153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2F2F2"/>
                  <w:tcMar>
                    <w:top w:w="0" w:type="dxa"/>
                    <w:bottom w:w="0" w:type="dxa"/>
                  </w:tcMar>
                </w:tcPr>
                <w:p w14:paraId="7EC5F100" w14:textId="77777777" w:rsidR="00925A8D" w:rsidRPr="00925A8D" w:rsidRDefault="00925A8D" w:rsidP="00925A8D">
                  <w:pPr>
                    <w:jc w:val="center"/>
                    <w:rPr>
                      <w:bCs/>
                      <w:lang w:val="en-US"/>
                    </w:rPr>
                  </w:pPr>
                </w:p>
              </w:tc>
              <w:tc>
                <w:tcPr>
                  <w:tcW w:w="173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2F2F2"/>
                </w:tcPr>
                <w:p w14:paraId="0ABB93BA" w14:textId="77777777" w:rsidR="00925A8D" w:rsidRPr="00925A8D" w:rsidRDefault="00925A8D" w:rsidP="00925A8D">
                  <w:pPr>
                    <w:keepNext/>
                    <w:ind w:hanging="22"/>
                    <w:jc w:val="center"/>
                    <w:rPr>
                      <w:bCs/>
                      <w:lang w:val="en-US"/>
                    </w:rPr>
                  </w:pPr>
                </w:p>
              </w:tc>
              <w:tc>
                <w:tcPr>
                  <w:tcW w:w="173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2F2F2"/>
                </w:tcPr>
                <w:p w14:paraId="591EEA76" w14:textId="77777777" w:rsidR="00925A8D" w:rsidRPr="00925A8D" w:rsidRDefault="00925A8D" w:rsidP="00925A8D">
                  <w:pPr>
                    <w:keepNext/>
                    <w:ind w:hanging="22"/>
                    <w:jc w:val="center"/>
                    <w:rPr>
                      <w:bCs/>
                      <w:lang w:val="en-US"/>
                    </w:rPr>
                  </w:pPr>
                </w:p>
              </w:tc>
            </w:tr>
          </w:tbl>
          <w:p w14:paraId="5F7FB309" w14:textId="77777777" w:rsidR="00925A8D" w:rsidRPr="00925A8D" w:rsidRDefault="00925A8D" w:rsidP="00925A8D">
            <w:pPr>
              <w:keepLines/>
              <w:tabs>
                <w:tab w:val="left" w:pos="6663"/>
              </w:tabs>
              <w:rPr>
                <w:bCs/>
                <w:lang w:val="en-US"/>
              </w:rPr>
            </w:pPr>
          </w:p>
        </w:tc>
      </w:tr>
    </w:tbl>
    <w:p w14:paraId="5E0A49BE" w14:textId="77777777" w:rsidR="00925A8D" w:rsidRDefault="00925A8D" w:rsidP="00925A8D">
      <w:pPr>
        <w:pStyle w:val="SingleTxtG"/>
        <w:spacing w:before="240" w:after="0"/>
        <w:ind w:left="0"/>
        <w:jc w:val="left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General purpose standards:</w:t>
      </w:r>
    </w:p>
    <w:p w14:paraId="4BBBE593" w14:textId="77777777" w:rsidR="00925A8D" w:rsidRPr="00C1325E" w:rsidRDefault="00925A8D" w:rsidP="00925A8D">
      <w:pPr>
        <w:pStyle w:val="SingleTxtG"/>
        <w:spacing w:before="240" w:after="0"/>
        <w:ind w:left="720" w:hanging="360"/>
        <w:jc w:val="left"/>
        <w:rPr>
          <w:bCs/>
        </w:rPr>
      </w:pPr>
      <w:r w:rsidRPr="00C1325E">
        <w:rPr>
          <w:rFonts w:ascii="Symbol" w:hAnsi="Symbol"/>
          <w:bCs/>
        </w:rPr>
        <w:t></w:t>
      </w:r>
      <w:r w:rsidRPr="00C1325E">
        <w:rPr>
          <w:rFonts w:ascii="Symbol" w:hAnsi="Symbol"/>
          <w:bCs/>
        </w:rPr>
        <w:tab/>
      </w:r>
      <w:r w:rsidRPr="00C1325E">
        <w:rPr>
          <w:bCs/>
        </w:rPr>
        <w:t>FprEN13045</w:t>
      </w:r>
      <w:r w:rsidRPr="00C1325E">
        <w:t xml:space="preserve"> ‘</w:t>
      </w:r>
      <w:r w:rsidRPr="00C1325E">
        <w:rPr>
          <w:bCs/>
        </w:rPr>
        <w:t>Packaging - Flexible cylindrical plastic tubes - Dimensions and tolerances’</w:t>
      </w:r>
    </w:p>
    <w:p w14:paraId="3F064488" w14:textId="34317007" w:rsidR="00B71616" w:rsidRPr="00925A8D" w:rsidRDefault="00925A8D" w:rsidP="00925A8D">
      <w:pPr>
        <w:spacing w:before="240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B71616" w:rsidRPr="00925A8D" w:rsidSect="00925A8D">
      <w:headerReference w:type="even" r:id="rId14"/>
      <w:headerReference w:type="default" r:id="rId15"/>
      <w:footerReference w:type="even" r:id="rId16"/>
      <w:footerReference w:type="default" r:id="rId17"/>
      <w:endnotePr>
        <w:numFmt w:val="decimal"/>
      </w:endnotePr>
      <w:pgSz w:w="16838" w:h="11906" w:orient="landscape" w:code="9"/>
      <w:pgMar w:top="1134" w:right="1417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4C604" w14:textId="77777777" w:rsidR="008758E4" w:rsidRPr="00A312BC" w:rsidRDefault="008758E4" w:rsidP="00A312BC"/>
  </w:endnote>
  <w:endnote w:type="continuationSeparator" w:id="0">
    <w:p w14:paraId="138626AD" w14:textId="77777777" w:rsidR="008758E4" w:rsidRPr="00A312BC" w:rsidRDefault="008758E4" w:rsidP="00A312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(Asiatische Schriftart verwende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0C157" w14:textId="7C28CCA2" w:rsidR="00B71616" w:rsidRPr="00B71616" w:rsidRDefault="00B71616">
    <w:pPr>
      <w:pStyle w:val="Footer"/>
    </w:pPr>
    <w:r w:rsidRPr="00B71616">
      <w:rPr>
        <w:b/>
        <w:sz w:val="18"/>
      </w:rPr>
      <w:fldChar w:fldCharType="begin"/>
    </w:r>
    <w:r w:rsidRPr="00B71616">
      <w:rPr>
        <w:b/>
        <w:sz w:val="18"/>
      </w:rPr>
      <w:instrText xml:space="preserve"> PAGE  \* MERGEFORMAT </w:instrText>
    </w:r>
    <w:r w:rsidRPr="00B71616">
      <w:rPr>
        <w:b/>
        <w:sz w:val="18"/>
      </w:rPr>
      <w:fldChar w:fldCharType="separate"/>
    </w:r>
    <w:r w:rsidRPr="00B71616">
      <w:rPr>
        <w:b/>
        <w:noProof/>
        <w:sz w:val="18"/>
      </w:rPr>
      <w:t>2</w:t>
    </w:r>
    <w:r w:rsidRPr="00B71616">
      <w:rPr>
        <w:b/>
        <w:sz w:val="18"/>
      </w:rPr>
      <w:fldChar w:fldCharType="end"/>
    </w:r>
    <w:r>
      <w:rPr>
        <w:b/>
        <w:sz w:val="18"/>
      </w:rPr>
      <w:tab/>
    </w:r>
    <w:r>
      <w:t>GE.22-09695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CFB25" w14:textId="13E1EE4F" w:rsidR="00B71616" w:rsidRPr="00B71616" w:rsidRDefault="00B71616" w:rsidP="00B71616">
    <w:pPr>
      <w:pStyle w:val="Footer"/>
      <w:tabs>
        <w:tab w:val="clear" w:pos="9639"/>
        <w:tab w:val="right" w:pos="9638"/>
      </w:tabs>
      <w:rPr>
        <w:b/>
        <w:sz w:val="18"/>
      </w:rPr>
    </w:pPr>
    <w:r>
      <w:t>GE.22-09695</w:t>
    </w:r>
    <w:r>
      <w:tab/>
    </w:r>
    <w:r w:rsidRPr="00B71616">
      <w:rPr>
        <w:b/>
        <w:sz w:val="18"/>
      </w:rPr>
      <w:fldChar w:fldCharType="begin"/>
    </w:r>
    <w:r w:rsidRPr="00B71616">
      <w:rPr>
        <w:b/>
        <w:sz w:val="18"/>
      </w:rPr>
      <w:instrText xml:space="preserve"> PAGE  \* MERGEFORMAT </w:instrText>
    </w:r>
    <w:r w:rsidRPr="00B71616">
      <w:rPr>
        <w:b/>
        <w:sz w:val="18"/>
      </w:rPr>
      <w:fldChar w:fldCharType="separate"/>
    </w:r>
    <w:r w:rsidRPr="00B71616">
      <w:rPr>
        <w:b/>
        <w:noProof/>
        <w:sz w:val="18"/>
      </w:rPr>
      <w:t>3</w:t>
    </w:r>
    <w:r w:rsidRPr="00B71616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DF476" w14:textId="2D1B590B" w:rsidR="00042B72" w:rsidRPr="00B71616" w:rsidRDefault="00B71616" w:rsidP="00B71616">
    <w:pPr>
      <w:spacing w:before="120" w:line="240" w:lineRule="auto"/>
    </w:pPr>
    <w:r>
      <w:t>GE.</w:t>
    </w:r>
    <w:r w:rsidR="00DF71B9">
      <w:rPr>
        <w:b/>
        <w:noProof/>
        <w:lang w:val="fr-CH" w:eastAsia="fr-CH"/>
      </w:rPr>
      <w:drawing>
        <wp:anchor distT="0" distB="0" distL="114300" distR="114300" simplePos="0" relativeHeight="251658240" behindDoc="0" locked="0" layoutInCell="1" allowOverlap="1" wp14:anchorId="68B084EC" wp14:editId="056065A2">
          <wp:simplePos x="0" y="0"/>
          <wp:positionH relativeFrom="margin">
            <wp:posOffset>2699385</wp:posOffset>
          </wp:positionH>
          <wp:positionV relativeFrom="margin">
            <wp:posOffset>9179560</wp:posOffset>
          </wp:positionV>
          <wp:extent cx="2656800" cy="277200"/>
          <wp:effectExtent l="0" t="0" r="0" b="8890"/>
          <wp:wrapNone/>
          <wp:docPr id="3" name="Рисунок 2" descr="recycle_Russi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cycle_Russian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2647"/>
                  <a:stretch/>
                </pic:blipFill>
                <pic:spPr bwMode="auto">
                  <a:xfrm>
                    <a:off x="0" y="0"/>
                    <a:ext cx="2656800" cy="27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22-09695  (R)</w:t>
    </w:r>
    <w:r>
      <w:rPr>
        <w:noProof/>
      </w:rPr>
      <w:drawing>
        <wp:anchor distT="0" distB="0" distL="114300" distR="114300" simplePos="0" relativeHeight="251659264" behindDoc="0" locked="0" layoutInCell="1" allowOverlap="1" wp14:anchorId="16B2927C" wp14:editId="5F46B1CE">
          <wp:simplePos x="0" y="0"/>
          <wp:positionH relativeFrom="margin">
            <wp:posOffset>5489575</wp:posOffset>
          </wp:positionH>
          <wp:positionV relativeFrom="margin">
            <wp:posOffset>8855710</wp:posOffset>
          </wp:positionV>
          <wp:extent cx="638175" cy="638175"/>
          <wp:effectExtent l="0" t="0" r="9525" b="9525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25A8D">
      <w:t xml:space="preserve">  280722  090822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D6D5A" w14:textId="2F9EDCB5" w:rsidR="00925A8D" w:rsidRPr="00925A8D" w:rsidRDefault="00925A8D" w:rsidP="00925A8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C85D46E" wp14:editId="64E6837C">
              <wp:simplePos x="0" y="0"/>
              <wp:positionH relativeFrom="margin">
                <wp:posOffset>-431800</wp:posOffset>
              </wp:positionH>
              <wp:positionV relativeFrom="margin">
                <wp:posOffset>0</wp:posOffset>
              </wp:positionV>
              <wp:extent cx="215900" cy="6120130"/>
              <wp:effectExtent l="0" t="0" r="0" b="0"/>
              <wp:wrapNone/>
              <wp:docPr id="5" name="Надпись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5900" cy="6120130"/>
                      </a:xfrm>
                      <a:prstGeom prst="rect">
                        <a:avLst/>
                      </a:prstGeom>
                      <a:solidFill>
                        <a:schemeClr val="accent1">
                          <a:alpha val="0"/>
                        </a:schemeClr>
                      </a:solidFill>
                      <a:ln w="6350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xtLst>
                        <a:ext uri="{91240B29-F687-4F45-9708-019B960494DF}">
                          <a14:hiddenLine xmlns:a14="http://schemas.microsoft.com/office/drawing/2010/main" w="6350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2A267E64" w14:textId="77777777" w:rsidR="00925A8D" w:rsidRPr="00B71616" w:rsidRDefault="00925A8D" w:rsidP="00925A8D">
                          <w:pPr>
                            <w:pStyle w:val="Footer"/>
                          </w:pPr>
                          <w:r w:rsidRPr="00B71616">
                            <w:rPr>
                              <w:b/>
                              <w:sz w:val="18"/>
                            </w:rPr>
                            <w:fldChar w:fldCharType="begin"/>
                          </w:r>
                          <w:r w:rsidRPr="00B71616">
                            <w:rPr>
                              <w:b/>
                              <w:sz w:val="18"/>
                            </w:rPr>
                            <w:instrText xml:space="preserve"> PAGE  \* MERGEFORMAT </w:instrText>
                          </w:r>
                          <w:r w:rsidRPr="00B71616">
                            <w:rPr>
                              <w:b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b/>
                              <w:sz w:val="18"/>
                            </w:rPr>
                            <w:t>4</w:t>
                          </w:r>
                          <w:r w:rsidRPr="00B71616">
                            <w:rPr>
                              <w:b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b/>
                              <w:sz w:val="18"/>
                            </w:rPr>
                            <w:tab/>
                          </w:r>
                          <w:r>
                            <w:t>GE.22-09695</w:t>
                          </w:r>
                        </w:p>
                        <w:p w14:paraId="49309901" w14:textId="77777777" w:rsidR="00925A8D" w:rsidRDefault="00925A8D"/>
                      </w:txbxContent>
                    </wps:txbx>
                    <wps:bodyPr rot="0" spcFirstLastPara="0" vertOverflow="overflow" horzOverflow="overflow" vert="vert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85D46E" id="_x0000_t202" coordsize="21600,21600" o:spt="202" path="m,l,21600r21600,l21600,xe">
              <v:stroke joinstyle="miter"/>
              <v:path gradientshapeok="t" o:connecttype="rect"/>
            </v:shapetype>
            <v:shape id="Надпись 5" o:spid="_x0000_s1028" type="#_x0000_t202" style="position:absolute;margin-left:-34pt;margin-top:0;width:17pt;height:481.9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" fillcolor="#4f81bd [3204]" stroked="f" strokeweight=".5pt">
              <v:fill opacity="0"/>
              <v:stroke joinstyle="round"/>
              <v:textbox style="layout-flow:vertical" inset="0,0,0,0">
                <w:txbxContent>
                  <w:p w14:paraId="2A267E64" w14:textId="77777777" w:rsidR="00925A8D" w:rsidRPr="00B71616" w:rsidRDefault="00925A8D" w:rsidP="00925A8D">
                    <w:pPr>
                      <w:pStyle w:val="Footer"/>
                    </w:pPr>
                    <w:r w:rsidRPr="00B71616">
                      <w:rPr>
                        <w:b/>
                        <w:sz w:val="18"/>
                      </w:rPr>
                      <w:fldChar w:fldCharType="begin"/>
                    </w:r>
                    <w:r w:rsidRPr="00B71616">
                      <w:rPr>
                        <w:b/>
                        <w:sz w:val="18"/>
                      </w:rPr>
                      <w:instrText xml:space="preserve"> PAGE  \* MERGEFORMAT </w:instrText>
                    </w:r>
                    <w:r w:rsidRPr="00B71616">
                      <w:rPr>
                        <w:b/>
                        <w:sz w:val="18"/>
                      </w:rPr>
                      <w:fldChar w:fldCharType="separate"/>
                    </w:r>
                    <w:r>
                      <w:rPr>
                        <w:b/>
                        <w:sz w:val="18"/>
                      </w:rPr>
                      <w:t>4</w:t>
                    </w:r>
                    <w:r w:rsidRPr="00B71616">
                      <w:rPr>
                        <w:b/>
                        <w:sz w:val="18"/>
                      </w:rPr>
                      <w:fldChar w:fldCharType="end"/>
                    </w:r>
                    <w:r>
                      <w:rPr>
                        <w:b/>
                        <w:sz w:val="18"/>
                      </w:rPr>
                      <w:tab/>
                    </w:r>
                    <w:r>
                      <w:t>GE.22-09695</w:t>
                    </w:r>
                  </w:p>
                  <w:p w14:paraId="49309901" w14:textId="77777777" w:rsidR="00925A8D" w:rsidRDefault="00925A8D"/>
                </w:txbxContent>
              </v:textbox>
              <w10:wrap anchorx="margin" anchory="margin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57F34" w14:textId="7C401AA8" w:rsidR="00925A8D" w:rsidRPr="00925A8D" w:rsidRDefault="00925A8D" w:rsidP="00925A8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24BA23B" wp14:editId="39ED9657">
              <wp:simplePos x="0" y="0"/>
              <wp:positionH relativeFrom="margin">
                <wp:posOffset>-431800</wp:posOffset>
              </wp:positionH>
              <wp:positionV relativeFrom="margin">
                <wp:posOffset>0</wp:posOffset>
              </wp:positionV>
              <wp:extent cx="215900" cy="6120130"/>
              <wp:effectExtent l="0" t="0" r="0" b="0"/>
              <wp:wrapNone/>
              <wp:docPr id="7" name="Надпись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5900" cy="6120130"/>
                      </a:xfrm>
                      <a:prstGeom prst="rect">
                        <a:avLst/>
                      </a:prstGeom>
                      <a:solidFill>
                        <a:schemeClr val="accent1">
                          <a:alpha val="0"/>
                        </a:schemeClr>
                      </a:solidFill>
                      <a:ln w="6350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xtLst>
                        <a:ext uri="{91240B29-F687-4F45-9708-019B960494DF}">
                          <a14:hiddenLine xmlns:a14="http://schemas.microsoft.com/office/drawing/2010/main" w="6350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131BD69D" w14:textId="77777777" w:rsidR="00925A8D" w:rsidRPr="00B71616" w:rsidRDefault="00925A8D" w:rsidP="00925A8D">
                          <w:pPr>
                            <w:pStyle w:val="Footer"/>
                            <w:tabs>
                              <w:tab w:val="clear" w:pos="9639"/>
                              <w:tab w:val="right" w:pos="9638"/>
                            </w:tabs>
                            <w:rPr>
                              <w:b/>
                              <w:sz w:val="18"/>
                            </w:rPr>
                          </w:pPr>
                          <w:r>
                            <w:t>GE.22-09695</w:t>
                          </w:r>
                          <w:r>
                            <w:tab/>
                          </w:r>
                          <w:r w:rsidRPr="00B71616">
                            <w:rPr>
                              <w:b/>
                              <w:sz w:val="18"/>
                            </w:rPr>
                            <w:fldChar w:fldCharType="begin"/>
                          </w:r>
                          <w:r w:rsidRPr="00B71616">
                            <w:rPr>
                              <w:b/>
                              <w:sz w:val="18"/>
                            </w:rPr>
                            <w:instrText xml:space="preserve"> PAGE  \* MERGEFORMAT </w:instrText>
                          </w:r>
                          <w:r w:rsidRPr="00B71616">
                            <w:rPr>
                              <w:b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b/>
                              <w:sz w:val="18"/>
                            </w:rPr>
                            <w:t>5</w:t>
                          </w:r>
                          <w:r w:rsidRPr="00B71616">
                            <w:rPr>
                              <w:b/>
                              <w:sz w:val="18"/>
                            </w:rPr>
                            <w:fldChar w:fldCharType="end"/>
                          </w:r>
                        </w:p>
                        <w:p w14:paraId="36B529C6" w14:textId="77777777" w:rsidR="00925A8D" w:rsidRDefault="00925A8D"/>
                      </w:txbxContent>
                    </wps:txbx>
                    <wps:bodyPr rot="0" spcFirstLastPara="0" vertOverflow="overflow" horzOverflow="overflow" vert="vert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4BA23B" id="_x0000_t202" coordsize="21600,21600" o:spt="202" path="m,l,21600r21600,l21600,xe">
              <v:stroke joinstyle="miter"/>
              <v:path gradientshapeok="t" o:connecttype="rect"/>
            </v:shapetype>
            <v:shape id="Надпись 7" o:spid="_x0000_s1029" type="#_x0000_t202" style="position:absolute;margin-left:-34pt;margin-top:0;width:17pt;height:481.9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" fillcolor="#4f81bd [3204]" stroked="f" strokeweight=".5pt">
              <v:fill opacity="0"/>
              <v:stroke joinstyle="round"/>
              <v:textbox style="layout-flow:vertical" inset="0,0,0,0">
                <w:txbxContent>
                  <w:p w14:paraId="131BD69D" w14:textId="77777777" w:rsidR="00925A8D" w:rsidRPr="00B71616" w:rsidRDefault="00925A8D" w:rsidP="00925A8D">
                    <w:pPr>
                      <w:pStyle w:val="Footer"/>
                      <w:tabs>
                        <w:tab w:val="clear" w:pos="9639"/>
                        <w:tab w:val="right" w:pos="9638"/>
                      </w:tabs>
                      <w:rPr>
                        <w:b/>
                        <w:sz w:val="18"/>
                      </w:rPr>
                    </w:pPr>
                    <w:r>
                      <w:t>GE.22-09695</w:t>
                    </w:r>
                    <w:r>
                      <w:tab/>
                    </w:r>
                    <w:r w:rsidRPr="00B71616">
                      <w:rPr>
                        <w:b/>
                        <w:sz w:val="18"/>
                      </w:rPr>
                      <w:fldChar w:fldCharType="begin"/>
                    </w:r>
                    <w:r w:rsidRPr="00B71616">
                      <w:rPr>
                        <w:b/>
                        <w:sz w:val="18"/>
                      </w:rPr>
                      <w:instrText xml:space="preserve"> PAGE  \* MERGEFORMAT </w:instrText>
                    </w:r>
                    <w:r w:rsidRPr="00B71616">
                      <w:rPr>
                        <w:b/>
                        <w:sz w:val="18"/>
                      </w:rPr>
                      <w:fldChar w:fldCharType="separate"/>
                    </w:r>
                    <w:r>
                      <w:rPr>
                        <w:b/>
                        <w:sz w:val="18"/>
                      </w:rPr>
                      <w:t>5</w:t>
                    </w:r>
                    <w:r w:rsidRPr="00B71616">
                      <w:rPr>
                        <w:b/>
                        <w:sz w:val="18"/>
                      </w:rPr>
                      <w:fldChar w:fldCharType="end"/>
                    </w:r>
                  </w:p>
                  <w:p w14:paraId="36B529C6" w14:textId="77777777" w:rsidR="00925A8D" w:rsidRDefault="00925A8D"/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A0803" w14:textId="77777777" w:rsidR="008758E4" w:rsidRPr="001075E9" w:rsidRDefault="008758E4" w:rsidP="001075E9">
      <w:pPr>
        <w:tabs>
          <w:tab w:val="right" w:pos="2155"/>
        </w:tabs>
        <w:spacing w:after="80" w:line="240" w:lineRule="auto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40B5FD9F" w14:textId="77777777" w:rsidR="008758E4" w:rsidRDefault="008758E4" w:rsidP="00407B78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id="1">
    <w:p w14:paraId="3026A55A" w14:textId="35053D00" w:rsidR="00925A8D" w:rsidRPr="00925A8D" w:rsidRDefault="00925A8D">
      <w:pPr>
        <w:pStyle w:val="FootnoteText"/>
        <w:rPr>
          <w:sz w:val="20"/>
        </w:rPr>
      </w:pPr>
      <w:r>
        <w:tab/>
      </w:r>
      <w:r w:rsidRPr="00925A8D">
        <w:rPr>
          <w:rStyle w:val="FootnoteReference"/>
          <w:sz w:val="20"/>
          <w:vertAlign w:val="baseline"/>
        </w:rPr>
        <w:t>*</w:t>
      </w:r>
      <w:r w:rsidRPr="00925A8D">
        <w:rPr>
          <w:rStyle w:val="FootnoteReference"/>
          <w:vertAlign w:val="baseline"/>
        </w:rPr>
        <w:tab/>
      </w:r>
      <w:r>
        <w:t>A/76/6 (разд. 20), п. 20.76.</w:t>
      </w:r>
    </w:p>
  </w:footnote>
  <w:footnote w:id="2">
    <w:p w14:paraId="7238E3EA" w14:textId="4A5D6023" w:rsidR="00925A8D" w:rsidRPr="00925A8D" w:rsidRDefault="00925A8D">
      <w:pPr>
        <w:pStyle w:val="FootnoteText"/>
        <w:rPr>
          <w:sz w:val="20"/>
        </w:rPr>
      </w:pPr>
      <w:r>
        <w:tab/>
      </w:r>
      <w:r w:rsidRPr="00925A8D">
        <w:rPr>
          <w:rStyle w:val="FootnoteReference"/>
          <w:sz w:val="20"/>
          <w:vertAlign w:val="baseline"/>
        </w:rPr>
        <w:t>**</w:t>
      </w:r>
      <w:r w:rsidRPr="00925A8D">
        <w:rPr>
          <w:rStyle w:val="FootnoteReference"/>
          <w:vertAlign w:val="baseline"/>
        </w:rPr>
        <w:tab/>
      </w:r>
      <w:r>
        <w:t>Распространено Межправительственной организацией по международным железнодорожным перевозкам (ОТИФ) под условным обозначением OTIF/RID/RC/2022/23.</w:t>
      </w:r>
    </w:p>
  </w:footnote>
  <w:footnote w:id="3">
    <w:p w14:paraId="28E55BBD" w14:textId="1DD69E81" w:rsidR="00925A8D" w:rsidRPr="00925A8D" w:rsidRDefault="00925A8D">
      <w:pPr>
        <w:pStyle w:val="FootnoteText"/>
        <w:rPr>
          <w:sz w:val="20"/>
        </w:rPr>
      </w:pPr>
      <w:r>
        <w:tab/>
      </w:r>
      <w:r w:rsidRPr="00925A8D">
        <w:rPr>
          <w:rStyle w:val="FootnoteReference"/>
          <w:sz w:val="20"/>
          <w:vertAlign w:val="baseline"/>
        </w:rPr>
        <w:t>***</w:t>
      </w:r>
      <w:r w:rsidRPr="00925A8D">
        <w:rPr>
          <w:rStyle w:val="FootnoteReference"/>
          <w:vertAlign w:val="baseline"/>
        </w:rPr>
        <w:tab/>
      </w:r>
      <w:r>
        <w:t>Настоящий документ был представлен с опозданием по техническим причинам.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692B0" w14:textId="2F25D4CD" w:rsidR="00B71616" w:rsidRPr="00B71616" w:rsidRDefault="00B71616">
    <w:pPr>
      <w:pStyle w:val="Header"/>
    </w:pPr>
    <w:fldSimple w:instr=" TITLE  \* MERGEFORMAT ">
      <w:r w:rsidR="00F63559">
        <w:t>ECE/TRANS/WP.15/AC.1/2022/23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BF969" w14:textId="0EB97948" w:rsidR="00B71616" w:rsidRPr="00B71616" w:rsidRDefault="00B71616" w:rsidP="00B71616">
    <w:pPr>
      <w:pStyle w:val="Header"/>
      <w:jc w:val="right"/>
    </w:pPr>
    <w:fldSimple w:instr=" TITLE  \* MERGEFORMAT ">
      <w:r w:rsidR="00F63559">
        <w:t>ECE/TRANS/WP.15/AC.1/2022/23</w:t>
      </w:r>
    </w:fldSimple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3C339" w14:textId="0ABAE498" w:rsidR="00925A8D" w:rsidRPr="00925A8D" w:rsidRDefault="00925A8D" w:rsidP="00925A8D"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EE05344" wp14:editId="31735D25">
              <wp:simplePos x="0" y="0"/>
              <wp:positionH relativeFrom="page">
                <wp:posOffset>9935845</wp:posOffset>
              </wp:positionH>
              <wp:positionV relativeFrom="margin">
                <wp:posOffset>0</wp:posOffset>
              </wp:positionV>
              <wp:extent cx="215900" cy="6120130"/>
              <wp:effectExtent l="0" t="0" r="0" b="0"/>
              <wp:wrapNone/>
              <wp:docPr id="4" name="Надпись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5900" cy="6120130"/>
                      </a:xfrm>
                      <a:prstGeom prst="rect">
                        <a:avLst/>
                      </a:prstGeom>
                      <a:solidFill>
                        <a:schemeClr val="accent1">
                          <a:alpha val="0"/>
                        </a:schemeClr>
                      </a:solidFill>
                      <a:ln w="6350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xtLst>
                        <a:ext uri="{91240B29-F687-4F45-9708-019B960494DF}">
                          <a14:hiddenLine xmlns:a14="http://schemas.microsoft.com/office/drawing/2010/main" w="6350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73873409" w14:textId="3689477F" w:rsidR="00925A8D" w:rsidRPr="00B71616" w:rsidRDefault="00925A8D" w:rsidP="00925A8D">
                          <w:pPr>
                            <w:pStyle w:val="Header"/>
                          </w:pPr>
                          <w:fldSimple w:instr=" TITLE  \* MERGEFORMAT ">
                            <w:r w:rsidR="00F63559">
                              <w:t>ECE/TRANS/WP.15/AC.1/2022/23</w:t>
                            </w:r>
                          </w:fldSimple>
                        </w:p>
                        <w:p w14:paraId="28B17D87" w14:textId="77777777" w:rsidR="00925A8D" w:rsidRDefault="00925A8D"/>
                      </w:txbxContent>
                    </wps:txbx>
                    <wps:bodyPr rot="0" spcFirstLastPara="0" vertOverflow="overflow" horzOverflow="overflow" vert="vert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E05344" id="_x0000_t202" coordsize="21600,21600" o:spt="202" path="m,l,21600r21600,l21600,xe">
              <v:stroke joinstyle="miter"/>
              <v:path gradientshapeok="t" o:connecttype="rect"/>
            </v:shapetype>
            <v:shape id="Надпись 4" o:spid="_x0000_s1026" type="#_x0000_t202" style="position:absolute;margin-left:782.35pt;margin-top:0;width:17pt;height:481.9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" fillcolor="#4f81bd [3204]" stroked="f" strokeweight=".5pt">
              <v:fill opacity="0"/>
              <v:stroke joinstyle="round"/>
              <v:textbox style="layout-flow:vertical" inset="0,0,0,0">
                <w:txbxContent>
                  <w:p w14:paraId="73873409" w14:textId="3689477F" w:rsidR="00925A8D" w:rsidRPr="00B71616" w:rsidRDefault="00925A8D" w:rsidP="00925A8D">
                    <w:pPr>
                      <w:pStyle w:val="Header"/>
                    </w:pPr>
                    <w:fldSimple w:instr=" TITLE  \* MERGEFORMAT ">
                      <w:r w:rsidR="00F63559">
                        <w:t>ECE/TRANS/WP.15/AC.1/2022/23</w:t>
                      </w:r>
                    </w:fldSimple>
                  </w:p>
                  <w:p w14:paraId="28B17D87" w14:textId="77777777" w:rsidR="00925A8D" w:rsidRDefault="00925A8D"/>
                </w:txbxContent>
              </v:textbox>
              <w10:wrap anchorx="page" anchory="margin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36A49" w14:textId="4DD5A4D8" w:rsidR="00925A8D" w:rsidRPr="00925A8D" w:rsidRDefault="00925A8D" w:rsidP="00925A8D"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821D41A" wp14:editId="55E0375C">
              <wp:simplePos x="0" y="0"/>
              <wp:positionH relativeFrom="page">
                <wp:posOffset>9935845</wp:posOffset>
              </wp:positionH>
              <wp:positionV relativeFrom="margin">
                <wp:posOffset>0</wp:posOffset>
              </wp:positionV>
              <wp:extent cx="215900" cy="6120130"/>
              <wp:effectExtent l="0" t="0" r="0" b="0"/>
              <wp:wrapNone/>
              <wp:docPr id="6" name="Надпись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5900" cy="6120130"/>
                      </a:xfrm>
                      <a:prstGeom prst="rect">
                        <a:avLst/>
                      </a:prstGeom>
                      <a:solidFill>
                        <a:schemeClr val="accent1">
                          <a:alpha val="0"/>
                        </a:schemeClr>
                      </a:solidFill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E118D52" w14:textId="52BA6303" w:rsidR="00925A8D" w:rsidRPr="00B71616" w:rsidRDefault="00925A8D" w:rsidP="00925A8D">
                          <w:pPr>
                            <w:pStyle w:val="Header"/>
                            <w:jc w:val="right"/>
                          </w:pPr>
                          <w:fldSimple w:instr=" TITLE  \* MERGEFORMAT ">
                            <w:r w:rsidR="00F63559">
                              <w:t>ECE/TRANS/WP.15/AC.1/2022/23</w:t>
                            </w:r>
                          </w:fldSimple>
                        </w:p>
                        <w:p w14:paraId="2691863C" w14:textId="77777777" w:rsidR="00925A8D" w:rsidRDefault="00925A8D"/>
                      </w:txbxContent>
                    </wps:txbx>
                    <wps:bodyPr rot="0" spcFirstLastPara="0" vertOverflow="overflow" horzOverflow="overflow" vert="vert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21D41A" id="_x0000_t202" coordsize="21600,21600" o:spt="202" path="m,l,21600r21600,l21600,xe">
              <v:stroke joinstyle="miter"/>
              <v:path gradientshapeok="t" o:connecttype="rect"/>
            </v:shapetype>
            <v:shape id="Надпись 6" o:spid="_x0000_s1027" type="#_x0000_t202" style="position:absolute;margin-left:782.35pt;margin-top:0;width:17pt;height:481.9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" fillcolor="#4f81bd [3204]" stroked="f" strokeweight=".5pt">
              <v:fill opacity="0"/>
              <v:path arrowok="t"/>
              <v:textbox style="layout-flow:vertical" inset="0,0,0,0">
                <w:txbxContent>
                  <w:p w14:paraId="4E118D52" w14:textId="52BA6303" w:rsidR="00925A8D" w:rsidRPr="00B71616" w:rsidRDefault="00925A8D" w:rsidP="00925A8D">
                    <w:pPr>
                      <w:pStyle w:val="Header"/>
                      <w:jc w:val="right"/>
                    </w:pPr>
                    <w:fldSimple w:instr=" TITLE  \* MERGEFORMAT ">
                      <w:r w:rsidR="00F63559">
                        <w:t>ECE/TRANS/WP.15/AC.1/2022/23</w:t>
                      </w:r>
                    </w:fldSimple>
                  </w:p>
                  <w:p w14:paraId="2691863C" w14:textId="77777777" w:rsidR="00925A8D" w:rsidRDefault="00925A8D"/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EF4F9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4A9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66AF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93646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4E641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4A48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4C40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2463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E875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7083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E14172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 w15:restartNumberingAfterBreak="0">
    <w:nsid w:val="1DD123F6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 w15:restartNumberingAfterBreak="0">
    <w:nsid w:val="36A7743B"/>
    <w:multiLevelType w:val="hybridMultilevel"/>
    <w:tmpl w:val="165289D8"/>
    <w:lvl w:ilvl="0" w:tplc="14C64E84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8C6CF5"/>
    <w:multiLevelType w:val="hybridMultilevel"/>
    <w:tmpl w:val="93FCAD22"/>
    <w:lvl w:ilvl="0" w:tplc="F73C6636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534FFF"/>
    <w:multiLevelType w:val="multilevel"/>
    <w:tmpl w:val="0C0A0023"/>
    <w:lvl w:ilvl="0">
      <w:start w:val="1"/>
      <w:numFmt w:val="upperRoman"/>
      <w:lvlText w:val="Artícu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ció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 w15:restartNumberingAfterBreak="0">
    <w:nsid w:val="5BC90228"/>
    <w:multiLevelType w:val="hybridMultilevel"/>
    <w:tmpl w:val="E5464F8E"/>
    <w:lvl w:ilvl="0" w:tplc="FD0C5992">
      <w:start w:val="1"/>
      <w:numFmt w:val="decimal"/>
      <w:pStyle w:val="ParaNoG"/>
      <w:lvlText w:val="%1."/>
      <w:lvlJc w:val="left"/>
      <w:pPr>
        <w:tabs>
          <w:tab w:val="num" w:pos="1491"/>
        </w:tabs>
        <w:ind w:left="113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5BF12F8"/>
    <w:multiLevelType w:val="hybridMultilevel"/>
    <w:tmpl w:val="43A6C61A"/>
    <w:lvl w:ilvl="0" w:tplc="A65245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FD3DE4"/>
    <w:multiLevelType w:val="hybridMultilevel"/>
    <w:tmpl w:val="569E52D4"/>
    <w:lvl w:ilvl="0" w:tplc="E77E5F5E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5E3887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7"/>
  </w:num>
  <w:num w:numId="2">
    <w:abstractNumId w:val="12"/>
  </w:num>
  <w:num w:numId="3">
    <w:abstractNumId w:val="10"/>
  </w:num>
  <w:num w:numId="4">
    <w:abstractNumId w:val="18"/>
  </w:num>
  <w:num w:numId="5">
    <w:abstractNumId w:val="1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6"/>
  </w:num>
  <w:num w:numId="17">
    <w:abstractNumId w:val="13"/>
  </w:num>
  <w:num w:numId="18">
    <w:abstractNumId w:val="15"/>
  </w:num>
  <w:num w:numId="19">
    <w:abstractNumId w:val="16"/>
  </w:num>
  <w:num w:numId="20">
    <w:abstractNumId w:val="13"/>
  </w:num>
  <w:num w:numId="21">
    <w:abstractNumId w:val="15"/>
  </w:num>
  <w:num w:numId="22">
    <w:abstractNumId w:val="1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autoHyphenation/>
  <w:hyphenationZone w:val="425"/>
  <w:doNotHyphenateCaps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8E4"/>
    <w:rsid w:val="00033EE1"/>
    <w:rsid w:val="00042B72"/>
    <w:rsid w:val="000558BD"/>
    <w:rsid w:val="000B57E7"/>
    <w:rsid w:val="000B6373"/>
    <w:rsid w:val="000E4E5B"/>
    <w:rsid w:val="000F09DF"/>
    <w:rsid w:val="000F61B2"/>
    <w:rsid w:val="001075E9"/>
    <w:rsid w:val="0014152F"/>
    <w:rsid w:val="00180183"/>
    <w:rsid w:val="0018024D"/>
    <w:rsid w:val="0018649F"/>
    <w:rsid w:val="00196389"/>
    <w:rsid w:val="001A1680"/>
    <w:rsid w:val="001B3EF6"/>
    <w:rsid w:val="001C7A89"/>
    <w:rsid w:val="00255343"/>
    <w:rsid w:val="0027151D"/>
    <w:rsid w:val="002A2EFC"/>
    <w:rsid w:val="002B0106"/>
    <w:rsid w:val="002B74B1"/>
    <w:rsid w:val="002C0E18"/>
    <w:rsid w:val="002D5AAC"/>
    <w:rsid w:val="002E5067"/>
    <w:rsid w:val="002F405F"/>
    <w:rsid w:val="002F7EEC"/>
    <w:rsid w:val="00301299"/>
    <w:rsid w:val="00305C08"/>
    <w:rsid w:val="00307FB6"/>
    <w:rsid w:val="00317339"/>
    <w:rsid w:val="00322004"/>
    <w:rsid w:val="003402C2"/>
    <w:rsid w:val="00350D73"/>
    <w:rsid w:val="00381C24"/>
    <w:rsid w:val="00387CD4"/>
    <w:rsid w:val="003958D0"/>
    <w:rsid w:val="003A0D43"/>
    <w:rsid w:val="003A48CE"/>
    <w:rsid w:val="003B00E5"/>
    <w:rsid w:val="003B1A03"/>
    <w:rsid w:val="003E0B46"/>
    <w:rsid w:val="00407B78"/>
    <w:rsid w:val="00424203"/>
    <w:rsid w:val="00452493"/>
    <w:rsid w:val="00453318"/>
    <w:rsid w:val="00454AF2"/>
    <w:rsid w:val="00454E07"/>
    <w:rsid w:val="00472C5C"/>
    <w:rsid w:val="00485F8A"/>
    <w:rsid w:val="004E05B7"/>
    <w:rsid w:val="0050108D"/>
    <w:rsid w:val="00513081"/>
    <w:rsid w:val="00517901"/>
    <w:rsid w:val="00526683"/>
    <w:rsid w:val="00526DB8"/>
    <w:rsid w:val="005639C1"/>
    <w:rsid w:val="005709E0"/>
    <w:rsid w:val="00572E19"/>
    <w:rsid w:val="005961C8"/>
    <w:rsid w:val="005966F1"/>
    <w:rsid w:val="005D7914"/>
    <w:rsid w:val="005E2B41"/>
    <w:rsid w:val="005F0B42"/>
    <w:rsid w:val="00611F5D"/>
    <w:rsid w:val="00617A43"/>
    <w:rsid w:val="006345DB"/>
    <w:rsid w:val="00640F49"/>
    <w:rsid w:val="00680D03"/>
    <w:rsid w:val="00681A10"/>
    <w:rsid w:val="006A1ED8"/>
    <w:rsid w:val="006C2031"/>
    <w:rsid w:val="006D461A"/>
    <w:rsid w:val="006F35EE"/>
    <w:rsid w:val="007021FF"/>
    <w:rsid w:val="00712895"/>
    <w:rsid w:val="00734ACB"/>
    <w:rsid w:val="00757357"/>
    <w:rsid w:val="00792497"/>
    <w:rsid w:val="00806737"/>
    <w:rsid w:val="00825F8D"/>
    <w:rsid w:val="00834B71"/>
    <w:rsid w:val="0086445C"/>
    <w:rsid w:val="008758E4"/>
    <w:rsid w:val="00894693"/>
    <w:rsid w:val="008A08D7"/>
    <w:rsid w:val="008A37C8"/>
    <w:rsid w:val="008B6909"/>
    <w:rsid w:val="008D53B6"/>
    <w:rsid w:val="008F7609"/>
    <w:rsid w:val="00906890"/>
    <w:rsid w:val="00911BE4"/>
    <w:rsid w:val="00925A8D"/>
    <w:rsid w:val="00951972"/>
    <w:rsid w:val="009608F3"/>
    <w:rsid w:val="009A24AC"/>
    <w:rsid w:val="009C59D7"/>
    <w:rsid w:val="009C6FE6"/>
    <w:rsid w:val="009D7E7D"/>
    <w:rsid w:val="00A14DA8"/>
    <w:rsid w:val="00A312BC"/>
    <w:rsid w:val="00A84021"/>
    <w:rsid w:val="00A84D35"/>
    <w:rsid w:val="00A917B3"/>
    <w:rsid w:val="00AB4B51"/>
    <w:rsid w:val="00B10CC7"/>
    <w:rsid w:val="00B36DF7"/>
    <w:rsid w:val="00B539E7"/>
    <w:rsid w:val="00B607A8"/>
    <w:rsid w:val="00B62458"/>
    <w:rsid w:val="00B71616"/>
    <w:rsid w:val="00BC18B2"/>
    <w:rsid w:val="00BD33EE"/>
    <w:rsid w:val="00BE1CC7"/>
    <w:rsid w:val="00C106D6"/>
    <w:rsid w:val="00C119AE"/>
    <w:rsid w:val="00C60F0C"/>
    <w:rsid w:val="00C71E84"/>
    <w:rsid w:val="00C805C9"/>
    <w:rsid w:val="00C92939"/>
    <w:rsid w:val="00CA1679"/>
    <w:rsid w:val="00CB151C"/>
    <w:rsid w:val="00CE5A1A"/>
    <w:rsid w:val="00CF55F6"/>
    <w:rsid w:val="00D33D63"/>
    <w:rsid w:val="00D5253A"/>
    <w:rsid w:val="00D873A8"/>
    <w:rsid w:val="00D90028"/>
    <w:rsid w:val="00D90138"/>
    <w:rsid w:val="00D9145B"/>
    <w:rsid w:val="00DD78D1"/>
    <w:rsid w:val="00DE32CD"/>
    <w:rsid w:val="00DF5767"/>
    <w:rsid w:val="00DF71B9"/>
    <w:rsid w:val="00E12C5F"/>
    <w:rsid w:val="00E73F76"/>
    <w:rsid w:val="00EA2C9F"/>
    <w:rsid w:val="00EA420E"/>
    <w:rsid w:val="00ED0BDA"/>
    <w:rsid w:val="00EE142A"/>
    <w:rsid w:val="00EF1360"/>
    <w:rsid w:val="00EF3220"/>
    <w:rsid w:val="00F05C04"/>
    <w:rsid w:val="00F2523A"/>
    <w:rsid w:val="00F43903"/>
    <w:rsid w:val="00F63559"/>
    <w:rsid w:val="00F94155"/>
    <w:rsid w:val="00F9783F"/>
    <w:rsid w:val="00FD2EF7"/>
    <w:rsid w:val="00FE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7BB3E95"/>
  <w15:docId w15:val="{77A848BA-B5F8-43C8-9A63-D2D9A881D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"/>
    <w:lsdException w:name="List 2" w:semiHidden="1" w:unhideWhenUsed="1"/>
    <w:lsdException w:name="List 3" w:semiHidden="1" w:unhideWhenUsed="1"/>
    <w:lsdException w:name="List 4" w:semiHidden="1" w:uiPriority="1"/>
    <w:lsdException w:name="List 5" w:semiHidden="1" w:uiPriority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"/>
    <w:lsdException w:name="Salutation" w:semiHidden="1" w:uiPriority="1"/>
    <w:lsdException w:name="Date" w:semiHidden="1" w:uiPriority="1"/>
    <w:lsdException w:name="Body Text First Indent" w:semiHidden="1" w:uiPriority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iPriority="1"/>
    <w:lsdException w:name="Emphasis" w:semiHidden="1" w:uiPriority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9145B"/>
    <w:pPr>
      <w:suppressAutoHyphens/>
      <w:spacing w:line="240" w:lineRule="atLeast"/>
    </w:pPr>
    <w:rPr>
      <w:rFonts w:eastAsiaTheme="minorHAnsi" w:cstheme="minorBidi"/>
      <w:szCs w:val="22"/>
      <w:lang w:val="ru-RU" w:eastAsia="en-US"/>
    </w:rPr>
  </w:style>
  <w:style w:type="paragraph" w:styleId="Heading1">
    <w:name w:val="heading 1"/>
    <w:aliases w:val="Table_G"/>
    <w:basedOn w:val="Normal"/>
    <w:next w:val="Normal"/>
    <w:link w:val="Heading1Char"/>
    <w:qFormat/>
    <w:rsid w:val="00617A43"/>
    <w:pPr>
      <w:keepNext/>
      <w:tabs>
        <w:tab w:val="left" w:pos="567"/>
      </w:tabs>
      <w:jc w:val="both"/>
      <w:outlineLvl w:val="0"/>
    </w:pPr>
    <w:rPr>
      <w:rFonts w:eastAsia="Times New Roman" w:cs="Arial"/>
      <w:b/>
      <w:bCs/>
      <w:szCs w:val="32"/>
      <w:lang w:eastAsia="ru-RU"/>
    </w:rPr>
  </w:style>
  <w:style w:type="paragraph" w:styleId="Heading2">
    <w:name w:val="heading 2"/>
    <w:basedOn w:val="Normal"/>
    <w:next w:val="Normal"/>
    <w:semiHidden/>
    <w:rsid w:val="009C6FE6"/>
    <w:pPr>
      <w:keepNext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next w:val="Normal"/>
    <w:semiHidden/>
    <w:rsid w:val="009C6FE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semiHidden/>
    <w:rsid w:val="009C6FE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semiHidden/>
    <w:rsid w:val="009C6FE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semiHidden/>
    <w:rsid w:val="009C6FE6"/>
    <w:pPr>
      <w:spacing w:before="240" w:after="60"/>
      <w:outlineLvl w:val="5"/>
    </w:pPr>
    <w:rPr>
      <w:b/>
      <w:bCs/>
      <w:sz w:val="22"/>
    </w:rPr>
  </w:style>
  <w:style w:type="paragraph" w:styleId="Heading7">
    <w:name w:val="heading 7"/>
    <w:basedOn w:val="Normal"/>
    <w:next w:val="Normal"/>
    <w:semiHidden/>
    <w:rsid w:val="009C6FE6"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semiHidden/>
    <w:rsid w:val="009C6FE6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semiHidden/>
    <w:rsid w:val="009C6FE6"/>
    <w:pPr>
      <w:spacing w:before="240" w:after="60"/>
      <w:outlineLvl w:val="8"/>
    </w:pPr>
    <w:rPr>
      <w:rFonts w:ascii="Arial" w:hAnsi="Arial" w:cs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1"/>
    <w:semiHidden/>
    <w:rsid w:val="009C6F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1"/>
    <w:semiHidden/>
    <w:rsid w:val="00C71E84"/>
    <w:rPr>
      <w:rFonts w:ascii="Tahoma" w:eastAsiaTheme="minorHAnsi" w:hAnsi="Tahoma" w:cs="Tahoma"/>
      <w:sz w:val="16"/>
      <w:szCs w:val="16"/>
      <w:lang w:val="ru-RU" w:eastAsia="en-US"/>
    </w:rPr>
  </w:style>
  <w:style w:type="paragraph" w:customStyle="1" w:styleId="HMG">
    <w:name w:val="_ H __M_G"/>
    <w:basedOn w:val="Normal"/>
    <w:next w:val="Normal"/>
    <w:qFormat/>
    <w:rsid w:val="00617A43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rFonts w:eastAsia="Times New Roman" w:cs="Times New Roman"/>
      <w:b/>
      <w:sz w:val="34"/>
      <w:szCs w:val="20"/>
      <w:lang w:eastAsia="ru-RU"/>
    </w:rPr>
  </w:style>
  <w:style w:type="paragraph" w:customStyle="1" w:styleId="HChG">
    <w:name w:val="_ H _Ch_G"/>
    <w:basedOn w:val="Normal"/>
    <w:next w:val="Normal"/>
    <w:link w:val="HChGChar"/>
    <w:qFormat/>
    <w:rsid w:val="00617A43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H1G">
    <w:name w:val="_ H_1_G"/>
    <w:basedOn w:val="Normal"/>
    <w:next w:val="Normal"/>
    <w:link w:val="H1GChar"/>
    <w:qFormat/>
    <w:rsid w:val="00617A43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rFonts w:eastAsia="Times New Roman" w:cs="Times New Roman"/>
      <w:b/>
      <w:sz w:val="24"/>
      <w:szCs w:val="20"/>
      <w:lang w:eastAsia="ru-RU"/>
    </w:rPr>
  </w:style>
  <w:style w:type="paragraph" w:customStyle="1" w:styleId="H23G">
    <w:name w:val="_ H_2/3_G"/>
    <w:basedOn w:val="Normal"/>
    <w:next w:val="Normal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rFonts w:eastAsia="Times New Roman" w:cs="Times New Roman"/>
      <w:b/>
      <w:szCs w:val="20"/>
      <w:lang w:eastAsia="ru-RU"/>
    </w:rPr>
  </w:style>
  <w:style w:type="paragraph" w:customStyle="1" w:styleId="H4G">
    <w:name w:val="_ H_4_G"/>
    <w:basedOn w:val="Normal"/>
    <w:next w:val="Normal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rFonts w:eastAsia="Times New Roman" w:cs="Times New Roman"/>
      <w:i/>
      <w:szCs w:val="20"/>
      <w:lang w:eastAsia="ru-RU"/>
    </w:rPr>
  </w:style>
  <w:style w:type="paragraph" w:customStyle="1" w:styleId="H56G">
    <w:name w:val="_ H_5/6_G"/>
    <w:basedOn w:val="Normal"/>
    <w:next w:val="Normal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  <w:rPr>
      <w:rFonts w:eastAsia="Times New Roman" w:cs="Times New Roman"/>
      <w:szCs w:val="20"/>
      <w:lang w:eastAsia="ru-RU"/>
    </w:rPr>
  </w:style>
  <w:style w:type="paragraph" w:customStyle="1" w:styleId="SingleTxtG">
    <w:name w:val="_ Single Txt_G"/>
    <w:basedOn w:val="Normal"/>
    <w:link w:val="SingleTxtGChar"/>
    <w:qFormat/>
    <w:rsid w:val="00C71E84"/>
    <w:pPr>
      <w:tabs>
        <w:tab w:val="left" w:pos="1701"/>
        <w:tab w:val="left" w:pos="2268"/>
        <w:tab w:val="left" w:pos="2835"/>
      </w:tabs>
      <w:spacing w:after="120"/>
      <w:ind w:left="1134" w:right="1134"/>
      <w:jc w:val="both"/>
    </w:pPr>
    <w:rPr>
      <w:rFonts w:eastAsia="Times New Roman" w:cs="Times New Roman"/>
      <w:szCs w:val="20"/>
    </w:rPr>
  </w:style>
  <w:style w:type="paragraph" w:customStyle="1" w:styleId="SLG">
    <w:name w:val="__S_L_G"/>
    <w:basedOn w:val="Normal"/>
    <w:next w:val="Normal"/>
    <w:qFormat/>
    <w:rsid w:val="00617A43"/>
    <w:pPr>
      <w:keepNext/>
      <w:keepLines/>
      <w:spacing w:before="240" w:after="240" w:line="580" w:lineRule="exact"/>
      <w:ind w:left="1134" w:right="1134"/>
    </w:pPr>
    <w:rPr>
      <w:rFonts w:eastAsia="Times New Roman" w:cs="Times New Roman"/>
      <w:b/>
      <w:sz w:val="56"/>
      <w:szCs w:val="20"/>
      <w:lang w:eastAsia="ru-RU"/>
    </w:rPr>
  </w:style>
  <w:style w:type="paragraph" w:customStyle="1" w:styleId="SMG">
    <w:name w:val="__S_M_G"/>
    <w:basedOn w:val="Normal"/>
    <w:next w:val="Normal"/>
    <w:qFormat/>
    <w:rsid w:val="00617A43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SSG">
    <w:name w:val="__S_S_G"/>
    <w:basedOn w:val="Normal"/>
    <w:next w:val="Normal"/>
    <w:qFormat/>
    <w:rsid w:val="00617A43"/>
    <w:pPr>
      <w:keepNext/>
      <w:keepLines/>
      <w:spacing w:before="240" w:after="240" w:line="300" w:lineRule="exact"/>
      <w:ind w:left="1134" w:right="1134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XLargeG">
    <w:name w:val="__XLarge_G"/>
    <w:basedOn w:val="Normal"/>
    <w:next w:val="Normal"/>
    <w:qFormat/>
    <w:rsid w:val="00617A43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Bullet1G">
    <w:name w:val="_Bullet 1_G"/>
    <w:basedOn w:val="Normal"/>
    <w:qFormat/>
    <w:rsid w:val="00617A43"/>
    <w:pPr>
      <w:numPr>
        <w:numId w:val="19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Bullet2G">
    <w:name w:val="_Bullet 2_G"/>
    <w:basedOn w:val="Normal"/>
    <w:qFormat/>
    <w:rsid w:val="00617A43"/>
    <w:pPr>
      <w:numPr>
        <w:numId w:val="20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ParaNoG">
    <w:name w:val="_ParaNo._G"/>
    <w:basedOn w:val="Normal"/>
    <w:next w:val="Normal"/>
    <w:qFormat/>
    <w:rsid w:val="00C71E84"/>
    <w:pPr>
      <w:numPr>
        <w:numId w:val="21"/>
      </w:numPr>
      <w:tabs>
        <w:tab w:val="clear" w:pos="1491"/>
      </w:tabs>
      <w:spacing w:after="120"/>
      <w:ind w:right="1134"/>
      <w:jc w:val="both"/>
      <w:outlineLvl w:val="0"/>
    </w:pPr>
    <w:rPr>
      <w:rFonts w:eastAsia="Times New Roman" w:cs="Times New Roman"/>
      <w:szCs w:val="20"/>
      <w:lang w:eastAsia="ru-RU"/>
    </w:rPr>
  </w:style>
  <w:style w:type="table" w:customStyle="1" w:styleId="TabNum">
    <w:name w:val="_TabNum"/>
    <w:basedOn w:val="TableNormal"/>
    <w:rsid w:val="00617A43"/>
    <w:pPr>
      <w:spacing w:before="40" w:after="40" w:line="220" w:lineRule="exact"/>
      <w:jc w:val="right"/>
    </w:pPr>
    <w:rPr>
      <w:sz w:val="18"/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cPr>
      <w:vAlign w:val="bottom"/>
    </w:tcPr>
    <w:tblStylePr w:type="firstCol">
      <w:pPr>
        <w:jc w:val="left"/>
      </w:pPr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Txt">
    <w:name w:val="_TabTxt"/>
    <w:basedOn w:val="TableNormal"/>
    <w:rsid w:val="00617A43"/>
    <w:pPr>
      <w:spacing w:before="40" w:after="120" w:line="240" w:lineRule="atLeast"/>
    </w:pPr>
    <w:rPr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blStylePr w:type="lastCol"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aliases w:val="6_G"/>
    <w:basedOn w:val="Normal"/>
    <w:next w:val="Normal"/>
    <w:link w:val="HeaderChar"/>
    <w:qFormat/>
    <w:rsid w:val="00617A43"/>
    <w:pPr>
      <w:pBdr>
        <w:bottom w:val="single" w:sz="4" w:space="4" w:color="auto"/>
      </w:pBdr>
      <w:tabs>
        <w:tab w:val="right" w:pos="9639"/>
      </w:tabs>
    </w:pPr>
    <w:rPr>
      <w:rFonts w:eastAsia="Times New Roman" w:cs="Times New Roman"/>
      <w:b/>
      <w:sz w:val="18"/>
      <w:szCs w:val="20"/>
      <w:lang w:val="en-GB" w:eastAsia="ru-RU"/>
    </w:rPr>
  </w:style>
  <w:style w:type="character" w:customStyle="1" w:styleId="HeaderChar">
    <w:name w:val="Header Char"/>
    <w:aliases w:val="6_G Char"/>
    <w:basedOn w:val="DefaultParagraphFont"/>
    <w:link w:val="Header"/>
    <w:rsid w:val="00617A43"/>
    <w:rPr>
      <w:b/>
      <w:sz w:val="18"/>
      <w:lang w:val="en-GB" w:eastAsia="ru-RU"/>
    </w:rPr>
  </w:style>
  <w:style w:type="character" w:styleId="PageNumber">
    <w:name w:val="page number"/>
    <w:aliases w:val="7_G"/>
    <w:basedOn w:val="DefaultParagraphFont"/>
    <w:qFormat/>
    <w:rsid w:val="00617A43"/>
    <w:rPr>
      <w:rFonts w:ascii="Times New Roman" w:hAnsi="Times New Roman"/>
      <w:b/>
      <w:sz w:val="18"/>
    </w:rPr>
  </w:style>
  <w:style w:type="paragraph" w:styleId="Footer">
    <w:name w:val="footer"/>
    <w:aliases w:val="3_G"/>
    <w:basedOn w:val="Normal"/>
    <w:link w:val="FooterChar"/>
    <w:qFormat/>
    <w:rsid w:val="00617A43"/>
    <w:pPr>
      <w:tabs>
        <w:tab w:val="right" w:pos="9639"/>
      </w:tabs>
    </w:pPr>
    <w:rPr>
      <w:rFonts w:eastAsia="Times New Roman" w:cs="Times New Roman"/>
      <w:sz w:val="16"/>
      <w:szCs w:val="20"/>
      <w:lang w:val="en-GB" w:eastAsia="ru-RU"/>
    </w:rPr>
  </w:style>
  <w:style w:type="character" w:customStyle="1" w:styleId="FooterChar">
    <w:name w:val="Footer Char"/>
    <w:aliases w:val="3_G Char"/>
    <w:basedOn w:val="DefaultParagraphFont"/>
    <w:link w:val="Footer"/>
    <w:rsid w:val="00617A43"/>
    <w:rPr>
      <w:sz w:val="16"/>
      <w:lang w:val="en-GB" w:eastAsia="ru-RU"/>
    </w:rPr>
  </w:style>
  <w:style w:type="character" w:styleId="FootnoteReference">
    <w:name w:val="footnote reference"/>
    <w:aliases w:val="4_G"/>
    <w:basedOn w:val="DefaultParagraphFont"/>
    <w:qFormat/>
    <w:rsid w:val="00617A43"/>
    <w:rPr>
      <w:rFonts w:ascii="Times New Roman" w:hAnsi="Times New Roman"/>
      <w:dstrike w:val="0"/>
      <w:sz w:val="18"/>
      <w:vertAlign w:val="superscript"/>
    </w:rPr>
  </w:style>
  <w:style w:type="character" w:styleId="EndnoteReference">
    <w:name w:val="endnote reference"/>
    <w:aliases w:val="1_G"/>
    <w:basedOn w:val="FootnoteReference"/>
    <w:qFormat/>
    <w:rsid w:val="00617A43"/>
    <w:rPr>
      <w:rFonts w:ascii="Times New Roman" w:hAnsi="Times New Roman"/>
      <w:dstrike w:val="0"/>
      <w:sz w:val="18"/>
      <w:vertAlign w:val="superscript"/>
    </w:rPr>
  </w:style>
  <w:style w:type="table" w:styleId="TableGrid">
    <w:name w:val="Table Grid"/>
    <w:basedOn w:val="TableNormal"/>
    <w:uiPriority w:val="59"/>
    <w:rsid w:val="00D9145B"/>
    <w:rPr>
      <w:rFonts w:eastAsiaTheme="minorHAnsi" w:cstheme="minorBidi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FootnoteText">
    <w:name w:val="footnote text"/>
    <w:aliases w:val="5_G,5_GR"/>
    <w:basedOn w:val="Normal"/>
    <w:link w:val="FootnoteTextChar"/>
    <w:qFormat/>
    <w:rsid w:val="00617A43"/>
    <w:pPr>
      <w:tabs>
        <w:tab w:val="right" w:pos="1021"/>
      </w:tabs>
      <w:spacing w:line="220" w:lineRule="exact"/>
      <w:ind w:left="1134" w:right="1134" w:hanging="1134"/>
    </w:pPr>
    <w:rPr>
      <w:rFonts w:eastAsia="Times New Roman" w:cs="Times New Roman"/>
      <w:sz w:val="18"/>
      <w:szCs w:val="20"/>
      <w:lang w:eastAsia="ru-RU"/>
    </w:rPr>
  </w:style>
  <w:style w:type="character" w:customStyle="1" w:styleId="FootnoteTextChar">
    <w:name w:val="Footnote Text Char"/>
    <w:aliases w:val="5_G Char,5_GR Char"/>
    <w:basedOn w:val="DefaultParagraphFont"/>
    <w:link w:val="FootnoteText"/>
    <w:rsid w:val="00617A43"/>
    <w:rPr>
      <w:sz w:val="18"/>
      <w:lang w:val="ru-RU" w:eastAsia="ru-RU"/>
    </w:rPr>
  </w:style>
  <w:style w:type="paragraph" w:styleId="EndnoteText">
    <w:name w:val="endnote text"/>
    <w:aliases w:val="2_G"/>
    <w:basedOn w:val="FootnoteText"/>
    <w:link w:val="EndnoteTextChar"/>
    <w:qFormat/>
    <w:rsid w:val="00617A43"/>
  </w:style>
  <w:style w:type="character" w:customStyle="1" w:styleId="EndnoteTextChar">
    <w:name w:val="Endnote Text Char"/>
    <w:aliases w:val="2_G Char"/>
    <w:basedOn w:val="DefaultParagraphFont"/>
    <w:link w:val="EndnoteText"/>
    <w:rsid w:val="00617A43"/>
    <w:rPr>
      <w:sz w:val="18"/>
      <w:lang w:val="ru-RU" w:eastAsia="ru-RU"/>
    </w:rPr>
  </w:style>
  <w:style w:type="character" w:customStyle="1" w:styleId="Heading1Char">
    <w:name w:val="Heading 1 Char"/>
    <w:aliases w:val="Table_G Char"/>
    <w:basedOn w:val="DefaultParagraphFont"/>
    <w:link w:val="Heading1"/>
    <w:rsid w:val="00617A43"/>
    <w:rPr>
      <w:rFonts w:cs="Arial"/>
      <w:b/>
      <w:bCs/>
      <w:szCs w:val="32"/>
      <w:lang w:val="ru-RU" w:eastAsia="ru-RU"/>
    </w:rPr>
  </w:style>
  <w:style w:type="character" w:styleId="Hyperlink">
    <w:name w:val="Hyperlink"/>
    <w:basedOn w:val="DefaultParagraphFont"/>
    <w:rsid w:val="00617A43"/>
    <w:rPr>
      <w:color w:val="0000FF" w:themeColor="hyperlink"/>
      <w:u w:val="none"/>
    </w:rPr>
  </w:style>
  <w:style w:type="character" w:styleId="FollowedHyperlink">
    <w:name w:val="FollowedHyperlink"/>
    <w:basedOn w:val="DefaultParagraphFont"/>
    <w:rsid w:val="00617A43"/>
    <w:rPr>
      <w:color w:val="800080" w:themeColor="followedHyperlink"/>
      <w:u w:val="none"/>
    </w:rPr>
  </w:style>
  <w:style w:type="paragraph" w:styleId="BlockText">
    <w:name w:val="Block Text"/>
    <w:basedOn w:val="Normal"/>
    <w:semiHidden/>
    <w:unhideWhenUsed/>
    <w:rsid w:val="00B71616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Title">
    <w:name w:val="Title"/>
    <w:basedOn w:val="Normal"/>
    <w:link w:val="TitleChar"/>
    <w:qFormat/>
    <w:rsid w:val="00925A8D"/>
    <w:pPr>
      <w:spacing w:before="240" w:after="60"/>
      <w:jc w:val="center"/>
      <w:outlineLvl w:val="0"/>
    </w:pPr>
    <w:rPr>
      <w:rFonts w:ascii="Arial" w:eastAsia="Times New Roman" w:hAnsi="Arial" w:cs="Times New Roman"/>
      <w:b/>
      <w:bCs/>
      <w:kern w:val="28"/>
      <w:sz w:val="32"/>
      <w:szCs w:val="32"/>
      <w:lang w:val="en-GB"/>
    </w:rPr>
  </w:style>
  <w:style w:type="character" w:customStyle="1" w:styleId="TitleChar">
    <w:name w:val="Title Char"/>
    <w:basedOn w:val="DefaultParagraphFont"/>
    <w:link w:val="Title"/>
    <w:rsid w:val="00925A8D"/>
    <w:rPr>
      <w:rFonts w:ascii="Arial" w:hAnsi="Arial"/>
      <w:b/>
      <w:bCs/>
      <w:kern w:val="28"/>
      <w:sz w:val="32"/>
      <w:szCs w:val="32"/>
      <w:lang w:val="en-GB" w:eastAsia="en-US"/>
    </w:rPr>
  </w:style>
  <w:style w:type="character" w:customStyle="1" w:styleId="H1GChar">
    <w:name w:val="_ H_1_G Char"/>
    <w:link w:val="H1G"/>
    <w:rsid w:val="00925A8D"/>
    <w:rPr>
      <w:b/>
      <w:sz w:val="24"/>
      <w:lang w:val="ru-RU" w:eastAsia="ru-RU"/>
    </w:rPr>
  </w:style>
  <w:style w:type="character" w:customStyle="1" w:styleId="HChGChar">
    <w:name w:val="_ H _Ch_G Char"/>
    <w:link w:val="HChG"/>
    <w:rsid w:val="00925A8D"/>
    <w:rPr>
      <w:b/>
      <w:sz w:val="28"/>
      <w:lang w:val="ru-RU" w:eastAsia="ru-RU"/>
    </w:rPr>
  </w:style>
  <w:style w:type="character" w:customStyle="1" w:styleId="SingleTxtGChar">
    <w:name w:val="_ Single Txt_G Char"/>
    <w:link w:val="SingleTxtG"/>
    <w:rsid w:val="00925A8D"/>
    <w:rPr>
      <w:lang w:val="ru-RU" w:eastAsia="en-US"/>
    </w:rPr>
  </w:style>
  <w:style w:type="paragraph" w:customStyle="1" w:styleId="NoteHead">
    <w:name w:val="NoteHead"/>
    <w:basedOn w:val="Normal"/>
    <w:next w:val="Normal"/>
    <w:rsid w:val="00925A8D"/>
    <w:pPr>
      <w:suppressAutoHyphens w:val="0"/>
      <w:spacing w:before="720" w:after="720" w:line="240" w:lineRule="auto"/>
      <w:jc w:val="center"/>
    </w:pPr>
    <w:rPr>
      <w:rFonts w:eastAsia="Times New Roman" w:cs="Times New Roman"/>
      <w:b/>
      <w:smallCaps/>
      <w:sz w:val="24"/>
      <w:szCs w:val="20"/>
      <w:lang w:val="en-GB"/>
    </w:rPr>
  </w:style>
  <w:style w:type="paragraph" w:customStyle="1" w:styleId="ISOClause">
    <w:name w:val="ISO_Clause"/>
    <w:basedOn w:val="Normal"/>
    <w:rsid w:val="00925A8D"/>
    <w:pPr>
      <w:suppressAutoHyphens w:val="0"/>
      <w:spacing w:before="210" w:line="210" w:lineRule="exact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ISOComments">
    <w:name w:val="ISO_Comments"/>
    <w:basedOn w:val="Normal"/>
    <w:rsid w:val="00925A8D"/>
    <w:pPr>
      <w:suppressAutoHyphens w:val="0"/>
      <w:spacing w:before="210" w:line="210" w:lineRule="exact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ISOChange">
    <w:name w:val="ISO_Change"/>
    <w:basedOn w:val="Normal"/>
    <w:rsid w:val="00925A8D"/>
    <w:pPr>
      <w:suppressAutoHyphens w:val="0"/>
      <w:spacing w:before="210" w:line="210" w:lineRule="exact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ISOParagraph">
    <w:name w:val="ISO_Paragraph"/>
    <w:basedOn w:val="Normal"/>
    <w:rsid w:val="00925A8D"/>
    <w:pPr>
      <w:suppressAutoHyphens w:val="0"/>
      <w:spacing w:before="210" w:line="210" w:lineRule="exact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Pa0">
    <w:name w:val="Pa0"/>
    <w:basedOn w:val="Normal"/>
    <w:next w:val="Normal"/>
    <w:uiPriority w:val="99"/>
    <w:rsid w:val="00925A8D"/>
    <w:pPr>
      <w:suppressAutoHyphens w:val="0"/>
      <w:autoSpaceDE w:val="0"/>
      <w:autoSpaceDN w:val="0"/>
      <w:adjustRightInd w:val="0"/>
      <w:spacing w:line="361" w:lineRule="atLeast"/>
    </w:pPr>
    <w:rPr>
      <w:rFonts w:ascii="Cambria" w:eastAsia="Times New Roman" w:hAnsi="Cambria" w:cs="Times New Roman"/>
      <w:sz w:val="24"/>
      <w:szCs w:val="24"/>
      <w:lang w:val="en-GB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25A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5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carreira@cencenelec.eu" TargetMode="Externa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1025</Words>
  <Characters>6672</Characters>
  <Application>Microsoft Office Word</Application>
  <DocSecurity>0</DocSecurity>
  <Lines>55</Lines>
  <Paragraphs>15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ECE/TRANS/WP.15/AC.1/2022/23</vt:lpstr>
      <vt:lpstr>A/</vt:lpstr>
      <vt:lpstr>A/</vt:lpstr>
    </vt:vector>
  </TitlesOfParts>
  <Company>DCM</Company>
  <LinksUpToDate>false</LinksUpToDate>
  <CharactersWithSpaces>7682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ECE/TRANS/WP.15/AC.1/2022/23</dc:title>
  <dc:subject/>
  <dc:creator>Anna PETELINA</dc:creator>
  <cp:keywords/>
  <cp:lastModifiedBy>Christine Barrio-Champeau</cp:lastModifiedBy>
  <cp:revision>2</cp:revision>
  <cp:lastPrinted>2022-08-09T09:46:00Z</cp:lastPrinted>
  <dcterms:created xsi:type="dcterms:W3CDTF">2022-09-07T09:19:00Z</dcterms:created>
  <dcterms:modified xsi:type="dcterms:W3CDTF">2022-09-07T09:19:00Z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No.">
    <vt:lpwstr> </vt:lpwstr>
  </property>
  <property fmtid="{D5CDD505-2E9C-101B-9397-08002B2CF9AE}" pid="3" name="ODSRef1">
    <vt:lpwstr> </vt:lpwstr>
  </property>
  <property fmtid="{D5CDD505-2E9C-101B-9397-08002B2CF9AE}" pid="4" name="Symbol1">
    <vt:lpwstr> </vt:lpwstr>
  </property>
  <property fmtid="{D5CDD505-2E9C-101B-9397-08002B2CF9AE}" pid="5" name="Symbol2">
    <vt:lpwstr> </vt:lpwstr>
  </property>
  <property fmtid="{D5CDD505-2E9C-101B-9397-08002B2CF9AE}" pid="6" name="Traductor">
    <vt:lpwstr> </vt:lpwstr>
  </property>
  <property fmtid="{D5CDD505-2E9C-101B-9397-08002B2CF9AE}" pid="7" name="Distribución">
    <vt:lpwstr> </vt:lpwstr>
  </property>
  <property fmtid="{D5CDD505-2E9C-101B-9397-08002B2CF9AE}" pid="8" name="Publicación">
    <vt:lpwstr> </vt:lpwstr>
  </property>
  <property fmtid="{D5CDD505-2E9C-101B-9397-08002B2CF9AE}" pid="9" name="Original">
    <vt:lpwstr> </vt:lpwstr>
  </property>
  <property fmtid="{D5CDD505-2E9C-101B-9397-08002B2CF9AE}" pid="10" name="Release">
    <vt:lpwstr> </vt:lpwstr>
  </property>
  <property fmtid="{D5CDD505-2E9C-101B-9397-08002B2CF9AE}" pid="11" name="Comment">
    <vt:lpwstr> </vt:lpwstr>
  </property>
  <property fmtid="{D5CDD505-2E9C-101B-9397-08002B2CF9AE}" pid="12" name="DraftPages">
    <vt:lpwstr> </vt:lpwstr>
  </property>
  <property fmtid="{D5CDD505-2E9C-101B-9397-08002B2CF9AE}" pid="13" name="Operador">
    <vt:lpwstr> </vt:lpwstr>
  </property>
</Properties>
</file>