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14:paraId="13E911AE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42763BD" w14:textId="77777777" w:rsidR="00F35BAF" w:rsidRPr="00DB58B5" w:rsidRDefault="00F35BAF" w:rsidP="00471BE5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462A0F6B" w14:textId="77777777"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69E59D5" w14:textId="288DFD93" w:rsidR="00F35BAF" w:rsidRPr="00DB58B5" w:rsidRDefault="00471BE5" w:rsidP="00471BE5">
            <w:pPr>
              <w:jc w:val="right"/>
            </w:pPr>
            <w:r w:rsidRPr="00471BE5">
              <w:rPr>
                <w:sz w:val="40"/>
              </w:rPr>
              <w:t>ECE</w:t>
            </w:r>
            <w:r>
              <w:t>/TRANS/WP.15/2022/6</w:t>
            </w:r>
          </w:p>
        </w:tc>
      </w:tr>
      <w:tr w:rsidR="00F35BAF" w:rsidRPr="00DB58B5" w14:paraId="5A923638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F57F6C2" w14:textId="77777777"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76436FAB" wp14:editId="141FF3D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CA2534F" w14:textId="77777777"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3FCBF3C5" w14:textId="77777777" w:rsidR="00F35BAF" w:rsidRDefault="00471BE5" w:rsidP="00C97039">
            <w:pPr>
              <w:spacing w:before="240"/>
            </w:pPr>
            <w:proofErr w:type="spellStart"/>
            <w:r>
              <w:t>Distr</w:t>
            </w:r>
            <w:proofErr w:type="spellEnd"/>
            <w:r>
              <w:t xml:space="preserve">. </w:t>
            </w:r>
            <w:proofErr w:type="gramStart"/>
            <w:r>
              <w:t>générale</w:t>
            </w:r>
            <w:proofErr w:type="gramEnd"/>
          </w:p>
          <w:p w14:paraId="4A0D8CD7" w14:textId="77777777" w:rsidR="00471BE5" w:rsidRDefault="00471BE5" w:rsidP="00471BE5">
            <w:pPr>
              <w:spacing w:line="240" w:lineRule="exact"/>
            </w:pPr>
            <w:r>
              <w:t>18 août 2022</w:t>
            </w:r>
          </w:p>
          <w:p w14:paraId="13558666" w14:textId="77777777" w:rsidR="00471BE5" w:rsidRDefault="00471BE5" w:rsidP="00471BE5">
            <w:pPr>
              <w:spacing w:line="240" w:lineRule="exact"/>
            </w:pPr>
            <w:r>
              <w:t>Français</w:t>
            </w:r>
          </w:p>
          <w:p w14:paraId="1A62C7A8" w14:textId="6A7F95C7" w:rsidR="00471BE5" w:rsidRPr="00DB58B5" w:rsidRDefault="00471BE5" w:rsidP="00471BE5">
            <w:pPr>
              <w:spacing w:line="240" w:lineRule="exact"/>
            </w:pPr>
            <w:r>
              <w:t>Original : anglais</w:t>
            </w:r>
          </w:p>
        </w:tc>
      </w:tr>
    </w:tbl>
    <w:p w14:paraId="3636F968" w14:textId="5FA122B0"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471BE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14:paraId="760AD64E" w14:textId="77777777"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14:paraId="2D483834" w14:textId="77777777" w:rsidR="00471BE5" w:rsidRPr="009E01B8" w:rsidRDefault="00471BE5" w:rsidP="00AF0CB5">
      <w:pPr>
        <w:spacing w:before="120"/>
        <w:rPr>
          <w:b/>
          <w:sz w:val="24"/>
          <w:szCs w:val="24"/>
        </w:rPr>
      </w:pPr>
      <w:r w:rsidRPr="009E01B8">
        <w:rPr>
          <w:b/>
          <w:sz w:val="24"/>
          <w:szCs w:val="24"/>
        </w:rPr>
        <w:t>Groupe de travail des transports de marchandises dangereuses</w:t>
      </w:r>
    </w:p>
    <w:p w14:paraId="69CAE87A" w14:textId="5B96D0A4" w:rsidR="00471BE5" w:rsidRPr="005118A5" w:rsidRDefault="00471BE5" w:rsidP="00471BE5">
      <w:pPr>
        <w:spacing w:before="120"/>
        <w:rPr>
          <w:rFonts w:eastAsia="SimSun"/>
          <w:b/>
          <w:lang w:val="fr-FR"/>
        </w:rPr>
      </w:pPr>
      <w:r>
        <w:rPr>
          <w:b/>
          <w:bCs/>
          <w:lang w:val="fr-FR"/>
        </w:rPr>
        <w:t>112</w:t>
      </w:r>
      <w:r>
        <w:rPr>
          <w:b/>
          <w:bCs/>
          <w:vertAlign w:val="superscript"/>
          <w:lang w:val="fr-FR"/>
        </w:rPr>
        <w:t>e</w:t>
      </w:r>
      <w:r>
        <w:rPr>
          <w:b/>
          <w:bCs/>
          <w:lang w:val="fr-FR"/>
        </w:rPr>
        <w:t xml:space="preserve"> session</w:t>
      </w:r>
    </w:p>
    <w:p w14:paraId="284573C0" w14:textId="77777777" w:rsidR="00471BE5" w:rsidRPr="005118A5" w:rsidRDefault="00471BE5" w:rsidP="00471BE5">
      <w:pPr>
        <w:rPr>
          <w:rFonts w:eastAsia="SimSun"/>
          <w:lang w:val="fr-FR"/>
        </w:rPr>
      </w:pPr>
      <w:r>
        <w:rPr>
          <w:lang w:val="fr-FR"/>
        </w:rPr>
        <w:t>Genève, 8-11 novembre 2022</w:t>
      </w:r>
    </w:p>
    <w:p w14:paraId="0B766804" w14:textId="361358BB" w:rsidR="00471BE5" w:rsidRPr="005118A5" w:rsidRDefault="00471BE5" w:rsidP="00471BE5">
      <w:pPr>
        <w:rPr>
          <w:lang w:val="fr-FR"/>
        </w:rPr>
      </w:pPr>
      <w:r>
        <w:rPr>
          <w:lang w:val="fr-FR"/>
        </w:rPr>
        <w:t>Point 5 b) de l’ordre du jour provisoire</w:t>
      </w:r>
    </w:p>
    <w:p w14:paraId="6C6B705A" w14:textId="0E4B42E5" w:rsidR="00471BE5" w:rsidRPr="005118A5" w:rsidRDefault="00471BE5" w:rsidP="00471BE5">
      <w:pPr>
        <w:rPr>
          <w:b/>
          <w:bCs/>
          <w:lang w:val="fr-FR"/>
        </w:rPr>
      </w:pPr>
      <w:r>
        <w:rPr>
          <w:b/>
          <w:bCs/>
          <w:lang w:val="fr-FR"/>
        </w:rPr>
        <w:t>Propositions d’amendements aux annexes A et B de l’ADR :</w:t>
      </w:r>
      <w:r w:rsidR="00C51C07">
        <w:rPr>
          <w:b/>
          <w:bCs/>
          <w:lang w:val="fr-FR"/>
        </w:rPr>
        <w:br/>
      </w:r>
      <w:r>
        <w:rPr>
          <w:b/>
          <w:bCs/>
          <w:lang w:val="fr-FR"/>
        </w:rPr>
        <w:t>Propositions diverses</w:t>
      </w:r>
    </w:p>
    <w:p w14:paraId="70C22866" w14:textId="77777777" w:rsidR="00471BE5" w:rsidRPr="005118A5" w:rsidRDefault="00471BE5" w:rsidP="00471BE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Exemptions relatives aux tunnels pour les marchandises dangereuses de la catégorie de transport 4</w:t>
      </w:r>
    </w:p>
    <w:p w14:paraId="6394CD0F" w14:textId="77777777" w:rsidR="00471BE5" w:rsidRPr="005118A5" w:rsidRDefault="00471BE5" w:rsidP="00471BE5">
      <w:pPr>
        <w:pStyle w:val="H1G"/>
        <w:rPr>
          <w:sz w:val="20"/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bCs/>
          <w:lang w:val="fr-FR"/>
        </w:rPr>
        <w:t>Communication du Gouvernement turc</w:t>
      </w:r>
      <w:r w:rsidRPr="00C51C07">
        <w:rPr>
          <w:b w:val="0"/>
          <w:bCs/>
          <w:sz w:val="20"/>
          <w:lang w:val="fr-FR"/>
        </w:rPr>
        <w:footnoteReference w:customMarkFollows="1" w:id="2"/>
        <w:sym w:font="Symbol" w:char="F02A"/>
      </w:r>
    </w:p>
    <w:p w14:paraId="7EFEB26E" w14:textId="4B333049" w:rsidR="00F9573C" w:rsidRDefault="00471BE5" w:rsidP="00471BE5">
      <w:pPr>
        <w:pStyle w:val="HCh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  <w:t>Introduction</w:t>
      </w:r>
    </w:p>
    <w:p w14:paraId="4A864B6B" w14:textId="3427D3C2" w:rsidR="00471BE5" w:rsidRPr="00471BE5" w:rsidRDefault="00471BE5" w:rsidP="00471BE5">
      <w:pPr>
        <w:pStyle w:val="SingleTxtG"/>
        <w:rPr>
          <w:lang w:val="fr-FR"/>
        </w:rPr>
      </w:pPr>
      <w:r w:rsidRPr="00471BE5">
        <w:rPr>
          <w:lang w:val="fr-FR"/>
        </w:rPr>
        <w:t>1.</w:t>
      </w:r>
      <w:r w:rsidRPr="00471BE5">
        <w:rPr>
          <w:lang w:val="fr-FR"/>
        </w:rPr>
        <w:tab/>
        <w:t>Conformément au 1.1.3.6.2 de l</w:t>
      </w:r>
      <w:r>
        <w:rPr>
          <w:lang w:val="fr-FR"/>
        </w:rPr>
        <w:t>’</w:t>
      </w:r>
      <w:r w:rsidRPr="00471BE5">
        <w:rPr>
          <w:lang w:val="fr-FR"/>
        </w:rPr>
        <w:t>ADR, les transports qui s</w:t>
      </w:r>
      <w:r>
        <w:rPr>
          <w:lang w:val="fr-FR"/>
        </w:rPr>
        <w:t>’</w:t>
      </w:r>
      <w:r w:rsidRPr="00471BE5">
        <w:rPr>
          <w:lang w:val="fr-FR"/>
        </w:rPr>
        <w:t>effectuent dans le cadre des exemptions relatives aux quantités transportées par unité de transport ne font pas l</w:t>
      </w:r>
      <w:r>
        <w:rPr>
          <w:lang w:val="fr-FR"/>
        </w:rPr>
        <w:t>’</w:t>
      </w:r>
      <w:r w:rsidRPr="00471BE5">
        <w:rPr>
          <w:lang w:val="fr-FR"/>
        </w:rPr>
        <w:t>objet de restrictions de circulation dans les tunnels.</w:t>
      </w:r>
    </w:p>
    <w:p w14:paraId="1D081559" w14:textId="1163BD20" w:rsidR="00471BE5" w:rsidRPr="00471BE5" w:rsidRDefault="00471BE5" w:rsidP="00471BE5">
      <w:pPr>
        <w:pStyle w:val="SingleTxtG"/>
        <w:rPr>
          <w:lang w:val="fr-FR"/>
        </w:rPr>
      </w:pPr>
      <w:r w:rsidRPr="00471BE5">
        <w:rPr>
          <w:lang w:val="fr-FR"/>
        </w:rPr>
        <w:t>2.</w:t>
      </w:r>
      <w:r w:rsidRPr="00471BE5">
        <w:rPr>
          <w:lang w:val="fr-FR"/>
        </w:rPr>
        <w:tab/>
        <w:t>Conformément aux 1.9.5.3.6 et 8.6.3.3 de l</w:t>
      </w:r>
      <w:r>
        <w:rPr>
          <w:lang w:val="fr-FR"/>
        </w:rPr>
        <w:t>’</w:t>
      </w:r>
      <w:r w:rsidRPr="00471BE5">
        <w:rPr>
          <w:lang w:val="fr-FR"/>
        </w:rPr>
        <w:t>ADR, les restrictions de circulation dans les tunnels ne s</w:t>
      </w:r>
      <w:r>
        <w:rPr>
          <w:lang w:val="fr-FR"/>
        </w:rPr>
        <w:t>’</w:t>
      </w:r>
      <w:r w:rsidRPr="00471BE5">
        <w:rPr>
          <w:lang w:val="fr-FR"/>
        </w:rPr>
        <w:t>appliquent pas aux marchandises dangereuses transportées selon les dispositions du 1.1.3, sauf lorsque les unités servant à les transporter portent les marques prescrites au 3.4.13, sous réserve du 3.4.14.</w:t>
      </w:r>
    </w:p>
    <w:p w14:paraId="5A27CA20" w14:textId="560A2005" w:rsidR="00471BE5" w:rsidRPr="00471BE5" w:rsidRDefault="00471BE5" w:rsidP="00471BE5">
      <w:pPr>
        <w:pStyle w:val="SingleTxtG"/>
        <w:rPr>
          <w:lang w:val="fr-FR"/>
        </w:rPr>
      </w:pPr>
      <w:r w:rsidRPr="00471BE5">
        <w:rPr>
          <w:lang w:val="fr-FR"/>
        </w:rPr>
        <w:t>3.</w:t>
      </w:r>
      <w:r w:rsidRPr="00471BE5">
        <w:rPr>
          <w:lang w:val="fr-FR"/>
        </w:rPr>
        <w:tab/>
        <w:t>Dans l</w:t>
      </w:r>
      <w:r>
        <w:rPr>
          <w:lang w:val="fr-FR"/>
        </w:rPr>
        <w:t>’</w:t>
      </w:r>
      <w:r w:rsidRPr="00471BE5">
        <w:rPr>
          <w:lang w:val="fr-FR"/>
        </w:rPr>
        <w:t>ADR cependant, certaines marchandises dangereuses ne sont pas transportées dans des citernes ou en vrac, mais</w:t>
      </w:r>
      <w:r>
        <w:rPr>
          <w:lang w:val="fr-FR"/>
        </w:rPr>
        <w:t xml:space="preserve"> </w:t>
      </w:r>
      <w:r w:rsidRPr="00471BE5">
        <w:rPr>
          <w:lang w:val="fr-FR"/>
        </w:rPr>
        <w:t>:</w:t>
      </w:r>
    </w:p>
    <w:p w14:paraId="438222D0" w14:textId="1DD33984" w:rsidR="00471BE5" w:rsidRPr="00471BE5" w:rsidRDefault="00471BE5" w:rsidP="00471BE5">
      <w:pPr>
        <w:pStyle w:val="Bullet1G"/>
        <w:rPr>
          <w:lang w:val="fr-FR"/>
        </w:rPr>
      </w:pPr>
      <w:r>
        <w:rPr>
          <w:lang w:val="fr-FR"/>
        </w:rPr>
        <w:t>S</w:t>
      </w:r>
      <w:r w:rsidRPr="00471BE5">
        <w:rPr>
          <w:lang w:val="fr-FR"/>
        </w:rPr>
        <w:t>ont transportées uniquement dans des colis</w:t>
      </w:r>
      <w:r>
        <w:rPr>
          <w:lang w:val="fr-FR"/>
        </w:rPr>
        <w:t xml:space="preserve"> </w:t>
      </w:r>
      <w:r w:rsidRPr="00471BE5">
        <w:rPr>
          <w:lang w:val="fr-FR"/>
        </w:rPr>
        <w:t>;</w:t>
      </w:r>
    </w:p>
    <w:p w14:paraId="727E62B2" w14:textId="4B523EAA" w:rsidR="00471BE5" w:rsidRPr="00471BE5" w:rsidRDefault="00471BE5" w:rsidP="00471BE5">
      <w:pPr>
        <w:pStyle w:val="Bullet1G"/>
        <w:rPr>
          <w:lang w:val="fr-FR"/>
        </w:rPr>
      </w:pPr>
      <w:r>
        <w:rPr>
          <w:lang w:val="fr-FR"/>
        </w:rPr>
        <w:t>N</w:t>
      </w:r>
      <w:r w:rsidRPr="00471BE5">
        <w:rPr>
          <w:lang w:val="fr-FR"/>
        </w:rPr>
        <w:t>e peuvent être transportées en quantités limitées (LQ0)</w:t>
      </w:r>
      <w:r>
        <w:rPr>
          <w:lang w:val="fr-FR"/>
        </w:rPr>
        <w:t xml:space="preserve"> </w:t>
      </w:r>
      <w:r w:rsidRPr="00471BE5">
        <w:rPr>
          <w:lang w:val="fr-FR"/>
        </w:rPr>
        <w:t>;</w:t>
      </w:r>
    </w:p>
    <w:p w14:paraId="759D3E66" w14:textId="2D3AE510" w:rsidR="00471BE5" w:rsidRPr="00471BE5" w:rsidRDefault="00471BE5" w:rsidP="00471BE5">
      <w:pPr>
        <w:pStyle w:val="Bullet1G"/>
        <w:rPr>
          <w:lang w:val="fr-FR"/>
        </w:rPr>
      </w:pPr>
      <w:r>
        <w:rPr>
          <w:lang w:val="fr-FR"/>
        </w:rPr>
        <w:t>E</w:t>
      </w:r>
      <w:r w:rsidRPr="00471BE5">
        <w:rPr>
          <w:lang w:val="fr-FR"/>
        </w:rPr>
        <w:t>t sont exemptées de restrictions de circulation dans les tunnels car elles relèvent de la catégorie de transport 4.</w:t>
      </w:r>
    </w:p>
    <w:p w14:paraId="2C6FB316" w14:textId="4A1CF982" w:rsidR="00471BE5" w:rsidRPr="00471BE5" w:rsidRDefault="00471BE5" w:rsidP="00471BE5">
      <w:pPr>
        <w:pStyle w:val="SingleTxtG"/>
        <w:rPr>
          <w:lang w:val="fr-FR"/>
        </w:rPr>
      </w:pPr>
      <w:r w:rsidRPr="00471BE5">
        <w:rPr>
          <w:lang w:val="fr-FR"/>
        </w:rPr>
        <w:t>4.</w:t>
      </w:r>
      <w:r w:rsidRPr="00471BE5">
        <w:rPr>
          <w:lang w:val="fr-FR"/>
        </w:rPr>
        <w:tab/>
        <w:t xml:space="preserve">Le code de restriction en tunnels pour ces marchandises est </w:t>
      </w:r>
      <w:r>
        <w:rPr>
          <w:lang w:val="fr-FR"/>
        </w:rPr>
        <w:t>« </w:t>
      </w:r>
      <w:r w:rsidRPr="00471BE5">
        <w:rPr>
          <w:lang w:val="fr-FR"/>
        </w:rPr>
        <w:t>E</w:t>
      </w:r>
      <w:r>
        <w:rPr>
          <w:lang w:val="fr-FR"/>
        </w:rPr>
        <w:t> »</w:t>
      </w:r>
      <w:r w:rsidRPr="00471BE5">
        <w:rPr>
          <w:lang w:val="fr-FR"/>
        </w:rPr>
        <w:t xml:space="preserve">, au lieu de </w:t>
      </w:r>
      <w:r>
        <w:rPr>
          <w:lang w:val="fr-FR"/>
        </w:rPr>
        <w:t>« </w:t>
      </w:r>
      <w:r w:rsidRPr="00471BE5">
        <w:rPr>
          <w:lang w:val="fr-FR"/>
        </w:rPr>
        <w:t>(─)</w:t>
      </w:r>
      <w:r>
        <w:rPr>
          <w:lang w:val="fr-FR"/>
        </w:rPr>
        <w:t> »</w:t>
      </w:r>
      <w:r w:rsidRPr="00471BE5">
        <w:rPr>
          <w:lang w:val="fr-FR"/>
        </w:rPr>
        <w:t>. Il nous semble que ces dispositions sont contradictoires.</w:t>
      </w:r>
    </w:p>
    <w:p w14:paraId="54361959" w14:textId="2B3144DB" w:rsidR="00471BE5" w:rsidRPr="00471BE5" w:rsidRDefault="00471BE5" w:rsidP="00471BE5">
      <w:pPr>
        <w:pStyle w:val="SingleTxtG"/>
        <w:rPr>
          <w:lang w:val="fr-FR"/>
        </w:rPr>
      </w:pPr>
      <w:r w:rsidRPr="00471BE5">
        <w:rPr>
          <w:lang w:val="fr-FR"/>
        </w:rPr>
        <w:t>5.</w:t>
      </w:r>
      <w:r w:rsidRPr="00471BE5">
        <w:rPr>
          <w:lang w:val="fr-FR"/>
        </w:rPr>
        <w:tab/>
        <w:t xml:space="preserve">Afin de résoudre cette contradiction, il convient de remplacer les codes de restriction en tunnels figurant dans la colonne 15 du tableau A du chapitre 3.2 par la mention </w:t>
      </w:r>
      <w:r>
        <w:rPr>
          <w:lang w:val="fr-FR"/>
        </w:rPr>
        <w:t>« </w:t>
      </w:r>
      <w:r w:rsidRPr="00471BE5">
        <w:rPr>
          <w:lang w:val="fr-FR"/>
        </w:rPr>
        <w:t>(─)</w:t>
      </w:r>
      <w:r>
        <w:rPr>
          <w:lang w:val="fr-FR"/>
        </w:rPr>
        <w:t> »</w:t>
      </w:r>
      <w:r w:rsidRPr="00471BE5">
        <w:rPr>
          <w:lang w:val="fr-FR"/>
        </w:rPr>
        <w:t>.</w:t>
      </w:r>
    </w:p>
    <w:p w14:paraId="3A775AAD" w14:textId="77777777" w:rsidR="00471BE5" w:rsidRPr="00471BE5" w:rsidRDefault="00471BE5" w:rsidP="00471BE5">
      <w:pPr>
        <w:pStyle w:val="HChG"/>
        <w:rPr>
          <w:lang w:val="fr-FR"/>
        </w:rPr>
      </w:pPr>
      <w:r w:rsidRPr="00471BE5">
        <w:rPr>
          <w:lang w:val="fr-FR"/>
        </w:rPr>
        <w:lastRenderedPageBreak/>
        <w:tab/>
      </w:r>
      <w:r w:rsidRPr="00471BE5">
        <w:rPr>
          <w:lang w:val="fr-FR"/>
        </w:rPr>
        <w:tab/>
        <w:t>Proposition</w:t>
      </w:r>
    </w:p>
    <w:p w14:paraId="05D02BC0" w14:textId="1C2B4999" w:rsidR="00471BE5" w:rsidRDefault="00471BE5" w:rsidP="00471BE5">
      <w:pPr>
        <w:pStyle w:val="SingleTxtG"/>
        <w:rPr>
          <w:lang w:val="fr-FR"/>
        </w:rPr>
      </w:pPr>
      <w:r w:rsidRPr="00471BE5">
        <w:rPr>
          <w:lang w:val="fr-FR"/>
        </w:rPr>
        <w:t>6.</w:t>
      </w:r>
      <w:r w:rsidRPr="00471BE5">
        <w:rPr>
          <w:lang w:val="fr-FR"/>
        </w:rPr>
        <w:tab/>
        <w:t xml:space="preserve">Dans la colonne 15 du tableau A du chapitre 3.2, remplacer le code de restriction en tunnels par la mention </w:t>
      </w:r>
      <w:r>
        <w:rPr>
          <w:lang w:val="fr-FR"/>
        </w:rPr>
        <w:t>« </w:t>
      </w:r>
      <w:r w:rsidRPr="00471BE5">
        <w:rPr>
          <w:lang w:val="fr-FR"/>
        </w:rPr>
        <w:t>(─)</w:t>
      </w:r>
      <w:r>
        <w:rPr>
          <w:lang w:val="fr-FR"/>
        </w:rPr>
        <w:t> »</w:t>
      </w:r>
      <w:r w:rsidRPr="00471BE5">
        <w:rPr>
          <w:lang w:val="fr-FR"/>
        </w:rPr>
        <w:t xml:space="preserve"> pour les numéros ONU suivants</w:t>
      </w:r>
      <w:r>
        <w:rPr>
          <w:lang w:val="fr-FR"/>
        </w:rPr>
        <w:t> </w:t>
      </w:r>
      <w:r w:rsidRPr="00471BE5">
        <w:rPr>
          <w:lang w:val="fr-FR"/>
        </w:rPr>
        <w:t>: 0044, 0070, 0105, 0110, 0131, 0173, 0174, 0193, 0323, 0337, 0345, 0349, 0366, 0367, 0368, 0373, 0376, 0384, 0404, 0405, 0432, 0441, 0445, 0454, 0455, 0456, 0460, 0481, 0500, 0506, 0507, 0513, 3268, 3499, 3508, 3537, 3538, 3539, 3540, 3541, 3542, 3543, 3544, 3545, 3546, 3547 et 3548.</w:t>
      </w:r>
    </w:p>
    <w:p w14:paraId="1212C4B3" w14:textId="15FCAF1F" w:rsidR="00471BE5" w:rsidRPr="00471BE5" w:rsidRDefault="00471BE5" w:rsidP="00471BE5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471BE5" w:rsidRPr="00471BE5" w:rsidSect="00471BE5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BFDAEE" w14:textId="77777777" w:rsidR="00870955" w:rsidRDefault="00870955" w:rsidP="00F95C08">
      <w:pPr>
        <w:spacing w:line="240" w:lineRule="auto"/>
      </w:pPr>
    </w:p>
  </w:endnote>
  <w:endnote w:type="continuationSeparator" w:id="0">
    <w:p w14:paraId="05518939" w14:textId="77777777" w:rsidR="00870955" w:rsidRPr="00AC3823" w:rsidRDefault="00870955" w:rsidP="00AC3823">
      <w:pPr>
        <w:pStyle w:val="Footer"/>
      </w:pPr>
    </w:p>
  </w:endnote>
  <w:endnote w:type="continuationNotice" w:id="1">
    <w:p w14:paraId="3125BCDB" w14:textId="77777777" w:rsidR="00870955" w:rsidRDefault="0087095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2FCC6" w14:textId="2FD901A2" w:rsidR="00471BE5" w:rsidRPr="00471BE5" w:rsidRDefault="00471BE5" w:rsidP="00471BE5">
    <w:pPr>
      <w:pStyle w:val="Footer"/>
      <w:tabs>
        <w:tab w:val="right" w:pos="9638"/>
      </w:tabs>
    </w:pPr>
    <w:r w:rsidRPr="00471BE5">
      <w:rPr>
        <w:b/>
        <w:sz w:val="18"/>
      </w:rPr>
      <w:fldChar w:fldCharType="begin"/>
    </w:r>
    <w:r w:rsidRPr="00471BE5">
      <w:rPr>
        <w:b/>
        <w:sz w:val="18"/>
      </w:rPr>
      <w:instrText xml:space="preserve"> PAGE  \* MERGEFORMAT </w:instrText>
    </w:r>
    <w:r w:rsidRPr="00471BE5">
      <w:rPr>
        <w:b/>
        <w:sz w:val="18"/>
      </w:rPr>
      <w:fldChar w:fldCharType="separate"/>
    </w:r>
    <w:r w:rsidRPr="00471BE5">
      <w:rPr>
        <w:b/>
        <w:noProof/>
        <w:sz w:val="18"/>
      </w:rPr>
      <w:t>2</w:t>
    </w:r>
    <w:r w:rsidRPr="00471BE5">
      <w:rPr>
        <w:b/>
        <w:sz w:val="18"/>
      </w:rPr>
      <w:fldChar w:fldCharType="end"/>
    </w:r>
    <w:r>
      <w:rPr>
        <w:b/>
        <w:sz w:val="18"/>
      </w:rPr>
      <w:tab/>
    </w:r>
    <w:r>
      <w:t>GE.22-12850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FC848" w14:textId="3B1FCB8F" w:rsidR="00471BE5" w:rsidRPr="00471BE5" w:rsidRDefault="00471BE5" w:rsidP="00471BE5">
    <w:pPr>
      <w:pStyle w:val="Footer"/>
      <w:tabs>
        <w:tab w:val="right" w:pos="9638"/>
      </w:tabs>
      <w:rPr>
        <w:b/>
        <w:sz w:val="18"/>
      </w:rPr>
    </w:pPr>
    <w:r>
      <w:t>GE.22-12850</w:t>
    </w:r>
    <w:r>
      <w:tab/>
    </w:r>
    <w:r w:rsidRPr="00471BE5">
      <w:rPr>
        <w:b/>
        <w:sz w:val="18"/>
      </w:rPr>
      <w:fldChar w:fldCharType="begin"/>
    </w:r>
    <w:r w:rsidRPr="00471BE5">
      <w:rPr>
        <w:b/>
        <w:sz w:val="18"/>
      </w:rPr>
      <w:instrText xml:space="preserve"> PAGE  \* MERGEFORMAT </w:instrText>
    </w:r>
    <w:r w:rsidRPr="00471BE5">
      <w:rPr>
        <w:b/>
        <w:sz w:val="18"/>
      </w:rPr>
      <w:fldChar w:fldCharType="separate"/>
    </w:r>
    <w:r w:rsidRPr="00471BE5">
      <w:rPr>
        <w:b/>
        <w:noProof/>
        <w:sz w:val="18"/>
      </w:rPr>
      <w:t>3</w:t>
    </w:r>
    <w:r w:rsidRPr="00471BE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7768" w14:textId="5A87939A" w:rsidR="007F20FA" w:rsidRPr="00471BE5" w:rsidRDefault="00471BE5" w:rsidP="00471BE5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0827632E" wp14:editId="2C0519CE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22-</w:t>
    </w:r>
    <w:proofErr w:type="gramStart"/>
    <w:r>
      <w:rPr>
        <w:sz w:val="20"/>
      </w:rPr>
      <w:t>12850  (</w:t>
    </w:r>
    <w:proofErr w:type="gramEnd"/>
    <w:r>
      <w:rPr>
        <w:sz w:val="20"/>
      </w:rPr>
      <w:t>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3A5286B5" wp14:editId="0D25FF5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060922    130922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A812" w14:textId="77777777" w:rsidR="00870955" w:rsidRPr="00AC3823" w:rsidRDefault="008709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5F1D96D" w14:textId="77777777" w:rsidR="00870955" w:rsidRPr="00AC3823" w:rsidRDefault="0087095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318AFED" w14:textId="77777777" w:rsidR="00870955" w:rsidRPr="00AC3823" w:rsidRDefault="00870955">
      <w:pPr>
        <w:spacing w:line="240" w:lineRule="auto"/>
        <w:rPr>
          <w:sz w:val="2"/>
          <w:szCs w:val="2"/>
        </w:rPr>
      </w:pPr>
    </w:p>
  </w:footnote>
  <w:footnote w:id="2">
    <w:p w14:paraId="2F0449B0" w14:textId="77777777" w:rsidR="00471BE5" w:rsidRDefault="00471BE5" w:rsidP="00471BE5">
      <w:pPr>
        <w:pStyle w:val="FootnoteText"/>
        <w:tabs>
          <w:tab w:val="left" w:pos="720"/>
        </w:tabs>
        <w:ind w:left="1418" w:right="1260" w:hanging="284"/>
        <w:jc w:val="both"/>
      </w:pPr>
      <w:r w:rsidRPr="00471BE5">
        <w:rPr>
          <w:rStyle w:val="FootnoteReference"/>
          <w:sz w:val="20"/>
          <w:vertAlign w:val="baseline"/>
          <w:lang w:val="fr-FR"/>
        </w:rPr>
        <w:sym w:font="Symbol" w:char="F02A"/>
      </w:r>
      <w:r>
        <w:rPr>
          <w:lang w:val="fr-FR"/>
        </w:rPr>
        <w:tab/>
        <w:t>A/76/6 (Sect. 20), par. 20.76.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FBEED" w14:textId="642EB18A" w:rsidR="00471BE5" w:rsidRPr="00471BE5" w:rsidRDefault="00D13A0D">
    <w:pPr>
      <w:pStyle w:val="Header"/>
    </w:pPr>
    <w:r>
      <w:fldChar w:fldCharType="begin"/>
    </w:r>
    <w:r>
      <w:instrText xml:space="preserve"> TITLE  \* MERGEFOR</w:instrText>
    </w:r>
    <w:r>
      <w:instrText xml:space="preserve">MAT </w:instrText>
    </w:r>
    <w:r>
      <w:fldChar w:fldCharType="separate"/>
    </w:r>
    <w:r>
      <w:t>ECE/TRANS/WP.15/2022/6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6ACD5" w14:textId="257D2F8E" w:rsidR="00471BE5" w:rsidRPr="00471BE5" w:rsidRDefault="00D13A0D" w:rsidP="00471BE5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ECE/TRANS/WP.15/2022/6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05433D"/>
    <w:multiLevelType w:val="hybridMultilevel"/>
    <w:tmpl w:val="7C8EB73A"/>
    <w:lvl w:ilvl="0" w:tplc="468497E4">
      <w:start w:val="1"/>
      <w:numFmt w:val="decimal"/>
      <w:lvlText w:val="%1."/>
      <w:lvlJc w:val="left"/>
      <w:pPr>
        <w:ind w:left="1689" w:hanging="555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ind w:left="2934" w:hanging="180"/>
      </w:pPr>
    </w:lvl>
    <w:lvl w:ilvl="3" w:tplc="041F000F" w:tentative="1">
      <w:start w:val="1"/>
      <w:numFmt w:val="decimal"/>
      <w:lvlText w:val="%4."/>
      <w:lvlJc w:val="left"/>
      <w:pPr>
        <w:ind w:left="3654" w:hanging="360"/>
      </w:pPr>
    </w:lvl>
    <w:lvl w:ilvl="4" w:tplc="041F0019" w:tentative="1">
      <w:start w:val="1"/>
      <w:numFmt w:val="lowerLetter"/>
      <w:lvlText w:val="%5."/>
      <w:lvlJc w:val="left"/>
      <w:pPr>
        <w:ind w:left="4374" w:hanging="360"/>
      </w:pPr>
    </w:lvl>
    <w:lvl w:ilvl="5" w:tplc="041F001B" w:tentative="1">
      <w:start w:val="1"/>
      <w:numFmt w:val="lowerRoman"/>
      <w:lvlText w:val="%6."/>
      <w:lvlJc w:val="right"/>
      <w:pPr>
        <w:ind w:left="5094" w:hanging="180"/>
      </w:pPr>
    </w:lvl>
    <w:lvl w:ilvl="6" w:tplc="041F000F" w:tentative="1">
      <w:start w:val="1"/>
      <w:numFmt w:val="decimal"/>
      <w:lvlText w:val="%7."/>
      <w:lvlJc w:val="left"/>
      <w:pPr>
        <w:ind w:left="5814" w:hanging="360"/>
      </w:pPr>
    </w:lvl>
    <w:lvl w:ilvl="7" w:tplc="041F0019" w:tentative="1">
      <w:start w:val="1"/>
      <w:numFmt w:val="lowerLetter"/>
      <w:lvlText w:val="%8."/>
      <w:lvlJc w:val="left"/>
      <w:pPr>
        <w:ind w:left="6534" w:hanging="360"/>
      </w:pPr>
    </w:lvl>
    <w:lvl w:ilvl="8" w:tplc="041F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55"/>
    <w:rsid w:val="00017F94"/>
    <w:rsid w:val="00023842"/>
    <w:rsid w:val="000334F9"/>
    <w:rsid w:val="00034477"/>
    <w:rsid w:val="00045FEB"/>
    <w:rsid w:val="0007796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22E7C"/>
    <w:rsid w:val="003916DE"/>
    <w:rsid w:val="00421996"/>
    <w:rsid w:val="00441C3B"/>
    <w:rsid w:val="00446FE5"/>
    <w:rsid w:val="00452396"/>
    <w:rsid w:val="00471BE5"/>
    <w:rsid w:val="00477EB2"/>
    <w:rsid w:val="004837D8"/>
    <w:rsid w:val="004E2EED"/>
    <w:rsid w:val="004E468C"/>
    <w:rsid w:val="005505B7"/>
    <w:rsid w:val="00573BE5"/>
    <w:rsid w:val="00586ED3"/>
    <w:rsid w:val="00596AA9"/>
    <w:rsid w:val="0071601D"/>
    <w:rsid w:val="007A62E6"/>
    <w:rsid w:val="007F20FA"/>
    <w:rsid w:val="0080684C"/>
    <w:rsid w:val="00870955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A0CA9"/>
    <w:rsid w:val="00C02897"/>
    <w:rsid w:val="00C51C07"/>
    <w:rsid w:val="00C97039"/>
    <w:rsid w:val="00D13A0D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232AC7"/>
  <w15:docId w15:val="{0729C61F-656D-4C55-807B-8AB641A3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,4_GR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,5_GR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5_GR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qFormat/>
    <w:rsid w:val="00471BE5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79FA50E1-62E2-4212-9465-D4F79E9178E6}"/>
</file>

<file path=customXml/itemProps2.xml><?xml version="1.0" encoding="utf-8"?>
<ds:datastoreItem xmlns:ds="http://schemas.openxmlformats.org/officeDocument/2006/customXml" ds:itemID="{FD193002-4BB2-459D-9F4B-8B252F31F838}"/>
</file>

<file path=customXml/itemProps3.xml><?xml version="1.0" encoding="utf-8"?>
<ds:datastoreItem xmlns:ds="http://schemas.openxmlformats.org/officeDocument/2006/customXml" ds:itemID="{6EF84B6E-8D66-4448-94AA-AF2BBEBB98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ECE/TRANS/WP.15/2022/6</vt:lpstr>
    </vt:vector>
  </TitlesOfParts>
  <Company>DCM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ECE/TRANS/WP.15/2022/6</dc:title>
  <dc:subject/>
  <dc:creator>Corinne ROBERT</dc:creator>
  <cp:keywords/>
  <cp:lastModifiedBy>Laurence Berthet</cp:lastModifiedBy>
  <cp:revision>3</cp:revision>
  <cp:lastPrinted>2022-09-14T14:22:00Z</cp:lastPrinted>
  <dcterms:created xsi:type="dcterms:W3CDTF">2022-09-14T14:22:00Z</dcterms:created>
  <dcterms:modified xsi:type="dcterms:W3CDTF">2022-09-14T14:22:00Z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ffice_x0020_of_x0020_Origin">
    <vt:lpwstr/>
  </property>
  <property fmtid="{D5CDD505-2E9C-101B-9397-08002B2CF9AE}" pid="4" name="MediaServiceImageTags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