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52FDA3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0EC660" w14:textId="77777777" w:rsidR="002D5AAC" w:rsidRDefault="002D5AAC" w:rsidP="00AB6A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DD395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ED06EE" w14:textId="06E8FDAB" w:rsidR="002D5AAC" w:rsidRDefault="00AB6AB7" w:rsidP="00AB6AB7">
            <w:pPr>
              <w:jc w:val="right"/>
            </w:pPr>
            <w:r w:rsidRPr="00AB6AB7">
              <w:rPr>
                <w:sz w:val="40"/>
              </w:rPr>
              <w:t>ECE</w:t>
            </w:r>
            <w:r>
              <w:t>/TRANS/WP.15/2022/10</w:t>
            </w:r>
          </w:p>
        </w:tc>
      </w:tr>
      <w:tr w:rsidR="002D5AAC" w:rsidRPr="00B1001F" w14:paraId="4202425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D420B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4EE905" wp14:editId="3F4E085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F7DC0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7050AE2" w14:textId="77777777" w:rsidR="002D5AAC" w:rsidRDefault="00AB6AB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15BD52" w14:textId="77777777" w:rsidR="00AB6AB7" w:rsidRDefault="00AB6AB7" w:rsidP="00AB6A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2022</w:t>
            </w:r>
          </w:p>
          <w:p w14:paraId="5E27EA49" w14:textId="77777777" w:rsidR="00AB6AB7" w:rsidRDefault="00AB6AB7" w:rsidP="00AB6A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2C1DB2D" w14:textId="76C80C19" w:rsidR="00AB6AB7" w:rsidRPr="008D53B6" w:rsidRDefault="00AB6AB7" w:rsidP="00AB6A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BB6BF4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6E3924F" w14:textId="77777777" w:rsidR="00AB6AB7" w:rsidRPr="00026BA1" w:rsidRDefault="00AB6AB7" w:rsidP="00AB6AB7">
      <w:pPr>
        <w:spacing w:before="120"/>
        <w:rPr>
          <w:sz w:val="28"/>
          <w:szCs w:val="28"/>
        </w:rPr>
      </w:pPr>
      <w:r w:rsidRPr="00026BA1">
        <w:rPr>
          <w:sz w:val="28"/>
          <w:szCs w:val="28"/>
        </w:rPr>
        <w:t>Комитет по внутреннему транспорту</w:t>
      </w:r>
    </w:p>
    <w:p w14:paraId="5370A40F" w14:textId="77777777" w:rsidR="00AB6AB7" w:rsidRPr="00026BA1" w:rsidRDefault="00AB6AB7" w:rsidP="00AB6AB7">
      <w:pPr>
        <w:spacing w:before="120"/>
        <w:rPr>
          <w:b/>
          <w:sz w:val="24"/>
          <w:szCs w:val="24"/>
        </w:rPr>
      </w:pPr>
      <w:r w:rsidRPr="00026BA1">
        <w:rPr>
          <w:b/>
          <w:bCs/>
          <w:sz w:val="24"/>
          <w:szCs w:val="24"/>
        </w:rPr>
        <w:t>Рабочая группа по перевозкам опасных грузов</w:t>
      </w:r>
    </w:p>
    <w:p w14:paraId="2352B89B" w14:textId="77777777" w:rsidR="00AB6AB7" w:rsidRPr="00B30ADA" w:rsidRDefault="00AB6AB7" w:rsidP="00AB6AB7">
      <w:pPr>
        <w:spacing w:before="120"/>
        <w:rPr>
          <w:rFonts w:eastAsia="SimSun"/>
          <w:b/>
        </w:rPr>
      </w:pPr>
      <w:r>
        <w:rPr>
          <w:b/>
          <w:bCs/>
        </w:rPr>
        <w:t>Сто двенадцатая сессия</w:t>
      </w:r>
    </w:p>
    <w:p w14:paraId="3780CE07" w14:textId="77777777" w:rsidR="00AB6AB7" w:rsidRPr="00B30ADA" w:rsidRDefault="00AB6AB7" w:rsidP="00AB6AB7">
      <w:pPr>
        <w:rPr>
          <w:rFonts w:eastAsia="SimSun"/>
        </w:rPr>
      </w:pPr>
      <w:r>
        <w:t>Женева, 8−11 ноября 2022 года</w:t>
      </w:r>
    </w:p>
    <w:p w14:paraId="636CB377" w14:textId="77777777" w:rsidR="00AB6AB7" w:rsidRPr="00B30ADA" w:rsidRDefault="00AB6AB7" w:rsidP="00AB6AB7">
      <w:r>
        <w:t>Пункт 5 b) предварительной повестки дня</w:t>
      </w:r>
    </w:p>
    <w:p w14:paraId="5C2DBCA9" w14:textId="77777777" w:rsidR="00AB6AB7" w:rsidRPr="00B30ADA" w:rsidRDefault="00AB6AB7" w:rsidP="00AB6AB7">
      <w:pPr>
        <w:rPr>
          <w:b/>
          <w:bCs/>
        </w:rPr>
      </w:pPr>
      <w:r>
        <w:rPr>
          <w:b/>
          <w:bCs/>
        </w:rPr>
        <w:t>Предложения о внесении поправок в приложения А и B к ДОПОГ:</w:t>
      </w:r>
      <w:r w:rsidRPr="00E4053C">
        <w:rPr>
          <w:b/>
          <w:bCs/>
        </w:rPr>
        <w:t xml:space="preserve"> </w:t>
      </w:r>
      <w:r w:rsidRPr="00E4053C">
        <w:rPr>
          <w:b/>
          <w:bCs/>
        </w:rPr>
        <w:br/>
      </w:r>
      <w:r>
        <w:rPr>
          <w:b/>
          <w:bCs/>
        </w:rPr>
        <w:t>различные предложения</w:t>
      </w:r>
    </w:p>
    <w:p w14:paraId="61AB96D4" w14:textId="77777777" w:rsidR="00AB6AB7" w:rsidRPr="00B30ADA" w:rsidRDefault="00AB6AB7" w:rsidP="00AB6AB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szCs w:val="28"/>
        </w:rPr>
      </w:pPr>
      <w:r>
        <w:tab/>
      </w:r>
      <w:r>
        <w:tab/>
      </w:r>
      <w:r w:rsidRPr="00B30ADA">
        <w:rPr>
          <w:b/>
          <w:bCs/>
          <w:sz w:val="28"/>
          <w:szCs w:val="28"/>
        </w:rPr>
        <w:t>Новые положения по цистернам из армированных волокном пластмасс – Сопутствующая поправка</w:t>
      </w:r>
    </w:p>
    <w:p w14:paraId="0EC63163" w14:textId="77777777" w:rsidR="00AB6AB7" w:rsidRPr="007A6CD8" w:rsidRDefault="00AB6AB7" w:rsidP="00AB6AB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2"/>
        <w:rPr>
          <w:bCs/>
          <w:sz w:val="24"/>
          <w:szCs w:val="24"/>
        </w:rPr>
      </w:pPr>
      <w:r>
        <w:tab/>
      </w:r>
      <w:r>
        <w:tab/>
      </w:r>
      <w:r w:rsidRPr="007A6CD8">
        <w:rPr>
          <w:b/>
          <w:bCs/>
          <w:sz w:val="24"/>
          <w:szCs w:val="24"/>
        </w:rPr>
        <w:t>Записка секретариата</w:t>
      </w:r>
      <w:r w:rsidRPr="00AB6AB7">
        <w:rPr>
          <w:rStyle w:val="FootnoteReference"/>
          <w:bCs/>
          <w:sz w:val="20"/>
          <w:szCs w:val="20"/>
          <w:vertAlign w:val="baseline"/>
        </w:rPr>
        <w:footnoteReference w:customMarkFollows="1" w:id="1"/>
        <w:t>*</w:t>
      </w:r>
    </w:p>
    <w:p w14:paraId="64616BCB" w14:textId="77777777" w:rsidR="00AB6AB7" w:rsidRPr="00B30ADA" w:rsidRDefault="00AB6AB7" w:rsidP="00AB6AB7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87139DE" w14:textId="77777777" w:rsidR="00AB6AB7" w:rsidRPr="00B30ADA" w:rsidRDefault="00AB6AB7" w:rsidP="00AB6AB7">
      <w:pPr>
        <w:pStyle w:val="SingleTxtG"/>
      </w:pPr>
      <w:r>
        <w:t>1.</w:t>
      </w:r>
      <w:r>
        <w:tab/>
        <w:t xml:space="preserve">В названии главы 4.4 упоминаются встроенные цистерны (автоцистерны), съемные цистерны, контейнеры-цистерны и съемные кузова-цистерны из армированных волокном пластмасс. </w:t>
      </w:r>
    </w:p>
    <w:p w14:paraId="7AC5BB6F" w14:textId="77777777" w:rsidR="00AB6AB7" w:rsidRPr="00B30ADA" w:rsidRDefault="00AB6AB7" w:rsidP="00AB6AB7">
      <w:pPr>
        <w:pStyle w:val="SingleTxtG"/>
      </w:pPr>
      <w:r>
        <w:t>2.</w:t>
      </w:r>
      <w:r>
        <w:tab/>
        <w:t xml:space="preserve">В ДОПОГ 2023 года в главу 6.9 были включены новые положения для переносных цистерн из армированных волокном пластмасс. Существующие положения главы 6.9 были перенесены в новую главу 6.13, область применения которой ограничивается встроенными цистернами (автоцистернами) и съемными цистернами из армированных волокном пластмасс. </w:t>
      </w:r>
    </w:p>
    <w:p w14:paraId="0EB47D99" w14:textId="56EB8414" w:rsidR="00AB6AB7" w:rsidRPr="00B30ADA" w:rsidRDefault="00AB6AB7" w:rsidP="00AB6AB7">
      <w:pPr>
        <w:pStyle w:val="SingleTxtG"/>
      </w:pPr>
      <w:r>
        <w:t>3.</w:t>
      </w:r>
      <w:r>
        <w:tab/>
        <w:t>Новая глава 6.13 не применяется к контейнерам-цистернам и съемным кузовам-цистернам из армированных волокном пластмасс, и предусмотрена переходная мера</w:t>
      </w:r>
      <w:r w:rsidRPr="00D560E7">
        <w:rPr>
          <w:lang w:val="en-US"/>
        </w:rPr>
        <w:t> </w:t>
      </w:r>
      <w:r>
        <w:t>1.6.4.59, позволяющая продолжать использовать контейнеры-цистерны, изготовленные до 1 июля 2033 года в соответствии с требованиями главы 6.9, действующими до 31 декабря 2022 года.</w:t>
      </w:r>
    </w:p>
    <w:p w14:paraId="3D431C31" w14:textId="77777777" w:rsidR="00AB6AB7" w:rsidRPr="00B30ADA" w:rsidRDefault="00AB6AB7" w:rsidP="00AB6AB7">
      <w:pPr>
        <w:pStyle w:val="SingleTxtG"/>
      </w:pPr>
      <w:r>
        <w:t>4.</w:t>
      </w:r>
      <w:r>
        <w:tab/>
        <w:t xml:space="preserve">В раздел 4.4.1 была внесена поправка, чтобы упомянуть цистерны, соответствующие положениям главы 6.13. Это означает, что глава 4.4 больше не применяется к контейнерам-цистернам и съемным кузовам-цистернам из армированных волокном пластмасс. Поэтому соответствующие изменения следует внести и в название главы 4.4. </w:t>
      </w:r>
    </w:p>
    <w:p w14:paraId="3DC1AF8D" w14:textId="77777777" w:rsidR="00AB6AB7" w:rsidRDefault="00AB6AB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29D53D3" w14:textId="0392B18E" w:rsidR="00AB6AB7" w:rsidRPr="00B30ADA" w:rsidRDefault="00AB6AB7" w:rsidP="00AB6AB7">
      <w:pPr>
        <w:pStyle w:val="SingleTxtG"/>
      </w:pPr>
      <w:r>
        <w:lastRenderedPageBreak/>
        <w:t>5.</w:t>
      </w:r>
      <w:r>
        <w:tab/>
        <w:t>Кроме того, можно задаться вопросом, остаются ли положения главы 4.4 применимыми к контейнерам-цистернам из армированных волокном пластмасс, которые будут продолжать использоваться в соответствии с переходной мерой</w:t>
      </w:r>
      <w:r w:rsidRPr="00D560E7">
        <w:rPr>
          <w:lang w:val="en-US"/>
        </w:rPr>
        <w:t> </w:t>
      </w:r>
      <w:r>
        <w:t xml:space="preserve">1.6.4.59. Если Рабочая группа сочтет это необходимым, она может принять данное толкование и внести соответствующую поправку в пункт 1.6.4.59 в будущих изданиях. </w:t>
      </w:r>
    </w:p>
    <w:p w14:paraId="78A59F30" w14:textId="77777777" w:rsidR="00AB6AB7" w:rsidRPr="00B30ADA" w:rsidRDefault="00AB6AB7" w:rsidP="00AB6AB7">
      <w:pPr>
        <w:pStyle w:val="HChG"/>
      </w:pPr>
      <w:r>
        <w:tab/>
      </w:r>
      <w:r>
        <w:tab/>
      </w:r>
      <w:r>
        <w:rPr>
          <w:bCs/>
        </w:rPr>
        <w:t>Предложение 1</w:t>
      </w:r>
    </w:p>
    <w:p w14:paraId="04D8F6F7" w14:textId="77777777" w:rsidR="00AB6AB7" w:rsidRPr="00B30ADA" w:rsidRDefault="00AB6AB7" w:rsidP="00AB6AB7">
      <w:pPr>
        <w:pStyle w:val="SingleTxtG"/>
      </w:pPr>
      <w:r>
        <w:t>6.</w:t>
      </w:r>
      <w:r>
        <w:tab/>
        <w:t>Изменить название главы 4.4 следующим образом: «ИСПОЛЬЗОВАНИЕ ВСТРОЕННЫХ ЦИСТЕРН (АВТОЦИСТЕРН) И СЪЕМНЫХ ЦИСТЕРН ИЗ АРМИРОВАННЫХ ВОЛОКНОМ ПЛАСТМАСС».</w:t>
      </w:r>
    </w:p>
    <w:p w14:paraId="12872565" w14:textId="77777777" w:rsidR="00AB6AB7" w:rsidRPr="00B30ADA" w:rsidRDefault="00AB6AB7" w:rsidP="00AB6AB7">
      <w:pPr>
        <w:pStyle w:val="HChG"/>
      </w:pPr>
      <w:r>
        <w:tab/>
      </w:r>
      <w:r>
        <w:tab/>
      </w:r>
      <w:r>
        <w:rPr>
          <w:bCs/>
        </w:rPr>
        <w:t>Предложение 2</w:t>
      </w:r>
    </w:p>
    <w:p w14:paraId="65B247FD" w14:textId="77777777" w:rsidR="00AB6AB7" w:rsidRPr="00B30ADA" w:rsidRDefault="00AB6AB7" w:rsidP="00AB6AB7">
      <w:pPr>
        <w:pStyle w:val="SingleTxtG"/>
      </w:pPr>
      <w:r>
        <w:t>7.</w:t>
      </w:r>
      <w:r>
        <w:tab/>
        <w:t>В конце переходной меры 1.6.4.59 добавить «в соответствии с применимыми положениями главы 4.4».</w:t>
      </w:r>
    </w:p>
    <w:p w14:paraId="0380ACE0" w14:textId="77777777" w:rsidR="00AB6AB7" w:rsidRPr="00B30ADA" w:rsidRDefault="00AB6AB7" w:rsidP="00AB6AB7">
      <w:pPr>
        <w:pStyle w:val="SingleTxtG"/>
      </w:pPr>
      <w:r>
        <w:t>8.</w:t>
      </w:r>
      <w:r>
        <w:tab/>
        <w:t>Переходная мера будет сформулирована следующим образом:</w:t>
      </w:r>
    </w:p>
    <w:p w14:paraId="7A74B96E" w14:textId="00D19D4C" w:rsidR="00AB6AB7" w:rsidRPr="00B30ADA" w:rsidRDefault="00AB6AB7" w:rsidP="00AB6AB7">
      <w:pPr>
        <w:pStyle w:val="SingleTxtG"/>
      </w:pPr>
      <w:r>
        <w:t>«1.6.4.59</w:t>
      </w:r>
      <w:r>
        <w:tab/>
        <w:t xml:space="preserve">Контейнеры-цистерны, изготовленные до 1 июля 2033 года в соответствии с требованиями главы 6.9, действующими до 31 декабря 2022 года, могут по-прежнему эксплуатироваться </w:t>
      </w:r>
      <w:r>
        <w:rPr>
          <w:u w:val="single"/>
        </w:rPr>
        <w:t>в соответствии с применимыми положениями</w:t>
      </w:r>
      <w:r>
        <w:rPr>
          <w:u w:val="single"/>
        </w:rPr>
        <w:br/>
        <w:t>главы 4.4</w:t>
      </w:r>
      <w:r w:rsidRPr="00AB6AB7">
        <w:t>.</w:t>
      </w:r>
      <w:r>
        <w:t>».</w:t>
      </w:r>
    </w:p>
    <w:p w14:paraId="6AFAA9AB" w14:textId="77777777" w:rsidR="00AB6AB7" w:rsidRPr="00B30ADA" w:rsidRDefault="00AB6AB7" w:rsidP="00AB6AB7">
      <w:pPr>
        <w:spacing w:before="240"/>
        <w:jc w:val="center"/>
        <w:rPr>
          <w:u w:val="single"/>
        </w:rPr>
      </w:pPr>
      <w:r w:rsidRPr="00B30ADA">
        <w:rPr>
          <w:u w:val="single"/>
        </w:rPr>
        <w:tab/>
      </w:r>
      <w:r w:rsidRPr="00B30ADA">
        <w:rPr>
          <w:u w:val="single"/>
        </w:rPr>
        <w:tab/>
      </w:r>
      <w:r w:rsidRPr="00B30ADA">
        <w:rPr>
          <w:u w:val="single"/>
        </w:rPr>
        <w:tab/>
      </w:r>
    </w:p>
    <w:sectPr w:rsidR="00AB6AB7" w:rsidRPr="00B30ADA" w:rsidSect="00AB6A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DB5E" w14:textId="77777777" w:rsidR="000B1B53" w:rsidRPr="00A312BC" w:rsidRDefault="000B1B53" w:rsidP="00A312BC"/>
  </w:endnote>
  <w:endnote w:type="continuationSeparator" w:id="0">
    <w:p w14:paraId="594F4FCE" w14:textId="77777777" w:rsidR="000B1B53" w:rsidRPr="00A312BC" w:rsidRDefault="000B1B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DDE3" w14:textId="4E1314DF" w:rsidR="00AB6AB7" w:rsidRPr="00AB6AB7" w:rsidRDefault="00AB6AB7">
    <w:pPr>
      <w:pStyle w:val="Footer"/>
    </w:pPr>
    <w:r w:rsidRPr="00AB6AB7">
      <w:rPr>
        <w:b/>
        <w:sz w:val="18"/>
      </w:rPr>
      <w:fldChar w:fldCharType="begin"/>
    </w:r>
    <w:r w:rsidRPr="00AB6AB7">
      <w:rPr>
        <w:b/>
        <w:sz w:val="18"/>
      </w:rPr>
      <w:instrText xml:space="preserve"> PAGE  \* MERGEFORMAT </w:instrText>
    </w:r>
    <w:r w:rsidRPr="00AB6AB7">
      <w:rPr>
        <w:b/>
        <w:sz w:val="18"/>
      </w:rPr>
      <w:fldChar w:fldCharType="separate"/>
    </w:r>
    <w:r w:rsidRPr="00AB6AB7">
      <w:rPr>
        <w:b/>
        <w:noProof/>
        <w:sz w:val="18"/>
      </w:rPr>
      <w:t>2</w:t>
    </w:r>
    <w:r w:rsidRPr="00AB6AB7">
      <w:rPr>
        <w:b/>
        <w:sz w:val="18"/>
      </w:rPr>
      <w:fldChar w:fldCharType="end"/>
    </w:r>
    <w:r>
      <w:rPr>
        <w:b/>
        <w:sz w:val="18"/>
      </w:rPr>
      <w:tab/>
    </w:r>
    <w:r>
      <w:t>GE.22-13435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899B" w14:textId="472E0ED5" w:rsidR="00AB6AB7" w:rsidRPr="00AB6AB7" w:rsidRDefault="00AB6AB7" w:rsidP="00AB6AB7">
    <w:pPr>
      <w:pStyle w:val="Footer"/>
      <w:tabs>
        <w:tab w:val="clear" w:pos="9639"/>
        <w:tab w:val="right" w:pos="9638"/>
      </w:tabs>
      <w:rPr>
        <w:b/>
        <w:sz w:val="18"/>
      </w:rPr>
    </w:pPr>
    <w:r>
      <w:t>GE.22-13435</w:t>
    </w:r>
    <w:r>
      <w:tab/>
    </w:r>
    <w:r w:rsidRPr="00AB6AB7">
      <w:rPr>
        <w:b/>
        <w:sz w:val="18"/>
      </w:rPr>
      <w:fldChar w:fldCharType="begin"/>
    </w:r>
    <w:r w:rsidRPr="00AB6AB7">
      <w:rPr>
        <w:b/>
        <w:sz w:val="18"/>
      </w:rPr>
      <w:instrText xml:space="preserve"> PAGE  \* MERGEFORMAT </w:instrText>
    </w:r>
    <w:r w:rsidRPr="00AB6AB7">
      <w:rPr>
        <w:b/>
        <w:sz w:val="18"/>
      </w:rPr>
      <w:fldChar w:fldCharType="separate"/>
    </w:r>
    <w:r w:rsidRPr="00AB6AB7">
      <w:rPr>
        <w:b/>
        <w:noProof/>
        <w:sz w:val="18"/>
      </w:rPr>
      <w:t>3</w:t>
    </w:r>
    <w:r w:rsidRPr="00AB6A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E83D" w14:textId="482E4992" w:rsidR="00042B72" w:rsidRPr="00AB6AB7" w:rsidRDefault="00AB6AB7" w:rsidP="00AB6AB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BE6DF6" wp14:editId="540F00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13435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70E6B7" wp14:editId="3B6B539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010922   050922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8277" w14:textId="77777777" w:rsidR="000B1B53" w:rsidRPr="001075E9" w:rsidRDefault="000B1B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0091E0" w14:textId="77777777" w:rsidR="000B1B53" w:rsidRDefault="000B1B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4BF6F0" w14:textId="77777777" w:rsidR="00AB6AB7" w:rsidRPr="00764400" w:rsidRDefault="00AB6AB7" w:rsidP="00AB6AB7">
      <w:pPr>
        <w:pStyle w:val="FootnoteText"/>
      </w:pPr>
      <w:r>
        <w:tab/>
      </w:r>
      <w:r w:rsidRPr="00AB6AB7">
        <w:rPr>
          <w:sz w:val="20"/>
        </w:rPr>
        <w:t>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554B" w14:textId="05C83787" w:rsidR="00AB6AB7" w:rsidRPr="00AB6AB7" w:rsidRDefault="00B1001F">
    <w:pPr>
      <w:pStyle w:val="Header"/>
    </w:pPr>
    <w:fldSimple w:instr=" TITLE  \* MERGEFORMAT ">
      <w:r>
        <w:t>ECE/TRANS/WP.15/2022/10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349D" w14:textId="3E44B8F6" w:rsidR="00AB6AB7" w:rsidRPr="00AB6AB7" w:rsidRDefault="00B1001F" w:rsidP="00AB6AB7">
    <w:pPr>
      <w:pStyle w:val="Header"/>
      <w:jc w:val="right"/>
    </w:pPr>
    <w:fldSimple w:instr=" TITLE  \* MERGEFORMAT ">
      <w:r>
        <w:t>ECE/TRANS/WP.15/2022/10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53"/>
    <w:rsid w:val="00033EE1"/>
    <w:rsid w:val="00042B72"/>
    <w:rsid w:val="000558BD"/>
    <w:rsid w:val="000B1B5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7D7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7A92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6AB7"/>
    <w:rsid w:val="00B1001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654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C6B1EA"/>
  <w15:docId w15:val="{B380CF9B-040D-46E4-B350-4B95CE02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B6AB7"/>
    <w:rPr>
      <w:lang w:val="ru-RU" w:eastAsia="en-US"/>
    </w:rPr>
  </w:style>
  <w:style w:type="character" w:customStyle="1" w:styleId="HChGChar">
    <w:name w:val="_ H _Ch_G Char"/>
    <w:link w:val="HChG"/>
    <w:rsid w:val="00AB6AB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2350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ECE/TRANS/WP.15/2022/10</dc:title>
  <dc:subject/>
  <dc:creator>Tatiana CHVETS</dc:creator>
  <cp:keywords/>
  <cp:lastModifiedBy>Laurence Berthet</cp:lastModifiedBy>
  <cp:revision>2</cp:revision>
  <cp:lastPrinted>2022-09-05T07:12:00Z</cp:lastPrinted>
  <dcterms:created xsi:type="dcterms:W3CDTF">2022-09-28T07:42:00Z</dcterms:created>
  <dcterms:modified xsi:type="dcterms:W3CDTF">2022-09-28T07:42:00Z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