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A31355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0FAA1A" w14:textId="77777777" w:rsidR="002D5AAC" w:rsidRDefault="002D5AAC" w:rsidP="000175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5FD8B7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ADC8D9A" w14:textId="0E0334DF" w:rsidR="002D5AAC" w:rsidRDefault="000175FF" w:rsidP="000175FF">
            <w:pPr>
              <w:jc w:val="right"/>
            </w:pPr>
            <w:r w:rsidRPr="000175FF">
              <w:rPr>
                <w:sz w:val="40"/>
              </w:rPr>
              <w:t>ECE</w:t>
            </w:r>
            <w:r>
              <w:t>/TRANS/WP.29/GRPE/2022/21</w:t>
            </w:r>
          </w:p>
        </w:tc>
      </w:tr>
      <w:tr w:rsidR="002D5AAC" w14:paraId="3625C77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D765A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412DAEE" wp14:editId="5265A2F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64846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288D2EB" w14:textId="77777777" w:rsidR="002D5AAC" w:rsidRDefault="000175F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9FA106A" w14:textId="77777777" w:rsidR="000175FF" w:rsidRDefault="000175FF" w:rsidP="000175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March 2022</w:t>
            </w:r>
          </w:p>
          <w:p w14:paraId="50FA7F68" w14:textId="77777777" w:rsidR="000175FF" w:rsidRDefault="000175FF" w:rsidP="000175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139169F" w14:textId="7277CE87" w:rsidR="000175FF" w:rsidRPr="008D53B6" w:rsidRDefault="000175FF" w:rsidP="000175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262549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EF68087" w14:textId="77777777" w:rsidR="000175FF" w:rsidRPr="009B422C" w:rsidRDefault="000175FF" w:rsidP="000175FF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9B422C">
        <w:rPr>
          <w:sz w:val="28"/>
          <w:szCs w:val="28"/>
        </w:rPr>
        <w:t xml:space="preserve">Комитет по внутреннему транспорту </w:t>
      </w:r>
    </w:p>
    <w:p w14:paraId="61ADAB0F" w14:textId="77777777" w:rsidR="000175FF" w:rsidRPr="009B422C" w:rsidRDefault="000175FF" w:rsidP="000175FF">
      <w:pPr>
        <w:tabs>
          <w:tab w:val="left" w:pos="567"/>
          <w:tab w:val="left" w:pos="1134"/>
        </w:tabs>
        <w:spacing w:before="120"/>
        <w:rPr>
          <w:rFonts w:eastAsia="MS Mincho"/>
          <w:sz w:val="22"/>
        </w:rPr>
      </w:pPr>
      <w:r w:rsidRPr="009B422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9B422C">
        <w:rPr>
          <w:b/>
          <w:bCs/>
          <w:sz w:val="24"/>
          <w:szCs w:val="24"/>
        </w:rPr>
        <w:br/>
        <w:t>в области транспортных средств</w:t>
      </w:r>
    </w:p>
    <w:p w14:paraId="5E884D7E" w14:textId="5CEDEE4A" w:rsidR="000175FF" w:rsidRPr="009B422C" w:rsidRDefault="000175FF" w:rsidP="000175FF">
      <w:pPr>
        <w:tabs>
          <w:tab w:val="left" w:pos="567"/>
          <w:tab w:val="left" w:pos="1134"/>
        </w:tabs>
        <w:spacing w:before="120" w:after="120"/>
        <w:rPr>
          <w:b/>
        </w:rPr>
      </w:pPr>
      <w:r w:rsidRPr="009B422C">
        <w:rPr>
          <w:b/>
        </w:rPr>
        <w:t xml:space="preserve">Рабочая группа по проблемам энергии </w:t>
      </w:r>
      <w:r w:rsidRPr="009B422C">
        <w:rPr>
          <w:b/>
          <w:bCs/>
          <w:sz w:val="24"/>
          <w:szCs w:val="24"/>
        </w:rPr>
        <w:br/>
      </w:r>
      <w:r w:rsidRPr="009B422C">
        <w:rPr>
          <w:b/>
        </w:rPr>
        <w:t>и</w:t>
      </w:r>
      <w:r w:rsidRPr="009B422C">
        <w:rPr>
          <w:b/>
        </w:rPr>
        <w:t xml:space="preserve"> </w:t>
      </w:r>
      <w:r w:rsidRPr="009B422C">
        <w:rPr>
          <w:b/>
        </w:rPr>
        <w:t>загрязнения окружающей среды</w:t>
      </w:r>
    </w:p>
    <w:p w14:paraId="2E11BBF5" w14:textId="77777777" w:rsidR="000175FF" w:rsidRPr="009B422C" w:rsidRDefault="000175FF" w:rsidP="000175FF">
      <w:pPr>
        <w:rPr>
          <w:rFonts w:eastAsia="MS Mincho"/>
          <w:b/>
        </w:rPr>
      </w:pPr>
      <w:r w:rsidRPr="009B422C">
        <w:rPr>
          <w:rFonts w:eastAsia="MS Mincho"/>
          <w:b/>
        </w:rPr>
        <w:t xml:space="preserve">Восемьдесят шестая </w:t>
      </w:r>
      <w:r w:rsidRPr="009B422C">
        <w:rPr>
          <w:rFonts w:asciiTheme="majorBidi" w:hAnsiTheme="majorBidi" w:cstheme="majorBidi"/>
          <w:b/>
        </w:rPr>
        <w:t>сессия</w:t>
      </w:r>
    </w:p>
    <w:p w14:paraId="79647008" w14:textId="347EBC2B" w:rsidR="000175FF" w:rsidRPr="009B422C" w:rsidRDefault="000175FF" w:rsidP="000175FF">
      <w:bookmarkStart w:id="0" w:name="_Hlk80714809"/>
      <w:r w:rsidRPr="009B422C">
        <w:rPr>
          <w:rFonts w:asciiTheme="majorBidi" w:hAnsiTheme="majorBidi" w:cstheme="majorBidi"/>
        </w:rPr>
        <w:t>Женева</w:t>
      </w:r>
      <w:r w:rsidRPr="009B422C">
        <w:rPr>
          <w:rFonts w:eastAsia="MS Mincho"/>
          <w:bCs/>
        </w:rPr>
        <w:t xml:space="preserve">, 30 мая </w:t>
      </w:r>
      <w:r>
        <w:rPr>
          <w:bCs/>
          <w:lang w:val="en-US"/>
        </w:rPr>
        <w:t>—</w:t>
      </w:r>
      <w:r w:rsidRPr="009B422C">
        <w:rPr>
          <w:bCs/>
        </w:rPr>
        <w:t xml:space="preserve"> </w:t>
      </w:r>
      <w:r w:rsidRPr="009B422C">
        <w:rPr>
          <w:rFonts w:eastAsia="MS Mincho"/>
          <w:bCs/>
        </w:rPr>
        <w:t>2 июня 2022 года</w:t>
      </w:r>
    </w:p>
    <w:p w14:paraId="1D2ACE6E" w14:textId="77777777" w:rsidR="000175FF" w:rsidRPr="009B422C" w:rsidRDefault="000175FF" w:rsidP="000175FF">
      <w:r w:rsidRPr="009B422C">
        <w:t>Пункт 5</w:t>
      </w:r>
      <w:r w:rsidRPr="009B422C">
        <w:rPr>
          <w:bCs/>
        </w:rPr>
        <w:t xml:space="preserve"> </w:t>
      </w:r>
      <w:r w:rsidRPr="009B422C">
        <w:t>предварительной повестки дня</w:t>
      </w:r>
    </w:p>
    <w:bookmarkEnd w:id="0"/>
    <w:p w14:paraId="0E3E1E9E" w14:textId="7D059CDA" w:rsidR="000175FF" w:rsidRPr="009B422C" w:rsidRDefault="000175FF" w:rsidP="000175FF">
      <w:pPr>
        <w:rPr>
          <w:b/>
          <w:bCs/>
          <w:sz w:val="16"/>
        </w:rPr>
      </w:pPr>
      <w:r w:rsidRPr="009B422C">
        <w:rPr>
          <w:b/>
          <w:bCs/>
          <w:shd w:val="clear" w:color="auto" w:fill="FFFFFF"/>
        </w:rPr>
        <w:t xml:space="preserve">Правила ООН № 24 (видимые загрязняющие вещества, </w:t>
      </w:r>
      <w:r>
        <w:rPr>
          <w:b/>
          <w:bCs/>
          <w:shd w:val="clear" w:color="auto" w:fill="FFFFFF"/>
        </w:rPr>
        <w:br/>
      </w:r>
      <w:r w:rsidRPr="009B422C">
        <w:rPr>
          <w:b/>
          <w:bCs/>
          <w:shd w:val="clear" w:color="auto" w:fill="FFFFFF"/>
        </w:rPr>
        <w:t xml:space="preserve">измерение мощности двигателей с воспламенением </w:t>
      </w:r>
      <w:r>
        <w:rPr>
          <w:b/>
          <w:bCs/>
          <w:shd w:val="clear" w:color="auto" w:fill="FFFFFF"/>
        </w:rPr>
        <w:br/>
      </w:r>
      <w:r w:rsidRPr="009B422C">
        <w:rPr>
          <w:b/>
          <w:bCs/>
          <w:shd w:val="clear" w:color="auto" w:fill="FFFFFF"/>
        </w:rPr>
        <w:t xml:space="preserve">от сжатия (дизельный дым)), № 85 (измерение полезной </w:t>
      </w:r>
      <w:r>
        <w:rPr>
          <w:b/>
          <w:bCs/>
          <w:shd w:val="clear" w:color="auto" w:fill="FFFFFF"/>
        </w:rPr>
        <w:br/>
      </w:r>
      <w:r w:rsidRPr="009B422C">
        <w:rPr>
          <w:b/>
          <w:bCs/>
          <w:shd w:val="clear" w:color="auto" w:fill="FFFFFF"/>
        </w:rPr>
        <w:t xml:space="preserve">мощности), № 115 (модифицированные системы СНГ и КПГ), </w:t>
      </w:r>
      <w:r>
        <w:rPr>
          <w:b/>
          <w:bCs/>
          <w:shd w:val="clear" w:color="auto" w:fill="FFFFFF"/>
        </w:rPr>
        <w:br/>
      </w:r>
      <w:r w:rsidRPr="009B422C">
        <w:rPr>
          <w:b/>
          <w:bCs/>
          <w:shd w:val="clear" w:color="auto" w:fill="FFFFFF"/>
        </w:rPr>
        <w:t xml:space="preserve">№ 133 (возможность утилизации автотранспортных средств) </w:t>
      </w:r>
      <w:r>
        <w:rPr>
          <w:b/>
          <w:bCs/>
          <w:shd w:val="clear" w:color="auto" w:fill="FFFFFF"/>
        </w:rPr>
        <w:br/>
      </w:r>
      <w:r w:rsidRPr="009B422C">
        <w:rPr>
          <w:b/>
          <w:bCs/>
          <w:shd w:val="clear" w:color="auto" w:fill="FFFFFF"/>
        </w:rPr>
        <w:t xml:space="preserve">и № 143 (модифицированные системы двухтопливных </w:t>
      </w:r>
      <w:r>
        <w:rPr>
          <w:b/>
          <w:bCs/>
          <w:shd w:val="clear" w:color="auto" w:fill="FFFFFF"/>
        </w:rPr>
        <w:br/>
      </w:r>
      <w:r w:rsidRPr="009B422C">
        <w:rPr>
          <w:b/>
          <w:bCs/>
          <w:shd w:val="clear" w:color="auto" w:fill="FFFFFF"/>
        </w:rPr>
        <w:t>двигателей большой мощности (МСД-ДТБМ))</w:t>
      </w:r>
    </w:p>
    <w:p w14:paraId="00293FE9" w14:textId="77777777" w:rsidR="000175FF" w:rsidRPr="009B422C" w:rsidRDefault="000175FF" w:rsidP="000175FF">
      <w:pPr>
        <w:pStyle w:val="HChG"/>
      </w:pPr>
      <w:r w:rsidRPr="009B422C">
        <w:tab/>
      </w:r>
      <w:r w:rsidRPr="009B422C">
        <w:tab/>
      </w:r>
      <w:bookmarkStart w:id="1" w:name="_Hlk97645951"/>
      <w:r w:rsidRPr="009B422C">
        <w:rPr>
          <w:szCs w:val="28"/>
        </w:rPr>
        <w:t>Предложение по новому дополнению к Правилам № 85 ООН (измерение полезной мощности)</w:t>
      </w:r>
      <w:bookmarkEnd w:id="1"/>
    </w:p>
    <w:p w14:paraId="49857D13" w14:textId="77777777" w:rsidR="000175FF" w:rsidRPr="009B422C" w:rsidRDefault="000175FF" w:rsidP="000175FF">
      <w:pPr>
        <w:pStyle w:val="H1G"/>
      </w:pPr>
      <w:r w:rsidRPr="009B422C">
        <w:tab/>
      </w:r>
      <w:r w:rsidRPr="009B422C">
        <w:tab/>
      </w:r>
      <w:bookmarkStart w:id="2" w:name="_Hlk99307201"/>
      <w:r w:rsidRPr="009B422C">
        <w:t>Представлено экспертом от Международной организации предприятий автомобильной промышленности</w:t>
      </w:r>
      <w:bookmarkEnd w:id="2"/>
      <w:r w:rsidRPr="000175FF">
        <w:rPr>
          <w:rStyle w:val="H1GChar"/>
          <w:sz w:val="20"/>
        </w:rPr>
        <w:footnoteReference w:customMarkFollows="1" w:id="1"/>
        <w:t>*</w:t>
      </w:r>
    </w:p>
    <w:p w14:paraId="211C1AEC" w14:textId="0458055C" w:rsidR="000175FF" w:rsidRPr="009B422C" w:rsidRDefault="000175FF" w:rsidP="000175FF">
      <w:pPr>
        <w:pStyle w:val="SingleTxtG"/>
      </w:pPr>
      <w:bookmarkStart w:id="4" w:name="_Hlk99307829"/>
      <w:r>
        <w:rPr>
          <w:shd w:val="clear" w:color="auto" w:fill="FFFFFF"/>
        </w:rPr>
        <w:tab/>
      </w:r>
      <w:r w:rsidRPr="009B422C">
        <w:rPr>
          <w:shd w:val="clear" w:color="auto" w:fill="FFFFFF"/>
        </w:rPr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(МОПАП). </w:t>
      </w:r>
      <w:r w:rsidRPr="009B422C">
        <w:t>Цель настоящего документа заключается в том, чтобы разрешить использование водорода</w:t>
      </w:r>
      <w:r>
        <w:rPr>
          <w:lang w:val="en-US"/>
        </w:rPr>
        <w:t> </w:t>
      </w:r>
      <w:r w:rsidRPr="009B422C">
        <w:t>(H</w:t>
      </w:r>
      <w:r w:rsidRPr="009B422C">
        <w:rPr>
          <w:vertAlign w:val="subscript"/>
        </w:rPr>
        <w:t>2</w:t>
      </w:r>
      <w:r w:rsidRPr="009B422C">
        <w:t xml:space="preserve">) в качестве топлива для официального утверждения типа большегрузных </w:t>
      </w:r>
      <w:r w:rsidRPr="000175FF">
        <w:t>транспортных</w:t>
      </w:r>
      <w:r w:rsidRPr="009B422C">
        <w:t xml:space="preserve"> средств в отношении выбросов</w:t>
      </w:r>
      <w:r w:rsidRPr="009B422C">
        <w:rPr>
          <w:shd w:val="clear" w:color="auto" w:fill="FFFFFF"/>
        </w:rPr>
        <w:t xml:space="preserve">. </w:t>
      </w:r>
      <w:bookmarkStart w:id="5" w:name="_Hlk96624359"/>
      <w:r w:rsidRPr="009B422C">
        <w:rPr>
          <w:shd w:val="clear" w:color="auto" w:fill="FFFFFF"/>
        </w:rPr>
        <w:t xml:space="preserve">Изменения к действующему тексту Правил выделены жирным шрифтом в случае новых или зачеркиванием </w:t>
      </w:r>
      <w:r w:rsidR="000C28CE" w:rsidRPr="000C28CE">
        <w:t>—</w:t>
      </w:r>
      <w:r w:rsidRPr="009B422C">
        <w:t xml:space="preserve"> </w:t>
      </w:r>
      <w:r w:rsidRPr="009B422C">
        <w:rPr>
          <w:shd w:val="clear" w:color="auto" w:fill="FFFFFF"/>
        </w:rPr>
        <w:t>в случае исключенных элементов</w:t>
      </w:r>
      <w:bookmarkEnd w:id="5"/>
      <w:r w:rsidRPr="009B422C">
        <w:rPr>
          <w:shd w:val="clear" w:color="auto" w:fill="FFFFFF"/>
        </w:rPr>
        <w:t>.</w:t>
      </w:r>
    </w:p>
    <w:bookmarkEnd w:id="4"/>
    <w:p w14:paraId="4E418981" w14:textId="6C7CB136" w:rsidR="000175FF" w:rsidRPr="000175FF" w:rsidRDefault="000175FF" w:rsidP="000175FF">
      <w:pPr>
        <w:pStyle w:val="HChG"/>
        <w:numPr>
          <w:ilvl w:val="0"/>
          <w:numId w:val="26"/>
        </w:numPr>
        <w:tabs>
          <w:tab w:val="clear" w:pos="851"/>
          <w:tab w:val="right" w:pos="1134"/>
        </w:tabs>
      </w:pPr>
      <w:r w:rsidRPr="009B422C">
        <w:br w:type="page"/>
      </w:r>
      <w:r w:rsidRPr="000175FF">
        <w:lastRenderedPageBreak/>
        <w:t>Предложение</w:t>
      </w:r>
    </w:p>
    <w:p w14:paraId="4344F56D" w14:textId="77777777" w:rsidR="000175FF" w:rsidRPr="009B422C" w:rsidRDefault="000175FF" w:rsidP="000175FF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i/>
        </w:rPr>
      </w:pPr>
      <w:r w:rsidRPr="009B422C">
        <w:rPr>
          <w:i/>
        </w:rPr>
        <w:t xml:space="preserve">Включить новый пункт </w:t>
      </w:r>
      <w:r w:rsidRPr="009B422C">
        <w:t>5.2.3.7</w:t>
      </w:r>
      <w:r w:rsidRPr="009B422C">
        <w:rPr>
          <w:i/>
        </w:rPr>
        <w:t xml:space="preserve"> </w:t>
      </w:r>
      <w:r w:rsidRPr="009B422C">
        <w:rPr>
          <w:iCs/>
        </w:rPr>
        <w:t>следующего содержания:</w:t>
      </w:r>
    </w:p>
    <w:p w14:paraId="47882F16" w14:textId="77777777" w:rsidR="000175FF" w:rsidRPr="009B422C" w:rsidRDefault="000175FF" w:rsidP="000175FF">
      <w:pPr>
        <w:pStyle w:val="para"/>
        <w:rPr>
          <w:b/>
          <w:lang w:val="ru-RU" w:eastAsia="nl-NL"/>
        </w:rPr>
      </w:pPr>
      <w:r w:rsidRPr="009B422C">
        <w:rPr>
          <w:lang w:val="ru-RU" w:eastAsia="nl-NL"/>
        </w:rPr>
        <w:t>«</w:t>
      </w:r>
      <w:r w:rsidRPr="009B422C">
        <w:rPr>
          <w:b/>
          <w:lang w:val="ru-RU" w:eastAsia="nl-NL"/>
        </w:rPr>
        <w:t>5.2.3.7</w:t>
      </w:r>
      <w:r w:rsidRPr="009B422C">
        <w:rPr>
          <w:b/>
          <w:lang w:val="ru-RU" w:eastAsia="nl-NL"/>
        </w:rPr>
        <w:tab/>
        <w:t>Для двигателей с принудительным зажиганием, двигателей с воспламенением от сжатия и двухтопливных двигателей, работающих на водороде</w:t>
      </w:r>
    </w:p>
    <w:p w14:paraId="4E834CB0" w14:textId="77777777" w:rsidR="000175FF" w:rsidRPr="009B422C" w:rsidRDefault="000175FF" w:rsidP="000175FF">
      <w:pPr>
        <w:pStyle w:val="para"/>
        <w:ind w:firstLine="0"/>
        <w:rPr>
          <w:b/>
          <w:lang w:val="ru-RU" w:eastAsia="nl-NL"/>
        </w:rPr>
      </w:pPr>
      <w:r w:rsidRPr="009B422C">
        <w:rPr>
          <w:b/>
          <w:lang w:val="ru-RU" w:eastAsia="nl-NL"/>
        </w:rPr>
        <w:t xml:space="preserve">Используют топливо, имеющееся на рынке. В любом спорном случае используют топливо, указанное в стандарте </w:t>
      </w:r>
      <w:r w:rsidRPr="009B422C">
        <w:rPr>
          <w:b/>
          <w:lang w:val="en-US" w:eastAsia="ja-JP"/>
        </w:rPr>
        <w:t>ISO</w:t>
      </w:r>
      <w:r w:rsidRPr="009B422C">
        <w:rPr>
          <w:b/>
          <w:lang w:val="ru-RU" w:eastAsia="ja-JP"/>
        </w:rPr>
        <w:t xml:space="preserve"> 14687:2019 как имеющее сорт </w:t>
      </w:r>
      <w:r w:rsidRPr="009B422C">
        <w:rPr>
          <w:b/>
          <w:lang w:val="en-US" w:eastAsia="ja-JP"/>
        </w:rPr>
        <w:t>D</w:t>
      </w:r>
      <w:r w:rsidRPr="009B422C">
        <w:rPr>
          <w:bCs/>
          <w:lang w:val="ru-RU" w:eastAsia="en-GB"/>
        </w:rPr>
        <w:t>».</w:t>
      </w:r>
    </w:p>
    <w:p w14:paraId="1E21D2C8" w14:textId="09CFFD87" w:rsidR="000175FF" w:rsidRPr="000175FF" w:rsidRDefault="000175FF" w:rsidP="000175FF">
      <w:pPr>
        <w:pStyle w:val="HChG"/>
      </w:pPr>
      <w:r>
        <w:tab/>
      </w:r>
      <w:r w:rsidRPr="009B422C">
        <w:t>II.</w:t>
      </w:r>
      <w:r w:rsidRPr="009B422C">
        <w:tab/>
        <w:t>Обоснование</w:t>
      </w:r>
    </w:p>
    <w:p w14:paraId="12A00A24" w14:textId="77777777" w:rsidR="000175FF" w:rsidRPr="009B422C" w:rsidRDefault="000175FF" w:rsidP="000175FF">
      <w:pPr>
        <w:spacing w:after="120"/>
        <w:ind w:left="1134" w:right="1134"/>
        <w:jc w:val="both"/>
      </w:pPr>
      <w:r w:rsidRPr="009B422C">
        <w:rPr>
          <w:lang w:eastAsia="ja-JP"/>
        </w:rPr>
        <w:t>1.</w:t>
      </w:r>
      <w:r w:rsidRPr="009B422C">
        <w:t xml:space="preserve"> </w:t>
      </w:r>
      <w:r w:rsidRPr="009B422C">
        <w:tab/>
        <w:t>Транспортные средства, работающие на водороде, охватываются Правилами № 83 ООН, однако водород пока еще не охватывается Правилами № 49 и Правилами № 85 ООН.</w:t>
      </w:r>
    </w:p>
    <w:p w14:paraId="20B1C57F" w14:textId="77777777" w:rsidR="000175FF" w:rsidRPr="009B422C" w:rsidRDefault="000175FF" w:rsidP="000175FF">
      <w:pPr>
        <w:spacing w:after="120"/>
        <w:ind w:left="1134" w:right="1134"/>
        <w:jc w:val="both"/>
      </w:pPr>
      <w:r w:rsidRPr="009B422C">
        <w:t xml:space="preserve">2. </w:t>
      </w:r>
      <w:r w:rsidRPr="009B422C">
        <w:tab/>
        <w:t>Двигатели, работающие на водороде, могут стать одним из дополнительных вариантов снижения выбросов CO</w:t>
      </w:r>
      <w:r w:rsidRPr="009B422C">
        <w:rPr>
          <w:vertAlign w:val="subscript"/>
        </w:rPr>
        <w:t>2</w:t>
      </w:r>
      <w:r w:rsidRPr="009B422C">
        <w:t xml:space="preserve"> будущими транспортными средствами большой грузоподъемности.</w:t>
      </w:r>
    </w:p>
    <w:p w14:paraId="5EF25860" w14:textId="77777777" w:rsidR="000175FF" w:rsidRPr="009B422C" w:rsidRDefault="000175FF" w:rsidP="000175FF">
      <w:pPr>
        <w:spacing w:after="120"/>
        <w:ind w:left="1134" w:right="1134"/>
        <w:jc w:val="both"/>
      </w:pPr>
      <w:r w:rsidRPr="009B422C">
        <w:t xml:space="preserve">3. </w:t>
      </w:r>
      <w:r w:rsidRPr="009B422C">
        <w:tab/>
        <w:t>Таким образом, водородное топливо должно быть включено в Правила № 49 и Правила № 85 ООН в порядке обеспечения более тесной увязки с Правилами № 83 ООН.</w:t>
      </w:r>
    </w:p>
    <w:p w14:paraId="12354068" w14:textId="77777777" w:rsidR="000175FF" w:rsidRPr="009B422C" w:rsidRDefault="000175FF" w:rsidP="000175FF">
      <w:pPr>
        <w:pStyle w:val="SingleTxtG"/>
        <w:spacing w:before="240" w:after="0"/>
        <w:ind w:left="1494"/>
        <w:jc w:val="center"/>
        <w:rPr>
          <w:u w:val="single"/>
        </w:rPr>
      </w:pPr>
      <w:r w:rsidRPr="009B422C">
        <w:rPr>
          <w:u w:val="single"/>
        </w:rPr>
        <w:tab/>
      </w:r>
      <w:r w:rsidRPr="009B422C">
        <w:rPr>
          <w:u w:val="single"/>
        </w:rPr>
        <w:tab/>
      </w:r>
      <w:r w:rsidRPr="009B422C">
        <w:rPr>
          <w:u w:val="single"/>
        </w:rPr>
        <w:tab/>
      </w:r>
    </w:p>
    <w:p w14:paraId="3493CFFD" w14:textId="77777777" w:rsidR="00E12C5F" w:rsidRPr="008D53B6" w:rsidRDefault="00E12C5F" w:rsidP="00D9145B"/>
    <w:sectPr w:rsidR="00E12C5F" w:rsidRPr="008D53B6" w:rsidSect="000175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E40A" w14:textId="77777777" w:rsidR="00CB448E" w:rsidRPr="00A312BC" w:rsidRDefault="00CB448E" w:rsidP="00A312BC"/>
  </w:endnote>
  <w:endnote w:type="continuationSeparator" w:id="0">
    <w:p w14:paraId="19DFBB9E" w14:textId="77777777" w:rsidR="00CB448E" w:rsidRPr="00A312BC" w:rsidRDefault="00CB448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056F" w14:textId="43C64ECB" w:rsidR="000175FF" w:rsidRPr="000175FF" w:rsidRDefault="000175FF">
    <w:pPr>
      <w:pStyle w:val="a8"/>
    </w:pPr>
    <w:r w:rsidRPr="000175FF">
      <w:rPr>
        <w:b/>
        <w:sz w:val="18"/>
      </w:rPr>
      <w:fldChar w:fldCharType="begin"/>
    </w:r>
    <w:r w:rsidRPr="000175FF">
      <w:rPr>
        <w:b/>
        <w:sz w:val="18"/>
      </w:rPr>
      <w:instrText xml:space="preserve"> PAGE  \* MERGEFORMAT </w:instrText>
    </w:r>
    <w:r w:rsidRPr="000175FF">
      <w:rPr>
        <w:b/>
        <w:sz w:val="18"/>
      </w:rPr>
      <w:fldChar w:fldCharType="separate"/>
    </w:r>
    <w:r w:rsidRPr="000175FF">
      <w:rPr>
        <w:b/>
        <w:noProof/>
        <w:sz w:val="18"/>
      </w:rPr>
      <w:t>2</w:t>
    </w:r>
    <w:r w:rsidRPr="000175FF">
      <w:rPr>
        <w:b/>
        <w:sz w:val="18"/>
      </w:rPr>
      <w:fldChar w:fldCharType="end"/>
    </w:r>
    <w:r>
      <w:rPr>
        <w:b/>
        <w:sz w:val="18"/>
      </w:rPr>
      <w:tab/>
    </w:r>
    <w:r>
      <w:t>GE.22-04171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F995" w14:textId="0579BA17" w:rsidR="000175FF" w:rsidRPr="000175FF" w:rsidRDefault="000175FF" w:rsidP="000175FF">
    <w:pPr>
      <w:pStyle w:val="a8"/>
      <w:tabs>
        <w:tab w:val="clear" w:pos="9639"/>
        <w:tab w:val="right" w:pos="9638"/>
      </w:tabs>
      <w:rPr>
        <w:b/>
        <w:sz w:val="18"/>
      </w:rPr>
    </w:pPr>
    <w:r>
      <w:t>GE.22-04171</w:t>
    </w:r>
    <w:r>
      <w:tab/>
    </w:r>
    <w:r w:rsidRPr="000175FF">
      <w:rPr>
        <w:b/>
        <w:sz w:val="18"/>
      </w:rPr>
      <w:fldChar w:fldCharType="begin"/>
    </w:r>
    <w:r w:rsidRPr="000175FF">
      <w:rPr>
        <w:b/>
        <w:sz w:val="18"/>
      </w:rPr>
      <w:instrText xml:space="preserve"> PAGE  \* MERGEFORMAT </w:instrText>
    </w:r>
    <w:r w:rsidRPr="000175FF">
      <w:rPr>
        <w:b/>
        <w:sz w:val="18"/>
      </w:rPr>
      <w:fldChar w:fldCharType="separate"/>
    </w:r>
    <w:r w:rsidRPr="000175FF">
      <w:rPr>
        <w:b/>
        <w:noProof/>
        <w:sz w:val="18"/>
      </w:rPr>
      <w:t>3</w:t>
    </w:r>
    <w:r w:rsidRPr="000175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63CF" w14:textId="20A8643D" w:rsidR="00042B72" w:rsidRPr="000175FF" w:rsidRDefault="000175FF" w:rsidP="000175F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0C4399" wp14:editId="447B13A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22-04171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19A0008" wp14:editId="7C1957E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040422  050422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DB03" w14:textId="77777777" w:rsidR="00CB448E" w:rsidRPr="001075E9" w:rsidRDefault="00CB448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241ECA" w14:textId="77777777" w:rsidR="00CB448E" w:rsidRDefault="00CB448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FF48DFB" w14:textId="77777777" w:rsidR="000175FF" w:rsidRPr="009A0B5B" w:rsidRDefault="000175FF" w:rsidP="000175FF">
      <w:pPr>
        <w:pStyle w:val="ad"/>
      </w:pPr>
      <w:r>
        <w:tab/>
      </w:r>
      <w:r w:rsidRPr="000175FF">
        <w:rPr>
          <w:rStyle w:val="aa"/>
          <w:sz w:val="20"/>
          <w:vertAlign w:val="baseline"/>
        </w:rPr>
        <w:t>*</w:t>
      </w:r>
      <w:r w:rsidRPr="00E50570">
        <w:rPr>
          <w:sz w:val="20"/>
        </w:rPr>
        <w:tab/>
      </w:r>
      <w:bookmarkStart w:id="3" w:name="_Hlk99307105"/>
      <w:r w:rsidRPr="00B31026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bookmarkEnd w:id="3"/>
      <w:r w:rsidRPr="009A0B5B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6FE8" w14:textId="2C68C776" w:rsidR="000175FF" w:rsidRPr="000175FF" w:rsidRDefault="000175FF">
    <w:pPr>
      <w:pStyle w:val="a5"/>
    </w:pPr>
    <w:fldSimple w:instr=" TITLE  \* MERGEFORMAT ">
      <w:r w:rsidR="001706EA">
        <w:t>ECE/TRANS/WP.29/GRPE/2022/21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04E2" w14:textId="2DDE2C9A" w:rsidR="000175FF" w:rsidRPr="000175FF" w:rsidRDefault="000175FF" w:rsidP="000175FF">
    <w:pPr>
      <w:pStyle w:val="a5"/>
      <w:jc w:val="right"/>
    </w:pPr>
    <w:fldSimple w:instr=" TITLE  \* MERGEFORMAT ">
      <w:r w:rsidR="001706EA">
        <w:t>ECE/TRANS/WP.29/GRPE/2022/21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75AD3"/>
    <w:multiLevelType w:val="hybridMultilevel"/>
    <w:tmpl w:val="59766420"/>
    <w:lvl w:ilvl="0" w:tplc="CEDC4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94C0537"/>
    <w:multiLevelType w:val="hybridMultilevel"/>
    <w:tmpl w:val="A5204050"/>
    <w:lvl w:ilvl="0" w:tplc="76E0E6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2D08AE"/>
    <w:multiLevelType w:val="hybridMultilevel"/>
    <w:tmpl w:val="559259B4"/>
    <w:lvl w:ilvl="0" w:tplc="6B5E92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9579B"/>
    <w:multiLevelType w:val="hybridMultilevel"/>
    <w:tmpl w:val="8380235C"/>
    <w:lvl w:ilvl="0" w:tplc="1A64BB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22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16"/>
  </w:num>
  <w:num w:numId="18">
    <w:abstractNumId w:val="19"/>
  </w:num>
  <w:num w:numId="19">
    <w:abstractNumId w:val="20"/>
  </w:num>
  <w:num w:numId="20">
    <w:abstractNumId w:val="16"/>
  </w:num>
  <w:num w:numId="21">
    <w:abstractNumId w:val="19"/>
  </w:num>
  <w:num w:numId="22">
    <w:abstractNumId w:val="17"/>
  </w:num>
  <w:num w:numId="23">
    <w:abstractNumId w:val="13"/>
  </w:num>
  <w:num w:numId="24">
    <w:abstractNumId w:val="12"/>
  </w:num>
  <w:num w:numId="25">
    <w:abstractNumId w:val="15"/>
  </w:num>
  <w:num w:numId="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8E"/>
    <w:rsid w:val="000175FF"/>
    <w:rsid w:val="00033EE1"/>
    <w:rsid w:val="00042B72"/>
    <w:rsid w:val="000558BD"/>
    <w:rsid w:val="000B57E7"/>
    <w:rsid w:val="000B6373"/>
    <w:rsid w:val="000C28CE"/>
    <w:rsid w:val="000E4E5B"/>
    <w:rsid w:val="000F09DF"/>
    <w:rsid w:val="000F61B2"/>
    <w:rsid w:val="001075E9"/>
    <w:rsid w:val="0014152F"/>
    <w:rsid w:val="001706EA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448E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F2F8D0"/>
  <w15:docId w15:val="{43953A10-8B71-40BD-8325-9290874B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175FF"/>
    <w:rPr>
      <w:lang w:val="ru-RU" w:eastAsia="en-US"/>
    </w:rPr>
  </w:style>
  <w:style w:type="character" w:customStyle="1" w:styleId="HChGChar">
    <w:name w:val="_ H _Ch_G Char"/>
    <w:link w:val="HChG"/>
    <w:rsid w:val="000175FF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0175FF"/>
    <w:pPr>
      <w:tabs>
        <w:tab w:val="clear" w:pos="1701"/>
        <w:tab w:val="clear" w:pos="2268"/>
        <w:tab w:val="clear" w:pos="2835"/>
      </w:tabs>
      <w:ind w:left="2268" w:hanging="1134"/>
    </w:pPr>
    <w:rPr>
      <w:rFonts w:eastAsia="MS Mincho"/>
      <w:lang w:val="fr-CH"/>
    </w:rPr>
  </w:style>
  <w:style w:type="character" w:customStyle="1" w:styleId="paraChar">
    <w:name w:val="para Char"/>
    <w:link w:val="para"/>
    <w:rsid w:val="000175FF"/>
    <w:rPr>
      <w:rFonts w:eastAsia="MS Mincho"/>
      <w:lang w:val="fr-CH" w:eastAsia="en-US"/>
    </w:rPr>
  </w:style>
  <w:style w:type="character" w:customStyle="1" w:styleId="H1GChar">
    <w:name w:val="_ H_1_G Char"/>
    <w:link w:val="H1G"/>
    <w:rsid w:val="000175F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293</Words>
  <Characters>1993</Characters>
  <Application>Microsoft Office Word</Application>
  <DocSecurity>0</DocSecurity>
  <Lines>57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ECE/TRANS/WP.29/GRPE/2022/21</vt:lpstr>
      <vt:lpstr>A/</vt:lpstr>
      <vt:lpstr>A/</vt:lpstr>
    </vt:vector>
  </TitlesOfParts>
  <Company>DCM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ECE/TRANS/WP.29/GRPE/2022/21</dc:title>
  <dc:subject/>
  <dc:creator>Anna BLAGODATSKIKH</dc:creator>
  <cp:keywords/>
  <cp:lastModifiedBy>Anna Blagodatskikh</cp:lastModifiedBy>
  <cp:revision>3</cp:revision>
  <cp:lastPrinted>2022-04-05T12:35:00Z</cp:lastPrinted>
  <dcterms:created xsi:type="dcterms:W3CDTF">2022-04-05T12:35:00Z</dcterms:created>
  <dcterms:modified xsi:type="dcterms:W3CDTF">2022-04-05T12:35:00Z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