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17CC9A8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82C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ED6F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AD226" w14:textId="4BB9DB39" w:rsidR="00E52109" w:rsidRDefault="00615432" w:rsidP="00615432">
            <w:pPr>
              <w:suppressAutoHyphens w:val="0"/>
              <w:jc w:val="right"/>
            </w:pPr>
            <w:r w:rsidRPr="00615432">
              <w:rPr>
                <w:sz w:val="40"/>
              </w:rPr>
              <w:t>ST</w:t>
            </w:r>
            <w:r>
              <w:t>/SG/AC.10/C.3/2022/</w:t>
            </w:r>
            <w:r w:rsidR="00AD1C2D">
              <w:t>49</w:t>
            </w:r>
          </w:p>
        </w:tc>
      </w:tr>
      <w:tr w:rsidR="00E52109" w14:paraId="1BCD825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51014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5ADCA4" wp14:editId="44CF8B3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ABEDE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FF9B9E" w14:textId="77777777" w:rsidR="00D94B05" w:rsidRDefault="00615432" w:rsidP="0061543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F4637FF" w14:textId="04E85DDA" w:rsidR="00615432" w:rsidRDefault="000E78A3" w:rsidP="00615432">
            <w:pPr>
              <w:suppressAutoHyphens w:val="0"/>
              <w:spacing w:line="240" w:lineRule="exact"/>
            </w:pPr>
            <w:r>
              <w:t>31 August</w:t>
            </w:r>
            <w:r w:rsidR="00615432">
              <w:t xml:space="preserve"> 2022</w:t>
            </w:r>
          </w:p>
          <w:p w14:paraId="5556CD8A" w14:textId="77777777" w:rsidR="00615432" w:rsidRDefault="00615432" w:rsidP="00615432">
            <w:pPr>
              <w:suppressAutoHyphens w:val="0"/>
              <w:spacing w:line="240" w:lineRule="exact"/>
            </w:pPr>
          </w:p>
          <w:p w14:paraId="17D32F62" w14:textId="7E1811C1" w:rsidR="00615432" w:rsidRDefault="00615432" w:rsidP="00615432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7B8B2A5" w14:textId="77777777" w:rsidR="004546E1" w:rsidRPr="006500BA" w:rsidRDefault="004546E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3AA4BCC" w14:textId="77777777" w:rsidR="004546E1" w:rsidRPr="006500BA" w:rsidRDefault="004546E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2996310" w14:textId="77777777" w:rsidR="006849B4" w:rsidRDefault="006849B4" w:rsidP="006849B4">
      <w:pPr>
        <w:spacing w:before="120"/>
        <w:rPr>
          <w:b/>
        </w:rPr>
      </w:pPr>
      <w:r>
        <w:rPr>
          <w:b/>
        </w:rPr>
        <w:t>Sixty-first session</w:t>
      </w:r>
    </w:p>
    <w:p w14:paraId="317A3800" w14:textId="285BF4D2" w:rsidR="006849B4" w:rsidRDefault="006849B4" w:rsidP="006849B4">
      <w:r>
        <w:t>Geneva, 28 November</w:t>
      </w:r>
      <w:r w:rsidR="0081592C">
        <w:t>-</w:t>
      </w:r>
      <w:r>
        <w:t>6 December 2022</w:t>
      </w:r>
    </w:p>
    <w:p w14:paraId="38C33403" w14:textId="77777777" w:rsidR="006849B4" w:rsidRPr="006500BA" w:rsidRDefault="006849B4" w:rsidP="006849B4">
      <w:r w:rsidRPr="006500BA">
        <w:t xml:space="preserve">Item </w:t>
      </w:r>
      <w:r w:rsidRPr="00BB4530">
        <w:t>6 (</w:t>
      </w:r>
      <w:r>
        <w:t>a</w:t>
      </w:r>
      <w:r w:rsidRPr="00BB4530">
        <w:t>)</w:t>
      </w:r>
      <w:r w:rsidRPr="006500BA">
        <w:t xml:space="preserve"> of the provisional agenda</w:t>
      </w:r>
    </w:p>
    <w:p w14:paraId="33AF3307" w14:textId="77777777" w:rsidR="006849B4" w:rsidRPr="00BB4530" w:rsidRDefault="006849B4" w:rsidP="006849B4">
      <w:pPr>
        <w:rPr>
          <w:b/>
          <w:bCs/>
        </w:rPr>
      </w:pPr>
      <w:r w:rsidRPr="00BB4530">
        <w:rPr>
          <w:b/>
          <w:bCs/>
        </w:rPr>
        <w:t>Miscellaneous proposals for amendments to the Model Regulations</w:t>
      </w:r>
    </w:p>
    <w:p w14:paraId="6D5B466C" w14:textId="7F79511F" w:rsidR="004546E1" w:rsidRPr="006500BA" w:rsidRDefault="006849B4" w:rsidP="006849B4">
      <w:r w:rsidRPr="00BB4530">
        <w:rPr>
          <w:b/>
          <w:bCs/>
        </w:rPr>
        <w:t xml:space="preserve">on the Transport of Dangerous Goods: </w:t>
      </w:r>
      <w:r w:rsidR="000E78A3">
        <w:rPr>
          <w:b/>
          <w:bCs/>
        </w:rPr>
        <w:t>m</w:t>
      </w:r>
      <w:r w:rsidRPr="00BB4530">
        <w:rPr>
          <w:b/>
          <w:bCs/>
        </w:rPr>
        <w:t>arking an</w:t>
      </w:r>
      <w:r>
        <w:rPr>
          <w:b/>
          <w:bCs/>
        </w:rPr>
        <w:t>d</w:t>
      </w:r>
      <w:r w:rsidRPr="00BB4530">
        <w:rPr>
          <w:b/>
          <w:bCs/>
        </w:rPr>
        <w:t xml:space="preserve"> labelling</w:t>
      </w:r>
    </w:p>
    <w:p w14:paraId="48F9E1E8" w14:textId="7B32C5A7" w:rsidR="008F42DB" w:rsidRPr="00D51BDF" w:rsidRDefault="008F42DB" w:rsidP="008F42DB">
      <w:pPr>
        <w:pStyle w:val="HChG"/>
        <w:spacing w:before="240"/>
        <w:rPr>
          <w:rFonts w:eastAsia="MS Mincho"/>
        </w:rPr>
      </w:pPr>
      <w:r w:rsidRPr="00D51BDF">
        <w:tab/>
      </w:r>
      <w:r w:rsidRPr="00D51BDF">
        <w:tab/>
      </w:r>
      <w:r>
        <w:t xml:space="preserve">Deletion of a </w:t>
      </w:r>
      <w:r w:rsidR="001773A2">
        <w:t>t</w:t>
      </w:r>
      <w:r>
        <w:t xml:space="preserve">ransitional </w:t>
      </w:r>
      <w:r w:rsidR="001773A2">
        <w:t>m</w:t>
      </w:r>
      <w:r>
        <w:t xml:space="preserve">easure in </w:t>
      </w:r>
      <w:r w:rsidR="00A56797">
        <w:t>s</w:t>
      </w:r>
      <w:r>
        <w:t xml:space="preserve">pecial </w:t>
      </w:r>
      <w:r w:rsidR="00A56797">
        <w:t>p</w:t>
      </w:r>
      <w:r>
        <w:t>rovision 204</w:t>
      </w:r>
    </w:p>
    <w:p w14:paraId="355C6E3A" w14:textId="5BA26247" w:rsidR="008F42DB" w:rsidRPr="00D51BDF" w:rsidRDefault="008F42DB" w:rsidP="008F42DB">
      <w:pPr>
        <w:pStyle w:val="H1G"/>
        <w:rPr>
          <w:rFonts w:eastAsia="Times New Roman"/>
        </w:rPr>
      </w:pPr>
      <w:r w:rsidRPr="00D51BDF">
        <w:tab/>
      </w:r>
      <w:r w:rsidRPr="00D51BDF">
        <w:tab/>
        <w:t xml:space="preserve">Transmitted by the expert from </w:t>
      </w:r>
      <w:r w:rsidRPr="00AD43B9">
        <w:t>Germany</w:t>
      </w:r>
      <w:r w:rsidR="005E41F3">
        <w:rPr>
          <w:rStyle w:val="FootnoteReference"/>
        </w:rPr>
        <w:footnoteReference w:id="2"/>
      </w:r>
    </w:p>
    <w:p w14:paraId="35FD84F5" w14:textId="77777777" w:rsidR="008F42DB" w:rsidRPr="00D51BDF" w:rsidRDefault="008F42DB" w:rsidP="008F42DB">
      <w:pPr>
        <w:pStyle w:val="HChG"/>
      </w:pPr>
      <w:r w:rsidRPr="00D51BDF">
        <w:tab/>
      </w:r>
      <w:r w:rsidRPr="00D51BDF">
        <w:tab/>
      </w:r>
      <w:r w:rsidRPr="002E267C">
        <w:t>Introduction</w:t>
      </w:r>
    </w:p>
    <w:p w14:paraId="59E27555" w14:textId="7CB32E84" w:rsidR="008F42DB" w:rsidRPr="002E267C" w:rsidRDefault="008F42DB" w:rsidP="008F42DB">
      <w:pPr>
        <w:pStyle w:val="SingleTxtG"/>
        <w:numPr>
          <w:ilvl w:val="0"/>
          <w:numId w:val="14"/>
        </w:numPr>
        <w:ind w:left="1134" w:firstLine="0"/>
      </w:pPr>
      <w:r>
        <w:t>Special provision 204 in 3.3.1 includes a transitional measure for articles containing smoke producing-substance(s)</w:t>
      </w:r>
      <w:r w:rsidR="00A56797">
        <w:t>,</w:t>
      </w:r>
      <w:r>
        <w:t xml:space="preserve"> toxic by inhalation</w:t>
      </w:r>
      <w:r w:rsidR="000D7E24">
        <w:t>,</w:t>
      </w:r>
      <w:r>
        <w:t xml:space="preserve"> manufactured before 31 December 2016. Those articles may be transported without a “TOXIC” subsidiary hazard label until 1 January 2019.</w:t>
      </w:r>
    </w:p>
    <w:p w14:paraId="5FBC1EE9" w14:textId="7CC7CC8E" w:rsidR="008F42DB" w:rsidRPr="002E267C" w:rsidRDefault="008F42DB" w:rsidP="008F42DB">
      <w:pPr>
        <w:pStyle w:val="SingleTxtG"/>
      </w:pPr>
      <w:r>
        <w:t>2.</w:t>
      </w:r>
      <w:r>
        <w:tab/>
        <w:t xml:space="preserve">Since this transitional measure has expired, Germany suggests </w:t>
      </w:r>
      <w:r w:rsidR="00A47F5D">
        <w:t>deleting</w:t>
      </w:r>
      <w:r>
        <w:t xml:space="preserve"> it by amending special provision 204 as proposed below</w:t>
      </w:r>
      <w:r w:rsidR="00A47F5D">
        <w:t>.</w:t>
      </w:r>
    </w:p>
    <w:p w14:paraId="4EFAB31A" w14:textId="77777777" w:rsidR="008F42DB" w:rsidRPr="00D51BDF" w:rsidRDefault="008F42DB" w:rsidP="008F42DB">
      <w:pPr>
        <w:pStyle w:val="HChG"/>
      </w:pPr>
      <w:r w:rsidRPr="00D51BDF">
        <w:tab/>
      </w:r>
      <w:r w:rsidRPr="00D51BDF">
        <w:tab/>
        <w:t>Proposal</w:t>
      </w:r>
    </w:p>
    <w:p w14:paraId="02B5B9DA" w14:textId="2FB95145" w:rsidR="008F42DB" w:rsidRPr="00D51BDF" w:rsidRDefault="008F42DB" w:rsidP="008F42DB">
      <w:pPr>
        <w:pStyle w:val="SingleTxtG"/>
        <w:numPr>
          <w:ilvl w:val="0"/>
          <w:numId w:val="15"/>
        </w:numPr>
        <w:kinsoku/>
        <w:overflowPunct/>
        <w:autoSpaceDE/>
        <w:autoSpaceDN/>
        <w:adjustRightInd/>
        <w:snapToGrid/>
        <w:ind w:left="1134" w:firstLine="0"/>
      </w:pPr>
      <w:r w:rsidRPr="00D51BDF">
        <w:t xml:space="preserve">Amend </w:t>
      </w:r>
      <w:r>
        <w:t>the second sentence of special provision 204 in 3.3.1</w:t>
      </w:r>
      <w:r w:rsidRPr="00D51BDF">
        <w:t xml:space="preserve"> as follows (deleted text i</w:t>
      </w:r>
      <w:r>
        <w:t>n</w:t>
      </w:r>
      <w:r w:rsidRPr="00D51BDF">
        <w:t xml:space="preserve"> </w:t>
      </w:r>
      <w:r w:rsidRPr="00D51BDF">
        <w:rPr>
          <w:strike/>
        </w:rPr>
        <w:t>str</w:t>
      </w:r>
      <w:r>
        <w:rPr>
          <w:strike/>
        </w:rPr>
        <w:t>i</w:t>
      </w:r>
      <w:r w:rsidRPr="00D51BDF">
        <w:rPr>
          <w:strike/>
        </w:rPr>
        <w:t>k</w:t>
      </w:r>
      <w:r>
        <w:rPr>
          <w:strike/>
        </w:rPr>
        <w:t>e</w:t>
      </w:r>
      <w:r w:rsidRPr="00D51BDF">
        <w:rPr>
          <w:strike/>
        </w:rPr>
        <w:t>through</w:t>
      </w:r>
      <w:r w:rsidRPr="00D51BDF">
        <w:t>):</w:t>
      </w:r>
    </w:p>
    <w:p w14:paraId="10A785AA" w14:textId="77777777" w:rsidR="008F42DB" w:rsidRDefault="008F42DB" w:rsidP="008F42DB">
      <w:pPr>
        <w:pStyle w:val="SingleTxtG"/>
        <w:kinsoku/>
        <w:overflowPunct/>
        <w:autoSpaceDE/>
        <w:autoSpaceDN/>
        <w:adjustRightInd/>
        <w:snapToGrid/>
        <w:ind w:left="1701"/>
      </w:pPr>
      <w:r w:rsidRPr="00D51BDF">
        <w:t>“</w:t>
      </w:r>
      <w:r>
        <w:t>Articles containing smoke-producing substance(s) toxic by inhalation according to the criteria for Division 6.1 shall be labelled with a “TOXIC” subsidiary hazard label (Model No. 6.1, see 5.2.2.2.2)</w:t>
      </w:r>
      <w:r w:rsidRPr="00AD43B9">
        <w:rPr>
          <w:strike/>
        </w:rPr>
        <w:t xml:space="preserve">, </w:t>
      </w:r>
      <w:r w:rsidRPr="003141B3">
        <w:rPr>
          <w:strike/>
        </w:rPr>
        <w:t>except that those manufactured before 31 December 2016 may be transported until 1 January 2019 without a “TOXIC” subsidiary hazard label</w:t>
      </w:r>
      <w:r w:rsidRPr="00D51BDF">
        <w:t>.”</w:t>
      </w:r>
    </w:p>
    <w:p w14:paraId="41492025" w14:textId="4CED3B03" w:rsidR="008F42DB" w:rsidRPr="005E41F3" w:rsidRDefault="005E41F3" w:rsidP="005E41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42DB" w:rsidRPr="005E41F3" w:rsidSect="0061543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B672" w14:textId="77777777" w:rsidR="002B4849" w:rsidRPr="00C47B2E" w:rsidRDefault="002B4849" w:rsidP="00C47B2E">
      <w:pPr>
        <w:pStyle w:val="Footer"/>
      </w:pPr>
    </w:p>
  </w:endnote>
  <w:endnote w:type="continuationSeparator" w:id="0">
    <w:p w14:paraId="511157BF" w14:textId="77777777" w:rsidR="002B4849" w:rsidRPr="00C47B2E" w:rsidRDefault="002B4849" w:rsidP="00C47B2E">
      <w:pPr>
        <w:pStyle w:val="Footer"/>
      </w:pPr>
    </w:p>
  </w:endnote>
  <w:endnote w:type="continuationNotice" w:id="1">
    <w:p w14:paraId="00534B75" w14:textId="77777777" w:rsidR="002B4849" w:rsidRPr="00C47B2E" w:rsidRDefault="002B484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766C" w14:textId="0B53BDC9" w:rsidR="00D94B05" w:rsidRPr="00615432" w:rsidRDefault="00615432" w:rsidP="00615432">
    <w:pPr>
      <w:pStyle w:val="Footer"/>
      <w:tabs>
        <w:tab w:val="right" w:pos="9598"/>
        <w:tab w:val="right" w:pos="9638"/>
      </w:tabs>
      <w:rPr>
        <w:sz w:val="18"/>
      </w:rPr>
    </w:pPr>
    <w:r w:rsidRPr="00615432">
      <w:rPr>
        <w:b/>
        <w:sz w:val="18"/>
      </w:rPr>
      <w:fldChar w:fldCharType="begin"/>
    </w:r>
    <w:r w:rsidRPr="00615432">
      <w:rPr>
        <w:b/>
        <w:sz w:val="18"/>
      </w:rPr>
      <w:instrText xml:space="preserve"> PAGE  \* MERGEFORMAT </w:instrText>
    </w:r>
    <w:r w:rsidRPr="00615432">
      <w:rPr>
        <w:b/>
        <w:sz w:val="18"/>
      </w:rPr>
      <w:fldChar w:fldCharType="separate"/>
    </w:r>
    <w:r w:rsidRPr="00615432">
      <w:rPr>
        <w:b/>
        <w:noProof/>
        <w:sz w:val="18"/>
      </w:rPr>
      <w:t>2</w:t>
    </w:r>
    <w:r w:rsidRPr="0061543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6FA" w14:textId="03B6987D" w:rsidR="00D94B05" w:rsidRPr="00615432" w:rsidRDefault="00615432" w:rsidP="00615432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15432">
      <w:rPr>
        <w:sz w:val="18"/>
      </w:rPr>
      <w:fldChar w:fldCharType="begin"/>
    </w:r>
    <w:r w:rsidRPr="00615432">
      <w:rPr>
        <w:sz w:val="18"/>
      </w:rPr>
      <w:instrText xml:space="preserve"> PAGE  \* MERGEFORMAT </w:instrText>
    </w:r>
    <w:r w:rsidRPr="00615432">
      <w:rPr>
        <w:sz w:val="18"/>
      </w:rPr>
      <w:fldChar w:fldCharType="separate"/>
    </w:r>
    <w:r w:rsidRPr="00615432">
      <w:rPr>
        <w:noProof/>
        <w:sz w:val="18"/>
      </w:rPr>
      <w:t>3</w:t>
    </w:r>
    <w:r w:rsidRPr="0061543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E984" w14:textId="77777777" w:rsidR="00D94B05" w:rsidRPr="0061543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0F64E19" wp14:editId="641F0D57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B833" w14:textId="77777777" w:rsidR="002B4849" w:rsidRPr="00C47B2E" w:rsidRDefault="002B484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A7F1CB2" w14:textId="77777777" w:rsidR="002B4849" w:rsidRPr="00C47B2E" w:rsidRDefault="002B484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1F81818" w14:textId="77777777" w:rsidR="002B4849" w:rsidRPr="00C47B2E" w:rsidRDefault="002B4849" w:rsidP="00C47B2E">
      <w:pPr>
        <w:pStyle w:val="Footer"/>
      </w:pPr>
    </w:p>
  </w:footnote>
  <w:footnote w:id="2">
    <w:p w14:paraId="7FA1195A" w14:textId="0D2D564D" w:rsidR="005E41F3" w:rsidRPr="005E41F3" w:rsidRDefault="005E41F3" w:rsidP="005E41F3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B002" w14:textId="4FCAB664" w:rsidR="00615432" w:rsidRPr="00615432" w:rsidRDefault="00271C8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65730">
      <w:t>ST/SG/AC.10/C.3/2022/50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0355" w14:textId="30359361" w:rsidR="00D94B05" w:rsidRPr="00615432" w:rsidRDefault="00271C85" w:rsidP="0061543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65730">
      <w:t>ST/SG/AC.10/C.3/2022/50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EE1"/>
    <w:multiLevelType w:val="hybridMultilevel"/>
    <w:tmpl w:val="7012C540"/>
    <w:lvl w:ilvl="0" w:tplc="BDB6A6E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3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32"/>
    <w:rsid w:val="00046E92"/>
    <w:rsid w:val="00063C90"/>
    <w:rsid w:val="000B459D"/>
    <w:rsid w:val="000D7E24"/>
    <w:rsid w:val="000E78A3"/>
    <w:rsid w:val="00101B98"/>
    <w:rsid w:val="001514D1"/>
    <w:rsid w:val="001773A2"/>
    <w:rsid w:val="00247E2C"/>
    <w:rsid w:val="00271C85"/>
    <w:rsid w:val="002A32CB"/>
    <w:rsid w:val="002A4FC2"/>
    <w:rsid w:val="002B4849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546E1"/>
    <w:rsid w:val="00461253"/>
    <w:rsid w:val="004858F5"/>
    <w:rsid w:val="004A2814"/>
    <w:rsid w:val="004C0622"/>
    <w:rsid w:val="005042C2"/>
    <w:rsid w:val="005445EB"/>
    <w:rsid w:val="005E41F3"/>
    <w:rsid w:val="005E716E"/>
    <w:rsid w:val="00615432"/>
    <w:rsid w:val="006476E1"/>
    <w:rsid w:val="006604DF"/>
    <w:rsid w:val="00671529"/>
    <w:rsid w:val="006849B4"/>
    <w:rsid w:val="0070489D"/>
    <w:rsid w:val="007268F9"/>
    <w:rsid w:val="00750282"/>
    <w:rsid w:val="00764440"/>
    <w:rsid w:val="0077101B"/>
    <w:rsid w:val="007C52B0"/>
    <w:rsid w:val="007C6033"/>
    <w:rsid w:val="008147C8"/>
    <w:rsid w:val="0081592C"/>
    <w:rsid w:val="0081753A"/>
    <w:rsid w:val="00857D23"/>
    <w:rsid w:val="00865730"/>
    <w:rsid w:val="008F42DB"/>
    <w:rsid w:val="009411B4"/>
    <w:rsid w:val="00946F1D"/>
    <w:rsid w:val="009D0139"/>
    <w:rsid w:val="009D717D"/>
    <w:rsid w:val="009F5CDC"/>
    <w:rsid w:val="00A072D7"/>
    <w:rsid w:val="00A47F5D"/>
    <w:rsid w:val="00A56797"/>
    <w:rsid w:val="00A775CF"/>
    <w:rsid w:val="00AD1A9C"/>
    <w:rsid w:val="00AD1C2D"/>
    <w:rsid w:val="00AF5DE1"/>
    <w:rsid w:val="00B06045"/>
    <w:rsid w:val="00B206DD"/>
    <w:rsid w:val="00B26BC2"/>
    <w:rsid w:val="00B52EF4"/>
    <w:rsid w:val="00B777AD"/>
    <w:rsid w:val="00BB1555"/>
    <w:rsid w:val="00C03015"/>
    <w:rsid w:val="00C0358D"/>
    <w:rsid w:val="00C35A27"/>
    <w:rsid w:val="00C47B2E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4FC9"/>
  <w15:docId w15:val="{C18549CC-EF15-44B4-8FCE-E3D4716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8F42DB"/>
    <w:rPr>
      <w:b/>
      <w:sz w:val="28"/>
    </w:rPr>
  </w:style>
  <w:style w:type="character" w:customStyle="1" w:styleId="SingleTxtGChar">
    <w:name w:val="_ Single Txt_G Char"/>
    <w:link w:val="SingleTxtG"/>
    <w:locked/>
    <w:rsid w:val="008F42DB"/>
  </w:style>
  <w:style w:type="character" w:customStyle="1" w:styleId="H1GChar">
    <w:name w:val="_ H_1_G Char"/>
    <w:link w:val="H1G"/>
    <w:uiPriority w:val="99"/>
    <w:locked/>
    <w:rsid w:val="008F42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81D651-BAF1-4159-8ADF-8D7C0410B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A9987-34CB-4136-81FB-009D610D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1BE71-E331-4349-A187-4F795CCAA9C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20</TotalTime>
  <Pages>1</Pages>
  <Words>212</Words>
  <Characters>1282</Characters>
  <Application>Microsoft Office Word</Application>
  <DocSecurity>0</DocSecurity>
  <Lines>36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subject/>
  <dc:creator>Laurence BERTHET</dc:creator>
  <cp:lastModifiedBy>Laurence Berthet</cp:lastModifiedBy>
  <cp:revision>17</cp:revision>
  <cp:lastPrinted>2022-08-31T09:55:00Z</cp:lastPrinted>
  <dcterms:created xsi:type="dcterms:W3CDTF">2022-08-25T10:06:00Z</dcterms:created>
  <dcterms:modified xsi:type="dcterms:W3CDTF">2022-08-31T09:58:00Z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