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1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DB58B5" w14:paraId="124A70E7" w14:textId="77777777" w:rsidTr="00227437">
        <w:trPr>
          <w:trHeight w:hRule="exact" w:val="851"/>
        </w:trPr>
        <w:tc>
          <w:tcPr>
            <w:tcW w:w="9639" w:type="dxa"/>
            <w:gridSpan w:val="2"/>
            <w:tcBorders>
              <w:bottom w:val="single" w:sz="4" w:space="0" w:color="auto"/>
            </w:tcBorders>
            <w:shd w:val="clear" w:color="auto" w:fill="auto"/>
            <w:vAlign w:val="bottom"/>
          </w:tcPr>
          <w:p w14:paraId="1B868289" w14:textId="77777777" w:rsidR="00421A10" w:rsidRPr="00DB58B5" w:rsidRDefault="00AB2FC4" w:rsidP="00AB2FC4">
            <w:pPr>
              <w:jc w:val="right"/>
            </w:pPr>
            <w:r w:rsidRPr="00AB2FC4">
              <w:rPr>
                <w:sz w:val="40"/>
              </w:rPr>
              <w:t>E</w:t>
            </w:r>
            <w:r>
              <w:t>/ECE/TRANS/505/Rev.3/Add.161</w:t>
            </w:r>
          </w:p>
        </w:tc>
      </w:tr>
      <w:tr w:rsidR="00421A10" w:rsidRPr="00DB58B5" w14:paraId="34DD9212" w14:textId="77777777" w:rsidTr="00227437">
        <w:trPr>
          <w:trHeight w:hRule="exact" w:val="2835"/>
        </w:trPr>
        <w:tc>
          <w:tcPr>
            <w:tcW w:w="6804" w:type="dxa"/>
            <w:tcBorders>
              <w:top w:val="single" w:sz="4" w:space="0" w:color="auto"/>
              <w:bottom w:val="single" w:sz="12" w:space="0" w:color="auto"/>
            </w:tcBorders>
            <w:shd w:val="clear" w:color="auto" w:fill="auto"/>
          </w:tcPr>
          <w:p w14:paraId="4CDA0B0F" w14:textId="77777777" w:rsidR="00421A10" w:rsidRPr="00A574B7" w:rsidRDefault="00421A10" w:rsidP="00227437">
            <w:pPr>
              <w:spacing w:before="120" w:line="380" w:lineRule="exact"/>
            </w:pPr>
          </w:p>
        </w:tc>
        <w:tc>
          <w:tcPr>
            <w:tcW w:w="2835" w:type="dxa"/>
            <w:tcBorders>
              <w:top w:val="single" w:sz="4" w:space="0" w:color="auto"/>
              <w:bottom w:val="single" w:sz="12" w:space="0" w:color="auto"/>
            </w:tcBorders>
            <w:shd w:val="clear" w:color="auto" w:fill="auto"/>
          </w:tcPr>
          <w:p w14:paraId="63E720AE" w14:textId="77777777" w:rsidR="00421A10" w:rsidRPr="00DB58B5" w:rsidRDefault="00AB2FC4" w:rsidP="00227437">
            <w:pPr>
              <w:spacing w:before="480" w:line="240" w:lineRule="exact"/>
            </w:pPr>
            <w:r>
              <w:t>21 octobre 2021</w:t>
            </w:r>
          </w:p>
        </w:tc>
      </w:tr>
    </w:tbl>
    <w:p w14:paraId="333994BB" w14:textId="77777777" w:rsidR="00421A10" w:rsidRPr="006549FF" w:rsidRDefault="0029791D" w:rsidP="00FA3A07">
      <w:pPr>
        <w:pStyle w:val="HChG"/>
      </w:pPr>
      <w:r>
        <w:tab/>
      </w:r>
      <w:r>
        <w:tab/>
      </w:r>
      <w:r w:rsidR="00267CF8">
        <w:t>Registre mondial</w:t>
      </w:r>
    </w:p>
    <w:p w14:paraId="2B2B14DA" w14:textId="77777777" w:rsidR="00FD6AF2" w:rsidRPr="008E0D9A" w:rsidRDefault="00FD6AF2" w:rsidP="00FA3A07">
      <w:pPr>
        <w:pStyle w:val="H1G"/>
        <w:rPr>
          <w:lang w:val="fr-FR" w:eastAsia="fr-FR"/>
        </w:rPr>
      </w:pPr>
      <w:r w:rsidRPr="008E0D9A">
        <w:rPr>
          <w:lang w:val="fr-FR" w:eastAsia="fr-FR"/>
        </w:rPr>
        <w:tab/>
      </w:r>
      <w:r w:rsidRPr="008E0D9A">
        <w:rPr>
          <w:lang w:val="fr-FR" w:eastAsia="fr-FR"/>
        </w:rPr>
        <w:tab/>
      </w:r>
      <w:r w:rsidRPr="00B21078">
        <w:rPr>
          <w:lang w:val="fr-FR"/>
        </w:rPr>
        <w:t>Concernant l</w:t>
      </w:r>
      <w:r>
        <w:rPr>
          <w:lang w:val="fr-FR"/>
        </w:rPr>
        <w:t>’</w:t>
      </w:r>
      <w:r w:rsidRPr="00B21078">
        <w:rPr>
          <w:lang w:val="fr-FR"/>
        </w:rPr>
        <w:t>adoption de Règlements techniques harmonisés de l</w:t>
      </w:r>
      <w:r>
        <w:rPr>
          <w:lang w:val="fr-FR"/>
        </w:rPr>
        <w:t>’</w:t>
      </w:r>
      <w:r w:rsidRPr="00B21078">
        <w:rPr>
          <w:lang w:val="fr-FR"/>
        </w:rPr>
        <w:t>ONU applicables aux véhicules à roues et aux équipements et pièces susceptibles d</w:t>
      </w:r>
      <w:r>
        <w:rPr>
          <w:lang w:val="fr-FR"/>
        </w:rPr>
        <w:t>’</w:t>
      </w:r>
      <w:r w:rsidRPr="00B21078">
        <w:rPr>
          <w:lang w:val="fr-FR"/>
        </w:rPr>
        <w:t>être montés ou utilisés sur les véhicules à roues et les conditions de reconnaissance réciproque des homologations délivrées conformément à ces Règlements</w:t>
      </w:r>
      <w:r w:rsidRPr="004A70CE">
        <w:rPr>
          <w:b w:val="0"/>
          <w:sz w:val="20"/>
          <w:lang w:val="fr-FR" w:eastAsia="fr-FR"/>
        </w:rPr>
        <w:footnoteReference w:customMarkFollows="1" w:id="2"/>
        <w:t>*</w:t>
      </w:r>
    </w:p>
    <w:p w14:paraId="2ECBBF5F" w14:textId="77777777" w:rsidR="00FD6AF2" w:rsidRPr="008E0D9A" w:rsidRDefault="00FD6AF2" w:rsidP="00FA3A07">
      <w:pPr>
        <w:pStyle w:val="H56G"/>
        <w:rPr>
          <w:lang w:val="fr-FR" w:eastAsia="fr-FR"/>
        </w:rPr>
      </w:pPr>
      <w:r w:rsidRPr="008E0D9A">
        <w:rPr>
          <w:lang w:val="fr-FR" w:eastAsia="fr-FR"/>
        </w:rPr>
        <w:tab/>
      </w:r>
      <w:r w:rsidRPr="008E0D9A">
        <w:rPr>
          <w:lang w:val="fr-FR" w:eastAsia="fr-FR"/>
        </w:rPr>
        <w:tab/>
        <w:t>(</w:t>
      </w:r>
      <w:r w:rsidRPr="00681E01">
        <w:rPr>
          <w:lang w:val="fr-FR" w:eastAsia="fr-FR"/>
        </w:rPr>
        <w:t>Révision 3, comprenant les amendements entrés en vigueur le 14 septembre 2017</w:t>
      </w:r>
      <w:r w:rsidRPr="008E0D9A">
        <w:rPr>
          <w:lang w:val="fr-FR" w:eastAsia="fr-FR"/>
        </w:rPr>
        <w:t>)</w:t>
      </w:r>
    </w:p>
    <w:p w14:paraId="597960A0" w14:textId="77777777" w:rsidR="00FD6AF2" w:rsidRPr="008E0D9A" w:rsidRDefault="00FD6AF2" w:rsidP="00FD6AF2">
      <w:pPr>
        <w:keepNext/>
        <w:keepLines/>
        <w:tabs>
          <w:tab w:val="right" w:pos="851"/>
        </w:tabs>
        <w:kinsoku/>
        <w:overflowPunct/>
        <w:autoSpaceDE/>
        <w:autoSpaceDN/>
        <w:adjustRightInd/>
        <w:snapToGrid/>
        <w:spacing w:before="120" w:after="240" w:line="270" w:lineRule="exact"/>
        <w:jc w:val="center"/>
        <w:rPr>
          <w:rFonts w:eastAsia="Times New Roman"/>
          <w:b/>
          <w:sz w:val="24"/>
          <w:lang w:val="fr-FR" w:eastAsia="fr-FR"/>
        </w:rPr>
      </w:pPr>
      <w:r w:rsidRPr="008E0D9A">
        <w:rPr>
          <w:rFonts w:eastAsia="Times New Roman"/>
          <w:b/>
          <w:sz w:val="24"/>
          <w:lang w:val="fr-FR" w:eastAsia="fr-FR"/>
        </w:rPr>
        <w:t>_________</w:t>
      </w:r>
    </w:p>
    <w:p w14:paraId="207CAE0C" w14:textId="77777777" w:rsidR="00FD6AF2" w:rsidRPr="008E0D9A" w:rsidRDefault="00FD6AF2" w:rsidP="00FA3A07">
      <w:pPr>
        <w:pStyle w:val="H1G"/>
        <w:rPr>
          <w:lang w:val="fr-FR" w:eastAsia="fr-FR"/>
        </w:rPr>
      </w:pPr>
      <w:r w:rsidRPr="008E0D9A">
        <w:rPr>
          <w:lang w:val="fr-FR" w:eastAsia="fr-FR"/>
        </w:rPr>
        <w:tab/>
      </w:r>
      <w:r w:rsidRPr="008E0D9A">
        <w:rPr>
          <w:lang w:val="fr-FR" w:eastAsia="fr-FR"/>
        </w:rPr>
        <w:tab/>
        <w:t>Add</w:t>
      </w:r>
      <w:r w:rsidRPr="00D61E89">
        <w:rPr>
          <w:lang w:val="fr-FR" w:eastAsia="fr-FR"/>
        </w:rPr>
        <w:t>itif</w:t>
      </w:r>
      <w:r w:rsidRPr="008E0D9A">
        <w:rPr>
          <w:lang w:val="fr-FR" w:eastAsia="fr-FR"/>
        </w:rPr>
        <w:t xml:space="preserve"> 161 </w:t>
      </w:r>
      <w:r>
        <w:rPr>
          <w:lang w:val="fr-FR" w:eastAsia="fr-FR"/>
        </w:rPr>
        <w:t>−</w:t>
      </w:r>
      <w:r w:rsidRPr="008E0D9A">
        <w:rPr>
          <w:lang w:val="fr-FR" w:eastAsia="fr-FR"/>
        </w:rPr>
        <w:t xml:space="preserve"> </w:t>
      </w:r>
      <w:r w:rsidRPr="00681E01">
        <w:rPr>
          <w:lang w:val="fr-FR" w:eastAsia="fr-FR"/>
        </w:rPr>
        <w:t>Règlement ONU n</w:t>
      </w:r>
      <w:r w:rsidRPr="00681E01">
        <w:rPr>
          <w:vertAlign w:val="superscript"/>
          <w:lang w:val="fr-FR" w:eastAsia="fr-FR"/>
        </w:rPr>
        <w:t>o</w:t>
      </w:r>
      <w:r w:rsidRPr="008E0D9A">
        <w:rPr>
          <w:lang w:val="fr-FR" w:eastAsia="fr-FR"/>
        </w:rPr>
        <w:t xml:space="preserve"> 162</w:t>
      </w:r>
    </w:p>
    <w:p w14:paraId="6A2DC69E" w14:textId="3A39898C" w:rsidR="00FD6AF2" w:rsidRPr="008E0D9A" w:rsidRDefault="00FD6AF2" w:rsidP="00FA3A07">
      <w:pPr>
        <w:pStyle w:val="SingleTxtG"/>
        <w:rPr>
          <w:spacing w:val="-2"/>
          <w:lang w:val="fr-FR" w:eastAsia="fr-FR"/>
        </w:rPr>
      </w:pPr>
      <w:r w:rsidRPr="001D5A33">
        <w:rPr>
          <w:lang w:val="fr-FR" w:eastAsia="en-GB"/>
        </w:rPr>
        <w:t>Date d</w:t>
      </w:r>
      <w:r>
        <w:rPr>
          <w:lang w:val="fr-FR" w:eastAsia="en-GB"/>
        </w:rPr>
        <w:t>’</w:t>
      </w:r>
      <w:r w:rsidRPr="001D5A33">
        <w:rPr>
          <w:lang w:val="fr-FR" w:eastAsia="en-GB"/>
        </w:rPr>
        <w:t>entrée en vigueur en tant qu</w:t>
      </w:r>
      <w:r>
        <w:rPr>
          <w:lang w:val="fr-FR" w:eastAsia="en-GB"/>
        </w:rPr>
        <w:t>’</w:t>
      </w:r>
      <w:r w:rsidR="004E1753">
        <w:rPr>
          <w:lang w:val="fr-FR" w:eastAsia="en-GB"/>
        </w:rPr>
        <w:t xml:space="preserve">annexe </w:t>
      </w:r>
      <w:r w:rsidRPr="001D5A33">
        <w:rPr>
          <w:lang w:val="fr-FR" w:eastAsia="en-GB"/>
        </w:rPr>
        <w:t>à l</w:t>
      </w:r>
      <w:r>
        <w:rPr>
          <w:lang w:val="fr-FR" w:eastAsia="en-GB"/>
        </w:rPr>
        <w:t>’</w:t>
      </w:r>
      <w:r w:rsidRPr="001D5A33">
        <w:rPr>
          <w:lang w:val="fr-FR" w:eastAsia="en-GB"/>
        </w:rPr>
        <w:t>Accord de 1958</w:t>
      </w:r>
      <w:r w:rsidR="00FA3A07">
        <w:rPr>
          <w:lang w:val="fr-FR" w:eastAsia="en-GB"/>
        </w:rPr>
        <w:t> :</w:t>
      </w:r>
      <w:r w:rsidRPr="008E0D9A">
        <w:rPr>
          <w:lang w:val="fr-FR" w:eastAsia="en-GB"/>
        </w:rPr>
        <w:t xml:space="preserve"> 30 </w:t>
      </w:r>
      <w:r>
        <w:rPr>
          <w:lang w:val="fr-FR" w:eastAsia="en-GB"/>
        </w:rPr>
        <w:t>septembre</w:t>
      </w:r>
      <w:r w:rsidRPr="008E0D9A">
        <w:rPr>
          <w:lang w:val="fr-FR" w:eastAsia="en-GB"/>
        </w:rPr>
        <w:t xml:space="preserve"> 2021</w:t>
      </w:r>
    </w:p>
    <w:p w14:paraId="79298771" w14:textId="089037BD" w:rsidR="00FD6AF2" w:rsidRPr="008E0D9A" w:rsidRDefault="00FD6AF2" w:rsidP="00FA3A07">
      <w:pPr>
        <w:pStyle w:val="H1G"/>
        <w:rPr>
          <w:sz w:val="28"/>
          <w:lang w:val="fr-FR" w:eastAsia="fr-FR"/>
        </w:rPr>
      </w:pPr>
      <w:r w:rsidRPr="008E0D9A">
        <w:rPr>
          <w:sz w:val="28"/>
          <w:lang w:val="fr-FR" w:eastAsia="fr-FR"/>
        </w:rPr>
        <w:tab/>
      </w:r>
      <w:r w:rsidRPr="008E0D9A">
        <w:rPr>
          <w:sz w:val="28"/>
          <w:lang w:val="fr-FR" w:eastAsia="fr-FR"/>
        </w:rPr>
        <w:tab/>
      </w:r>
      <w:r w:rsidRPr="003A0876">
        <w:rPr>
          <w:lang w:val="fr-FR" w:eastAsia="fr-FR"/>
        </w:rPr>
        <w:t>Prescriptions techniques uniformes relatives à l</w:t>
      </w:r>
      <w:r>
        <w:rPr>
          <w:lang w:val="fr-FR" w:eastAsia="fr-FR"/>
        </w:rPr>
        <w:t>’</w:t>
      </w:r>
      <w:r w:rsidRPr="003A0876">
        <w:rPr>
          <w:lang w:val="fr-FR" w:eastAsia="fr-FR"/>
        </w:rPr>
        <w:t>homologation des</w:t>
      </w:r>
      <w:r w:rsidR="00FA3A07">
        <w:rPr>
          <w:lang w:val="fr-FR" w:eastAsia="fr-FR"/>
        </w:rPr>
        <w:t> </w:t>
      </w:r>
      <w:r w:rsidRPr="003A0876">
        <w:rPr>
          <w:lang w:val="fr-FR" w:eastAsia="fr-FR"/>
        </w:rPr>
        <w:t>dispositifs d</w:t>
      </w:r>
      <w:r>
        <w:rPr>
          <w:lang w:val="fr-FR" w:eastAsia="fr-FR"/>
        </w:rPr>
        <w:t>’</w:t>
      </w:r>
      <w:r w:rsidRPr="003A0876">
        <w:rPr>
          <w:lang w:val="fr-FR" w:eastAsia="fr-FR"/>
        </w:rPr>
        <w:t>immobilisation et à l</w:t>
      </w:r>
      <w:r>
        <w:rPr>
          <w:lang w:val="fr-FR" w:eastAsia="fr-FR"/>
        </w:rPr>
        <w:t>’</w:t>
      </w:r>
      <w:r w:rsidRPr="003A0876">
        <w:rPr>
          <w:lang w:val="fr-FR" w:eastAsia="fr-FR"/>
        </w:rPr>
        <w:t>homologation d</w:t>
      </w:r>
      <w:r>
        <w:rPr>
          <w:lang w:val="fr-FR" w:eastAsia="fr-FR"/>
        </w:rPr>
        <w:t>’</w:t>
      </w:r>
      <w:r w:rsidRPr="003A0876">
        <w:rPr>
          <w:lang w:val="fr-FR" w:eastAsia="fr-FR"/>
        </w:rPr>
        <w:t>un véhicule en</w:t>
      </w:r>
      <w:r w:rsidR="00FA3A07">
        <w:rPr>
          <w:lang w:val="fr-FR" w:eastAsia="fr-FR"/>
        </w:rPr>
        <w:t> </w:t>
      </w:r>
      <w:r w:rsidRPr="003A0876">
        <w:rPr>
          <w:lang w:val="fr-FR" w:eastAsia="fr-FR"/>
        </w:rPr>
        <w:t>ce</w:t>
      </w:r>
      <w:r w:rsidR="00FA3A07">
        <w:rPr>
          <w:lang w:val="fr-FR" w:eastAsia="fr-FR"/>
        </w:rPr>
        <w:t> </w:t>
      </w:r>
      <w:r w:rsidRPr="003A0876">
        <w:rPr>
          <w:lang w:val="fr-FR" w:eastAsia="fr-FR"/>
        </w:rPr>
        <w:t>qui concerne son dispositif d</w:t>
      </w:r>
      <w:r>
        <w:rPr>
          <w:lang w:val="fr-FR" w:eastAsia="fr-FR"/>
        </w:rPr>
        <w:t>’</w:t>
      </w:r>
      <w:r w:rsidRPr="003A0876">
        <w:rPr>
          <w:lang w:val="fr-FR" w:eastAsia="fr-FR"/>
        </w:rPr>
        <w:t>immobilisation</w:t>
      </w:r>
    </w:p>
    <w:p w14:paraId="20A698C6" w14:textId="493DF768" w:rsidR="00421A10" w:rsidRPr="00FD6AF2" w:rsidRDefault="00FD6AF2" w:rsidP="00FD6AF2">
      <w:pPr>
        <w:pStyle w:val="SingleTxtG"/>
        <w:ind w:firstLine="567"/>
        <w:rPr>
          <w:spacing w:val="-2"/>
        </w:rPr>
      </w:pPr>
      <w:r w:rsidRPr="00FD6AF2">
        <w:rPr>
          <w:spacing w:val="-2"/>
          <w:lang w:val="fr-FR" w:eastAsia="en-GB"/>
        </w:rPr>
        <w:t>Le présent document est communiqué uniquement à titre d’information. Le texte authentique, juridiquement contraignant, est celui du document ECE/TRANS/WP.29/2021/49.</w:t>
      </w:r>
    </w:p>
    <w:p w14:paraId="323FA8DD" w14:textId="77777777" w:rsidR="00AB2FC4" w:rsidRDefault="00834EB0" w:rsidP="005F0207">
      <w:r>
        <w:rPr>
          <w:noProof/>
          <w:lang w:eastAsia="fr-CH"/>
        </w:rPr>
        <mc:AlternateContent>
          <mc:Choice Requires="wps">
            <w:drawing>
              <wp:anchor distT="0" distB="0" distL="114300" distR="114300" simplePos="0" relativeHeight="251659264" behindDoc="0" locked="0" layoutInCell="1" allowOverlap="1" wp14:anchorId="2AE16FE1" wp14:editId="7944E3C9">
                <wp:simplePos x="0" y="0"/>
                <wp:positionH relativeFrom="margin">
                  <wp:posOffset>4445</wp:posOffset>
                </wp:positionH>
                <wp:positionV relativeFrom="margin">
                  <wp:posOffset>5986586</wp:posOffset>
                </wp:positionV>
                <wp:extent cx="6120130" cy="1151890"/>
                <wp:effectExtent l="0" t="2540" r="0" b="0"/>
                <wp:wrapNone/>
                <wp:docPr id="1"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0DE58" w14:textId="77777777" w:rsidR="00C65B1B" w:rsidRPr="0029791D" w:rsidRDefault="00C65B1B" w:rsidP="00C65B1B">
                            <w:pPr>
                              <w:ind w:left="1134" w:right="1134"/>
                              <w:jc w:val="center"/>
                            </w:pPr>
                            <w:r>
                              <w:t>_______________</w:t>
                            </w:r>
                          </w:p>
                          <w:p w14:paraId="17CE967C" w14:textId="77777777" w:rsidR="00C65B1B" w:rsidRDefault="00834EB0" w:rsidP="00C65B1B">
                            <w:pPr>
                              <w:jc w:val="center"/>
                              <w:rPr>
                                <w:b/>
                                <w:bCs/>
                                <w:sz w:val="22"/>
                              </w:rPr>
                            </w:pPr>
                            <w:r>
                              <w:rPr>
                                <w:noProof/>
                                <w:lang w:eastAsia="fr-CH"/>
                              </w:rPr>
                              <w:drawing>
                                <wp:inline distT="0" distB="0" distL="0" distR="0" wp14:anchorId="41D4A4D8" wp14:editId="15C4CF28">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6B6FD595" w14:textId="77777777" w:rsidR="00C65B1B" w:rsidRDefault="00C65B1B" w:rsidP="00C65B1B">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16FE1" id="_x0000_t202" coordsize="21600,21600" o:spt="202" path="m,l,21600r21600,l21600,xe">
                <v:stroke joinstyle="miter"/>
                <v:path gradientshapeok="t" o:connecttype="rect"/>
              </v:shapetype>
              <v:shape id="Zone de texte 4" o:spid="_x0000_s1026" type="#_x0000_t202" style="position:absolute;margin-left:.35pt;margin-top:471.4pt;width:481.9pt;height:9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" stroked="f">
                <v:textbox inset="0,0,0,0">
                  <w:txbxContent>
                    <w:p w14:paraId="3230DE58" w14:textId="77777777" w:rsidR="00C65B1B" w:rsidRPr="0029791D" w:rsidRDefault="00C65B1B" w:rsidP="00C65B1B">
                      <w:pPr>
                        <w:ind w:left="1134" w:right="1134"/>
                        <w:jc w:val="center"/>
                      </w:pPr>
                      <w:r>
                        <w:t>_______________</w:t>
                      </w:r>
                    </w:p>
                    <w:p w14:paraId="17CE967C" w14:textId="77777777" w:rsidR="00C65B1B" w:rsidRDefault="00834EB0" w:rsidP="00C65B1B">
                      <w:pPr>
                        <w:jc w:val="center"/>
                        <w:rPr>
                          <w:b/>
                          <w:bCs/>
                          <w:sz w:val="22"/>
                        </w:rPr>
                      </w:pPr>
                      <w:r>
                        <w:rPr>
                          <w:noProof/>
                          <w:lang w:eastAsia="fr-CH"/>
                        </w:rPr>
                        <w:drawing>
                          <wp:inline distT="0" distB="0" distL="0" distR="0" wp14:anchorId="41D4A4D8" wp14:editId="15C4CF28">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6B6FD595" w14:textId="77777777" w:rsidR="00C65B1B" w:rsidRDefault="00C65B1B" w:rsidP="00C65B1B">
                      <w:pPr>
                        <w:jc w:val="center"/>
                      </w:pPr>
                      <w:r w:rsidRPr="0029791D">
                        <w:rPr>
                          <w:b/>
                          <w:bCs/>
                          <w:sz w:val="24"/>
                          <w:szCs w:val="24"/>
                        </w:rPr>
                        <w:t>Nations Unies</w:t>
                      </w:r>
                    </w:p>
                  </w:txbxContent>
                </v:textbox>
                <w10:wrap anchorx="margin" anchory="margin"/>
              </v:shape>
            </w:pict>
          </mc:Fallback>
        </mc:AlternateContent>
      </w:r>
    </w:p>
    <w:p w14:paraId="4F3E0452" w14:textId="77777777" w:rsidR="00AB2FC4" w:rsidRDefault="00AB2FC4" w:rsidP="005F0207">
      <w:pPr>
        <w:sectPr w:rsidR="00AB2FC4" w:rsidSect="00AB2FC4">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pPr>
    </w:p>
    <w:p w14:paraId="199457B0" w14:textId="40903ADE" w:rsidR="00FD6AF2" w:rsidRDefault="00FD6AF2" w:rsidP="00FA3A07">
      <w:pPr>
        <w:pStyle w:val="HChG"/>
        <w:rPr>
          <w:lang w:val="fr-FR"/>
        </w:rPr>
      </w:pPr>
      <w:r>
        <w:rPr>
          <w:lang w:val="fr-FR"/>
        </w:rPr>
        <w:lastRenderedPageBreak/>
        <w:t xml:space="preserve">Règlement ONU </w:t>
      </w:r>
      <w:r w:rsidRPr="00726F6F">
        <w:rPr>
          <w:rFonts w:eastAsia="MS Mincho"/>
          <w:lang w:val="fr-FR"/>
        </w:rPr>
        <w:t>n</w:t>
      </w:r>
      <w:r w:rsidRPr="00726F6F">
        <w:rPr>
          <w:rFonts w:eastAsia="MS Mincho"/>
          <w:vertAlign w:val="superscript"/>
          <w:lang w:val="fr-FR"/>
        </w:rPr>
        <w:t>o</w:t>
      </w:r>
      <w:r>
        <w:rPr>
          <w:lang w:val="fr-FR"/>
        </w:rPr>
        <w:t> 162</w:t>
      </w:r>
    </w:p>
    <w:p w14:paraId="6AF4BC46" w14:textId="088A8579" w:rsidR="00FD6AF2" w:rsidRPr="00FA3A07" w:rsidRDefault="00FD6AF2" w:rsidP="00FA3A07">
      <w:pPr>
        <w:pStyle w:val="HChG"/>
        <w:rPr>
          <w:rFonts w:ascii="Times New Roman Bold" w:hAnsi="Times New Roman Bold" w:hint="eastAsia"/>
          <w:spacing w:val="-2"/>
          <w:lang w:val="fr-FR"/>
        </w:rPr>
      </w:pPr>
      <w:r>
        <w:rPr>
          <w:rFonts w:eastAsia="Times New Roman"/>
          <w:sz w:val="20"/>
          <w:lang w:val="fr-FR" w:eastAsia="fr-FR"/>
        </w:rPr>
        <w:tab/>
      </w:r>
      <w:r>
        <w:rPr>
          <w:rFonts w:eastAsia="Times New Roman"/>
          <w:sz w:val="20"/>
          <w:lang w:val="fr-FR" w:eastAsia="fr-FR"/>
        </w:rPr>
        <w:tab/>
      </w:r>
      <w:r w:rsidRPr="00FA3A07">
        <w:rPr>
          <w:rFonts w:ascii="Times New Roman Bold" w:hAnsi="Times New Roman Bold"/>
          <w:spacing w:val="-2"/>
          <w:lang w:val="fr-FR"/>
        </w:rPr>
        <w:t>Prescriptions techniques uniformes relatives à</w:t>
      </w:r>
      <w:r w:rsidR="00FA3A07" w:rsidRPr="00FA3A07">
        <w:rPr>
          <w:rFonts w:ascii="Times New Roman Bold" w:hAnsi="Times New Roman Bold"/>
          <w:spacing w:val="-2"/>
          <w:lang w:val="fr-FR"/>
        </w:rPr>
        <w:t> </w:t>
      </w:r>
      <w:r w:rsidRPr="00FA3A07">
        <w:rPr>
          <w:rFonts w:ascii="Times New Roman Bold" w:hAnsi="Times New Roman Bold"/>
          <w:spacing w:val="-2"/>
          <w:lang w:val="fr-FR"/>
        </w:rPr>
        <w:t>l’homologation des dispositifs d’immobilisation et à l’homologation d’un</w:t>
      </w:r>
      <w:r w:rsidR="00FA3A07">
        <w:rPr>
          <w:rFonts w:ascii="Times New Roman Bold" w:hAnsi="Times New Roman Bold" w:hint="eastAsia"/>
          <w:spacing w:val="-2"/>
          <w:lang w:val="fr-FR"/>
        </w:rPr>
        <w:t> </w:t>
      </w:r>
      <w:r w:rsidRPr="00FA3A07">
        <w:rPr>
          <w:rFonts w:ascii="Times New Roman Bold" w:hAnsi="Times New Roman Bold"/>
          <w:spacing w:val="-2"/>
          <w:lang w:val="fr-FR"/>
        </w:rPr>
        <w:t>véhicule en ce qui concerne son dispositif d’immobilisation</w:t>
      </w:r>
    </w:p>
    <w:p w14:paraId="49E7B241" w14:textId="1F545CAE" w:rsidR="00FD6AF2" w:rsidRPr="00030F6D" w:rsidRDefault="00FD6AF2" w:rsidP="00FD6AF2">
      <w:pPr>
        <w:spacing w:after="120"/>
        <w:rPr>
          <w:sz w:val="28"/>
        </w:rPr>
      </w:pPr>
      <w:r w:rsidRPr="00030F6D">
        <w:rPr>
          <w:sz w:val="28"/>
        </w:rPr>
        <w:t>Table des matières</w:t>
      </w:r>
    </w:p>
    <w:p w14:paraId="58AE45F2" w14:textId="77777777" w:rsidR="00FD6AF2" w:rsidRPr="00030F6D" w:rsidRDefault="00FD6AF2" w:rsidP="00FD6AF2">
      <w:pPr>
        <w:tabs>
          <w:tab w:val="right" w:pos="9638"/>
        </w:tabs>
        <w:spacing w:after="120"/>
        <w:ind w:left="283"/>
        <w:rPr>
          <w:i/>
          <w:sz w:val="18"/>
        </w:rPr>
      </w:pPr>
      <w:r w:rsidRPr="00030F6D">
        <w:rPr>
          <w:i/>
          <w:sz w:val="18"/>
        </w:rPr>
        <w:tab/>
        <w:t>Page</w:t>
      </w:r>
    </w:p>
    <w:p w14:paraId="30BE490E" w14:textId="63BA25A6" w:rsidR="00FD6AF2" w:rsidRPr="00047102" w:rsidRDefault="00FA3A07" w:rsidP="00FA3A07">
      <w:pPr>
        <w:tabs>
          <w:tab w:val="right" w:pos="851"/>
        </w:tabs>
        <w:spacing w:after="120"/>
      </w:pPr>
      <w:r>
        <w:tab/>
      </w:r>
      <w:r w:rsidR="00FD6AF2">
        <w:t>Règlement</w:t>
      </w:r>
    </w:p>
    <w:p w14:paraId="0F056665" w14:textId="77777777" w:rsidR="00FD6AF2" w:rsidRPr="00443510" w:rsidRDefault="00FD6AF2" w:rsidP="00FA3A07">
      <w:pPr>
        <w:tabs>
          <w:tab w:val="right" w:pos="851"/>
          <w:tab w:val="right" w:leader="dot" w:pos="8787"/>
          <w:tab w:val="right" w:pos="9638"/>
        </w:tabs>
        <w:spacing w:after="120"/>
        <w:ind w:left="1134" w:hanging="1134"/>
      </w:pPr>
      <w:r w:rsidRPr="00443510">
        <w:tab/>
        <w:t>1.</w:t>
      </w:r>
      <w:r w:rsidRPr="00443510">
        <w:tab/>
      </w:r>
      <w:r w:rsidRPr="00137978">
        <w:t>Domaine d</w:t>
      </w:r>
      <w:r>
        <w:t>’</w:t>
      </w:r>
      <w:r w:rsidRPr="00137978">
        <w:t>application</w:t>
      </w:r>
      <w:r w:rsidRPr="00443510">
        <w:tab/>
      </w:r>
      <w:r w:rsidRPr="00443510">
        <w:tab/>
        <w:t>4</w:t>
      </w:r>
    </w:p>
    <w:p w14:paraId="5D35EF08" w14:textId="77777777" w:rsidR="00FD6AF2" w:rsidRPr="00F778CC" w:rsidRDefault="00FD6AF2" w:rsidP="00FA3A07">
      <w:pPr>
        <w:tabs>
          <w:tab w:val="right" w:pos="851"/>
          <w:tab w:val="right" w:leader="dot" w:pos="8787"/>
          <w:tab w:val="right" w:pos="9638"/>
        </w:tabs>
        <w:spacing w:after="120"/>
        <w:ind w:left="1134" w:hanging="1134"/>
      </w:pPr>
      <w:r w:rsidRPr="00443510">
        <w:tab/>
      </w:r>
      <w:r w:rsidRPr="00F778CC">
        <w:t>2.</w:t>
      </w:r>
      <w:r w:rsidRPr="00F778CC">
        <w:tab/>
        <w:t>D</w:t>
      </w:r>
      <w:r>
        <w:t>é</w:t>
      </w:r>
      <w:r w:rsidRPr="00F778CC">
        <w:t>finitions</w:t>
      </w:r>
      <w:r>
        <w:tab/>
      </w:r>
      <w:r w:rsidRPr="00F778CC">
        <w:tab/>
        <w:t>4</w:t>
      </w:r>
    </w:p>
    <w:p w14:paraId="791FE48A" w14:textId="77777777" w:rsidR="00FD6AF2" w:rsidRPr="00C272E3" w:rsidRDefault="00FD6AF2" w:rsidP="00FA3A07">
      <w:pPr>
        <w:tabs>
          <w:tab w:val="right" w:pos="851"/>
          <w:tab w:val="right" w:leader="dot" w:pos="8787"/>
          <w:tab w:val="right" w:pos="9638"/>
        </w:tabs>
        <w:spacing w:after="120"/>
        <w:ind w:left="1134" w:hanging="1134"/>
      </w:pPr>
      <w:r w:rsidRPr="00F778CC">
        <w:tab/>
      </w:r>
      <w:r w:rsidRPr="00C272E3">
        <w:t>3.</w:t>
      </w:r>
      <w:r w:rsidRPr="00C272E3">
        <w:tab/>
      </w:r>
      <w:r w:rsidRPr="00C91BBB">
        <w:t>Demande d</w:t>
      </w:r>
      <w:r>
        <w:t>’</w:t>
      </w:r>
      <w:r w:rsidRPr="00C91BBB">
        <w:t>homologation</w:t>
      </w:r>
      <w:r w:rsidRPr="00C272E3">
        <w:tab/>
      </w:r>
      <w:r w:rsidRPr="00C272E3">
        <w:tab/>
      </w:r>
      <w:r>
        <w:t>5</w:t>
      </w:r>
    </w:p>
    <w:p w14:paraId="578F6BC8" w14:textId="7EA0F111" w:rsidR="00FD6AF2" w:rsidRPr="00C272E3" w:rsidRDefault="00FD6AF2" w:rsidP="00FA3A07">
      <w:pPr>
        <w:tabs>
          <w:tab w:val="right" w:pos="851"/>
          <w:tab w:val="right" w:leader="dot" w:pos="8787"/>
          <w:tab w:val="right" w:pos="9638"/>
        </w:tabs>
        <w:spacing w:after="120"/>
        <w:ind w:left="1134" w:hanging="1134"/>
      </w:pPr>
      <w:r w:rsidRPr="00C272E3">
        <w:tab/>
        <w:t>4.</w:t>
      </w:r>
      <w:r w:rsidRPr="00C272E3">
        <w:tab/>
      </w:r>
      <w:r>
        <w:t>Homologation</w:t>
      </w:r>
      <w:r>
        <w:tab/>
      </w:r>
      <w:r>
        <w:tab/>
        <w:t>5</w:t>
      </w:r>
    </w:p>
    <w:p w14:paraId="3426B5FE" w14:textId="77777777" w:rsidR="00FD6AF2" w:rsidRDefault="00FD6AF2" w:rsidP="00FA3A07">
      <w:pPr>
        <w:tabs>
          <w:tab w:val="right" w:pos="851"/>
          <w:tab w:val="right" w:leader="dot" w:pos="8787"/>
          <w:tab w:val="right" w:pos="9638"/>
        </w:tabs>
        <w:spacing w:after="120"/>
        <w:ind w:left="1134" w:hanging="1134"/>
      </w:pPr>
      <w:r w:rsidRPr="00C272E3">
        <w:tab/>
        <w:t>5.</w:t>
      </w:r>
      <w:r w:rsidRPr="00C272E3">
        <w:tab/>
      </w:r>
      <w:r>
        <w:t>Spécifications</w:t>
      </w:r>
      <w:r>
        <w:tab/>
      </w:r>
      <w:r>
        <w:tab/>
        <w:t>7</w:t>
      </w:r>
    </w:p>
    <w:p w14:paraId="4C209F0C" w14:textId="77777777" w:rsidR="00FD6AF2" w:rsidRPr="00C272E3" w:rsidRDefault="00FD6AF2" w:rsidP="00FA3A07">
      <w:pPr>
        <w:tabs>
          <w:tab w:val="right" w:pos="851"/>
          <w:tab w:val="right" w:leader="dot" w:pos="8787"/>
          <w:tab w:val="right" w:pos="9638"/>
        </w:tabs>
        <w:spacing w:after="120"/>
        <w:ind w:left="1134" w:hanging="1134"/>
      </w:pPr>
      <w:r w:rsidRPr="00C272E3">
        <w:tab/>
        <w:t>6.</w:t>
      </w:r>
      <w:r w:rsidRPr="00C272E3">
        <w:tab/>
      </w:r>
      <w:r>
        <w:t>Modification du type et extension de l’homologation</w:t>
      </w:r>
      <w:r w:rsidRPr="00C272E3">
        <w:tab/>
      </w:r>
      <w:r w:rsidRPr="00C272E3">
        <w:tab/>
      </w:r>
      <w:r>
        <w:t>10</w:t>
      </w:r>
    </w:p>
    <w:p w14:paraId="1A827E08" w14:textId="77777777" w:rsidR="00FD6AF2" w:rsidRPr="00C272E3" w:rsidRDefault="00FD6AF2" w:rsidP="00FA3A07">
      <w:pPr>
        <w:tabs>
          <w:tab w:val="right" w:pos="851"/>
          <w:tab w:val="right" w:leader="dot" w:pos="8787"/>
          <w:tab w:val="right" w:pos="9638"/>
        </w:tabs>
        <w:spacing w:after="120"/>
        <w:ind w:left="1134" w:hanging="1134"/>
      </w:pPr>
      <w:r w:rsidRPr="00C272E3">
        <w:tab/>
        <w:t>7.</w:t>
      </w:r>
      <w:r w:rsidRPr="00C272E3">
        <w:tab/>
      </w:r>
      <w:r w:rsidRPr="00137978">
        <w:t>Conformité de la production</w:t>
      </w:r>
      <w:r w:rsidRPr="00C272E3">
        <w:tab/>
      </w:r>
      <w:r w:rsidRPr="00C272E3">
        <w:tab/>
      </w:r>
      <w:r>
        <w:t>10</w:t>
      </w:r>
    </w:p>
    <w:p w14:paraId="1B29B740" w14:textId="77777777" w:rsidR="00FD6AF2" w:rsidRPr="00C272E3" w:rsidRDefault="00FD6AF2" w:rsidP="00FA3A07">
      <w:pPr>
        <w:tabs>
          <w:tab w:val="right" w:pos="851"/>
          <w:tab w:val="right" w:leader="dot" w:pos="8787"/>
          <w:tab w:val="right" w:pos="9638"/>
        </w:tabs>
        <w:spacing w:after="120"/>
        <w:ind w:left="1134" w:hanging="1134"/>
      </w:pPr>
      <w:r w:rsidRPr="00C272E3">
        <w:tab/>
        <w:t>8.</w:t>
      </w:r>
      <w:r w:rsidRPr="00C272E3">
        <w:tab/>
      </w:r>
      <w:r w:rsidRPr="00137978">
        <w:t>Sanctions pour non-conformité de la production</w:t>
      </w:r>
      <w:r w:rsidRPr="00C272E3">
        <w:tab/>
      </w:r>
      <w:r w:rsidRPr="00C272E3">
        <w:tab/>
      </w:r>
      <w:r>
        <w:t>11</w:t>
      </w:r>
    </w:p>
    <w:p w14:paraId="2A67CA86" w14:textId="77777777" w:rsidR="00FD6AF2" w:rsidRDefault="00FD6AF2" w:rsidP="00FA3A07">
      <w:pPr>
        <w:tabs>
          <w:tab w:val="right" w:pos="851"/>
          <w:tab w:val="right" w:leader="dot" w:pos="8787"/>
          <w:tab w:val="right" w:pos="9638"/>
        </w:tabs>
        <w:spacing w:after="120"/>
        <w:ind w:left="1134" w:hanging="1134"/>
      </w:pPr>
      <w:r w:rsidRPr="00C272E3">
        <w:tab/>
        <w:t>9.</w:t>
      </w:r>
      <w:r w:rsidRPr="00C272E3">
        <w:tab/>
      </w:r>
      <w:r w:rsidRPr="00137978">
        <w:t>Arrêt définitif de la production</w:t>
      </w:r>
      <w:r w:rsidRPr="00C272E3">
        <w:tab/>
      </w:r>
      <w:r w:rsidRPr="00C272E3">
        <w:tab/>
      </w:r>
      <w:r>
        <w:t>11</w:t>
      </w:r>
    </w:p>
    <w:p w14:paraId="77A996EA" w14:textId="2DD5D033" w:rsidR="00FD6AF2" w:rsidRPr="00C272E3" w:rsidRDefault="00FD6AF2" w:rsidP="00FA3A07">
      <w:pPr>
        <w:tabs>
          <w:tab w:val="right" w:pos="851"/>
          <w:tab w:val="right" w:leader="dot" w:pos="8787"/>
          <w:tab w:val="right" w:pos="9638"/>
        </w:tabs>
        <w:spacing w:after="120"/>
        <w:ind w:left="1134" w:hanging="1134"/>
      </w:pPr>
      <w:r w:rsidRPr="00C272E3">
        <w:tab/>
        <w:t>10.</w:t>
      </w:r>
      <w:r w:rsidRPr="00C272E3">
        <w:tab/>
      </w:r>
      <w:r w:rsidRPr="00137978">
        <w:t>Noms et adresses des services techniques chargés des essais d</w:t>
      </w:r>
      <w:r>
        <w:t>’</w:t>
      </w:r>
      <w:r w:rsidRPr="00137978">
        <w:t>homologation</w:t>
      </w:r>
      <w:r w:rsidR="00FA3A07">
        <w:t xml:space="preserve"> </w:t>
      </w:r>
      <w:r w:rsidRPr="00137978">
        <w:t xml:space="preserve">et des </w:t>
      </w:r>
      <w:r>
        <w:t>autorités d’homologation de type</w:t>
      </w:r>
      <w:r w:rsidRPr="00C272E3">
        <w:tab/>
      </w:r>
      <w:r w:rsidRPr="00C272E3">
        <w:tab/>
      </w:r>
      <w:r>
        <w:t>11</w:t>
      </w:r>
    </w:p>
    <w:p w14:paraId="400F7549" w14:textId="587A5419" w:rsidR="00FD6AF2" w:rsidRPr="00C272E3" w:rsidRDefault="00FA3A07" w:rsidP="00FA3A07">
      <w:pPr>
        <w:tabs>
          <w:tab w:val="right" w:pos="851"/>
        </w:tabs>
        <w:spacing w:after="120"/>
      </w:pPr>
      <w:r>
        <w:tab/>
      </w:r>
      <w:r w:rsidR="00FD6AF2" w:rsidRPr="00C272E3">
        <w:t>Annexes</w:t>
      </w:r>
    </w:p>
    <w:p w14:paraId="2C13491D" w14:textId="7D5B3EBE" w:rsidR="00FD6AF2" w:rsidRPr="002E0324" w:rsidRDefault="00FA3A07" w:rsidP="00FA3A07">
      <w:pPr>
        <w:tabs>
          <w:tab w:val="right" w:pos="851"/>
          <w:tab w:val="right" w:leader="dot" w:pos="8787"/>
          <w:tab w:val="right" w:pos="9638"/>
        </w:tabs>
        <w:spacing w:after="120"/>
        <w:ind w:left="1134" w:hanging="1134"/>
        <w:rPr>
          <w:rFonts w:asciiTheme="majorBidi" w:hAnsiTheme="majorBidi" w:cstheme="majorBidi"/>
        </w:rPr>
      </w:pPr>
      <w:r>
        <w:rPr>
          <w:rFonts w:asciiTheme="majorBidi" w:eastAsia="Calibri" w:hAnsiTheme="majorBidi" w:cstheme="majorBidi"/>
          <w:lang w:val="nl-BE" w:eastAsia="nl-BE"/>
        </w:rPr>
        <w:tab/>
      </w:r>
      <w:r w:rsidR="00FD6AF2" w:rsidRPr="007805BD">
        <w:rPr>
          <w:rFonts w:asciiTheme="majorBidi" w:eastAsia="Calibri" w:hAnsiTheme="majorBidi" w:cstheme="majorBidi"/>
          <w:lang w:val="nl-BE" w:eastAsia="nl-BE"/>
        </w:rPr>
        <w:t>1</w:t>
      </w:r>
      <w:r w:rsidR="00FD6AF2">
        <w:rPr>
          <w:rFonts w:asciiTheme="majorBidi" w:eastAsia="Calibri" w:hAnsiTheme="majorBidi" w:cstheme="majorBidi"/>
          <w:lang w:val="nl-BE" w:eastAsia="nl-BE"/>
        </w:rPr>
        <w:t>a</w:t>
      </w:r>
      <w:r w:rsidR="00FD6AF2" w:rsidRPr="002E0324">
        <w:rPr>
          <w:rFonts w:asciiTheme="majorBidi" w:hAnsiTheme="majorBidi" w:cstheme="majorBidi"/>
        </w:rPr>
        <w:tab/>
      </w:r>
      <w:r w:rsidR="00FD6AF2">
        <w:t>Fiche de renseignements</w:t>
      </w:r>
      <w:r w:rsidR="00FD6AF2" w:rsidRPr="002E0324">
        <w:rPr>
          <w:rFonts w:asciiTheme="majorBidi" w:hAnsiTheme="majorBidi" w:cstheme="majorBidi"/>
        </w:rPr>
        <w:tab/>
      </w:r>
      <w:r w:rsidR="00FD6AF2" w:rsidRPr="002E0324">
        <w:rPr>
          <w:rFonts w:asciiTheme="majorBidi" w:hAnsiTheme="majorBidi" w:cstheme="majorBidi"/>
        </w:rPr>
        <w:tab/>
        <w:t>1</w:t>
      </w:r>
      <w:r w:rsidR="00FD6AF2">
        <w:rPr>
          <w:rFonts w:asciiTheme="majorBidi" w:hAnsiTheme="majorBidi" w:cstheme="majorBidi"/>
        </w:rPr>
        <w:t>2</w:t>
      </w:r>
    </w:p>
    <w:p w14:paraId="7AE89DF8" w14:textId="3082FFD4" w:rsidR="00FD6AF2" w:rsidRPr="00DC065F" w:rsidRDefault="00FA3A07" w:rsidP="00FA3A07">
      <w:pPr>
        <w:tabs>
          <w:tab w:val="right" w:pos="851"/>
          <w:tab w:val="right" w:leader="dot" w:pos="8787"/>
          <w:tab w:val="right" w:pos="9638"/>
        </w:tabs>
        <w:spacing w:after="120"/>
        <w:ind w:left="1134" w:hanging="1134"/>
        <w:rPr>
          <w:rFonts w:asciiTheme="majorBidi" w:eastAsia="Calibri" w:hAnsiTheme="majorBidi" w:cstheme="majorBidi"/>
          <w:lang w:eastAsia="nl-BE"/>
        </w:rPr>
      </w:pPr>
      <w:r>
        <w:rPr>
          <w:rFonts w:asciiTheme="majorBidi" w:eastAsia="Calibri" w:hAnsiTheme="majorBidi" w:cstheme="majorBidi"/>
          <w:lang w:eastAsia="nl-BE"/>
        </w:rPr>
        <w:tab/>
      </w:r>
      <w:r w:rsidR="00FD6AF2" w:rsidRPr="002E0324">
        <w:rPr>
          <w:rFonts w:asciiTheme="majorBidi" w:eastAsia="Calibri" w:hAnsiTheme="majorBidi" w:cstheme="majorBidi"/>
          <w:lang w:eastAsia="nl-BE"/>
        </w:rPr>
        <w:t>1b</w:t>
      </w:r>
      <w:r w:rsidR="00FD6AF2" w:rsidRPr="002E0324">
        <w:rPr>
          <w:rFonts w:asciiTheme="majorBidi" w:eastAsia="Calibri" w:hAnsiTheme="majorBidi" w:cstheme="majorBidi"/>
          <w:lang w:eastAsia="nl-BE"/>
        </w:rPr>
        <w:tab/>
      </w:r>
      <w:r w:rsidR="00FD6AF2">
        <w:t>Fiche de renseignements</w:t>
      </w:r>
      <w:r w:rsidR="00FD6AF2">
        <w:rPr>
          <w:rFonts w:asciiTheme="majorBidi" w:eastAsia="Calibri" w:hAnsiTheme="majorBidi" w:cstheme="majorBidi"/>
          <w:lang w:eastAsia="nl-BE"/>
        </w:rPr>
        <w:tab/>
      </w:r>
      <w:r w:rsidR="00FD6AF2">
        <w:rPr>
          <w:rFonts w:asciiTheme="majorBidi" w:eastAsia="Calibri" w:hAnsiTheme="majorBidi" w:cstheme="majorBidi"/>
          <w:lang w:eastAsia="nl-BE"/>
        </w:rPr>
        <w:tab/>
        <w:t>13</w:t>
      </w:r>
    </w:p>
    <w:p w14:paraId="49013B63" w14:textId="2398F269" w:rsidR="00FD6AF2" w:rsidRPr="00DC065F" w:rsidRDefault="00FA3A07" w:rsidP="00FA3A07">
      <w:pPr>
        <w:tabs>
          <w:tab w:val="right" w:pos="851"/>
          <w:tab w:val="right" w:leader="dot" w:pos="8787"/>
          <w:tab w:val="right" w:pos="9638"/>
        </w:tabs>
        <w:spacing w:after="120"/>
        <w:ind w:left="1134" w:hanging="1134"/>
        <w:rPr>
          <w:rFonts w:asciiTheme="majorBidi" w:hAnsiTheme="majorBidi" w:cstheme="majorBidi"/>
        </w:rPr>
      </w:pPr>
      <w:r>
        <w:rPr>
          <w:rFonts w:asciiTheme="majorBidi" w:eastAsia="Calibri" w:hAnsiTheme="majorBidi" w:cstheme="majorBidi"/>
          <w:lang w:eastAsia="nl-BE"/>
        </w:rPr>
        <w:tab/>
      </w:r>
      <w:r w:rsidR="00FD6AF2" w:rsidRPr="00DC065F">
        <w:rPr>
          <w:rFonts w:asciiTheme="majorBidi" w:eastAsia="Calibri" w:hAnsiTheme="majorBidi" w:cstheme="majorBidi"/>
          <w:lang w:eastAsia="nl-BE"/>
        </w:rPr>
        <w:t>2a</w:t>
      </w:r>
      <w:r w:rsidR="00FD6AF2" w:rsidRPr="00DC065F">
        <w:rPr>
          <w:rFonts w:asciiTheme="majorBidi" w:hAnsiTheme="majorBidi" w:cstheme="majorBidi"/>
        </w:rPr>
        <w:tab/>
        <w:t>Communication</w:t>
      </w:r>
      <w:r w:rsidR="00FD6AF2" w:rsidRPr="00DC065F">
        <w:rPr>
          <w:rFonts w:asciiTheme="majorBidi" w:hAnsiTheme="majorBidi" w:cstheme="majorBidi"/>
        </w:rPr>
        <w:tab/>
      </w:r>
      <w:r w:rsidR="00FD6AF2" w:rsidRPr="00DC065F">
        <w:rPr>
          <w:rFonts w:asciiTheme="majorBidi" w:hAnsiTheme="majorBidi" w:cstheme="majorBidi"/>
        </w:rPr>
        <w:tab/>
        <w:t>1</w:t>
      </w:r>
      <w:r w:rsidR="00FD6AF2">
        <w:rPr>
          <w:rFonts w:asciiTheme="majorBidi" w:hAnsiTheme="majorBidi" w:cstheme="majorBidi"/>
        </w:rPr>
        <w:t>4</w:t>
      </w:r>
    </w:p>
    <w:p w14:paraId="4F502E63" w14:textId="77777777" w:rsidR="00FD6AF2" w:rsidRPr="00DC065F" w:rsidRDefault="00FD6AF2" w:rsidP="00FA3A07">
      <w:pPr>
        <w:tabs>
          <w:tab w:val="right" w:pos="851"/>
          <w:tab w:val="right" w:leader="dot" w:pos="8787"/>
          <w:tab w:val="right" w:pos="9638"/>
        </w:tabs>
        <w:spacing w:after="120"/>
        <w:ind w:left="1134" w:hanging="1134"/>
      </w:pPr>
      <w:r w:rsidRPr="00DC065F">
        <w:tab/>
      </w:r>
      <w:r>
        <w:t>2b</w:t>
      </w:r>
      <w:r>
        <w:tab/>
        <w:t>Communication</w:t>
      </w:r>
      <w:r>
        <w:tab/>
      </w:r>
      <w:r>
        <w:tab/>
        <w:t>16</w:t>
      </w:r>
    </w:p>
    <w:p w14:paraId="52107B9B" w14:textId="77777777" w:rsidR="00FD6AF2" w:rsidRPr="00C272E3" w:rsidRDefault="00FD6AF2" w:rsidP="00FA3A07">
      <w:pPr>
        <w:tabs>
          <w:tab w:val="right" w:pos="851"/>
          <w:tab w:val="right" w:leader="dot" w:pos="8787"/>
          <w:tab w:val="right" w:pos="9638"/>
        </w:tabs>
        <w:spacing w:after="120"/>
        <w:ind w:left="1134" w:hanging="1134"/>
      </w:pPr>
      <w:r w:rsidRPr="00DC065F">
        <w:tab/>
      </w:r>
      <w:r w:rsidRPr="00C272E3">
        <w:t>3</w:t>
      </w:r>
      <w:r w:rsidRPr="00C272E3">
        <w:tab/>
      </w:r>
      <w:r w:rsidRPr="00137978">
        <w:t>Exemple de marque d</w:t>
      </w:r>
      <w:r>
        <w:t>’</w:t>
      </w:r>
      <w:r w:rsidRPr="00137978">
        <w:t>homologation</w:t>
      </w:r>
      <w:r w:rsidRPr="00C272E3">
        <w:tab/>
      </w:r>
      <w:r w:rsidRPr="00C272E3">
        <w:tab/>
      </w:r>
      <w:r>
        <w:t>18</w:t>
      </w:r>
    </w:p>
    <w:p w14:paraId="5D62DBDF" w14:textId="77777777" w:rsidR="00FD6AF2" w:rsidRDefault="00FD6AF2" w:rsidP="00FA3A07">
      <w:pPr>
        <w:tabs>
          <w:tab w:val="right" w:pos="851"/>
          <w:tab w:val="right" w:leader="dot" w:pos="8787"/>
          <w:tab w:val="right" w:pos="9638"/>
        </w:tabs>
        <w:spacing w:after="120"/>
        <w:ind w:left="1134" w:hanging="1134"/>
      </w:pPr>
      <w:r w:rsidRPr="00C272E3">
        <w:tab/>
        <w:t>4</w:t>
      </w:r>
      <w:r w:rsidRPr="00C272E3">
        <w:tab/>
      </w:r>
      <w:r w:rsidRPr="00137978">
        <w:t>Modèle de certificat de conformité</w:t>
      </w:r>
      <w:r w:rsidRPr="00C272E3">
        <w:tab/>
      </w:r>
      <w:r w:rsidRPr="00C272E3">
        <w:tab/>
      </w:r>
      <w:r>
        <w:t>19</w:t>
      </w:r>
    </w:p>
    <w:p w14:paraId="3499EFCD" w14:textId="77777777" w:rsidR="00FD6AF2" w:rsidRDefault="00FD6AF2" w:rsidP="00FA3A07">
      <w:pPr>
        <w:tabs>
          <w:tab w:val="right" w:pos="851"/>
          <w:tab w:val="right" w:leader="dot" w:pos="8787"/>
          <w:tab w:val="right" w:pos="9638"/>
        </w:tabs>
        <w:spacing w:after="120"/>
        <w:ind w:left="1134" w:hanging="1134"/>
      </w:pPr>
      <w:r>
        <w:tab/>
        <w:t>5</w:t>
      </w:r>
      <w:r>
        <w:tab/>
      </w:r>
      <w:r w:rsidRPr="00137978">
        <w:t>Modèle de certificat d</w:t>
      </w:r>
      <w:r>
        <w:t>’</w:t>
      </w:r>
      <w:r w:rsidRPr="00137978">
        <w:t>installation</w:t>
      </w:r>
      <w:r>
        <w:tab/>
      </w:r>
      <w:r>
        <w:tab/>
        <w:t>20</w:t>
      </w:r>
    </w:p>
    <w:p w14:paraId="109153A2" w14:textId="77777777" w:rsidR="00FD6AF2" w:rsidRDefault="00FD6AF2" w:rsidP="00FA3A07">
      <w:pPr>
        <w:tabs>
          <w:tab w:val="right" w:pos="851"/>
          <w:tab w:val="right" w:leader="dot" w:pos="8787"/>
          <w:tab w:val="right" w:pos="9638"/>
        </w:tabs>
        <w:spacing w:after="120"/>
        <w:ind w:left="1134" w:hanging="1134"/>
      </w:pPr>
      <w:r>
        <w:tab/>
        <w:t>6</w:t>
      </w:r>
      <w:r>
        <w:tab/>
      </w:r>
      <w:r>
        <w:rPr>
          <w:bCs/>
          <w:lang w:val="fr-FR"/>
        </w:rPr>
        <w:t>Paramètres de fonctionnement et conditions d’essai pour les dispositifs d’immobilisation</w:t>
      </w:r>
      <w:r>
        <w:tab/>
      </w:r>
      <w:r>
        <w:tab/>
        <w:t>21</w:t>
      </w:r>
    </w:p>
    <w:p w14:paraId="32421E42" w14:textId="77777777" w:rsidR="00FD6AF2" w:rsidRDefault="00FD6AF2" w:rsidP="00FD6AF2">
      <w:pPr>
        <w:tabs>
          <w:tab w:val="right" w:pos="851"/>
          <w:tab w:val="left" w:pos="1134"/>
          <w:tab w:val="left" w:pos="1559"/>
          <w:tab w:val="left" w:pos="1984"/>
          <w:tab w:val="left" w:leader="dot" w:pos="8929"/>
          <w:tab w:val="right" w:pos="9638"/>
        </w:tabs>
        <w:spacing w:after="120"/>
        <w:ind w:left="1134" w:hanging="1134"/>
      </w:pPr>
      <w:r>
        <w:tab/>
        <w:t>7</w:t>
      </w:r>
      <w:r>
        <w:tab/>
      </w:r>
      <w:r>
        <w:rPr>
          <w:bCs/>
          <w:lang w:val="fr-FR"/>
        </w:rPr>
        <w:t>Compatibilité électromagnétique</w:t>
      </w:r>
      <w:r>
        <w:tab/>
      </w:r>
      <w:r>
        <w:tab/>
        <w:t>26</w:t>
      </w:r>
    </w:p>
    <w:p w14:paraId="2D8F8A7E" w14:textId="77777777" w:rsidR="00FD6AF2" w:rsidRPr="00137978" w:rsidRDefault="00FD6AF2" w:rsidP="00FA3A07">
      <w:pPr>
        <w:pStyle w:val="HChG"/>
        <w:ind w:left="2268"/>
      </w:pPr>
      <w:r>
        <w:br w:type="page"/>
      </w:r>
      <w:r w:rsidRPr="00137978">
        <w:lastRenderedPageBreak/>
        <w:t>1</w:t>
      </w:r>
      <w:r>
        <w:t>.</w:t>
      </w:r>
      <w:r w:rsidRPr="00137978">
        <w:tab/>
      </w:r>
      <w:bookmarkStart w:id="0" w:name="_Hlk98190838"/>
      <w:r w:rsidRPr="00137978">
        <w:t>Domaine d</w:t>
      </w:r>
      <w:r>
        <w:t>’</w:t>
      </w:r>
      <w:r w:rsidRPr="00137978">
        <w:t>application</w:t>
      </w:r>
      <w:bookmarkEnd w:id="0"/>
    </w:p>
    <w:p w14:paraId="76C0C64F" w14:textId="3841B97D" w:rsidR="00FD6AF2" w:rsidRPr="00137978" w:rsidRDefault="00FD6AF2" w:rsidP="00FA3A07">
      <w:pPr>
        <w:pStyle w:val="SingleTxtG"/>
        <w:keepNext/>
        <w:ind w:firstLine="1134"/>
      </w:pPr>
      <w:r w:rsidRPr="00137978">
        <w:t>Le présent Règlement s</w:t>
      </w:r>
      <w:r>
        <w:t>’</w:t>
      </w:r>
      <w:r w:rsidRPr="00137978">
        <w:t>applique</w:t>
      </w:r>
      <w:r w:rsidR="00FA3A07">
        <w:t> :</w:t>
      </w:r>
    </w:p>
    <w:p w14:paraId="5C84A9ED" w14:textId="5A42146F" w:rsidR="00FD6AF2" w:rsidRPr="00137978" w:rsidRDefault="00FD6AF2" w:rsidP="00FA3A07">
      <w:pPr>
        <w:pStyle w:val="SingleTxtG"/>
        <w:keepNext/>
        <w:ind w:left="2268" w:hanging="1134"/>
      </w:pPr>
      <w:r w:rsidRPr="00137978">
        <w:t>1.1</w:t>
      </w:r>
      <w:r w:rsidRPr="00137978">
        <w:tab/>
        <w:t>À l</w:t>
      </w:r>
      <w:r>
        <w:t>’</w:t>
      </w:r>
      <w:r w:rsidRPr="00137978">
        <w:t>homologation</w:t>
      </w:r>
      <w:r w:rsidR="00FA3A07">
        <w:t> :</w:t>
      </w:r>
    </w:p>
    <w:p w14:paraId="6877D238" w14:textId="6C1737DE" w:rsidR="00FD6AF2" w:rsidRPr="00137978" w:rsidRDefault="00FD6AF2" w:rsidP="00FD6AF2">
      <w:pPr>
        <w:pStyle w:val="SingleTxtG"/>
        <w:ind w:left="2835" w:hanging="567"/>
      </w:pPr>
      <w:r w:rsidRPr="00137978">
        <w:t>a)</w:t>
      </w:r>
      <w:r w:rsidRPr="00137978">
        <w:tab/>
        <w:t>Des dispositifs d</w:t>
      </w:r>
      <w:r>
        <w:t>’</w:t>
      </w:r>
      <w:r w:rsidRPr="00137978">
        <w:t>immobilisation destinés principalement aux véhicules des catégories M</w:t>
      </w:r>
      <w:r w:rsidRPr="00137978">
        <w:rPr>
          <w:vertAlign w:val="subscript"/>
        </w:rPr>
        <w:t>1</w:t>
      </w:r>
      <w:r w:rsidRPr="00137978">
        <w:t xml:space="preserve"> et N</w:t>
      </w:r>
      <w:r w:rsidRPr="00137978">
        <w:rPr>
          <w:vertAlign w:val="subscript"/>
        </w:rPr>
        <w:t>1</w:t>
      </w:r>
      <w:r w:rsidRPr="00137978">
        <w:t xml:space="preserve"> dont la masse maximale ne dépasse pas 2 t, « si le </w:t>
      </w:r>
      <w:r>
        <w:t>véhicule</w:t>
      </w:r>
      <w:r w:rsidRPr="00137978">
        <w:t xml:space="preserve"> en est pourvu »</w:t>
      </w:r>
      <w:r w:rsidR="00FA3A07">
        <w:t> ;</w:t>
      </w:r>
    </w:p>
    <w:p w14:paraId="57C8A87A" w14:textId="77777777" w:rsidR="00FD6AF2" w:rsidRPr="00137978" w:rsidRDefault="00FD6AF2" w:rsidP="00FD6AF2">
      <w:pPr>
        <w:pStyle w:val="SingleTxtG"/>
        <w:ind w:left="2835" w:hanging="567"/>
      </w:pPr>
      <w:r w:rsidRPr="00137978">
        <w:t>b)</w:t>
      </w:r>
      <w:r w:rsidRPr="00137978">
        <w:tab/>
        <w:t>Des véhicules de la catégorie M</w:t>
      </w:r>
      <w:r w:rsidRPr="00137978">
        <w:rPr>
          <w:vertAlign w:val="subscript"/>
        </w:rPr>
        <w:t>1</w:t>
      </w:r>
      <w:r w:rsidRPr="00137978">
        <w:t xml:space="preserve"> et des véhicules de la catégorie N</w:t>
      </w:r>
      <w:r w:rsidRPr="00137978">
        <w:rPr>
          <w:vertAlign w:val="subscript"/>
        </w:rPr>
        <w:t>1</w:t>
      </w:r>
      <w:r w:rsidRPr="00137978">
        <w:t xml:space="preserve"> dont la masse maximale ne dépasse pas 2 t en ce qui concerne les dispositifs d</w:t>
      </w:r>
      <w:r>
        <w:t>’</w:t>
      </w:r>
      <w:r w:rsidRPr="00137978">
        <w:t>immobilisation dont ils sont pourvus</w:t>
      </w:r>
      <w:r w:rsidRPr="004C07E9">
        <w:rPr>
          <w:rStyle w:val="FootnoteReference"/>
        </w:rPr>
        <w:footnoteReference w:id="3"/>
      </w:r>
      <w:r w:rsidRPr="00137978">
        <w:rPr>
          <w:sz w:val="18"/>
          <w:szCs w:val="18"/>
          <w:vertAlign w:val="superscript"/>
        </w:rPr>
        <w:t xml:space="preserve">, </w:t>
      </w:r>
      <w:r w:rsidRPr="004C07E9">
        <w:rPr>
          <w:rStyle w:val="FootnoteReference"/>
        </w:rPr>
        <w:footnoteReference w:id="4"/>
      </w:r>
      <w:r w:rsidRPr="00137978">
        <w:t>.</w:t>
      </w:r>
    </w:p>
    <w:p w14:paraId="47F42D02" w14:textId="77777777" w:rsidR="00FD6AF2" w:rsidRPr="00137978" w:rsidRDefault="00FD6AF2" w:rsidP="00FD6AF2">
      <w:pPr>
        <w:pStyle w:val="SingleTxtG"/>
        <w:ind w:left="2268" w:hanging="1134"/>
      </w:pPr>
      <w:r w:rsidRPr="00137978">
        <w:t>1.2</w:t>
      </w:r>
      <w:r w:rsidRPr="00137978">
        <w:tab/>
        <w:t>À la demande du fabricant, les Parties contractantes peuvent délivrer des homologations à des véhicules d</w:t>
      </w:r>
      <w:r>
        <w:t>’</w:t>
      </w:r>
      <w:r w:rsidRPr="00137978">
        <w:t>autres catégories et à des dispositifs destinés à être montés sur ces véhicules.</w:t>
      </w:r>
    </w:p>
    <w:p w14:paraId="7D6F73A6" w14:textId="77777777" w:rsidR="00FD6AF2" w:rsidRPr="00137978" w:rsidRDefault="00FD6AF2" w:rsidP="00FD6AF2">
      <w:pPr>
        <w:pStyle w:val="SingleTxtG"/>
        <w:ind w:left="2268" w:hanging="1134"/>
      </w:pPr>
      <w:r w:rsidRPr="00137978">
        <w:t>1.3</w:t>
      </w:r>
      <w:r w:rsidRPr="00137978">
        <w:tab/>
        <w:t>Le présent Règlement ne s</w:t>
      </w:r>
      <w:r>
        <w:t>’</w:t>
      </w:r>
      <w:r w:rsidRPr="00137978">
        <w:t>applique pas aux fréquences de transmission radio, qu</w:t>
      </w:r>
      <w:r>
        <w:t>’</w:t>
      </w:r>
      <w:r w:rsidRPr="00137978">
        <w:t>elles soient ou non liées à la protection des véhicules automobiles contre une utilisation non autorisée.</w:t>
      </w:r>
    </w:p>
    <w:p w14:paraId="37B4A3E9" w14:textId="77777777" w:rsidR="00FD6AF2" w:rsidRPr="00137978" w:rsidRDefault="00FD6AF2" w:rsidP="00FD6AF2">
      <w:pPr>
        <w:pStyle w:val="HChG"/>
        <w:ind w:left="2268"/>
      </w:pPr>
      <w:r w:rsidRPr="00137978">
        <w:t>2.</w:t>
      </w:r>
      <w:r w:rsidRPr="00137978">
        <w:tab/>
        <w:t>Définitions</w:t>
      </w:r>
    </w:p>
    <w:p w14:paraId="2800FE2F" w14:textId="77777777" w:rsidR="00FD6AF2" w:rsidRPr="00137978" w:rsidRDefault="00FD6AF2" w:rsidP="00FD6AF2">
      <w:pPr>
        <w:pStyle w:val="SingleTxtG"/>
        <w:ind w:left="2268" w:hanging="1134"/>
      </w:pPr>
      <w:r w:rsidRPr="00137978">
        <w:t>2.1</w:t>
      </w:r>
      <w:r w:rsidRPr="00137978">
        <w:tab/>
        <w:t>Par « </w:t>
      </w:r>
      <w:r w:rsidRPr="00137978">
        <w:rPr>
          <w:i/>
        </w:rPr>
        <w:t>équipement</w:t>
      </w:r>
      <w:r w:rsidRPr="00137978">
        <w:t> », on entend un dispositif devant répondre aux prescriptions du présent Règlement et destiné à faire partie d</w:t>
      </w:r>
      <w:r>
        <w:t>’</w:t>
      </w:r>
      <w:r w:rsidRPr="00137978">
        <w:t>un véhicule, qui peut être homologué indépendamment du véhicule pour autant que les dispositions du présent Règlement le prévoient expressément.</w:t>
      </w:r>
    </w:p>
    <w:p w14:paraId="49241110" w14:textId="77777777" w:rsidR="00FD6AF2" w:rsidRPr="00137978" w:rsidRDefault="00FD6AF2" w:rsidP="00FD6AF2">
      <w:pPr>
        <w:pStyle w:val="SingleTxtG"/>
        <w:ind w:left="2268" w:hanging="1134"/>
      </w:pPr>
      <w:r w:rsidRPr="00137978">
        <w:t>2.2</w:t>
      </w:r>
      <w:r w:rsidRPr="00137978">
        <w:tab/>
        <w:t>Par « </w:t>
      </w:r>
      <w:r w:rsidRPr="00137978">
        <w:rPr>
          <w:i/>
        </w:rPr>
        <w:t>entité technique distincte</w:t>
      </w:r>
      <w:r w:rsidRPr="00137978">
        <w:t> », on entend un dispositif devant répondre aux prescriptions du présent Règlement et destiné à faire partie d</w:t>
      </w:r>
      <w:r>
        <w:t>’</w:t>
      </w:r>
      <w:r w:rsidRPr="00137978">
        <w:t>un véhicule, qui peut faire l</w:t>
      </w:r>
      <w:r>
        <w:t>’</w:t>
      </w:r>
      <w:r w:rsidRPr="00137978">
        <w:t>objet d</w:t>
      </w:r>
      <w:r>
        <w:t>’</w:t>
      </w:r>
      <w:r w:rsidRPr="00137978">
        <w:t>une homologation de type distincte, mais seulement au regard d</w:t>
      </w:r>
      <w:r>
        <w:t>’</w:t>
      </w:r>
      <w:r w:rsidRPr="00137978">
        <w:t>un ou de plusieurs types de véhicules donnés, pour autant que les dispositions du présent Règlement le prévoient expressément.</w:t>
      </w:r>
    </w:p>
    <w:p w14:paraId="07AF714D" w14:textId="77777777" w:rsidR="00FD6AF2" w:rsidRPr="00137978" w:rsidRDefault="00FD6AF2" w:rsidP="00FD6AF2">
      <w:pPr>
        <w:pStyle w:val="SingleTxtG"/>
        <w:ind w:left="2268" w:hanging="1134"/>
      </w:pPr>
      <w:r w:rsidRPr="00137978">
        <w:t>2.3</w:t>
      </w:r>
      <w:r w:rsidRPr="00137978">
        <w:tab/>
        <w:t>Par « </w:t>
      </w:r>
      <w:r w:rsidRPr="00137978">
        <w:rPr>
          <w:i/>
        </w:rPr>
        <w:t>fabricant</w:t>
      </w:r>
      <w:r w:rsidRPr="00137978">
        <w:t> », on entend la personne ou l</w:t>
      </w:r>
      <w:r>
        <w:t>’</w:t>
      </w:r>
      <w:r w:rsidRPr="00137978">
        <w:t>organisme responsable devant l</w:t>
      </w:r>
      <w:r>
        <w:t>’</w:t>
      </w:r>
      <w:r w:rsidRPr="00137978">
        <w:t>autorité d</w:t>
      </w:r>
      <w:r>
        <w:t>’</w:t>
      </w:r>
      <w:r w:rsidRPr="00137978">
        <w:t>homologation de tous les aspects du processus d</w:t>
      </w:r>
      <w:r>
        <w:t>’</w:t>
      </w:r>
      <w:r w:rsidRPr="00137978">
        <w:t>homologation de type et de la conformité de la production. Il n</w:t>
      </w:r>
      <w:r>
        <w:t>’</w:t>
      </w:r>
      <w:r w:rsidRPr="00137978">
        <w:t>est pas indispensable que cette personne ou cet organisme participe directement à toute</w:t>
      </w:r>
      <w:bookmarkStart w:id="1" w:name="_Hlk16765170"/>
      <w:r w:rsidRPr="00137978">
        <w:t>s les étapes de la fabrication du véhicule, du système, de l</w:t>
      </w:r>
      <w:r>
        <w:t>’</w:t>
      </w:r>
      <w:r w:rsidRPr="00137978">
        <w:t>élément ou du module technique distinct faisant l</w:t>
      </w:r>
      <w:r>
        <w:t>’</w:t>
      </w:r>
      <w:r w:rsidRPr="00137978">
        <w:t>objet du processus d</w:t>
      </w:r>
      <w:r>
        <w:t>’</w:t>
      </w:r>
      <w:r w:rsidRPr="00137978">
        <w:t>homologation.</w:t>
      </w:r>
    </w:p>
    <w:p w14:paraId="709A4C52" w14:textId="77777777" w:rsidR="00FD6AF2" w:rsidRPr="00137978" w:rsidRDefault="00FD6AF2" w:rsidP="00FD6AF2">
      <w:pPr>
        <w:pStyle w:val="SingleTxtG"/>
        <w:ind w:left="2268" w:hanging="1134"/>
      </w:pPr>
      <w:bookmarkStart w:id="2" w:name="_Hlk16765105"/>
      <w:r w:rsidRPr="00137978">
        <w:t>2.4</w:t>
      </w:r>
      <w:bookmarkStart w:id="3" w:name="_Hlk16765293"/>
      <w:r w:rsidRPr="00137978">
        <w:tab/>
        <w:t>Par « </w:t>
      </w:r>
      <w:r w:rsidRPr="00137978">
        <w:rPr>
          <w:i/>
        </w:rPr>
        <w:t>dispositif d</w:t>
      </w:r>
      <w:r>
        <w:rPr>
          <w:i/>
        </w:rPr>
        <w:t>’</w:t>
      </w:r>
      <w:r w:rsidRPr="00137978">
        <w:rPr>
          <w:i/>
        </w:rPr>
        <w:t>immobilisation</w:t>
      </w:r>
      <w:r w:rsidRPr="00137978">
        <w:t xml:space="preserve"> », on entend un dispositif </w:t>
      </w:r>
      <w:bookmarkStart w:id="4" w:name="_Hlk16775769"/>
      <w:r w:rsidRPr="00137978">
        <w:t>destiné à empêcher le véhicule de se déplacer normalement, mû par ses propres moyens</w:t>
      </w:r>
      <w:bookmarkEnd w:id="4"/>
      <w:r w:rsidRPr="00137978">
        <w:t xml:space="preserve"> (prévention d</w:t>
      </w:r>
      <w:r>
        <w:t>’</w:t>
      </w:r>
      <w:r w:rsidRPr="00137978">
        <w:t>une utilisation non autorisée)</w:t>
      </w:r>
      <w:bookmarkEnd w:id="3"/>
      <w:r w:rsidRPr="00137978">
        <w:t>.</w:t>
      </w:r>
    </w:p>
    <w:bookmarkEnd w:id="2"/>
    <w:p w14:paraId="6A6ECC37" w14:textId="77777777" w:rsidR="00FD6AF2" w:rsidRPr="00137978" w:rsidRDefault="00FD6AF2" w:rsidP="00FD6AF2">
      <w:pPr>
        <w:pStyle w:val="SingleTxtG"/>
        <w:ind w:left="2268" w:hanging="1134"/>
        <w:rPr>
          <w:szCs w:val="22"/>
        </w:rPr>
      </w:pPr>
      <w:r w:rsidRPr="00137978">
        <w:t>2.5</w:t>
      </w:r>
      <w:r w:rsidRPr="00137978">
        <w:tab/>
        <w:t>Par « </w:t>
      </w:r>
      <w:r w:rsidRPr="00137978">
        <w:rPr>
          <w:i/>
        </w:rPr>
        <w:t>équipement de commande</w:t>
      </w:r>
      <w:r w:rsidRPr="00137978">
        <w:t> », on entend l</w:t>
      </w:r>
      <w:r>
        <w:t>’</w:t>
      </w:r>
      <w:r w:rsidRPr="00137978">
        <w:t>équipement nécessaire pour l</w:t>
      </w:r>
      <w:r>
        <w:t>’</w:t>
      </w:r>
      <w:r w:rsidRPr="00137978">
        <w:t>activation ou la désactivation d</w:t>
      </w:r>
      <w:r>
        <w:t>’</w:t>
      </w:r>
      <w:r w:rsidRPr="00137978">
        <w:t>un dispositif d</w:t>
      </w:r>
      <w:r>
        <w:t>’</w:t>
      </w:r>
      <w:r w:rsidRPr="00137978">
        <w:t>immobilisation.</w:t>
      </w:r>
    </w:p>
    <w:bookmarkEnd w:id="1"/>
    <w:p w14:paraId="379D3F82" w14:textId="77777777" w:rsidR="00FD6AF2" w:rsidRPr="00137978" w:rsidRDefault="00FD6AF2" w:rsidP="00FD6AF2">
      <w:pPr>
        <w:pStyle w:val="SingleTxtG"/>
        <w:ind w:left="2268" w:hanging="1134"/>
        <w:rPr>
          <w:szCs w:val="22"/>
        </w:rPr>
      </w:pPr>
      <w:r w:rsidRPr="00137978">
        <w:t>2.6</w:t>
      </w:r>
      <w:r w:rsidRPr="00137978">
        <w:tab/>
        <w:t>Par « </w:t>
      </w:r>
      <w:r w:rsidRPr="00137978">
        <w:rPr>
          <w:i/>
        </w:rPr>
        <w:t>indicateur d</w:t>
      </w:r>
      <w:r>
        <w:rPr>
          <w:i/>
        </w:rPr>
        <w:t>’</w:t>
      </w:r>
      <w:r w:rsidRPr="00137978">
        <w:rPr>
          <w:i/>
        </w:rPr>
        <w:t>état</w:t>
      </w:r>
      <w:r w:rsidRPr="00137978">
        <w:t> », on entend tout dispositif servant à indiquer l</w:t>
      </w:r>
      <w:r>
        <w:t>’</w:t>
      </w:r>
      <w:r w:rsidRPr="00137978">
        <w:t>état du dispositif d</w:t>
      </w:r>
      <w:r>
        <w:t>’</w:t>
      </w:r>
      <w:r w:rsidRPr="00137978">
        <w:t>immobilisation (activé, désactivé, passage de l</w:t>
      </w:r>
      <w:r>
        <w:t>’</w:t>
      </w:r>
      <w:r w:rsidRPr="00137978">
        <w:t>état « activé » à l</w:t>
      </w:r>
      <w:r>
        <w:t>’</w:t>
      </w:r>
      <w:r w:rsidRPr="00137978">
        <w:t>état « désactivé » et inversement).</w:t>
      </w:r>
    </w:p>
    <w:p w14:paraId="269A3CCA" w14:textId="77777777" w:rsidR="00FD6AF2" w:rsidRPr="00137978" w:rsidRDefault="00FD6AF2" w:rsidP="00FD6AF2">
      <w:pPr>
        <w:pStyle w:val="SingleTxtG"/>
        <w:ind w:left="2268" w:hanging="1134"/>
        <w:rPr>
          <w:szCs w:val="22"/>
        </w:rPr>
      </w:pPr>
      <w:bookmarkStart w:id="5" w:name="_Hlk16765347"/>
      <w:r w:rsidRPr="00137978">
        <w:t>2.7</w:t>
      </w:r>
      <w:r w:rsidRPr="00137978">
        <w:tab/>
        <w:t>Par « </w:t>
      </w:r>
      <w:r w:rsidRPr="00137978">
        <w:rPr>
          <w:i/>
        </w:rPr>
        <w:t>activé</w:t>
      </w:r>
      <w:r w:rsidRPr="00137978">
        <w:t> », on entend l</w:t>
      </w:r>
      <w:r>
        <w:t>’</w:t>
      </w:r>
      <w:r w:rsidRPr="00137978">
        <w:t>état du système dans lequel le véhicule ne peut se déplacer normalement, mû par ses propres moyens.</w:t>
      </w:r>
    </w:p>
    <w:p w14:paraId="061ACDB4" w14:textId="77777777" w:rsidR="00FD6AF2" w:rsidRPr="00137978" w:rsidRDefault="00FD6AF2" w:rsidP="00FD6AF2">
      <w:pPr>
        <w:pStyle w:val="SingleTxtG"/>
        <w:ind w:left="2268" w:hanging="1134"/>
      </w:pPr>
      <w:r w:rsidRPr="00137978">
        <w:t>2.8</w:t>
      </w:r>
      <w:r w:rsidRPr="00137978">
        <w:tab/>
        <w:t>Par « </w:t>
      </w:r>
      <w:r w:rsidRPr="00137978">
        <w:rPr>
          <w:i/>
        </w:rPr>
        <w:t>désactivé</w:t>
      </w:r>
      <w:r w:rsidRPr="00137978">
        <w:t> », on entend l</w:t>
      </w:r>
      <w:r>
        <w:t>’</w:t>
      </w:r>
      <w:r w:rsidRPr="00137978">
        <w:t>état du système dans lequel le véhicule peut se déplacer normalement.</w:t>
      </w:r>
    </w:p>
    <w:bookmarkEnd w:id="5"/>
    <w:p w14:paraId="4D522E55" w14:textId="77777777" w:rsidR="00FD6AF2" w:rsidRPr="00137978" w:rsidRDefault="00FD6AF2" w:rsidP="00FD6AF2">
      <w:pPr>
        <w:pStyle w:val="SingleTxtG"/>
        <w:ind w:left="2268" w:hanging="1134"/>
        <w:rPr>
          <w:szCs w:val="22"/>
        </w:rPr>
      </w:pPr>
      <w:r w:rsidRPr="00137978">
        <w:lastRenderedPageBreak/>
        <w:t>2.9</w:t>
      </w:r>
      <w:r w:rsidRPr="00137978">
        <w:tab/>
        <w:t>Par « </w:t>
      </w:r>
      <w:r w:rsidRPr="00137978">
        <w:rPr>
          <w:i/>
        </w:rPr>
        <w:t>clef</w:t>
      </w:r>
      <w:r w:rsidRPr="00137978">
        <w:t> », on entend tout dispositif conçu et construit pour faire fonctionner un système de verrouillage lui-même conçu et construit pour pouvoir être actionné uniquement par ce dispositif.</w:t>
      </w:r>
    </w:p>
    <w:p w14:paraId="64C858B4" w14:textId="77777777" w:rsidR="00FD6AF2" w:rsidRPr="00137978" w:rsidRDefault="00FD6AF2" w:rsidP="00FD6AF2">
      <w:pPr>
        <w:pStyle w:val="SingleTxtG"/>
        <w:ind w:left="2268" w:hanging="1134"/>
        <w:rPr>
          <w:szCs w:val="22"/>
        </w:rPr>
      </w:pPr>
      <w:r w:rsidRPr="00137978">
        <w:t>2.10</w:t>
      </w:r>
      <w:r w:rsidRPr="00137978">
        <w:tab/>
        <w:t>Par « </w:t>
      </w:r>
      <w:r w:rsidRPr="00137978">
        <w:rPr>
          <w:i/>
        </w:rPr>
        <w:t>neutralisation</w:t>
      </w:r>
      <w:r w:rsidRPr="00137978">
        <w:t> », on entend une fonction permettant de verrouiller le dispositif d</w:t>
      </w:r>
      <w:r>
        <w:t>’</w:t>
      </w:r>
      <w:r w:rsidRPr="00137978">
        <w:t>immobilisation dans la position « désactivé ».</w:t>
      </w:r>
    </w:p>
    <w:p w14:paraId="74FFEBD2" w14:textId="77777777" w:rsidR="00FD6AF2" w:rsidRPr="00137978" w:rsidRDefault="00FD6AF2" w:rsidP="00FD6AF2">
      <w:pPr>
        <w:pStyle w:val="SingleTxtG"/>
        <w:ind w:left="2268" w:hanging="1134"/>
        <w:rPr>
          <w:szCs w:val="22"/>
        </w:rPr>
      </w:pPr>
      <w:r w:rsidRPr="00137978">
        <w:t>2.11</w:t>
      </w:r>
      <w:r w:rsidRPr="00137978">
        <w:tab/>
        <w:t>Par « </w:t>
      </w:r>
      <w:r w:rsidRPr="00137978">
        <w:rPr>
          <w:i/>
        </w:rPr>
        <w:t>code aléatoire</w:t>
      </w:r>
      <w:r w:rsidRPr="00137978">
        <w:t> », on entend un code électronique comprenant plusieurs éléments dont la combinaison change de manière aléatoire après chaque actionnement de l</w:t>
      </w:r>
      <w:r>
        <w:t>’</w:t>
      </w:r>
      <w:r w:rsidRPr="00137978">
        <w:t>unité de transmission.</w:t>
      </w:r>
    </w:p>
    <w:p w14:paraId="1906CFDA" w14:textId="6A8B9DC3" w:rsidR="00FD6AF2" w:rsidRPr="00137978" w:rsidRDefault="00FD6AF2" w:rsidP="00FD6AF2">
      <w:pPr>
        <w:pStyle w:val="SingleTxtG"/>
        <w:keepNext/>
        <w:ind w:left="2268" w:hanging="1134"/>
        <w:rPr>
          <w:szCs w:val="22"/>
        </w:rPr>
      </w:pPr>
      <w:r w:rsidRPr="00137978">
        <w:t>2.12</w:t>
      </w:r>
      <w:r w:rsidRPr="00137978">
        <w:tab/>
        <w:t>Par « </w:t>
      </w:r>
      <w:r w:rsidRPr="00137978">
        <w:rPr>
          <w:i/>
        </w:rPr>
        <w:t>type de dispositif d</w:t>
      </w:r>
      <w:r>
        <w:rPr>
          <w:i/>
        </w:rPr>
        <w:t>’</w:t>
      </w:r>
      <w:r w:rsidRPr="00137978">
        <w:rPr>
          <w:i/>
        </w:rPr>
        <w:t>immobilisation</w:t>
      </w:r>
      <w:r w:rsidRPr="00137978">
        <w:t> », on entend des systèmes ne présentant pas entre eux de différences essentielles en ce qui concerne</w:t>
      </w:r>
      <w:r w:rsidR="00FA3A07">
        <w:t> :</w:t>
      </w:r>
    </w:p>
    <w:p w14:paraId="35609BB6" w14:textId="632028FE" w:rsidR="00FD6AF2" w:rsidRPr="00137978" w:rsidRDefault="00FD6AF2" w:rsidP="00FD6AF2">
      <w:pPr>
        <w:pStyle w:val="SingleTxtG"/>
        <w:ind w:left="2835" w:hanging="567"/>
      </w:pPr>
      <w:r w:rsidRPr="00137978">
        <w:t>a)</w:t>
      </w:r>
      <w:r w:rsidRPr="00137978">
        <w:tab/>
        <w:t>La marque ou la raison sociale du fabricant</w:t>
      </w:r>
      <w:r w:rsidR="00FA3A07">
        <w:t> ;</w:t>
      </w:r>
    </w:p>
    <w:p w14:paraId="564273D3" w14:textId="790A468D" w:rsidR="00FD6AF2" w:rsidRPr="00137978" w:rsidRDefault="00FD6AF2" w:rsidP="00FD6AF2">
      <w:pPr>
        <w:pStyle w:val="SingleTxtG"/>
        <w:ind w:left="2835" w:hanging="567"/>
      </w:pPr>
      <w:r w:rsidRPr="00137978">
        <w:t>b)</w:t>
      </w:r>
      <w:r w:rsidRPr="00137978">
        <w:tab/>
        <w:t>Le type d</w:t>
      </w:r>
      <w:r>
        <w:t>’</w:t>
      </w:r>
      <w:r w:rsidRPr="00137978">
        <w:t>appareils de commande</w:t>
      </w:r>
      <w:r w:rsidR="00FA3A07">
        <w:t> ;</w:t>
      </w:r>
    </w:p>
    <w:p w14:paraId="4E625645" w14:textId="061ED175" w:rsidR="00FD6AF2" w:rsidRPr="00137978" w:rsidRDefault="00FD6AF2" w:rsidP="00FD6AF2">
      <w:pPr>
        <w:pStyle w:val="SingleTxtG"/>
        <w:ind w:left="2835" w:hanging="567"/>
      </w:pPr>
      <w:r w:rsidRPr="00137978">
        <w:t>c)</w:t>
      </w:r>
      <w:r w:rsidRPr="00137978">
        <w:tab/>
        <w:t>La conception de leur mode d</w:t>
      </w:r>
      <w:r>
        <w:t>’</w:t>
      </w:r>
      <w:r w:rsidRPr="00137978">
        <w:t xml:space="preserve">action sur les systèmes pertinents du véhicule (voir </w:t>
      </w:r>
      <w:r w:rsidR="00FA3A07">
        <w:t>par. </w:t>
      </w:r>
      <w:r w:rsidRPr="00137978">
        <w:t>5.2.1</w:t>
      </w:r>
      <w:r>
        <w:t xml:space="preserve"> </w:t>
      </w:r>
      <w:r w:rsidRPr="00137978">
        <w:t>ci-après).</w:t>
      </w:r>
    </w:p>
    <w:p w14:paraId="2D946F22" w14:textId="16354D4A" w:rsidR="00FD6AF2" w:rsidRPr="00137978" w:rsidRDefault="00FD6AF2" w:rsidP="00FD6AF2">
      <w:pPr>
        <w:pStyle w:val="SingleTxtG"/>
        <w:keepNext/>
        <w:ind w:left="2268" w:hanging="1134"/>
      </w:pPr>
      <w:r w:rsidRPr="00137978">
        <w:t>2.13</w:t>
      </w:r>
      <w:r w:rsidRPr="00137978">
        <w:tab/>
        <w:t>Par « </w:t>
      </w:r>
      <w:r w:rsidRPr="00137978">
        <w:rPr>
          <w:i/>
        </w:rPr>
        <w:t>type de véhicule en ce qui concerne son dispositif d</w:t>
      </w:r>
      <w:r>
        <w:rPr>
          <w:i/>
        </w:rPr>
        <w:t>’</w:t>
      </w:r>
      <w:r w:rsidRPr="00137978">
        <w:rPr>
          <w:i/>
        </w:rPr>
        <w:t>immobilisation</w:t>
      </w:r>
      <w:r w:rsidRPr="00137978">
        <w:t> », on entend des véhicules ne présentant pas entre eux de différences essentielles en ce qui concerne</w:t>
      </w:r>
      <w:r w:rsidR="00FA3A07">
        <w:t> :</w:t>
      </w:r>
    </w:p>
    <w:p w14:paraId="32782B91" w14:textId="608CB5E4" w:rsidR="00FD6AF2" w:rsidRPr="00137978" w:rsidRDefault="00FD6AF2" w:rsidP="00FD6AF2">
      <w:pPr>
        <w:pStyle w:val="SingleTxtG"/>
        <w:ind w:left="2835" w:hanging="567"/>
      </w:pPr>
      <w:r w:rsidRPr="00137978">
        <w:t>a)</w:t>
      </w:r>
      <w:r w:rsidRPr="00137978">
        <w:tab/>
        <w:t>La marque ou la raison sociale du constructeur</w:t>
      </w:r>
      <w:r w:rsidR="00FA3A07">
        <w:t> ;</w:t>
      </w:r>
    </w:p>
    <w:p w14:paraId="472C26B4" w14:textId="3454FB9C" w:rsidR="00FD6AF2" w:rsidRPr="00137978" w:rsidRDefault="00FD6AF2" w:rsidP="00FD6AF2">
      <w:pPr>
        <w:pStyle w:val="SingleTxtG"/>
        <w:ind w:left="2835" w:hanging="567"/>
      </w:pPr>
      <w:r w:rsidRPr="00137978">
        <w:t>b)</w:t>
      </w:r>
      <w:r w:rsidRPr="00137978">
        <w:tab/>
        <w:t>Les caractéristiques du véhicule qui ont une incidence notable sur les performances de son dispositif d</w:t>
      </w:r>
      <w:r>
        <w:t>’</w:t>
      </w:r>
      <w:r w:rsidRPr="00137978">
        <w:t>immobilisation</w:t>
      </w:r>
      <w:r w:rsidR="00FA3A07">
        <w:t> ;</w:t>
      </w:r>
    </w:p>
    <w:p w14:paraId="03D596BE" w14:textId="77777777" w:rsidR="00FD6AF2" w:rsidRPr="00137978" w:rsidRDefault="00FD6AF2" w:rsidP="00FD6AF2">
      <w:pPr>
        <w:pStyle w:val="SingleTxtG"/>
        <w:ind w:left="2835" w:hanging="567"/>
      </w:pPr>
      <w:r w:rsidRPr="00137978">
        <w:t>c)</w:t>
      </w:r>
      <w:r w:rsidRPr="00137978">
        <w:tab/>
        <w:t>Le type et la conception du dispositif d</w:t>
      </w:r>
      <w:r>
        <w:t>’</w:t>
      </w:r>
      <w:r w:rsidRPr="00137978">
        <w:t>immobilisation.</w:t>
      </w:r>
    </w:p>
    <w:p w14:paraId="3404B836" w14:textId="77777777" w:rsidR="00FD6AF2" w:rsidRPr="00137978" w:rsidRDefault="00FD6AF2" w:rsidP="00FD6AF2">
      <w:pPr>
        <w:pStyle w:val="HChG"/>
        <w:ind w:left="2268"/>
      </w:pPr>
      <w:r w:rsidRPr="00137978">
        <w:t>3.</w:t>
      </w:r>
      <w:r w:rsidRPr="00137978">
        <w:tab/>
        <w:t>Demande d</w:t>
      </w:r>
      <w:r>
        <w:t>’</w:t>
      </w:r>
      <w:r w:rsidRPr="00137978">
        <w:t>homologation</w:t>
      </w:r>
    </w:p>
    <w:p w14:paraId="341BCA82" w14:textId="77777777" w:rsidR="00FD6AF2" w:rsidRPr="00137978" w:rsidRDefault="00FD6AF2" w:rsidP="00FD6AF2">
      <w:pPr>
        <w:pStyle w:val="SingleTxtG"/>
        <w:ind w:left="2268" w:hanging="1134"/>
      </w:pPr>
      <w:r w:rsidRPr="00137978">
        <w:t>3.1</w:t>
      </w:r>
      <w:r w:rsidRPr="00137978">
        <w:tab/>
        <w:t>La demande d</w:t>
      </w:r>
      <w:r>
        <w:t>’</w:t>
      </w:r>
      <w:r w:rsidRPr="00137978">
        <w:t>homologation d</w:t>
      </w:r>
      <w:r>
        <w:t>’</w:t>
      </w:r>
      <w:r w:rsidRPr="00137978">
        <w:t>un type de véhicule ou d</w:t>
      </w:r>
      <w:r>
        <w:t>’</w:t>
      </w:r>
      <w:r w:rsidRPr="00137978">
        <w:t>élément en application du présent Règlement est présentée par le fabricant.</w:t>
      </w:r>
    </w:p>
    <w:p w14:paraId="29349D5E" w14:textId="64ED71AE" w:rsidR="00FD6AF2" w:rsidRPr="00137978" w:rsidRDefault="00FD6AF2" w:rsidP="00FD6AF2">
      <w:pPr>
        <w:pStyle w:val="SingleTxtG"/>
        <w:ind w:left="2268" w:hanging="1134"/>
      </w:pPr>
      <w:r w:rsidRPr="00137978">
        <w:t>3.2</w:t>
      </w:r>
      <w:r w:rsidRPr="00137978">
        <w:tab/>
        <w:t>Cette demande doit être accompagnée d</w:t>
      </w:r>
      <w:r>
        <w:t>’</w:t>
      </w:r>
      <w:r w:rsidRPr="00137978">
        <w:t>une fiche de renseignements conforme au modèle présenté à l</w:t>
      </w:r>
      <w:r>
        <w:t>’</w:t>
      </w:r>
      <w:r w:rsidR="004E1753">
        <w:t xml:space="preserve">annexe </w:t>
      </w:r>
      <w:r w:rsidRPr="00137978">
        <w:t>1, et décrivant les caractéristiques techniques du dispositif d</w:t>
      </w:r>
      <w:r>
        <w:t>’</w:t>
      </w:r>
      <w:r w:rsidRPr="00137978">
        <w:t>immobilisation ainsi que la ou les méthodes d</w:t>
      </w:r>
      <w:r>
        <w:t>’</w:t>
      </w:r>
      <w:r w:rsidRPr="00137978">
        <w:t>installation correspondant à chaque marque et à chaque type de véhicule sur lequel le dispositif est destiné à être monté.</w:t>
      </w:r>
    </w:p>
    <w:p w14:paraId="6285E534" w14:textId="77777777" w:rsidR="00FD6AF2" w:rsidRPr="00137978" w:rsidRDefault="00FD6AF2" w:rsidP="00FD6AF2">
      <w:pPr>
        <w:pStyle w:val="SingleTxtG"/>
        <w:ind w:left="2268" w:hanging="1134"/>
      </w:pPr>
      <w:r w:rsidRPr="00137978">
        <w:t>3.3</w:t>
      </w:r>
      <w:r w:rsidRPr="00137978">
        <w:tab/>
        <w:t>Un ou plusieurs véhicules ou éléments représentatifs du ou des types à homologuer doivent être présentés au service technique chargé des essais d</w:t>
      </w:r>
      <w:r>
        <w:t>’</w:t>
      </w:r>
      <w:r w:rsidRPr="00137978">
        <w:t>homologation.</w:t>
      </w:r>
    </w:p>
    <w:p w14:paraId="45B6F5B9" w14:textId="77777777" w:rsidR="00FD6AF2" w:rsidRPr="00137978" w:rsidRDefault="00FD6AF2" w:rsidP="00FD6AF2">
      <w:pPr>
        <w:pStyle w:val="HChG"/>
        <w:ind w:left="2268"/>
      </w:pPr>
      <w:r w:rsidRPr="00137978">
        <w:t>4.</w:t>
      </w:r>
      <w:r w:rsidRPr="00137978">
        <w:tab/>
        <w:t>Homologation</w:t>
      </w:r>
    </w:p>
    <w:p w14:paraId="16FDA163" w14:textId="77777777" w:rsidR="00FD6AF2" w:rsidRPr="00137978" w:rsidRDefault="00FD6AF2" w:rsidP="00FD6AF2">
      <w:pPr>
        <w:pStyle w:val="SingleTxtG"/>
        <w:ind w:left="2268" w:hanging="1134"/>
      </w:pPr>
      <w:r w:rsidRPr="00137978">
        <w:t>4.1</w:t>
      </w:r>
      <w:r w:rsidRPr="00137978">
        <w:tab/>
        <w:t>Si le type présenté à l</w:t>
      </w:r>
      <w:r>
        <w:t>’</w:t>
      </w:r>
      <w:r w:rsidRPr="00137978">
        <w:t>homologation en application du présent Règlement satisfait aux prescriptions dudit Règlement, l</w:t>
      </w:r>
      <w:r>
        <w:t>’</w:t>
      </w:r>
      <w:r w:rsidRPr="00137978">
        <w:t>homologation de ce type est accordée.</w:t>
      </w:r>
    </w:p>
    <w:p w14:paraId="1B250B04" w14:textId="77777777" w:rsidR="00FD6AF2" w:rsidRPr="00137978" w:rsidRDefault="00FD6AF2" w:rsidP="00FD6AF2">
      <w:pPr>
        <w:pStyle w:val="SingleTxtG"/>
        <w:ind w:left="2268" w:hanging="1134"/>
      </w:pPr>
      <w:r w:rsidRPr="00137978">
        <w:t>4.2</w:t>
      </w:r>
      <w:r w:rsidRPr="00137978">
        <w:tab/>
        <w:t>À chaque type homologué est attribué un numéro d</w:t>
      </w:r>
      <w:r>
        <w:t>’</w:t>
      </w:r>
      <w:r w:rsidRPr="00137978">
        <w:t>homologation dont les deux premiers chiffres (actuellement 00 pour le Règlement dans sa forme originale) indiquent la série d</w:t>
      </w:r>
      <w:r>
        <w:t>’</w:t>
      </w:r>
      <w:r w:rsidRPr="00137978">
        <w:t>amendements englobant les plus récentes modifications techniques majeures apportées au Règlement à la date de délivrance de l</w:t>
      </w:r>
      <w:r>
        <w:t>’</w:t>
      </w:r>
      <w:r w:rsidRPr="00137978">
        <w:t>homologation. Une même Partie contractante ne peut attribuer ce numéro d</w:t>
      </w:r>
      <w:r>
        <w:t>’</w:t>
      </w:r>
      <w:r w:rsidRPr="00137978">
        <w:t>homologation à un autre type de véhicule ou de composant tel que défini dans le présent Règlement.</w:t>
      </w:r>
    </w:p>
    <w:p w14:paraId="772446D5" w14:textId="1B1E80AC" w:rsidR="00FD6AF2" w:rsidRPr="00137978" w:rsidRDefault="00FD6AF2" w:rsidP="00FA3A07">
      <w:pPr>
        <w:pStyle w:val="SingleTxtG"/>
        <w:keepLines/>
        <w:ind w:left="2268" w:hanging="1134"/>
      </w:pPr>
      <w:r w:rsidRPr="00137978">
        <w:lastRenderedPageBreak/>
        <w:t>4.3</w:t>
      </w:r>
      <w:r w:rsidRPr="00137978">
        <w:tab/>
        <w:t>L</w:t>
      </w:r>
      <w:r>
        <w:t>’</w:t>
      </w:r>
      <w:r w:rsidRPr="00137978">
        <w:t>homologation ou l</w:t>
      </w:r>
      <w:r>
        <w:t>’</w:t>
      </w:r>
      <w:r w:rsidRPr="00137978">
        <w:t>extension d</w:t>
      </w:r>
      <w:r>
        <w:t>’</w:t>
      </w:r>
      <w:r w:rsidRPr="00137978">
        <w:t>homologation d</w:t>
      </w:r>
      <w:r>
        <w:t>’</w:t>
      </w:r>
      <w:r w:rsidRPr="00137978">
        <w:t>un type conformément au présent Règlement est notifiée aux Parties contractantes à l</w:t>
      </w:r>
      <w:r>
        <w:t>’</w:t>
      </w:r>
      <w:r w:rsidRPr="00137978">
        <w:t>Accord appliquant le présent Règlement au moyen d</w:t>
      </w:r>
      <w:r>
        <w:t>’</w:t>
      </w:r>
      <w:r w:rsidRPr="00137978">
        <w:t>une fiche conforme au modèle de l</w:t>
      </w:r>
      <w:r>
        <w:t>’</w:t>
      </w:r>
      <w:r w:rsidR="004E1753">
        <w:t xml:space="preserve">annexe </w:t>
      </w:r>
      <w:r w:rsidRPr="00137978">
        <w:t>2 du présent Règlement.</w:t>
      </w:r>
    </w:p>
    <w:p w14:paraId="45BE43ED" w14:textId="3A5BB057" w:rsidR="00FD6AF2" w:rsidRPr="00137978" w:rsidRDefault="00FD6AF2" w:rsidP="00FD6AF2">
      <w:pPr>
        <w:pStyle w:val="SingleTxtG"/>
        <w:ind w:left="2268" w:hanging="1134"/>
      </w:pPr>
      <w:r w:rsidRPr="00137978">
        <w:t>4.4</w:t>
      </w:r>
      <w:r w:rsidRPr="00137978">
        <w:tab/>
        <w:t>Sur tout véhicule ou équipement à un type homologué en application du présent Règlement, il est apposé de manière visible, en un endroit facilement accessible et indiqué sur la fiche d</w:t>
      </w:r>
      <w:r>
        <w:t>’</w:t>
      </w:r>
      <w:r w:rsidRPr="00137978">
        <w:t>homologation, une marque d</w:t>
      </w:r>
      <w:r>
        <w:t>’</w:t>
      </w:r>
      <w:r w:rsidRPr="00137978">
        <w:t>homologation internationale composée</w:t>
      </w:r>
      <w:r w:rsidR="00FA3A07">
        <w:t> :</w:t>
      </w:r>
    </w:p>
    <w:p w14:paraId="2F40C054" w14:textId="6DB49D60" w:rsidR="00FD6AF2" w:rsidRPr="00137978" w:rsidRDefault="00FD6AF2" w:rsidP="00FD6AF2">
      <w:pPr>
        <w:pStyle w:val="SingleTxtG"/>
        <w:ind w:left="2268" w:hanging="1134"/>
      </w:pPr>
      <w:r w:rsidRPr="00137978">
        <w:t>4.4.1</w:t>
      </w:r>
      <w:r w:rsidRPr="00137978">
        <w:tab/>
        <w:t>D</w:t>
      </w:r>
      <w:r>
        <w:t>’</w:t>
      </w:r>
      <w:r w:rsidRPr="00137978">
        <w:t>un cercle à l</w:t>
      </w:r>
      <w:r>
        <w:t>’</w:t>
      </w:r>
      <w:r w:rsidRPr="00137978">
        <w:t>intérieur duquel est placée la lettre « E » suivie du numéro distinctif du pays qui a accordé l</w:t>
      </w:r>
      <w:r>
        <w:t>’</w:t>
      </w:r>
      <w:r w:rsidRPr="00137978">
        <w:t>homologation</w:t>
      </w:r>
      <w:r w:rsidRPr="004C07E9">
        <w:rPr>
          <w:rStyle w:val="FootnoteReference"/>
        </w:rPr>
        <w:footnoteReference w:id="5"/>
      </w:r>
      <w:r w:rsidR="00FA3A07">
        <w:t> ;</w:t>
      </w:r>
    </w:p>
    <w:p w14:paraId="621F1933" w14:textId="77777777" w:rsidR="00FD6AF2" w:rsidRPr="00137978" w:rsidRDefault="00FD6AF2" w:rsidP="00FD6AF2">
      <w:pPr>
        <w:pStyle w:val="SingleTxtG"/>
        <w:ind w:left="2268" w:hanging="1134"/>
      </w:pPr>
      <w:r w:rsidRPr="00137978">
        <w:t>4.4.2</w:t>
      </w:r>
      <w:r w:rsidRPr="00137978">
        <w:tab/>
        <w:t>Du numéro du présent Règlement suivi de la lettre « R », d</w:t>
      </w:r>
      <w:r>
        <w:t>’</w:t>
      </w:r>
      <w:r w:rsidRPr="00137978">
        <w:t>un tiret et du numéro d</w:t>
      </w:r>
      <w:r>
        <w:t>’</w:t>
      </w:r>
      <w:r w:rsidRPr="00137978">
        <w:t>homologation, placé à droite du cercle prescrit au paragraphe 4.4.1.</w:t>
      </w:r>
    </w:p>
    <w:p w14:paraId="5E16ACB1" w14:textId="7D3DE7EA" w:rsidR="00FD6AF2" w:rsidRPr="00137978" w:rsidRDefault="00FD6AF2" w:rsidP="00FD6AF2">
      <w:pPr>
        <w:pStyle w:val="SingleTxtG"/>
        <w:ind w:left="2268" w:hanging="1134"/>
      </w:pPr>
      <w:r w:rsidRPr="00137978">
        <w:t>4.5</w:t>
      </w:r>
      <w:r w:rsidRPr="00137978">
        <w:tab/>
        <w:t>Si le type est conforme à un type homologué, en application d</w:t>
      </w:r>
      <w:r>
        <w:t>’</w:t>
      </w:r>
      <w:r w:rsidRPr="00137978">
        <w:t xml:space="preserve">un ou plusieurs autres Règlements joints en </w:t>
      </w:r>
      <w:r w:rsidR="004E1753">
        <w:t xml:space="preserve">annexe </w:t>
      </w:r>
      <w:r w:rsidRPr="00137978">
        <w:t>à l</w:t>
      </w:r>
      <w:r>
        <w:t>’</w:t>
      </w:r>
      <w:r w:rsidRPr="00137978">
        <w:t>Accord, dans le pays qui a accordé l</w:t>
      </w:r>
      <w:r>
        <w:t>’</w:t>
      </w:r>
      <w:r w:rsidRPr="00137978">
        <w:t>homologation en application du présent Règlement, il n</w:t>
      </w:r>
      <w:r>
        <w:t>’</w:t>
      </w:r>
      <w:r w:rsidRPr="00137978">
        <w:t>est pas nécessaire de répéter le symbole prescrit au paragraphe 4.4.1</w:t>
      </w:r>
      <w:r w:rsidR="00FA3A07">
        <w:t> ;</w:t>
      </w:r>
      <w:r w:rsidRPr="00137978">
        <w:t xml:space="preserve"> en pareil cas, les numéros des Règlements en application desquels l</w:t>
      </w:r>
      <w:r>
        <w:t>’</w:t>
      </w:r>
      <w:r w:rsidRPr="00137978">
        <w:t>homologation a été accordée dans le pays qui a accordé l</w:t>
      </w:r>
      <w:r>
        <w:t>’</w:t>
      </w:r>
      <w:r w:rsidRPr="00137978">
        <w:t>homologation en application du présent Règlement sont inscrits les uns au-dessous des autres à droite du symbole prescrit au paragraphe 4.4.1.</w:t>
      </w:r>
    </w:p>
    <w:p w14:paraId="26EBE31C" w14:textId="77777777" w:rsidR="00FD6AF2" w:rsidRPr="00137978" w:rsidRDefault="00FD6AF2" w:rsidP="00FD6AF2">
      <w:pPr>
        <w:pStyle w:val="SingleTxtG"/>
        <w:ind w:left="2268" w:hanging="1134"/>
      </w:pPr>
      <w:r w:rsidRPr="00137978">
        <w:t>4.6</w:t>
      </w:r>
      <w:r w:rsidRPr="00137978">
        <w:tab/>
        <w:t>La marque d</w:t>
      </w:r>
      <w:r>
        <w:t>’</w:t>
      </w:r>
      <w:r w:rsidRPr="00137978">
        <w:t>homologation doit être nettement lisible et indélébile.</w:t>
      </w:r>
    </w:p>
    <w:p w14:paraId="427476B9" w14:textId="77777777" w:rsidR="00FD6AF2" w:rsidRPr="00137978" w:rsidRDefault="00FD6AF2" w:rsidP="00FD6AF2">
      <w:pPr>
        <w:pStyle w:val="SingleTxtG"/>
        <w:ind w:left="2268" w:hanging="1134"/>
      </w:pPr>
      <w:r w:rsidRPr="00137978">
        <w:t>4.7</w:t>
      </w:r>
      <w:r w:rsidRPr="00137978">
        <w:tab/>
        <w:t>Dans le cas d</w:t>
      </w:r>
      <w:r>
        <w:t>’</w:t>
      </w:r>
      <w:r w:rsidRPr="00137978">
        <w:t>un véhicule, la marque d</w:t>
      </w:r>
      <w:r>
        <w:t>’</w:t>
      </w:r>
      <w:r w:rsidRPr="00137978">
        <w:t>homologation est placée sur la plaque signalétique du véhicule apposée par le fabricant, ou à proximité.</w:t>
      </w:r>
    </w:p>
    <w:p w14:paraId="08FB70FA" w14:textId="797E5491" w:rsidR="00FD6AF2" w:rsidRPr="00137978" w:rsidRDefault="00FD6AF2" w:rsidP="00FD6AF2">
      <w:pPr>
        <w:pStyle w:val="SingleTxtG"/>
        <w:ind w:left="2268" w:hanging="1134"/>
      </w:pPr>
      <w:r w:rsidRPr="00137978">
        <w:t>4.8</w:t>
      </w:r>
      <w:r w:rsidRPr="00137978">
        <w:tab/>
      </w:r>
      <w:r w:rsidRPr="00C358E0">
        <w:rPr>
          <w:lang w:val="fr-FR"/>
        </w:rPr>
        <w:t>Dans le cas d</w:t>
      </w:r>
      <w:r>
        <w:rPr>
          <w:lang w:val="fr-FR"/>
        </w:rPr>
        <w:t>’</w:t>
      </w:r>
      <w:r w:rsidRPr="00C358E0">
        <w:rPr>
          <w:lang w:val="fr-FR"/>
        </w:rPr>
        <w:t>un équipement homologué séparément en tant que dispositif d</w:t>
      </w:r>
      <w:r>
        <w:rPr>
          <w:lang w:val="fr-FR"/>
        </w:rPr>
        <w:t>’</w:t>
      </w:r>
      <w:r w:rsidRPr="00C358E0">
        <w:rPr>
          <w:lang w:val="fr-FR"/>
        </w:rPr>
        <w:t>immobilisation, la marque d</w:t>
      </w:r>
      <w:r>
        <w:rPr>
          <w:lang w:val="fr-FR"/>
        </w:rPr>
        <w:t>’</w:t>
      </w:r>
      <w:r w:rsidRPr="00C358E0">
        <w:rPr>
          <w:lang w:val="fr-FR"/>
        </w:rPr>
        <w:t>homologation doit être apposée par le fabricant sur le ou les principaux éléments du dispositif. Dans le cas d</w:t>
      </w:r>
      <w:r>
        <w:rPr>
          <w:lang w:val="fr-FR"/>
        </w:rPr>
        <w:t>’</w:t>
      </w:r>
      <w:r w:rsidRPr="00C358E0">
        <w:rPr>
          <w:lang w:val="fr-FR"/>
        </w:rPr>
        <w:t>un composant homologué en tant que dispositif d</w:t>
      </w:r>
      <w:r>
        <w:rPr>
          <w:lang w:val="fr-FR"/>
        </w:rPr>
        <w:t>’</w:t>
      </w:r>
      <w:r w:rsidRPr="00C358E0">
        <w:rPr>
          <w:lang w:val="fr-FR"/>
        </w:rPr>
        <w:t>immobilisation en vertu du présent Règlement et en tant que système d</w:t>
      </w:r>
      <w:r>
        <w:rPr>
          <w:lang w:val="fr-FR"/>
        </w:rPr>
        <w:t>’</w:t>
      </w:r>
      <w:r w:rsidRPr="00C358E0">
        <w:rPr>
          <w:lang w:val="fr-FR"/>
        </w:rPr>
        <w:t>alarme en vertu du Règlement ONU n</w:t>
      </w:r>
      <w:r w:rsidRPr="00C358E0">
        <w:rPr>
          <w:vertAlign w:val="superscript"/>
          <w:lang w:val="fr-FR"/>
        </w:rPr>
        <w:t>o</w:t>
      </w:r>
      <w:r w:rsidRPr="00C358E0">
        <w:rPr>
          <w:lang w:val="fr-FR"/>
        </w:rPr>
        <w:t> </w:t>
      </w:r>
      <w:r>
        <w:rPr>
          <w:lang w:val="fr-FR"/>
        </w:rPr>
        <w:t>162</w:t>
      </w:r>
      <w:r w:rsidRPr="00C358E0">
        <w:rPr>
          <w:lang w:val="fr-FR"/>
        </w:rPr>
        <w:t xml:space="preserve"> </w:t>
      </w:r>
      <w:r w:rsidRPr="00B6217C">
        <w:rPr>
          <w:lang w:val="fr-FR"/>
        </w:rPr>
        <w:t xml:space="preserve">ou du complément 7 au Règlement </w:t>
      </w:r>
      <w:r>
        <w:rPr>
          <w:lang w:val="fr-FR"/>
        </w:rPr>
        <w:t xml:space="preserve">ONU </w:t>
      </w:r>
      <w:r w:rsidRPr="00B6217C">
        <w:rPr>
          <w:lang w:val="fr-FR"/>
        </w:rPr>
        <w:t>n</w:t>
      </w:r>
      <w:r w:rsidRPr="00B6217C">
        <w:rPr>
          <w:vertAlign w:val="superscript"/>
          <w:lang w:val="fr-FR"/>
        </w:rPr>
        <w:t>o</w:t>
      </w:r>
      <w:r w:rsidRPr="00B6217C">
        <w:rPr>
          <w:lang w:val="fr-FR"/>
        </w:rPr>
        <w:t> 116 ou du complément 8 à la série</w:t>
      </w:r>
      <w:r w:rsidR="00FA3A07">
        <w:rPr>
          <w:lang w:val="fr-FR"/>
        </w:rPr>
        <w:t> </w:t>
      </w:r>
      <w:r w:rsidRPr="00B6217C">
        <w:rPr>
          <w:lang w:val="fr-FR"/>
        </w:rPr>
        <w:t>01 d</w:t>
      </w:r>
      <w:r>
        <w:rPr>
          <w:lang w:val="fr-FR"/>
        </w:rPr>
        <w:t>’</w:t>
      </w:r>
      <w:r w:rsidRPr="00B6217C">
        <w:rPr>
          <w:lang w:val="fr-FR"/>
        </w:rPr>
        <w:t>amendements au Règlement ONU n</w:t>
      </w:r>
      <w:r w:rsidRPr="00B6217C">
        <w:rPr>
          <w:vertAlign w:val="superscript"/>
          <w:lang w:val="fr-FR"/>
        </w:rPr>
        <w:t>o</w:t>
      </w:r>
      <w:r w:rsidRPr="00B6217C">
        <w:rPr>
          <w:lang w:val="fr-FR"/>
        </w:rPr>
        <w:t> 97</w:t>
      </w:r>
      <w:r w:rsidRPr="00C358E0">
        <w:rPr>
          <w:lang w:val="fr-FR"/>
        </w:rPr>
        <w:t>, les deux marques d</w:t>
      </w:r>
      <w:r>
        <w:rPr>
          <w:lang w:val="fr-FR"/>
        </w:rPr>
        <w:t>’</w:t>
      </w:r>
      <w:r w:rsidRPr="00C358E0">
        <w:rPr>
          <w:lang w:val="fr-FR"/>
        </w:rPr>
        <w:t>homologation doivent être apposées par le fabricant sur le ou les éléments principaux du dispositif.</w:t>
      </w:r>
    </w:p>
    <w:p w14:paraId="3129CB29" w14:textId="016CE767" w:rsidR="00FD6AF2" w:rsidRPr="00137978" w:rsidRDefault="00FD6AF2" w:rsidP="00FD6AF2">
      <w:pPr>
        <w:pStyle w:val="SingleTxtG"/>
        <w:ind w:left="2268" w:hanging="1134"/>
      </w:pPr>
      <w:r w:rsidRPr="00137978">
        <w:t>4.9</w:t>
      </w:r>
      <w:r w:rsidRPr="00137978">
        <w:tab/>
        <w:t>L</w:t>
      </w:r>
      <w:r>
        <w:t>’</w:t>
      </w:r>
      <w:r w:rsidR="004E1753">
        <w:t xml:space="preserve">annexe </w:t>
      </w:r>
      <w:r w:rsidRPr="00137978">
        <w:t>3 du présent Règlement donne des exemples de marque d</w:t>
      </w:r>
      <w:r>
        <w:t>’</w:t>
      </w:r>
      <w:r w:rsidRPr="00137978">
        <w:t>homologation.</w:t>
      </w:r>
    </w:p>
    <w:p w14:paraId="2B63C168" w14:textId="6ED91ABB" w:rsidR="00FD6AF2" w:rsidRPr="00137978" w:rsidRDefault="00FD6AF2" w:rsidP="00FD6AF2">
      <w:pPr>
        <w:pStyle w:val="SingleTxtG"/>
        <w:ind w:left="2268" w:hanging="1134"/>
      </w:pPr>
      <w:r w:rsidRPr="00137978">
        <w:t>4.10</w:t>
      </w:r>
      <w:r w:rsidRPr="00137978">
        <w:tab/>
        <w:t>Facultativement, au lieu de la marque d</w:t>
      </w:r>
      <w:r>
        <w:t>’</w:t>
      </w:r>
      <w:r w:rsidRPr="00137978">
        <w:t>homologation décrite au paragraphe</w:t>
      </w:r>
      <w:r w:rsidR="00FA3A07">
        <w:t xml:space="preserve"> </w:t>
      </w:r>
      <w:r w:rsidRPr="00137978">
        <w:t>4.4 ci-dessus, un certificat de conformité sera délivré pour tout dispositif d</w:t>
      </w:r>
      <w:r>
        <w:t>’</w:t>
      </w:r>
      <w:r w:rsidRPr="00137978">
        <w:t>immobilisation proposé à la vente.</w:t>
      </w:r>
    </w:p>
    <w:p w14:paraId="2CFF80A2" w14:textId="77777777" w:rsidR="00FD6AF2" w:rsidRPr="00137978" w:rsidRDefault="00FD6AF2" w:rsidP="00FD6AF2">
      <w:pPr>
        <w:pStyle w:val="SingleTxtG"/>
        <w:ind w:left="2268"/>
      </w:pPr>
      <w:r w:rsidRPr="00137978">
        <w:t>Si un fabricant de dispositifs d</w:t>
      </w:r>
      <w:r>
        <w:t>’</w:t>
      </w:r>
      <w:r w:rsidRPr="00137978">
        <w:t>immobilisation fournit à un constructeur de véhicules un dispositif d</w:t>
      </w:r>
      <w:r>
        <w:t>’</w:t>
      </w:r>
      <w:r w:rsidRPr="00137978">
        <w:t>immobilisation non marqué, homologué en application du présent Règlement, pour que ledit constructeur le monte en tant qu</w:t>
      </w:r>
      <w:r>
        <w:t>’</w:t>
      </w:r>
      <w:r w:rsidRPr="00137978">
        <w:t>équipement d</w:t>
      </w:r>
      <w:r>
        <w:t>’</w:t>
      </w:r>
      <w:r w:rsidRPr="00137978">
        <w:t>origine sur un modèle de véhicule ou une gamme de modèles de véhicules, le fabricant du dispositif d</w:t>
      </w:r>
      <w:r>
        <w:t>’</w:t>
      </w:r>
      <w:r w:rsidRPr="00137978">
        <w:t>immobilisation doit fournir au constructeur du véhicule des copies du certificat de conformité en nombre suffisant pour que le constructeur obtienne l</w:t>
      </w:r>
      <w:r>
        <w:t>’</w:t>
      </w:r>
      <w:r w:rsidRPr="00137978">
        <w:t>homologation du véhicule conformément au présent Règlement.</w:t>
      </w:r>
    </w:p>
    <w:p w14:paraId="60F69620" w14:textId="77777777" w:rsidR="00FD6AF2" w:rsidRPr="00137978" w:rsidRDefault="00FD6AF2" w:rsidP="00FD6AF2">
      <w:pPr>
        <w:pStyle w:val="SingleTxtG"/>
        <w:ind w:left="2268"/>
      </w:pPr>
      <w:r w:rsidRPr="00137978">
        <w:t>Si le dispositif d</w:t>
      </w:r>
      <w:r>
        <w:t>’</w:t>
      </w:r>
      <w:r w:rsidRPr="00137978">
        <w:t>immobilisation est constitué d</w:t>
      </w:r>
      <w:r>
        <w:t>’</w:t>
      </w:r>
      <w:r w:rsidRPr="00137978">
        <w:t>éléments distincts, son ou ses éléments principaux doivent porter une marque de référence et le certificat de conformité doit contenir une liste desdites marques.</w:t>
      </w:r>
    </w:p>
    <w:p w14:paraId="6EEA2A34" w14:textId="7D049871" w:rsidR="00FD6AF2" w:rsidRPr="00137978" w:rsidRDefault="00FD6AF2" w:rsidP="00FD6AF2">
      <w:pPr>
        <w:pStyle w:val="SingleTxtG"/>
        <w:ind w:left="2268"/>
      </w:pPr>
      <w:r w:rsidRPr="00137978">
        <w:lastRenderedPageBreak/>
        <w:t>L</w:t>
      </w:r>
      <w:r>
        <w:t>’</w:t>
      </w:r>
      <w:r w:rsidR="004E1753">
        <w:t xml:space="preserve">annexe </w:t>
      </w:r>
      <w:r w:rsidRPr="00F122E6">
        <w:t>4</w:t>
      </w:r>
      <w:r w:rsidRPr="00137978">
        <w:t xml:space="preserve"> du présent Règlement présente un modèle de certificat de conformité.</w:t>
      </w:r>
    </w:p>
    <w:p w14:paraId="28621244" w14:textId="77777777" w:rsidR="00FD6AF2" w:rsidRPr="00137978" w:rsidRDefault="00FD6AF2" w:rsidP="00FD6AF2">
      <w:pPr>
        <w:pStyle w:val="SingleTxtG"/>
        <w:ind w:left="2268" w:hanging="1134"/>
      </w:pPr>
      <w:r w:rsidRPr="00137978">
        <w:t>4.11</w:t>
      </w:r>
      <w:r w:rsidRPr="00137978">
        <w:tab/>
      </w:r>
      <w:r>
        <w:rPr>
          <w:lang w:val="fr-FR"/>
        </w:rPr>
        <w:t>Quand un dispositif d’immobilisation homologué en tant qu’entité technique distincte conformément au présent Règlement</w:t>
      </w:r>
      <w:r w:rsidRPr="00B6217C">
        <w:rPr>
          <w:lang w:val="fr-FR"/>
        </w:rPr>
        <w:t xml:space="preserve">, au complément 7 au Règlement ONU </w:t>
      </w:r>
      <w:r w:rsidRPr="00B6217C">
        <w:rPr>
          <w:rFonts w:eastAsia="MS Mincho"/>
          <w:lang w:val="fr-FR"/>
        </w:rPr>
        <w:t>n</w:t>
      </w:r>
      <w:r w:rsidRPr="00B6217C">
        <w:rPr>
          <w:rFonts w:eastAsia="MS Mincho"/>
          <w:vertAlign w:val="superscript"/>
          <w:lang w:val="fr-FR"/>
        </w:rPr>
        <w:t>o</w:t>
      </w:r>
      <w:r w:rsidRPr="00B6217C">
        <w:rPr>
          <w:lang w:val="fr-FR"/>
        </w:rPr>
        <w:t> 116 ou au complément 8 à la série 01 d</w:t>
      </w:r>
      <w:r>
        <w:rPr>
          <w:lang w:val="fr-FR"/>
        </w:rPr>
        <w:t>’</w:t>
      </w:r>
      <w:r w:rsidRPr="00B6217C">
        <w:rPr>
          <w:lang w:val="fr-FR"/>
        </w:rPr>
        <w:t xml:space="preserve">amendements au Règlement ONU </w:t>
      </w:r>
      <w:r w:rsidRPr="00B6217C">
        <w:rPr>
          <w:rFonts w:eastAsia="MS Mincho"/>
          <w:lang w:val="fr-FR"/>
        </w:rPr>
        <w:t>n</w:t>
      </w:r>
      <w:r w:rsidRPr="00B6217C">
        <w:rPr>
          <w:rFonts w:eastAsia="MS Mincho"/>
          <w:vertAlign w:val="superscript"/>
          <w:lang w:val="fr-FR"/>
        </w:rPr>
        <w:t>o</w:t>
      </w:r>
      <w:r w:rsidRPr="00B6217C">
        <w:rPr>
          <w:lang w:val="fr-FR"/>
        </w:rPr>
        <w:t> 97</w:t>
      </w:r>
      <w:r>
        <w:rPr>
          <w:lang w:val="fr-FR"/>
        </w:rPr>
        <w:t xml:space="preserve"> est installé dans un véhicule présenté pour homologation conformément au présent Règlement, il n’a pas à subir de nouveau les essais auxquels un dispositif d’immobilisation doit être soumis pour être homologué conformément au présent Règlement.</w:t>
      </w:r>
    </w:p>
    <w:p w14:paraId="55637A77" w14:textId="77777777" w:rsidR="00FD6AF2" w:rsidRPr="00137978" w:rsidRDefault="00FD6AF2" w:rsidP="00FD6AF2">
      <w:pPr>
        <w:pStyle w:val="HChG"/>
        <w:ind w:left="2268"/>
      </w:pPr>
      <w:r w:rsidRPr="00137978">
        <w:t>5.</w:t>
      </w:r>
      <w:r w:rsidRPr="00137978">
        <w:tab/>
        <w:t>Spécifications</w:t>
      </w:r>
    </w:p>
    <w:p w14:paraId="645E172C" w14:textId="77777777" w:rsidR="00FD6AF2" w:rsidRPr="00137978" w:rsidRDefault="00FD6AF2" w:rsidP="00FA3A07">
      <w:pPr>
        <w:pStyle w:val="SingleTxtG"/>
        <w:keepNext/>
        <w:ind w:left="2268" w:hanging="1134"/>
      </w:pPr>
      <w:r w:rsidRPr="00137978">
        <w:t>5.1</w:t>
      </w:r>
      <w:r w:rsidRPr="00137978">
        <w:tab/>
        <w:t>Spécifications générales</w:t>
      </w:r>
    </w:p>
    <w:p w14:paraId="08ABDB10" w14:textId="77777777" w:rsidR="00FD6AF2" w:rsidRPr="00137978" w:rsidRDefault="00FD6AF2" w:rsidP="00FD6AF2">
      <w:pPr>
        <w:pStyle w:val="SingleTxtG"/>
        <w:ind w:left="2268" w:hanging="1134"/>
      </w:pPr>
      <w:r w:rsidRPr="00137978">
        <w:t>5.1.1</w:t>
      </w:r>
      <w:r w:rsidRPr="00137978">
        <w:tab/>
        <w:t>Il doit être possible d</w:t>
      </w:r>
      <w:r>
        <w:t>’</w:t>
      </w:r>
      <w:r w:rsidRPr="00137978">
        <w:t>activer et de désactiver le dispositif d</w:t>
      </w:r>
      <w:r>
        <w:t>’</w:t>
      </w:r>
      <w:r w:rsidRPr="00137978">
        <w:t>immobilisation conformément aux présentes prescriptions.</w:t>
      </w:r>
    </w:p>
    <w:p w14:paraId="43FFB3C1" w14:textId="77777777" w:rsidR="00FD6AF2" w:rsidRPr="00137978" w:rsidRDefault="00FD6AF2" w:rsidP="00FD6AF2">
      <w:pPr>
        <w:pStyle w:val="SingleTxtG"/>
        <w:ind w:left="2268" w:hanging="1134"/>
        <w:rPr>
          <w:szCs w:val="22"/>
        </w:rPr>
      </w:pPr>
      <w:r w:rsidRPr="00137978">
        <w:t>5.1.2</w:t>
      </w:r>
      <w:r w:rsidRPr="00137978">
        <w:tab/>
        <w:t>Le dispositif d</w:t>
      </w:r>
      <w:r>
        <w:t>’</w:t>
      </w:r>
      <w:r w:rsidRPr="00137978">
        <w:t>immobilisation et son installation doivent être conçus de telle façon que tout véhicule équipé continue à satisfaire aux prescriptions techniques.</w:t>
      </w:r>
    </w:p>
    <w:p w14:paraId="439FBCC5" w14:textId="1DDCB152" w:rsidR="00FD6AF2" w:rsidRPr="00137978" w:rsidRDefault="00FD6AF2" w:rsidP="00FD6AF2">
      <w:pPr>
        <w:pStyle w:val="SingleTxtG"/>
        <w:ind w:left="2268" w:hanging="1134"/>
      </w:pPr>
      <w:r w:rsidRPr="00137978">
        <w:t>5.1.3</w:t>
      </w:r>
      <w:r w:rsidRPr="00137978">
        <w:tab/>
        <w:t>Le dispositif d</w:t>
      </w:r>
      <w:r>
        <w:t>’</w:t>
      </w:r>
      <w:r w:rsidRPr="00137978">
        <w:t>immobilisation ne doit pas pouvoir être activé lorsque la clef de contact du moteur est en position marche, sauf</w:t>
      </w:r>
      <w:r w:rsidR="00FA3A07">
        <w:t> :</w:t>
      </w:r>
    </w:p>
    <w:p w14:paraId="62199A3F" w14:textId="620CA8EA" w:rsidR="00FD6AF2" w:rsidRPr="00137978" w:rsidRDefault="00FD6AF2" w:rsidP="00FD6AF2">
      <w:pPr>
        <w:pStyle w:val="SingleTxtG"/>
        <w:ind w:left="2835" w:hanging="567"/>
      </w:pPr>
      <w:r w:rsidRPr="00137978">
        <w:t>a)</w:t>
      </w:r>
      <w:r w:rsidRPr="00137978">
        <w:tab/>
        <w:t>Si le véhicule est équipé en tant qu</w:t>
      </w:r>
      <w:r>
        <w:t>’</w:t>
      </w:r>
      <w:r w:rsidRPr="00137978">
        <w:t>ambulance, véhicule de pompiers ou véhicule de police, ou est conçu pour l</w:t>
      </w:r>
      <w:r>
        <w:t>’</w:t>
      </w:r>
      <w:r w:rsidRPr="00137978">
        <w:t>être</w:t>
      </w:r>
      <w:r w:rsidR="00FA3A07">
        <w:t> ;</w:t>
      </w:r>
      <w:r w:rsidRPr="00137978">
        <w:t xml:space="preserve"> ou</w:t>
      </w:r>
    </w:p>
    <w:p w14:paraId="0B3F4412" w14:textId="1C8C97C3" w:rsidR="00FD6AF2" w:rsidRPr="00137978" w:rsidRDefault="00FD6AF2" w:rsidP="00C77BCC">
      <w:pPr>
        <w:pStyle w:val="SingleTxtG"/>
        <w:keepNext/>
        <w:ind w:left="2835" w:hanging="567"/>
        <w:rPr>
          <w:szCs w:val="22"/>
        </w:rPr>
      </w:pPr>
      <w:r w:rsidRPr="00137978">
        <w:t>b)</w:t>
      </w:r>
      <w:r w:rsidRPr="00137978">
        <w:tab/>
        <w:t>Si le fonctionnement du moteur est nécessaire</w:t>
      </w:r>
      <w:r w:rsidR="00FA3A07">
        <w:t> :</w:t>
      </w:r>
    </w:p>
    <w:p w14:paraId="15233092" w14:textId="456013F6" w:rsidR="00FD6AF2" w:rsidRPr="00137978" w:rsidRDefault="00FD6AF2" w:rsidP="00FD6AF2">
      <w:pPr>
        <w:pStyle w:val="SingleTxtG"/>
        <w:ind w:left="3402" w:hanging="567"/>
      </w:pPr>
      <w:r w:rsidRPr="00137978">
        <w:t>i)</w:t>
      </w:r>
      <w:r w:rsidRPr="00137978">
        <w:tab/>
        <w:t>Pour entraîner des machines faisant partie du véhicule ou montées sur celui</w:t>
      </w:r>
      <w:r>
        <w:t>-c</w:t>
      </w:r>
      <w:r w:rsidRPr="00137978">
        <w:t>i à des fins autres que la propulsion du véhicule</w:t>
      </w:r>
      <w:r w:rsidR="00FA3A07">
        <w:t> ;</w:t>
      </w:r>
      <w:r w:rsidRPr="00137978">
        <w:t xml:space="preserve"> ou</w:t>
      </w:r>
    </w:p>
    <w:p w14:paraId="020B1634" w14:textId="6E48E581" w:rsidR="00FD6AF2" w:rsidRPr="00137978" w:rsidRDefault="00FD6AF2" w:rsidP="00FD6AF2">
      <w:pPr>
        <w:pStyle w:val="SingleTxtG"/>
        <w:ind w:left="3402" w:hanging="567"/>
      </w:pPr>
      <w:r w:rsidRPr="00137978">
        <w:t>ii)</w:t>
      </w:r>
      <w:r w:rsidRPr="00137978">
        <w:tab/>
        <w:t>Pour maintenir le niveau de charge des batteries du véhicule au niveau nécessaire pour faire fonctionner de telles machines ou appareils</w:t>
      </w:r>
      <w:r w:rsidR="00FA3A07">
        <w:t> ;</w:t>
      </w:r>
    </w:p>
    <w:p w14:paraId="7E5F6F1A" w14:textId="5B6BF88C" w:rsidR="00FD6AF2" w:rsidRPr="00137978" w:rsidRDefault="00FD6AF2" w:rsidP="00FD6AF2">
      <w:pPr>
        <w:pStyle w:val="SingleTxtG"/>
        <w:ind w:left="2268"/>
        <w:rPr>
          <w:rStyle w:val="1"/>
        </w:rPr>
      </w:pPr>
      <w:r w:rsidRPr="00137978">
        <w:t>et si le véhicule est à l</w:t>
      </w:r>
      <w:r>
        <w:t>’</w:t>
      </w:r>
      <w:r w:rsidRPr="00137978">
        <w:t>arrêt, frein de stationnement activé. Dans le cas d</w:t>
      </w:r>
      <w:r>
        <w:t>’</w:t>
      </w:r>
      <w:r w:rsidRPr="00137978">
        <w:t xml:space="preserve">une telle exception, celle-ci doit être mentionnée au </w:t>
      </w:r>
      <w:r w:rsidR="004E1753">
        <w:t xml:space="preserve">point </w:t>
      </w:r>
      <w:r w:rsidRPr="00137978">
        <w:t>2 de l</w:t>
      </w:r>
      <w:r>
        <w:t>’</w:t>
      </w:r>
      <w:r w:rsidRPr="00137978">
        <w:t>additif à la fiche d</w:t>
      </w:r>
      <w:r>
        <w:t>’</w:t>
      </w:r>
      <w:r w:rsidRPr="00137978">
        <w:t>homologation (</w:t>
      </w:r>
      <w:r w:rsidR="004E1753">
        <w:t xml:space="preserve">annexe </w:t>
      </w:r>
      <w:r w:rsidRPr="00137978">
        <w:t xml:space="preserve">2 </w:t>
      </w:r>
      <w:r>
        <w:t>d</w:t>
      </w:r>
      <w:r w:rsidRPr="00137978">
        <w:t>u présent Règlement).</w:t>
      </w:r>
    </w:p>
    <w:p w14:paraId="2E362AB7" w14:textId="77777777" w:rsidR="00FD6AF2" w:rsidRPr="00137978" w:rsidRDefault="00FD6AF2" w:rsidP="00FD6AF2">
      <w:pPr>
        <w:pStyle w:val="SingleTxtG"/>
        <w:ind w:left="2268" w:hanging="1134"/>
      </w:pPr>
      <w:r w:rsidRPr="00137978">
        <w:t>5.1.4</w:t>
      </w:r>
      <w:r w:rsidRPr="00137978">
        <w:tab/>
        <w:t>Le dispositif d</w:t>
      </w:r>
      <w:r>
        <w:t>’</w:t>
      </w:r>
      <w:r w:rsidRPr="00137978">
        <w:t>immobilisation ne doit pas pouvoir être neutralisé de façon permanente.</w:t>
      </w:r>
    </w:p>
    <w:p w14:paraId="6F117908" w14:textId="77777777" w:rsidR="00FD6AF2" w:rsidRPr="00137978" w:rsidRDefault="00FD6AF2" w:rsidP="00FD6AF2">
      <w:pPr>
        <w:pStyle w:val="SingleTxtG"/>
        <w:ind w:left="2268" w:hanging="1134"/>
      </w:pPr>
      <w:r w:rsidRPr="00137978">
        <w:t>5.1.5</w:t>
      </w:r>
      <w:r w:rsidRPr="00137978">
        <w:tab/>
        <w:t>Le dispositif d</w:t>
      </w:r>
      <w:r>
        <w:t>’</w:t>
      </w:r>
      <w:r w:rsidRPr="00137978">
        <w:t>immobilisation doit être conçu et fabriqué de telle manière qu</w:t>
      </w:r>
      <w:r>
        <w:t>’</w:t>
      </w:r>
      <w:r w:rsidRPr="00137978">
        <w:t>une fois installé il ne puisse nuire au fonctionnement normal du véhicule ou à la sécurité de son utilisation, même en cas de défaut de fonctionnement du dispositif.</w:t>
      </w:r>
    </w:p>
    <w:p w14:paraId="0C5D1DD9" w14:textId="77777777" w:rsidR="00FD6AF2" w:rsidRPr="00137978" w:rsidRDefault="00FD6AF2" w:rsidP="00FD6AF2">
      <w:pPr>
        <w:pStyle w:val="SingleTxtG"/>
        <w:ind w:left="2268" w:hanging="1134"/>
      </w:pPr>
      <w:r w:rsidRPr="00137978">
        <w:t>5.1.6</w:t>
      </w:r>
      <w:r w:rsidRPr="00137978">
        <w:tab/>
        <w:t>Le dispositif d</w:t>
      </w:r>
      <w:r>
        <w:t>’</w:t>
      </w:r>
      <w:r w:rsidRPr="00137978">
        <w:t>immobilisation doit être conçu et construit de telle manière qu</w:t>
      </w:r>
      <w:r>
        <w:t>’</w:t>
      </w:r>
      <w:r w:rsidRPr="00137978">
        <w:t>une fois monté sur un véhicule conformément aux instructions du fabricant on ne puisse le désactiver ou le détruire rapidement et discrètement, en utilisant par exemple des outils, du matériel ou des instruments très courants, peu coûteux et faciles à dissimuler. Le remplacement d</w:t>
      </w:r>
      <w:r>
        <w:t>’</w:t>
      </w:r>
      <w:r w:rsidRPr="00137978">
        <w:t>un élément ou un assemblage</w:t>
      </w:r>
      <w:r w:rsidRPr="00137978" w:rsidDel="0095693C">
        <w:t xml:space="preserve"> </w:t>
      </w:r>
      <w:r w:rsidRPr="00137978">
        <w:t>d</w:t>
      </w:r>
      <w:r>
        <w:t>’</w:t>
      </w:r>
      <w:r w:rsidRPr="00137978">
        <w:t>éléments important en vue de contourner le dispositif d</w:t>
      </w:r>
      <w:r>
        <w:t>’</w:t>
      </w:r>
      <w:r w:rsidRPr="00137978">
        <w:t>immobilisation doit être une opération longue et difficile.</w:t>
      </w:r>
    </w:p>
    <w:p w14:paraId="6B4EBDB5" w14:textId="0D346A99" w:rsidR="00FD6AF2" w:rsidRPr="00137978" w:rsidRDefault="00FD6AF2" w:rsidP="00FD6AF2">
      <w:pPr>
        <w:pStyle w:val="SingleTxtG"/>
        <w:ind w:left="2268" w:hanging="1134"/>
        <w:rPr>
          <w:szCs w:val="22"/>
        </w:rPr>
      </w:pPr>
      <w:r w:rsidRPr="00137978">
        <w:t>5.1.7</w:t>
      </w:r>
      <w:r w:rsidRPr="00137978">
        <w:tab/>
        <w:t>Le dispositif d</w:t>
      </w:r>
      <w:r>
        <w:t>’</w:t>
      </w:r>
      <w:r w:rsidRPr="00137978">
        <w:t>immobilisation doit être conçu et construit de telle manière qu</w:t>
      </w:r>
      <w:r>
        <w:t>’</w:t>
      </w:r>
      <w:r w:rsidRPr="00137978">
        <w:t>une fois installé conformément aux prescriptions du fabricant il puisse résister aux conditions ambiantes régnant à l</w:t>
      </w:r>
      <w:r>
        <w:t>’</w:t>
      </w:r>
      <w:r w:rsidRPr="00137978">
        <w:t>intérieur du véhicule pendant une durée de vie raisonnable (pour les essais, voir le paragraphe</w:t>
      </w:r>
      <w:r w:rsidR="00FA3A07">
        <w:t xml:space="preserve"> </w:t>
      </w:r>
      <w:r w:rsidRPr="00137978">
        <w:t>5.3). Plus précisément, les caractéristiques électriques du circuit de bord ne doivent pas être altérées après le montage du dispositif d</w:t>
      </w:r>
      <w:r>
        <w:t>’</w:t>
      </w:r>
      <w:r w:rsidRPr="00137978">
        <w:t>immobilisation (section des fils, sécurité des contacts, etc.).</w:t>
      </w:r>
    </w:p>
    <w:p w14:paraId="46D0CB94" w14:textId="77777777" w:rsidR="00FD6AF2" w:rsidRPr="00137978" w:rsidRDefault="00FD6AF2" w:rsidP="00FD6AF2">
      <w:pPr>
        <w:pStyle w:val="SingleTxtG"/>
        <w:ind w:left="2268" w:hanging="1134"/>
      </w:pPr>
      <w:r w:rsidRPr="00137978">
        <w:lastRenderedPageBreak/>
        <w:t>5.1.8</w:t>
      </w:r>
      <w:r w:rsidRPr="00137978">
        <w:tab/>
        <w:t>Le dispositif d</w:t>
      </w:r>
      <w:r>
        <w:t>’</w:t>
      </w:r>
      <w:r w:rsidRPr="00137978">
        <w:t>immobilisation peut être associé à d</w:t>
      </w:r>
      <w:r>
        <w:t>’</w:t>
      </w:r>
      <w:r w:rsidRPr="00137978">
        <w:t>autres systèmes du véhicule ou peut y être intégré (par exemple gestion du moteur, systèmes d</w:t>
      </w:r>
      <w:r>
        <w:t>’</w:t>
      </w:r>
      <w:r w:rsidRPr="00137978">
        <w:t>alarme).</w:t>
      </w:r>
    </w:p>
    <w:p w14:paraId="531ECC4C" w14:textId="77777777" w:rsidR="00FD6AF2" w:rsidRPr="00137978" w:rsidRDefault="00FD6AF2" w:rsidP="00FD6AF2">
      <w:pPr>
        <w:pStyle w:val="SingleTxtG"/>
        <w:ind w:left="2268" w:hanging="1134"/>
      </w:pPr>
      <w:r w:rsidRPr="00137978">
        <w:t>5.1.</w:t>
      </w:r>
      <w:r>
        <w:t>9</w:t>
      </w:r>
      <w:r w:rsidRPr="00137978">
        <w:tab/>
        <w:t>Le dispositif d</w:t>
      </w:r>
      <w:r>
        <w:t>’</w:t>
      </w:r>
      <w:r w:rsidRPr="00137978">
        <w:t>immobilisation ne doit pas empêcher le desserrage des freins du véhicule, sauf dans le cas d</w:t>
      </w:r>
      <w:r>
        <w:t>’</w:t>
      </w:r>
      <w:r w:rsidRPr="00137978">
        <w:t>un dispositif d</w:t>
      </w:r>
      <w:r>
        <w:t>’</w:t>
      </w:r>
      <w:r w:rsidRPr="00137978">
        <w:t xml:space="preserve">immobilisation qui empêche le desserrage des freins à ressort </w:t>
      </w:r>
      <w:r w:rsidRPr="00272495">
        <w:t>actionnés pneumatiquement</w:t>
      </w:r>
      <w:r w:rsidRPr="004C07E9">
        <w:rPr>
          <w:rStyle w:val="FootnoteReference"/>
        </w:rPr>
        <w:footnoteReference w:id="6"/>
      </w:r>
      <w:r w:rsidRPr="00272495">
        <w:t xml:space="preserve"> et qui fonctionne</w:t>
      </w:r>
      <w:r w:rsidRPr="00137978">
        <w:t xml:space="preserve"> de telle manière que, dans des conditions normales d</w:t>
      </w:r>
      <w:r>
        <w:t>’</w:t>
      </w:r>
      <w:r w:rsidRPr="00137978">
        <w:t>utilisation ou en cas de défaillance, il soit satisfait aux prescriptions techniques du Règlement ONU n</w:t>
      </w:r>
      <w:r w:rsidRPr="00137978">
        <w:rPr>
          <w:vertAlign w:val="superscript"/>
        </w:rPr>
        <w:t>o</w:t>
      </w:r>
      <w:r w:rsidRPr="00137978">
        <w:t> 13 en vigueur au moment de la demande d</w:t>
      </w:r>
      <w:r>
        <w:t>’</w:t>
      </w:r>
      <w:r w:rsidRPr="00137978">
        <w:t>homologation de type selon le présent Règlement.</w:t>
      </w:r>
    </w:p>
    <w:p w14:paraId="5F907026" w14:textId="77777777" w:rsidR="00FD6AF2" w:rsidRPr="00137978" w:rsidRDefault="00FD6AF2" w:rsidP="00FD6AF2">
      <w:pPr>
        <w:pStyle w:val="SingleTxtG"/>
        <w:ind w:left="2268"/>
      </w:pPr>
      <w:r w:rsidRPr="00137978">
        <w:t>Même si les dispositions du présent paragraphe sont respectées, tout dispositif d</w:t>
      </w:r>
      <w:r>
        <w:t>’</w:t>
      </w:r>
      <w:r w:rsidRPr="00137978">
        <w:t>immobilisation qui empêche le desserrage de freins à ressort actionnés pneumatiquement doit être conforme aux prescriptions techniques énoncées dans le présent Règlement.</w:t>
      </w:r>
    </w:p>
    <w:p w14:paraId="432B5B43" w14:textId="77777777" w:rsidR="00FD6AF2" w:rsidRPr="00137978" w:rsidRDefault="00FD6AF2" w:rsidP="00FD6AF2">
      <w:pPr>
        <w:pStyle w:val="SingleTxtG"/>
        <w:ind w:left="2268" w:hanging="1134"/>
      </w:pPr>
      <w:r w:rsidRPr="008C7B50">
        <w:t>5.1.10</w:t>
      </w:r>
      <w:r w:rsidRPr="008C7B50">
        <w:tab/>
        <w:t>Le dispositif d</w:t>
      </w:r>
      <w:r>
        <w:t>’</w:t>
      </w:r>
      <w:r w:rsidRPr="008C7B50">
        <w:t>immobilisation doit fonctionner de telle manière qu</w:t>
      </w:r>
      <w:r>
        <w:t>’</w:t>
      </w:r>
      <w:r w:rsidRPr="008C7B50">
        <w:t>il ne puisse pas actionner les freins du véhicule.</w:t>
      </w:r>
    </w:p>
    <w:p w14:paraId="71590409" w14:textId="77777777" w:rsidR="00FD6AF2" w:rsidRPr="00137978" w:rsidRDefault="00FD6AF2" w:rsidP="00FD6AF2">
      <w:pPr>
        <w:pStyle w:val="SingleTxtG"/>
        <w:ind w:left="2268" w:hanging="1134"/>
        <w:rPr>
          <w:szCs w:val="22"/>
        </w:rPr>
      </w:pPr>
      <w:r w:rsidRPr="00137978">
        <w:t>5.2</w:t>
      </w:r>
      <w:r w:rsidRPr="00137978">
        <w:tab/>
        <w:t>Spécifications particulières</w:t>
      </w:r>
    </w:p>
    <w:p w14:paraId="7EFCC048" w14:textId="77777777" w:rsidR="00FD6AF2" w:rsidRPr="00137978" w:rsidRDefault="00FD6AF2" w:rsidP="00FD6AF2">
      <w:pPr>
        <w:pStyle w:val="SingleTxtG"/>
        <w:ind w:left="2268" w:hanging="1134"/>
      </w:pPr>
      <w:r w:rsidRPr="00137978">
        <w:t>5.2.1</w:t>
      </w:r>
      <w:r w:rsidRPr="00137978">
        <w:tab/>
        <w:t>Immobilisation du véhicule</w:t>
      </w:r>
    </w:p>
    <w:p w14:paraId="41698377" w14:textId="10CEE4E3" w:rsidR="00FD6AF2" w:rsidRPr="00137978" w:rsidRDefault="00FD6AF2" w:rsidP="00FD6AF2">
      <w:pPr>
        <w:pStyle w:val="SingleTxtG"/>
        <w:ind w:left="2268" w:hanging="1134"/>
      </w:pPr>
      <w:r w:rsidRPr="00137978">
        <w:t>5.2.1.1</w:t>
      </w:r>
      <w:r w:rsidRPr="00137978">
        <w:tab/>
        <w:t>Le dispositif d</w:t>
      </w:r>
      <w:r>
        <w:t>’</w:t>
      </w:r>
      <w:r w:rsidRPr="00137978">
        <w:t>immobilisation doit être conçu de manière à empêcher le véhicule de se déplacer, mû par ses propres moyens, par l</w:t>
      </w:r>
      <w:r>
        <w:t>’</w:t>
      </w:r>
      <w:r w:rsidRPr="00137978">
        <w:t>une au moins des méthodes suivantes</w:t>
      </w:r>
      <w:r w:rsidR="00FA3A07">
        <w:t> :</w:t>
      </w:r>
    </w:p>
    <w:p w14:paraId="07E54912" w14:textId="04297DD4" w:rsidR="00FD6AF2" w:rsidRPr="00137978" w:rsidRDefault="00FD6AF2" w:rsidP="00FD6AF2">
      <w:pPr>
        <w:pStyle w:val="SingleTxtG"/>
        <w:ind w:left="2268" w:hanging="1134"/>
      </w:pPr>
      <w:r w:rsidRPr="00137978">
        <w:t>5.2.1.1.1</w:t>
      </w:r>
      <w:r w:rsidRPr="00137978">
        <w:tab/>
        <w:t>Désactivation, dans le cas d</w:t>
      </w:r>
      <w:r>
        <w:t>’</w:t>
      </w:r>
      <w:r w:rsidRPr="00137978">
        <w:t>un dispositif non d</w:t>
      </w:r>
      <w:r>
        <w:t>’</w:t>
      </w:r>
      <w:r w:rsidRPr="00137978">
        <w:t>origine ou d</w:t>
      </w:r>
      <w:r>
        <w:t>’</w:t>
      </w:r>
      <w:r w:rsidRPr="00137978">
        <w:t>un véhicule équipé d</w:t>
      </w:r>
      <w:r>
        <w:t>’</w:t>
      </w:r>
      <w:r w:rsidRPr="00137978">
        <w:t>un moteur diesel, d</w:t>
      </w:r>
      <w:r>
        <w:t>’</w:t>
      </w:r>
      <w:r w:rsidRPr="00137978">
        <w:t>au moins deux circuits distincts du véhicule, indispensables au déplacement de ce dernier, mû par ses propres moyens (par exemple</w:t>
      </w:r>
      <w:r w:rsidR="00FA3A07">
        <w:t> :</w:t>
      </w:r>
      <w:r w:rsidRPr="00137978">
        <w:t xml:space="preserve"> démarreur, allumage, alimentation en carburant, freins à ressort actionnés pneumatiquement, etc.)</w:t>
      </w:r>
      <w:r w:rsidR="00FA3A07">
        <w:t> ;</w:t>
      </w:r>
    </w:p>
    <w:p w14:paraId="0230ED0B" w14:textId="77777777" w:rsidR="00FD6AF2" w:rsidRPr="00137978" w:rsidRDefault="00FD6AF2" w:rsidP="00FD6AF2">
      <w:pPr>
        <w:pStyle w:val="SingleTxtG"/>
        <w:ind w:left="2268" w:hanging="1134"/>
      </w:pPr>
      <w:r w:rsidRPr="00137978">
        <w:t>5.2.1.1.2</w:t>
      </w:r>
      <w:r w:rsidRPr="00137978">
        <w:tab/>
        <w:t>Interférence, au moyen d</w:t>
      </w:r>
      <w:r>
        <w:t>’</w:t>
      </w:r>
      <w:r w:rsidRPr="00137978">
        <w:t>un code, avec l</w:t>
      </w:r>
      <w:r>
        <w:t>’</w:t>
      </w:r>
      <w:r w:rsidRPr="00137978">
        <w:t>un au moins des dispositifs de commande nécessaires au fonctionnement du véhicule.</w:t>
      </w:r>
    </w:p>
    <w:p w14:paraId="2A0266A3" w14:textId="77777777" w:rsidR="00FD6AF2" w:rsidRPr="00137978" w:rsidRDefault="00FD6AF2" w:rsidP="00FD6AF2">
      <w:pPr>
        <w:pStyle w:val="SingleTxtG"/>
        <w:ind w:left="2268" w:hanging="1134"/>
      </w:pPr>
      <w:r w:rsidRPr="00137978">
        <w:t>5.2.1.2</w:t>
      </w:r>
      <w:r w:rsidRPr="00137978">
        <w:tab/>
        <w:t>Un dispositif d</w:t>
      </w:r>
      <w:r>
        <w:t>’</w:t>
      </w:r>
      <w:r w:rsidRPr="00137978">
        <w:t>immobilisation destiné à être monté sur un véhicule équipé d</w:t>
      </w:r>
      <w:r>
        <w:t>’</w:t>
      </w:r>
      <w:r w:rsidRPr="00137978">
        <w:t>un convertisseur catalytique ne doit pas causer de pertes de carburant non brûlé dans l</w:t>
      </w:r>
      <w:r>
        <w:t>’</w:t>
      </w:r>
      <w:r w:rsidRPr="00137978">
        <w:t>échappement.</w:t>
      </w:r>
    </w:p>
    <w:p w14:paraId="39283211" w14:textId="77777777" w:rsidR="00FD6AF2" w:rsidRPr="00137978" w:rsidRDefault="00FD6AF2" w:rsidP="00FD6AF2">
      <w:pPr>
        <w:pStyle w:val="SingleTxtG"/>
        <w:ind w:left="2268" w:hanging="1134"/>
      </w:pPr>
      <w:r w:rsidRPr="00137978">
        <w:t>5.2.2</w:t>
      </w:r>
      <w:r w:rsidRPr="00137978">
        <w:tab/>
        <w:t>Fiabilité du fonctionnement</w:t>
      </w:r>
    </w:p>
    <w:p w14:paraId="56157F28" w14:textId="77777777" w:rsidR="00FD6AF2" w:rsidRPr="00137978" w:rsidRDefault="00FD6AF2" w:rsidP="00FD6AF2">
      <w:pPr>
        <w:pStyle w:val="SingleTxtG"/>
        <w:ind w:left="2268"/>
      </w:pPr>
      <w:r w:rsidRPr="00137978">
        <w:t>La fiabilité du fonctionnement doit être assurée par une conception appropriée du dispositif d</w:t>
      </w:r>
      <w:r>
        <w:t>’</w:t>
      </w:r>
      <w:r w:rsidRPr="00137978">
        <w:t>immobilisation, compte tenu des conditions ambiantes spécifiques dans le véhicule (voir les paragraphes 5.1.8 et 5.3).</w:t>
      </w:r>
    </w:p>
    <w:p w14:paraId="11BBF83A" w14:textId="77777777" w:rsidR="00FD6AF2" w:rsidRPr="00137978" w:rsidRDefault="00FD6AF2" w:rsidP="00FD6AF2">
      <w:pPr>
        <w:pStyle w:val="SingleTxtG"/>
        <w:ind w:left="2268" w:hanging="1134"/>
      </w:pPr>
      <w:r w:rsidRPr="00137978">
        <w:t>5.2.3</w:t>
      </w:r>
      <w:r w:rsidRPr="00137978">
        <w:tab/>
        <w:t>Sécurité de fonctionnement</w:t>
      </w:r>
    </w:p>
    <w:p w14:paraId="732E829D" w14:textId="77777777" w:rsidR="00FD6AF2" w:rsidRPr="00137978" w:rsidRDefault="00FD6AF2" w:rsidP="00FD6AF2">
      <w:pPr>
        <w:pStyle w:val="SingleTxtG"/>
        <w:ind w:left="2268"/>
      </w:pPr>
      <w:r w:rsidRPr="00137978">
        <w:t>Aucun des essais prévus au paragraphe 5.3 ne doit causer un changement d</w:t>
      </w:r>
      <w:r>
        <w:t>’</w:t>
      </w:r>
      <w:r w:rsidRPr="00137978">
        <w:t>état (activé/désactivé) du dispositif d</w:t>
      </w:r>
      <w:r>
        <w:t>’</w:t>
      </w:r>
      <w:r w:rsidRPr="00137978">
        <w:t>immobilisation.</w:t>
      </w:r>
    </w:p>
    <w:p w14:paraId="5A55AE0E" w14:textId="77777777" w:rsidR="00FD6AF2" w:rsidRPr="00137978" w:rsidRDefault="00FD6AF2" w:rsidP="00C77BCC">
      <w:pPr>
        <w:pStyle w:val="SingleTxtG"/>
        <w:keepNext/>
        <w:ind w:left="2268" w:hanging="1134"/>
      </w:pPr>
      <w:r w:rsidRPr="00137978">
        <w:t>5.2.4</w:t>
      </w:r>
      <w:r w:rsidRPr="00137978">
        <w:tab/>
        <w:t>Activation du dispositif d</w:t>
      </w:r>
      <w:r>
        <w:t>’</w:t>
      </w:r>
      <w:r w:rsidRPr="00137978">
        <w:t>immobilisation</w:t>
      </w:r>
    </w:p>
    <w:p w14:paraId="24033404" w14:textId="7D6B2B66" w:rsidR="00FD6AF2" w:rsidRPr="00137978" w:rsidRDefault="00FD6AF2" w:rsidP="00FD6AF2">
      <w:pPr>
        <w:pStyle w:val="SingleTxtG"/>
        <w:ind w:left="2268" w:hanging="1134"/>
      </w:pPr>
      <w:r w:rsidRPr="00137978">
        <w:t>5.2.4.1</w:t>
      </w:r>
      <w:r w:rsidRPr="00137978">
        <w:tab/>
        <w:t>Le dispositif d</w:t>
      </w:r>
      <w:r>
        <w:t>’</w:t>
      </w:r>
      <w:r w:rsidRPr="00137978">
        <w:t>immobilisation doit être activé, sans autre intervention du conducteur</w:t>
      </w:r>
      <w:r w:rsidR="00FA3A07">
        <w:t> :</w:t>
      </w:r>
    </w:p>
    <w:p w14:paraId="29EF4AA2" w14:textId="07458AF4" w:rsidR="00FD6AF2" w:rsidRPr="00137978" w:rsidRDefault="00FD6AF2" w:rsidP="00FD6AF2">
      <w:pPr>
        <w:pStyle w:val="SingleTxtG"/>
        <w:ind w:left="2835" w:hanging="567"/>
      </w:pPr>
      <w:r w:rsidRPr="00137978">
        <w:t>a)</w:t>
      </w:r>
      <w:r w:rsidRPr="00137978">
        <w:tab/>
        <w:t>Lors de la rotation de la clef de contact jusqu</w:t>
      </w:r>
      <w:r>
        <w:t>’</w:t>
      </w:r>
      <w:r w:rsidRPr="00137978">
        <w:t>à la position « 0 » de l</w:t>
      </w:r>
      <w:r>
        <w:t>’</w:t>
      </w:r>
      <w:r w:rsidRPr="00137978">
        <w:t>interrupteur de contact et de l</w:t>
      </w:r>
      <w:r>
        <w:t>’</w:t>
      </w:r>
      <w:r w:rsidRPr="00137978">
        <w:t>actionnement d</w:t>
      </w:r>
      <w:r>
        <w:t>’</w:t>
      </w:r>
      <w:r w:rsidRPr="00137978">
        <w:t>une porte</w:t>
      </w:r>
      <w:r w:rsidR="00FA3A07">
        <w:t> ;</w:t>
      </w:r>
      <w:r w:rsidRPr="00137978">
        <w:t xml:space="preserve"> en outre, les dispositifs d</w:t>
      </w:r>
      <w:r>
        <w:t>’</w:t>
      </w:r>
      <w:r w:rsidRPr="00137978">
        <w:t>immobilisation qui se désactivent immédiatement avant ou pendant la procédure normale de démarrage du véhicule peuvent s</w:t>
      </w:r>
      <w:r>
        <w:t>’</w:t>
      </w:r>
      <w:r w:rsidRPr="00137978">
        <w:t>activer lorsque l</w:t>
      </w:r>
      <w:r>
        <w:t>’</w:t>
      </w:r>
      <w:r w:rsidRPr="00137978">
        <w:t>on coupe le contact</w:t>
      </w:r>
      <w:r w:rsidR="00FA3A07">
        <w:t> ;</w:t>
      </w:r>
    </w:p>
    <w:p w14:paraId="5C0EDFC6" w14:textId="77777777" w:rsidR="00FD6AF2" w:rsidRPr="00137978" w:rsidRDefault="00FD6AF2" w:rsidP="00FD6AF2">
      <w:pPr>
        <w:pStyle w:val="SingleTxtG"/>
        <w:ind w:left="2835" w:hanging="567"/>
      </w:pPr>
      <w:r w:rsidRPr="00137978">
        <w:t>b)</w:t>
      </w:r>
      <w:r w:rsidRPr="00137978">
        <w:tab/>
        <w:t>Une minute au maximum après avoir ôté la clef du verrou d</w:t>
      </w:r>
      <w:r>
        <w:t>’</w:t>
      </w:r>
      <w:r w:rsidRPr="00137978">
        <w:t>allumage.</w:t>
      </w:r>
    </w:p>
    <w:p w14:paraId="41AB8E3D" w14:textId="77777777" w:rsidR="00FD6AF2" w:rsidRPr="00137978" w:rsidRDefault="00FD6AF2" w:rsidP="00FD6AF2">
      <w:pPr>
        <w:pStyle w:val="SingleTxtG"/>
        <w:ind w:left="2268" w:hanging="1134"/>
        <w:rPr>
          <w:rStyle w:val="1"/>
        </w:rPr>
      </w:pPr>
      <w:r w:rsidRPr="00137978">
        <w:lastRenderedPageBreak/>
        <w:t>5.2.4.2</w:t>
      </w:r>
      <w:r w:rsidRPr="00137978">
        <w:tab/>
        <w:t>Si le dispositif d</w:t>
      </w:r>
      <w:r>
        <w:t>’</w:t>
      </w:r>
      <w:r w:rsidRPr="00137978">
        <w:t>immobilisation peut s</w:t>
      </w:r>
      <w:r>
        <w:t>’</w:t>
      </w:r>
      <w:r w:rsidRPr="00137978">
        <w:t>activer lorsque la clef de contact du moteur est en position marche comme prévu au paragraphe 5.1.4, il doit pouvoir être commandé par l</w:t>
      </w:r>
      <w:r>
        <w:t>’</w:t>
      </w:r>
      <w:r w:rsidRPr="00137978">
        <w:t>ouverture de la porte du conducteur ou par une manœuvre délibérée de l</w:t>
      </w:r>
      <w:r>
        <w:t>’</w:t>
      </w:r>
      <w:r w:rsidRPr="00137978">
        <w:t>utilisateur autorisé.</w:t>
      </w:r>
    </w:p>
    <w:p w14:paraId="6D7C95CC" w14:textId="77777777" w:rsidR="00FD6AF2" w:rsidRPr="00137978" w:rsidRDefault="00FD6AF2" w:rsidP="00FD6AF2">
      <w:pPr>
        <w:pStyle w:val="SingleTxtG"/>
        <w:keepNext/>
        <w:keepLines/>
        <w:ind w:left="2268" w:hanging="1134"/>
      </w:pPr>
      <w:r w:rsidRPr="00137978">
        <w:t>5.2.5</w:t>
      </w:r>
      <w:r w:rsidRPr="00137978">
        <w:tab/>
        <w:t>Désactivation</w:t>
      </w:r>
    </w:p>
    <w:p w14:paraId="5F8B9291" w14:textId="77777777" w:rsidR="00FD6AF2" w:rsidRPr="00137978" w:rsidRDefault="00FD6AF2" w:rsidP="00FD6AF2">
      <w:pPr>
        <w:pStyle w:val="SingleTxtG"/>
        <w:ind w:left="2268" w:hanging="1134"/>
      </w:pPr>
      <w:r w:rsidRPr="00137978">
        <w:t>5.2.5.1</w:t>
      </w:r>
      <w:r w:rsidRPr="00137978">
        <w:tab/>
        <w:t>Le dispositif d</w:t>
      </w:r>
      <w:r>
        <w:t>’</w:t>
      </w:r>
      <w:r w:rsidRPr="00137978">
        <w:t>immobilisation doit pouvoir être désactivé au moyen d</w:t>
      </w:r>
      <w:r>
        <w:t>’</w:t>
      </w:r>
      <w:r w:rsidRPr="00137978">
        <w:t>un ou plusieurs des dispositifs énumérés ci-après. D</w:t>
      </w:r>
      <w:r>
        <w:t>’</w:t>
      </w:r>
      <w:r w:rsidRPr="00137978">
        <w:t>autres dispositifs assurant un niveau de sécurité et des résultats équivalents sont autorisés.</w:t>
      </w:r>
    </w:p>
    <w:p w14:paraId="0882AE67" w14:textId="31B6C1AD" w:rsidR="00FD6AF2" w:rsidRPr="00137978" w:rsidRDefault="00FD6AF2" w:rsidP="00FD6AF2">
      <w:pPr>
        <w:pStyle w:val="SingleTxtG"/>
        <w:ind w:left="2268" w:hanging="1134"/>
      </w:pPr>
      <w:r w:rsidRPr="00137978">
        <w:t>5.2.5.1.1</w:t>
      </w:r>
      <w:r w:rsidRPr="00137978">
        <w:tab/>
        <w:t>Un clavier numérique permettant de choisir un code individuel comportant au moins 10</w:t>
      </w:r>
      <w:r w:rsidR="00FA3A07">
        <w:t> </w:t>
      </w:r>
      <w:r w:rsidRPr="00137978">
        <w:t>000</w:t>
      </w:r>
      <w:r w:rsidR="00FA3A07">
        <w:t xml:space="preserve"> </w:t>
      </w:r>
      <w:r w:rsidRPr="00137978">
        <w:t>combinaisons.</w:t>
      </w:r>
    </w:p>
    <w:p w14:paraId="18696436" w14:textId="5DB84062" w:rsidR="00FD6AF2" w:rsidRPr="00137978" w:rsidRDefault="00FD6AF2" w:rsidP="00FD6AF2">
      <w:pPr>
        <w:pStyle w:val="SingleTxtG"/>
        <w:ind w:left="2268" w:hanging="1134"/>
      </w:pPr>
      <w:r w:rsidRPr="00137978">
        <w:t>5.2.5.1.2</w:t>
      </w:r>
      <w:r w:rsidRPr="00137978">
        <w:tab/>
        <w:t>Un dispositif électrique ou électronique, par exemple une télécommande, avec 50</w:t>
      </w:r>
      <w:r w:rsidR="00FA3A07">
        <w:t> </w:t>
      </w:r>
      <w:r w:rsidRPr="00137978">
        <w:t>000</w:t>
      </w:r>
      <w:r w:rsidR="00FA3A07">
        <w:t xml:space="preserve"> </w:t>
      </w:r>
      <w:r w:rsidRPr="00137978">
        <w:t>combinaisons au moins, et comportant un système de codage aléatoire ou nécessitant un temps minimal de recherche de 10 j, à savoir 5</w:t>
      </w:r>
      <w:r w:rsidR="00FA3A07">
        <w:t> </w:t>
      </w:r>
      <w:r w:rsidRPr="00137978">
        <w:t>000</w:t>
      </w:r>
      <w:r w:rsidR="00FA3A07">
        <w:t xml:space="preserve"> </w:t>
      </w:r>
      <w:r w:rsidRPr="00137978">
        <w:t>combinaisons au maximum en 24 h de temps pour un minimum de 50</w:t>
      </w:r>
      <w:r w:rsidR="00FA3A07">
        <w:t> </w:t>
      </w:r>
      <w:r w:rsidRPr="00137978">
        <w:t>000</w:t>
      </w:r>
      <w:r w:rsidR="00FA3A07">
        <w:t xml:space="preserve"> </w:t>
      </w:r>
      <w:r>
        <w:t> </w:t>
      </w:r>
      <w:r w:rsidRPr="00137978">
        <w:t>combinaisons.</w:t>
      </w:r>
    </w:p>
    <w:p w14:paraId="1E362756" w14:textId="2A179F62" w:rsidR="00FD6AF2" w:rsidRPr="00137978" w:rsidRDefault="00FD6AF2" w:rsidP="00FD6AF2">
      <w:pPr>
        <w:pStyle w:val="SingleTxtG"/>
        <w:ind w:left="2268" w:hanging="1134"/>
      </w:pPr>
      <w:r w:rsidRPr="00137978">
        <w:t>5.2.5.1.3</w:t>
      </w:r>
      <w:r w:rsidRPr="00137978">
        <w:tab/>
        <w:t>Lorsque la désactivation peut être effectuée par télécommande, le dispositif d</w:t>
      </w:r>
      <w:r>
        <w:t>’</w:t>
      </w:r>
      <w:r w:rsidRPr="00137978">
        <w:t>immobilisation doit se réactiver dans les 5 </w:t>
      </w:r>
      <w:r w:rsidR="00387589">
        <w:t>mn</w:t>
      </w:r>
      <w:r w:rsidRPr="00137978">
        <w:t xml:space="preserve"> suivant la désactivation si le circuit de démarrage n</w:t>
      </w:r>
      <w:r>
        <w:t>’</w:t>
      </w:r>
      <w:r w:rsidRPr="00137978">
        <w:t>a fait l</w:t>
      </w:r>
      <w:r>
        <w:t>’</w:t>
      </w:r>
      <w:r w:rsidRPr="00137978">
        <w:t>objet d</w:t>
      </w:r>
      <w:r>
        <w:t>’</w:t>
      </w:r>
      <w:r w:rsidRPr="00137978">
        <w:t>aucune intervention supplémentaire.</w:t>
      </w:r>
    </w:p>
    <w:p w14:paraId="1E8FDF2B" w14:textId="77777777" w:rsidR="00FD6AF2" w:rsidRPr="00137978" w:rsidRDefault="00FD6AF2" w:rsidP="00FD6AF2">
      <w:pPr>
        <w:pStyle w:val="SingleTxtG"/>
        <w:ind w:left="2268" w:hanging="1134"/>
      </w:pPr>
      <w:r w:rsidRPr="00137978">
        <w:t>5.2.6</w:t>
      </w:r>
      <w:r w:rsidRPr="00137978">
        <w:tab/>
        <w:t>Indicateur d</w:t>
      </w:r>
      <w:r>
        <w:t>’</w:t>
      </w:r>
      <w:r w:rsidRPr="00137978">
        <w:t>état</w:t>
      </w:r>
    </w:p>
    <w:p w14:paraId="10712EB2" w14:textId="77777777" w:rsidR="00FD6AF2" w:rsidRPr="00137978" w:rsidRDefault="00FD6AF2" w:rsidP="00FD6AF2">
      <w:pPr>
        <w:pStyle w:val="SingleTxtG"/>
        <w:ind w:left="2268" w:hanging="1134"/>
      </w:pPr>
      <w:r w:rsidRPr="00137978">
        <w:t>5.2.6.1</w:t>
      </w:r>
      <w:r w:rsidRPr="00137978">
        <w:tab/>
        <w:t>Des indicateurs optiques sont autorisés à l</w:t>
      </w:r>
      <w:r>
        <w:t>’</w:t>
      </w:r>
      <w:r w:rsidRPr="00137978">
        <w:t>intérieur et à l</w:t>
      </w:r>
      <w:r>
        <w:t>’</w:t>
      </w:r>
      <w:r w:rsidRPr="00137978">
        <w:t>extérieur de l</w:t>
      </w:r>
      <w:r>
        <w:t>’</w:t>
      </w:r>
      <w:r w:rsidRPr="00137978">
        <w:t>habitacle pour fournir des renseignements sur l</w:t>
      </w:r>
      <w:r>
        <w:t>’</w:t>
      </w:r>
      <w:r w:rsidRPr="00137978">
        <w:t>état du système d</w:t>
      </w:r>
      <w:r>
        <w:t>’</w:t>
      </w:r>
      <w:r w:rsidRPr="00137978">
        <w:t>immobilisation (activé, désactivé, passage de l</w:t>
      </w:r>
      <w:r>
        <w:t>’</w:t>
      </w:r>
      <w:r w:rsidRPr="00137978">
        <w:t>état « activé » à l</w:t>
      </w:r>
      <w:r>
        <w:t>’</w:t>
      </w:r>
      <w:r w:rsidRPr="00137978">
        <w:t>état « désactivé » et inversement). Tout signal optique ou toute utilisation des dispositifs d</w:t>
      </w:r>
      <w:r>
        <w:t>’</w:t>
      </w:r>
      <w:r w:rsidRPr="00137978">
        <w:t>éclairage ou de signalisation lumineuse à l</w:t>
      </w:r>
      <w:r>
        <w:t>’</w:t>
      </w:r>
      <w:r w:rsidRPr="00137978">
        <w:t>extérieur de l</w:t>
      </w:r>
      <w:r>
        <w:t>’</w:t>
      </w:r>
      <w:r w:rsidRPr="00137978">
        <w:t>habitacle doit satisfaire aux prescriptions du Règlement n</w:t>
      </w:r>
      <w:r w:rsidRPr="00137978">
        <w:rPr>
          <w:vertAlign w:val="superscript"/>
        </w:rPr>
        <w:t>o</w:t>
      </w:r>
      <w:r w:rsidRPr="00137978">
        <w:t> 48.</w:t>
      </w:r>
    </w:p>
    <w:p w14:paraId="61190D5F" w14:textId="77777777" w:rsidR="00FD6AF2" w:rsidRPr="00137978" w:rsidRDefault="00FD6AF2" w:rsidP="00FD6AF2">
      <w:pPr>
        <w:pStyle w:val="SingleTxtG"/>
        <w:ind w:left="2268" w:hanging="1134"/>
      </w:pPr>
      <w:r w:rsidRPr="00137978">
        <w:t>5.2.6.2</w:t>
      </w:r>
      <w:r w:rsidRPr="00137978">
        <w:tab/>
        <w:t>S</w:t>
      </w:r>
      <w:r>
        <w:t>’</w:t>
      </w:r>
      <w:r w:rsidRPr="00137978">
        <w:t>il est prévu une signalisation des opérations momentanées de changement d</w:t>
      </w:r>
      <w:r>
        <w:t>’</w:t>
      </w:r>
      <w:r w:rsidRPr="00137978">
        <w:t>état comme le passage de la position « activé » à la position « désactivé » et inversement, elle doit être optique et conforme au paragraphe 5.2.6.1. Cette signalisation optique peut aussi être réalisée par le fonctionnement simultané des feux indicateurs de direction ou de l</w:t>
      </w:r>
      <w:r>
        <w:t>’</w:t>
      </w:r>
      <w:r w:rsidRPr="00137978">
        <w:t>éclairage de l</w:t>
      </w:r>
      <w:r>
        <w:t>’</w:t>
      </w:r>
      <w:r w:rsidRPr="00137978">
        <w:t>habitacle, à condition que la durée de la signalisation optique par les feux indicateurs de direction ne dépasse pas 3 s.</w:t>
      </w:r>
    </w:p>
    <w:p w14:paraId="1922E3E2" w14:textId="77777777" w:rsidR="00FD6AF2" w:rsidRDefault="00FD6AF2" w:rsidP="00FD6AF2">
      <w:pPr>
        <w:pStyle w:val="SingleTxtG"/>
        <w:ind w:left="2268" w:hanging="1134"/>
      </w:pPr>
      <w:r w:rsidRPr="00137978">
        <w:t>5.3</w:t>
      </w:r>
      <w:r w:rsidRPr="00137978">
        <w:tab/>
        <w:t>Paramètres de fonctionnement et conditions d</w:t>
      </w:r>
      <w:r>
        <w:t>’</w:t>
      </w:r>
      <w:r w:rsidRPr="00137978">
        <w:t>essai</w:t>
      </w:r>
    </w:p>
    <w:p w14:paraId="6A8D1DEE" w14:textId="059B949A" w:rsidR="00FD6AF2" w:rsidRPr="00196B90" w:rsidRDefault="00FD6AF2" w:rsidP="00FD6AF2">
      <w:pPr>
        <w:spacing w:after="120"/>
        <w:ind w:left="2268" w:right="1134"/>
        <w:jc w:val="both"/>
        <w:rPr>
          <w:lang w:val="fr-FR"/>
        </w:rPr>
      </w:pPr>
      <w:r>
        <w:rPr>
          <w:lang w:val="fr-FR"/>
        </w:rPr>
        <w:t>Tous les éléments du dispositif d’immobilisation doivent être soumis aux essais décrits à l’</w:t>
      </w:r>
      <w:r w:rsidR="004E1753">
        <w:rPr>
          <w:lang w:val="fr-FR"/>
        </w:rPr>
        <w:t xml:space="preserve">annexe </w:t>
      </w:r>
      <w:r>
        <w:rPr>
          <w:lang w:val="fr-FR"/>
        </w:rPr>
        <w:t>6.</w:t>
      </w:r>
    </w:p>
    <w:p w14:paraId="42C22294" w14:textId="77777777" w:rsidR="00FD6AF2" w:rsidRPr="00137978" w:rsidRDefault="00FD6AF2" w:rsidP="00FD6AF2">
      <w:pPr>
        <w:pStyle w:val="SingleTxtG"/>
        <w:keepNext/>
        <w:keepLines/>
        <w:ind w:left="2268" w:hanging="1134"/>
      </w:pPr>
      <w:r w:rsidRPr="00137978">
        <w:t>5.4</w:t>
      </w:r>
      <w:r w:rsidRPr="00137978">
        <w:tab/>
        <w:t>Instructions</w:t>
      </w:r>
    </w:p>
    <w:p w14:paraId="2CB56FEB" w14:textId="77777777" w:rsidR="00FD6AF2" w:rsidRPr="00137978" w:rsidRDefault="00FD6AF2" w:rsidP="00FD6AF2">
      <w:pPr>
        <w:pStyle w:val="SingleTxtG"/>
        <w:ind w:left="2268"/>
      </w:pPr>
      <w:r w:rsidRPr="00137978">
        <w:t>(Les paragraphes 5.4.1 à 5.4.3 s</w:t>
      </w:r>
      <w:r>
        <w:t>’</w:t>
      </w:r>
      <w:r w:rsidRPr="00137978">
        <w:t>appliquent uniquement à l</w:t>
      </w:r>
      <w:r>
        <w:t>’</w:t>
      </w:r>
      <w:r w:rsidRPr="00137978">
        <w:t>installation de dispositifs non d</w:t>
      </w:r>
      <w:r>
        <w:t>’</w:t>
      </w:r>
      <w:r w:rsidRPr="00137978">
        <w:t>origine.)</w:t>
      </w:r>
    </w:p>
    <w:p w14:paraId="47935047" w14:textId="50EF4223" w:rsidR="00FD6AF2" w:rsidRPr="00137978" w:rsidRDefault="00FD6AF2" w:rsidP="00FD6AF2">
      <w:pPr>
        <w:pStyle w:val="SingleTxtG"/>
        <w:ind w:left="2268"/>
      </w:pPr>
      <w:r w:rsidRPr="00137978">
        <w:t>Tout dispositif d</w:t>
      </w:r>
      <w:r>
        <w:t>’</w:t>
      </w:r>
      <w:r w:rsidRPr="00137978">
        <w:t>immobilisation doit être accompagné</w:t>
      </w:r>
      <w:r w:rsidR="00FA3A07">
        <w:t> :</w:t>
      </w:r>
    </w:p>
    <w:p w14:paraId="797B9FB0" w14:textId="10F01FB2" w:rsidR="00FD6AF2" w:rsidRPr="00137978" w:rsidRDefault="00FD6AF2" w:rsidP="00FD6AF2">
      <w:pPr>
        <w:pStyle w:val="SingleTxtG"/>
        <w:keepNext/>
        <w:keepLines/>
        <w:ind w:left="2268" w:hanging="1134"/>
      </w:pPr>
      <w:r w:rsidRPr="00137978">
        <w:t>5.4.1</w:t>
      </w:r>
      <w:r w:rsidRPr="00137978">
        <w:rPr>
          <w:b/>
        </w:rPr>
        <w:tab/>
      </w:r>
      <w:r w:rsidRPr="00137978">
        <w:t>D</w:t>
      </w:r>
      <w:r>
        <w:t>’</w:t>
      </w:r>
      <w:r w:rsidRPr="00137978">
        <w:t>instructions de montage</w:t>
      </w:r>
      <w:r w:rsidR="00FA3A07">
        <w:t> :</w:t>
      </w:r>
    </w:p>
    <w:p w14:paraId="16AA125C" w14:textId="504ACA65" w:rsidR="00FD6AF2" w:rsidRPr="00137978" w:rsidRDefault="00FD6AF2" w:rsidP="00FD6AF2">
      <w:pPr>
        <w:pStyle w:val="SingleTxtG"/>
        <w:ind w:left="2268" w:hanging="1134"/>
      </w:pPr>
      <w:r w:rsidRPr="00137978">
        <w:t>5.4.1.1</w:t>
      </w:r>
      <w:r w:rsidRPr="00137978">
        <w:tab/>
        <w:t>la liste des véhicules et des modèles de véhicules auxquels le dispositif est destiné doit être fournie. Cette liste peut être spécifique, ou générique (par exemple « pour toutes les voitures équipées d</w:t>
      </w:r>
      <w:r>
        <w:t>’</w:t>
      </w:r>
      <w:r w:rsidRPr="00137978">
        <w:t>un moteur à essence et d</w:t>
      </w:r>
      <w:r>
        <w:t>’</w:t>
      </w:r>
      <w:r w:rsidRPr="00137978">
        <w:t>une batterie de 12 V avec pôle négatif à la masse »)</w:t>
      </w:r>
      <w:r w:rsidR="00FA3A07">
        <w:t> ;</w:t>
      </w:r>
    </w:p>
    <w:p w14:paraId="158F0ACC" w14:textId="14E189D2" w:rsidR="00FD6AF2" w:rsidRPr="00137978" w:rsidRDefault="00FD6AF2" w:rsidP="00FD6AF2">
      <w:pPr>
        <w:pStyle w:val="SingleTxtG"/>
        <w:ind w:left="2268" w:hanging="1134"/>
      </w:pPr>
      <w:r w:rsidRPr="00137978">
        <w:t>5.4.1.2</w:t>
      </w:r>
      <w:r w:rsidRPr="00137978">
        <w:tab/>
        <w:t>la méthode d</w:t>
      </w:r>
      <w:r>
        <w:t>’</w:t>
      </w:r>
      <w:r w:rsidRPr="00137978">
        <w:t>installation doit être illustrée par des photographies ou des croquis très clairs</w:t>
      </w:r>
      <w:r w:rsidR="00FA3A07">
        <w:t> ;</w:t>
      </w:r>
    </w:p>
    <w:p w14:paraId="2B9DF081" w14:textId="289D4C2F" w:rsidR="00FD6AF2" w:rsidRPr="00137978" w:rsidRDefault="00FD6AF2" w:rsidP="00FD6AF2">
      <w:pPr>
        <w:pStyle w:val="SingleTxtG"/>
        <w:ind w:left="2268" w:hanging="1134"/>
      </w:pPr>
      <w:r w:rsidRPr="00137978">
        <w:t>5.4.1.3</w:t>
      </w:r>
      <w:r w:rsidRPr="00137978">
        <w:tab/>
        <w:t>les instructions de montage détaillées communiquées par le fournisseur doivent être telles que, si elles sont correctement suivies par un installateur compétent, il n</w:t>
      </w:r>
      <w:r>
        <w:t>’</w:t>
      </w:r>
      <w:r w:rsidRPr="00137978">
        <w:t>y ait aucun effet négatif pour la sécurité et la fiabilité du véhicule</w:t>
      </w:r>
      <w:r w:rsidR="00FA3A07">
        <w:t> ;</w:t>
      </w:r>
    </w:p>
    <w:p w14:paraId="652047C6" w14:textId="1CB92FE0" w:rsidR="00FD6AF2" w:rsidRPr="00137978" w:rsidRDefault="00FD6AF2" w:rsidP="00FD6AF2">
      <w:pPr>
        <w:pStyle w:val="SingleTxtG"/>
        <w:ind w:left="2268" w:hanging="1134"/>
      </w:pPr>
      <w:r w:rsidRPr="00137978">
        <w:lastRenderedPageBreak/>
        <w:t>5.4.1.4</w:t>
      </w:r>
      <w:r w:rsidRPr="00137978">
        <w:tab/>
        <w:t>les instructions de montage fournies doivent indiquer les besoins du dispositif d</w:t>
      </w:r>
      <w:r>
        <w:t>’</w:t>
      </w:r>
      <w:r w:rsidRPr="00137978">
        <w:t>immobilisation en matière d</w:t>
      </w:r>
      <w:r>
        <w:t>’</w:t>
      </w:r>
      <w:r w:rsidRPr="00137978">
        <w:t>alimentation électrique et, le cas échéant, doivent conseiller l</w:t>
      </w:r>
      <w:r>
        <w:t>’</w:t>
      </w:r>
      <w:r w:rsidRPr="00137978">
        <w:t>utilisation d</w:t>
      </w:r>
      <w:r>
        <w:t>’</w:t>
      </w:r>
      <w:r w:rsidRPr="00137978">
        <w:t>une batterie de plus forte capacité</w:t>
      </w:r>
      <w:r w:rsidR="00FA3A07">
        <w:t> ;</w:t>
      </w:r>
    </w:p>
    <w:p w14:paraId="226E58A3" w14:textId="77777777" w:rsidR="00FD6AF2" w:rsidRPr="00137978" w:rsidRDefault="00FD6AF2" w:rsidP="00FD6AF2">
      <w:pPr>
        <w:pStyle w:val="SingleTxtG"/>
        <w:ind w:left="2268" w:hanging="1134"/>
      </w:pPr>
      <w:r w:rsidRPr="00137978">
        <w:t>5.4.1.5</w:t>
      </w:r>
      <w:r w:rsidRPr="00137978">
        <w:tab/>
        <w:t>le fournisseur doit indiquer quelles opérations de vérification du véhicule doivent être effectuées après montage. Les aspects relatifs à la sécurité doivent faire l</w:t>
      </w:r>
      <w:r>
        <w:t>’</w:t>
      </w:r>
      <w:r w:rsidRPr="00137978">
        <w:t>objet d</w:t>
      </w:r>
      <w:r>
        <w:t>’</w:t>
      </w:r>
      <w:r w:rsidRPr="00137978">
        <w:t>une mention spéciale.</w:t>
      </w:r>
    </w:p>
    <w:p w14:paraId="7E4B39A8" w14:textId="781F883D" w:rsidR="00FD6AF2" w:rsidRPr="00137978" w:rsidRDefault="00FD6AF2" w:rsidP="00FD6AF2">
      <w:pPr>
        <w:pStyle w:val="SingleTxtG"/>
        <w:ind w:left="2268" w:hanging="1134"/>
      </w:pPr>
      <w:r w:rsidRPr="00137978">
        <w:t>5.4.2</w:t>
      </w:r>
      <w:r w:rsidRPr="00137978">
        <w:tab/>
        <w:t>D</w:t>
      </w:r>
      <w:r>
        <w:t>’</w:t>
      </w:r>
      <w:r w:rsidRPr="00137978">
        <w:t>un modèle de certificat d</w:t>
      </w:r>
      <w:r>
        <w:t>’</w:t>
      </w:r>
      <w:r w:rsidRPr="00137978">
        <w:t>installation, dont un exemple figure à l</w:t>
      </w:r>
      <w:r>
        <w:t>’</w:t>
      </w:r>
      <w:r w:rsidR="004E1753">
        <w:t xml:space="preserve">annexe </w:t>
      </w:r>
      <w:r w:rsidRPr="00137978">
        <w:t>5</w:t>
      </w:r>
      <w:r w:rsidR="00FA3A07">
        <w:t> ;</w:t>
      </w:r>
    </w:p>
    <w:p w14:paraId="26EFD712" w14:textId="09CE6FE9" w:rsidR="00FD6AF2" w:rsidRPr="00137978" w:rsidRDefault="00FD6AF2" w:rsidP="00FD6AF2">
      <w:pPr>
        <w:pStyle w:val="SingleTxtG"/>
        <w:ind w:left="2268" w:hanging="1134"/>
      </w:pPr>
      <w:r w:rsidRPr="00137978">
        <w:t>5.4.3</w:t>
      </w:r>
      <w:r w:rsidRPr="00137978">
        <w:tab/>
        <w:t>D</w:t>
      </w:r>
      <w:r>
        <w:t>’</w:t>
      </w:r>
      <w:r w:rsidRPr="00137978">
        <w:t>une mise en garde générale adressée à l</w:t>
      </w:r>
      <w:r>
        <w:t>’</w:t>
      </w:r>
      <w:r w:rsidRPr="00137978">
        <w:t>acheteur du dispositif d</w:t>
      </w:r>
      <w:r>
        <w:t>’</w:t>
      </w:r>
      <w:r w:rsidRPr="00137978">
        <w:t xml:space="preserve">immobilisation pour appeler son attention sur les </w:t>
      </w:r>
      <w:r w:rsidR="004E1753">
        <w:t xml:space="preserve">points </w:t>
      </w:r>
      <w:r w:rsidRPr="00137978">
        <w:t>suivants</w:t>
      </w:r>
      <w:r w:rsidR="00FA3A07">
        <w:t> :</w:t>
      </w:r>
    </w:p>
    <w:p w14:paraId="5A1A9CE3" w14:textId="744C7D2D" w:rsidR="00FD6AF2" w:rsidRPr="00137978" w:rsidRDefault="00FD6AF2" w:rsidP="00FD6AF2">
      <w:pPr>
        <w:pStyle w:val="SingleTxtG"/>
        <w:ind w:left="2268" w:hanging="1134"/>
      </w:pPr>
      <w:r w:rsidRPr="00137978">
        <w:t>5.4.3.1</w:t>
      </w:r>
      <w:r w:rsidRPr="00137978">
        <w:tab/>
      </w:r>
      <w:r>
        <w:t>L</w:t>
      </w:r>
      <w:r w:rsidRPr="00137978">
        <w:t>e dispositif d</w:t>
      </w:r>
      <w:r>
        <w:t>’</w:t>
      </w:r>
      <w:r w:rsidRPr="00137978">
        <w:t>immobilisation doit être installé conformément aux instructions du fabricant</w:t>
      </w:r>
      <w:r w:rsidR="00FA3A07">
        <w:t> ;</w:t>
      </w:r>
    </w:p>
    <w:p w14:paraId="4A019804" w14:textId="6C041084" w:rsidR="00FD6AF2" w:rsidRPr="00137978" w:rsidRDefault="00FD6AF2" w:rsidP="00FD6AF2">
      <w:pPr>
        <w:pStyle w:val="SingleTxtG"/>
        <w:ind w:left="2268" w:hanging="1134"/>
      </w:pPr>
      <w:r w:rsidRPr="00137978">
        <w:t>5.4.3.2</w:t>
      </w:r>
      <w:r w:rsidRPr="00137978">
        <w:tab/>
      </w:r>
      <w:r>
        <w:t>L</w:t>
      </w:r>
      <w:r w:rsidRPr="00137978">
        <w:t>e choix d</w:t>
      </w:r>
      <w:r>
        <w:t>’</w:t>
      </w:r>
      <w:r w:rsidRPr="00137978">
        <w:t>un bon installateur est recommandé (l</w:t>
      </w:r>
      <w:r>
        <w:t>’</w:t>
      </w:r>
      <w:r w:rsidRPr="00137978">
        <w:t>acheteur peut demander au fabricant du dispositif d</w:t>
      </w:r>
      <w:r>
        <w:t>’</w:t>
      </w:r>
      <w:r w:rsidRPr="00137978">
        <w:t>immobilisation de lui indiquer des installateurs agréés)</w:t>
      </w:r>
      <w:r w:rsidR="00FA3A07">
        <w:t> ;</w:t>
      </w:r>
    </w:p>
    <w:p w14:paraId="3A31AC58" w14:textId="77777777" w:rsidR="00FD6AF2" w:rsidRPr="00137978" w:rsidRDefault="00FD6AF2" w:rsidP="00FD6AF2">
      <w:pPr>
        <w:pStyle w:val="SingleTxtG"/>
        <w:ind w:left="2268" w:hanging="1134"/>
      </w:pPr>
      <w:r w:rsidRPr="00137978">
        <w:t>5.4.3.3</w:t>
      </w:r>
      <w:r w:rsidRPr="00137978">
        <w:tab/>
      </w:r>
      <w:r>
        <w:t>L</w:t>
      </w:r>
      <w:r w:rsidRPr="00137978">
        <w:t>e certificat d</w:t>
      </w:r>
      <w:r>
        <w:t>’</w:t>
      </w:r>
      <w:r w:rsidRPr="00137978">
        <w:t>installation fourni avec le dispositif d</w:t>
      </w:r>
      <w:r>
        <w:t>’</w:t>
      </w:r>
      <w:r w:rsidRPr="00137978">
        <w:t>immobilisation doit être rempli par l</w:t>
      </w:r>
      <w:r>
        <w:t>’</w:t>
      </w:r>
      <w:r w:rsidRPr="00137978">
        <w:t>installateur.</w:t>
      </w:r>
    </w:p>
    <w:p w14:paraId="1EAD6C1C" w14:textId="12A9287C" w:rsidR="00FD6AF2" w:rsidRPr="00137978" w:rsidRDefault="00FD6AF2" w:rsidP="00FD6AF2">
      <w:pPr>
        <w:pStyle w:val="SingleTxtG"/>
        <w:ind w:left="2268" w:hanging="1134"/>
      </w:pPr>
      <w:r w:rsidRPr="00137978">
        <w:t>5.4.4</w:t>
      </w:r>
      <w:r w:rsidRPr="00137978">
        <w:tab/>
        <w:t>D</w:t>
      </w:r>
      <w:r>
        <w:t>’</w:t>
      </w:r>
      <w:r w:rsidRPr="00137978">
        <w:t>instructions d</w:t>
      </w:r>
      <w:r>
        <w:t>’</w:t>
      </w:r>
      <w:r w:rsidRPr="00137978">
        <w:t>emploi</w:t>
      </w:r>
      <w:r w:rsidR="00FA3A07">
        <w:t> ;</w:t>
      </w:r>
    </w:p>
    <w:p w14:paraId="7E19343A" w14:textId="7E2CD7D4" w:rsidR="00FD6AF2" w:rsidRPr="00137978" w:rsidRDefault="00FD6AF2" w:rsidP="00FD6AF2">
      <w:pPr>
        <w:pStyle w:val="SingleTxtG"/>
        <w:ind w:left="2268" w:hanging="1134"/>
      </w:pPr>
      <w:r w:rsidRPr="00137978">
        <w:t>5.4.5</w:t>
      </w:r>
      <w:r w:rsidRPr="00137978">
        <w:tab/>
        <w:t>D</w:t>
      </w:r>
      <w:r>
        <w:t>’</w:t>
      </w:r>
      <w:r w:rsidRPr="00137978">
        <w:t>instructions d</w:t>
      </w:r>
      <w:r>
        <w:t>’</w:t>
      </w:r>
      <w:r w:rsidRPr="00137978">
        <w:t>entretien</w:t>
      </w:r>
      <w:r w:rsidR="00FA3A07">
        <w:t> ;</w:t>
      </w:r>
    </w:p>
    <w:p w14:paraId="27F58EE8" w14:textId="3275ADE3" w:rsidR="00FD6AF2" w:rsidRPr="00137978" w:rsidRDefault="00FD6AF2" w:rsidP="00FD6AF2">
      <w:pPr>
        <w:pStyle w:val="SingleTxtG"/>
        <w:ind w:left="2268" w:hanging="1134"/>
      </w:pPr>
      <w:r w:rsidRPr="00137978">
        <w:t>5.4.6</w:t>
      </w:r>
      <w:r w:rsidRPr="00137978">
        <w:tab/>
        <w:t>D</w:t>
      </w:r>
      <w:r>
        <w:t>’</w:t>
      </w:r>
      <w:r w:rsidRPr="00137978">
        <w:t>une mise en garde générale concernant le risque qu</w:t>
      </w:r>
      <w:r>
        <w:t>’</w:t>
      </w:r>
      <w:r w:rsidRPr="00137978">
        <w:t>il y a à apporter des modifications ou des adjonctions aux dispositifs d</w:t>
      </w:r>
      <w:r>
        <w:t>’</w:t>
      </w:r>
      <w:r w:rsidRPr="00137978">
        <w:t>immobilisation</w:t>
      </w:r>
      <w:r w:rsidR="00FA3A07">
        <w:t> ;</w:t>
      </w:r>
      <w:r w:rsidRPr="00137978">
        <w:t xml:space="preserve"> de telles modifications ou adjonctions annuleraient automatiquement le certificat d</w:t>
      </w:r>
      <w:r>
        <w:t>’</w:t>
      </w:r>
      <w:r w:rsidRPr="00137978">
        <w:t xml:space="preserve">installation mentionné au paragraphe </w:t>
      </w:r>
      <w:r>
        <w:t>5.4.2</w:t>
      </w:r>
      <w:r w:rsidRPr="00137978">
        <w:t xml:space="preserve"> ci -dessus.</w:t>
      </w:r>
    </w:p>
    <w:p w14:paraId="12781B3F" w14:textId="6728282E" w:rsidR="00FD6AF2" w:rsidRPr="006415A8" w:rsidRDefault="00FD6AF2" w:rsidP="00C77BCC">
      <w:pPr>
        <w:pStyle w:val="HChG"/>
        <w:ind w:left="2268"/>
        <w:rPr>
          <w:b w:val="0"/>
          <w:bCs/>
          <w:szCs w:val="28"/>
        </w:rPr>
      </w:pPr>
      <w:r w:rsidRPr="006415A8">
        <w:rPr>
          <w:bCs/>
          <w:szCs w:val="28"/>
        </w:rPr>
        <w:t>6.</w:t>
      </w:r>
      <w:r w:rsidRPr="006415A8">
        <w:rPr>
          <w:bCs/>
          <w:szCs w:val="28"/>
        </w:rPr>
        <w:tab/>
      </w:r>
      <w:r w:rsidRPr="006415A8">
        <w:rPr>
          <w:bCs/>
          <w:szCs w:val="28"/>
        </w:rPr>
        <w:tab/>
      </w:r>
      <w:r w:rsidRPr="00C77BCC">
        <w:t>Modification</w:t>
      </w:r>
      <w:r w:rsidRPr="006415A8">
        <w:rPr>
          <w:bCs/>
          <w:szCs w:val="28"/>
        </w:rPr>
        <w:t xml:space="preserve"> du type et extension de l</w:t>
      </w:r>
      <w:r>
        <w:rPr>
          <w:bCs/>
          <w:szCs w:val="28"/>
        </w:rPr>
        <w:t>’</w:t>
      </w:r>
      <w:r w:rsidRPr="006415A8">
        <w:rPr>
          <w:bCs/>
          <w:szCs w:val="28"/>
        </w:rPr>
        <w:t>homologation</w:t>
      </w:r>
    </w:p>
    <w:p w14:paraId="24BA05DF" w14:textId="528049BC" w:rsidR="00FD6AF2" w:rsidRPr="00137978" w:rsidRDefault="00FD6AF2" w:rsidP="00FD6AF2">
      <w:pPr>
        <w:pStyle w:val="SingleTxtG"/>
        <w:ind w:left="2268" w:hanging="1134"/>
      </w:pPr>
      <w:r w:rsidRPr="00137978">
        <w:t>6.1</w:t>
      </w:r>
      <w:r w:rsidRPr="00137978">
        <w:tab/>
        <w:t>Toute modification du type de véhicule ou du type d</w:t>
      </w:r>
      <w:r>
        <w:t>’</w:t>
      </w:r>
      <w:r w:rsidRPr="00137978">
        <w:t xml:space="preserve">équipement doit être portée à la connaissance </w:t>
      </w:r>
      <w:r>
        <w:t>de l’autorité d’homologation de type</w:t>
      </w:r>
      <w:r w:rsidRPr="00137978">
        <w:t xml:space="preserve"> qui a homologué ce type de véhicule ou d</w:t>
      </w:r>
      <w:r>
        <w:t>’</w:t>
      </w:r>
      <w:r w:rsidRPr="00137978">
        <w:t>équipement. Ce</w:t>
      </w:r>
      <w:r>
        <w:t>tte</w:t>
      </w:r>
      <w:r w:rsidRPr="00137978">
        <w:t xml:space="preserve"> </w:t>
      </w:r>
      <w:r>
        <w:t>autorité</w:t>
      </w:r>
      <w:r w:rsidRPr="00137978">
        <w:t xml:space="preserve"> peut alors</w:t>
      </w:r>
      <w:r w:rsidR="00FA3A07">
        <w:t> :</w:t>
      </w:r>
    </w:p>
    <w:p w14:paraId="0F800884" w14:textId="01D22148" w:rsidR="00FD6AF2" w:rsidRPr="00137978" w:rsidRDefault="00FD6AF2" w:rsidP="00FD6AF2">
      <w:pPr>
        <w:pStyle w:val="SingleTxtG"/>
        <w:ind w:left="2268" w:hanging="1134"/>
      </w:pPr>
      <w:r w:rsidRPr="00137978">
        <w:t>6.1.1</w:t>
      </w:r>
      <w:r w:rsidRPr="00137978">
        <w:tab/>
        <w:t>Soit considérer que les modifications apportées ne risquent pas d</w:t>
      </w:r>
      <w:r>
        <w:t>’</w:t>
      </w:r>
      <w:r w:rsidRPr="00137978">
        <w:t>avoir des conséquences défavorables notables et qu</w:t>
      </w:r>
      <w:r>
        <w:t>’</w:t>
      </w:r>
      <w:r w:rsidRPr="00137978">
        <w:t>en tout cas, l</w:t>
      </w:r>
      <w:r>
        <w:t>’</w:t>
      </w:r>
      <w:r w:rsidRPr="00137978">
        <w:t>équipement ou le véhicule satisfait encore aux prescriptions</w:t>
      </w:r>
      <w:r w:rsidR="00FA3A07">
        <w:t> ;</w:t>
      </w:r>
    </w:p>
    <w:p w14:paraId="3DD374E3" w14:textId="77777777" w:rsidR="00FD6AF2" w:rsidRPr="00137978" w:rsidRDefault="00FD6AF2" w:rsidP="00FD6AF2">
      <w:pPr>
        <w:pStyle w:val="SingleTxtG"/>
        <w:ind w:left="2268" w:hanging="1134"/>
        <w:rPr>
          <w:szCs w:val="22"/>
        </w:rPr>
      </w:pPr>
      <w:r w:rsidRPr="00137978">
        <w:t>6.1.2</w:t>
      </w:r>
      <w:r w:rsidRPr="00137978">
        <w:tab/>
        <w:t>Soit exiger un nouveau procès-verbal du service technique chargé des essais.</w:t>
      </w:r>
    </w:p>
    <w:p w14:paraId="7438067F" w14:textId="2195533F" w:rsidR="00FD6AF2" w:rsidRPr="00137978" w:rsidRDefault="00FD6AF2" w:rsidP="00FD6AF2">
      <w:pPr>
        <w:pStyle w:val="SingleTxtG"/>
        <w:ind w:left="2268" w:hanging="1134"/>
        <w:rPr>
          <w:szCs w:val="22"/>
        </w:rPr>
      </w:pPr>
      <w:r w:rsidRPr="00137978">
        <w:t>6.2</w:t>
      </w:r>
      <w:r w:rsidRPr="00137978">
        <w:tab/>
        <w:t>La confirmation de l</w:t>
      </w:r>
      <w:r>
        <w:t>’</w:t>
      </w:r>
      <w:r w:rsidRPr="00137978">
        <w:t>homologation ou le refus d</w:t>
      </w:r>
      <w:r>
        <w:t>’</w:t>
      </w:r>
      <w:r w:rsidRPr="00137978">
        <w:t>homologation avec l</w:t>
      </w:r>
      <w:r>
        <w:t>’</w:t>
      </w:r>
      <w:r w:rsidRPr="00137978">
        <w:t>indication de la modification est notifiée aux Parties à l</w:t>
      </w:r>
      <w:r>
        <w:t>’</w:t>
      </w:r>
      <w:r w:rsidRPr="00137978">
        <w:t>Accord appliquant le présent Règlement selon la procédure indiquée au paragraphe</w:t>
      </w:r>
      <w:r w:rsidR="00C77BCC">
        <w:t xml:space="preserve"> </w:t>
      </w:r>
      <w:r w:rsidRPr="00137978">
        <w:t>4.3 ci</w:t>
      </w:r>
      <w:r w:rsidRPr="00137978">
        <w:noBreakHyphen/>
        <w:t>dessus.</w:t>
      </w:r>
    </w:p>
    <w:p w14:paraId="245E34C4" w14:textId="77777777" w:rsidR="00FD6AF2" w:rsidRPr="00137978" w:rsidRDefault="00FD6AF2" w:rsidP="00FD6AF2">
      <w:pPr>
        <w:pStyle w:val="SingleTxtG"/>
        <w:ind w:left="2268" w:hanging="1134"/>
        <w:rPr>
          <w:szCs w:val="22"/>
        </w:rPr>
      </w:pPr>
      <w:r w:rsidRPr="00137978">
        <w:t>6.3</w:t>
      </w:r>
      <w:r w:rsidRPr="00137978">
        <w:tab/>
        <w:t>L</w:t>
      </w:r>
      <w:r>
        <w:t>’</w:t>
      </w:r>
      <w:r w:rsidRPr="00137978">
        <w:t xml:space="preserve">autorité </w:t>
      </w:r>
      <w:r>
        <w:t>d’homologation de type</w:t>
      </w:r>
      <w:r w:rsidRPr="00137978">
        <w:t xml:space="preserve"> ayant délivré l</w:t>
      </w:r>
      <w:r>
        <w:t>’</w:t>
      </w:r>
      <w:r w:rsidRPr="00137978">
        <w:t>extension d</w:t>
      </w:r>
      <w:r>
        <w:t>’</w:t>
      </w:r>
      <w:r w:rsidRPr="00137978">
        <w:t>homologation attribue un numéro de série à chaque fiche de communication établie pour ladite extension.</w:t>
      </w:r>
    </w:p>
    <w:p w14:paraId="4D1B1C24" w14:textId="77777777" w:rsidR="00FD6AF2" w:rsidRPr="00137978" w:rsidRDefault="00FD6AF2" w:rsidP="00FD6AF2">
      <w:pPr>
        <w:pStyle w:val="HChG"/>
        <w:ind w:left="2268"/>
      </w:pPr>
      <w:r w:rsidRPr="00137978">
        <w:t>7.</w:t>
      </w:r>
      <w:r w:rsidRPr="00137978">
        <w:tab/>
        <w:t>Conformité de la production</w:t>
      </w:r>
    </w:p>
    <w:p w14:paraId="24138239" w14:textId="47CDA9D1" w:rsidR="00FD6AF2" w:rsidRPr="00137978" w:rsidRDefault="00FD6AF2" w:rsidP="00FA3A07">
      <w:pPr>
        <w:pStyle w:val="SingleTxtG"/>
        <w:keepNext/>
        <w:ind w:left="2268" w:hanging="1134"/>
      </w:pPr>
      <w:r w:rsidRPr="00137978">
        <w:t>7.1</w:t>
      </w:r>
      <w:r w:rsidRPr="00137978">
        <w:tab/>
        <w:t>Les procédures de conformité de la production doivent être conformes à celles qui sont définies à l</w:t>
      </w:r>
      <w:r>
        <w:t>’</w:t>
      </w:r>
      <w:r w:rsidR="004E1753">
        <w:t xml:space="preserve">annexe </w:t>
      </w:r>
      <w:r w:rsidRPr="00137978">
        <w:t>1 de l</w:t>
      </w:r>
      <w:r>
        <w:t>’</w:t>
      </w:r>
      <w:r w:rsidRPr="00137978">
        <w:t>Accord de 1958 (E/ECE/TRANS/</w:t>
      </w:r>
      <w:r w:rsidR="00FA3A07">
        <w:t xml:space="preserve"> </w:t>
      </w:r>
      <w:r w:rsidRPr="00137978">
        <w:t>505/Rev.3) et satisfaire aux prescriptions suivantes</w:t>
      </w:r>
      <w:r w:rsidR="00FA3A07">
        <w:t> :</w:t>
      </w:r>
    </w:p>
    <w:p w14:paraId="1B7782D3" w14:textId="77777777" w:rsidR="00FD6AF2" w:rsidRPr="00137978" w:rsidRDefault="00FD6AF2" w:rsidP="00FA3A07">
      <w:pPr>
        <w:pStyle w:val="SingleTxtG"/>
        <w:ind w:left="2268" w:hanging="1134"/>
      </w:pPr>
      <w:r w:rsidRPr="00137978">
        <w:t>7.2</w:t>
      </w:r>
      <w:r w:rsidRPr="00137978">
        <w:tab/>
        <w:t>Pour chaque type de véhicule ou d</w:t>
      </w:r>
      <w:r>
        <w:t>’</w:t>
      </w:r>
      <w:r w:rsidRPr="00137978">
        <w:t>équipement, les essais prescrits dans la ou les parties pertinentes du présent Règlement doivent être effectués sur une base statistiquement contrôlée et par échantillonnage aléatoire, selon l</w:t>
      </w:r>
      <w:r>
        <w:t>’</w:t>
      </w:r>
      <w:r w:rsidRPr="00137978">
        <w:t>une des procédures normales d</w:t>
      </w:r>
      <w:r>
        <w:t>’</w:t>
      </w:r>
      <w:r w:rsidRPr="00137978">
        <w:t>assurance-qualité.</w:t>
      </w:r>
    </w:p>
    <w:p w14:paraId="52E2A262" w14:textId="77777777" w:rsidR="00FD6AF2" w:rsidRPr="00137978" w:rsidRDefault="00FD6AF2" w:rsidP="00FA3A07">
      <w:pPr>
        <w:pStyle w:val="SingleTxtG"/>
        <w:keepLines/>
        <w:ind w:left="2268" w:hanging="1134"/>
      </w:pPr>
      <w:r w:rsidRPr="00137978">
        <w:lastRenderedPageBreak/>
        <w:t>7.3</w:t>
      </w:r>
      <w:r w:rsidRPr="00137978">
        <w:tab/>
        <w:t>L</w:t>
      </w:r>
      <w:r>
        <w:t>’</w:t>
      </w:r>
      <w:r w:rsidRPr="00137978">
        <w:t>autorité compétente qui a accordé l</w:t>
      </w:r>
      <w:r>
        <w:t>’</w:t>
      </w:r>
      <w:r w:rsidRPr="00137978">
        <w:t>homologation peut à tout moment vérifier que les méthodes de contrôle de la conformité sont appliquées correctement dans chaque unité de production. La fréquence normale de ces vérifications est d</w:t>
      </w:r>
      <w:r>
        <w:t>’</w:t>
      </w:r>
      <w:r w:rsidRPr="00137978">
        <w:t>une fois tous les deux ans.</w:t>
      </w:r>
    </w:p>
    <w:p w14:paraId="5B7C5940" w14:textId="77777777" w:rsidR="00FD6AF2" w:rsidRPr="00137978" w:rsidRDefault="00FD6AF2" w:rsidP="00FD6AF2">
      <w:pPr>
        <w:pStyle w:val="HChG"/>
        <w:ind w:left="2268"/>
      </w:pPr>
      <w:r w:rsidRPr="00137978">
        <w:t>8.</w:t>
      </w:r>
      <w:r w:rsidRPr="00137978">
        <w:tab/>
        <w:t>Sanctions pour non-conformité de la production</w:t>
      </w:r>
    </w:p>
    <w:p w14:paraId="4C78C94F" w14:textId="0FB914C1" w:rsidR="00FD6AF2" w:rsidRPr="00137978" w:rsidRDefault="00FD6AF2" w:rsidP="00FD6AF2">
      <w:pPr>
        <w:pStyle w:val="SingleTxtG"/>
        <w:ind w:left="2268" w:hanging="1134"/>
      </w:pPr>
      <w:r w:rsidRPr="00137978">
        <w:t>8.1</w:t>
      </w:r>
      <w:r w:rsidRPr="00137978">
        <w:tab/>
        <w:t>L</w:t>
      </w:r>
      <w:r>
        <w:t>’</w:t>
      </w:r>
      <w:r w:rsidRPr="00137978">
        <w:t>homologation délivrée pour un type de véhicule ou d</w:t>
      </w:r>
      <w:r>
        <w:t>’</w:t>
      </w:r>
      <w:r w:rsidRPr="00137978">
        <w:t>équipement conformément au présent Règlement peut être retirée si les conditions énoncées au paragraphe</w:t>
      </w:r>
      <w:r w:rsidR="00FA3A07">
        <w:t xml:space="preserve"> </w:t>
      </w:r>
      <w:r w:rsidRPr="008A4B88">
        <w:rPr>
          <w:b/>
          <w:bCs/>
        </w:rPr>
        <w:t>7</w:t>
      </w:r>
      <w:r w:rsidRPr="00137978">
        <w:t xml:space="preserve"> </w:t>
      </w:r>
      <w:r w:rsidRPr="008A4B88">
        <w:rPr>
          <w:strike/>
        </w:rPr>
        <w:t>10</w:t>
      </w:r>
      <w:r>
        <w:t xml:space="preserve"> </w:t>
      </w:r>
      <w:r w:rsidRPr="00137978">
        <w:t>ne sont pas respectées.</w:t>
      </w:r>
    </w:p>
    <w:p w14:paraId="50CFCC77" w14:textId="54E50BBD" w:rsidR="00FD6AF2" w:rsidRPr="00137978" w:rsidRDefault="00FD6AF2" w:rsidP="00FD6AF2">
      <w:pPr>
        <w:pStyle w:val="SingleTxtG"/>
        <w:ind w:left="2268" w:hanging="1134"/>
        <w:rPr>
          <w:szCs w:val="22"/>
        </w:rPr>
      </w:pPr>
      <w:r w:rsidRPr="00137978">
        <w:t>8.2</w:t>
      </w:r>
      <w:r w:rsidRPr="00137978">
        <w:tab/>
        <w:t>Si une Partie à l</w:t>
      </w:r>
      <w:r>
        <w:t>’</w:t>
      </w:r>
      <w:r w:rsidRPr="00137978">
        <w:t>Accord appliquant le présent Règlement retire une homologation qu</w:t>
      </w:r>
      <w:r>
        <w:t>’</w:t>
      </w:r>
      <w:r w:rsidRPr="00137978">
        <w:t>elle a précédemment accordée, elle doit en informer les autres Parties contractantes appliquant le présent Règlement, par l</w:t>
      </w:r>
      <w:r>
        <w:t>’</w:t>
      </w:r>
      <w:r w:rsidRPr="00137978">
        <w:t>envoi d</w:t>
      </w:r>
      <w:r>
        <w:t>’</w:t>
      </w:r>
      <w:r w:rsidRPr="00137978">
        <w:t>une fiche conforme au modèle de l</w:t>
      </w:r>
      <w:r>
        <w:t>’</w:t>
      </w:r>
      <w:r w:rsidR="004E1753">
        <w:t xml:space="preserve">annexe </w:t>
      </w:r>
      <w:r w:rsidRPr="00137978">
        <w:t>2.</w:t>
      </w:r>
    </w:p>
    <w:p w14:paraId="4EE3D93B" w14:textId="77777777" w:rsidR="00FD6AF2" w:rsidRPr="00137978" w:rsidRDefault="00FD6AF2" w:rsidP="00FD6AF2">
      <w:pPr>
        <w:pStyle w:val="HChG"/>
        <w:ind w:left="2268"/>
      </w:pPr>
      <w:r w:rsidRPr="00137978">
        <w:t>9.</w:t>
      </w:r>
      <w:r w:rsidRPr="00137978">
        <w:tab/>
        <w:t>Arrêt définitif de la production</w:t>
      </w:r>
    </w:p>
    <w:p w14:paraId="16118AC5" w14:textId="0BA2DE66" w:rsidR="00FD6AF2" w:rsidRPr="00137978" w:rsidRDefault="00FD6AF2" w:rsidP="00FD6AF2">
      <w:pPr>
        <w:pStyle w:val="SingleTxtG"/>
        <w:ind w:left="2268"/>
        <w:rPr>
          <w:szCs w:val="22"/>
        </w:rPr>
      </w:pPr>
      <w:r w:rsidRPr="00137978">
        <w:t>Si le titulaire d</w:t>
      </w:r>
      <w:r>
        <w:t>’</w:t>
      </w:r>
      <w:r w:rsidRPr="00137978">
        <w:t>une homologation arrête définitivement la production d</w:t>
      </w:r>
      <w:r>
        <w:t>’</w:t>
      </w:r>
      <w:r w:rsidRPr="00137978">
        <w:t>un type de véhicule ou d</w:t>
      </w:r>
      <w:r>
        <w:t>’</w:t>
      </w:r>
      <w:r w:rsidRPr="00137978">
        <w:t>équipement homologué conformément au présent Règlement, il doit en informer l</w:t>
      </w:r>
      <w:r>
        <w:t>’</w:t>
      </w:r>
      <w:r w:rsidRPr="00137978">
        <w:t>autorité qui a délivré l</w:t>
      </w:r>
      <w:r>
        <w:t>’</w:t>
      </w:r>
      <w:r w:rsidRPr="00137978">
        <w:t>homologation. À la réception de la communication y relative, cette autorité doit en informer les autres Parties à l</w:t>
      </w:r>
      <w:r>
        <w:t>’</w:t>
      </w:r>
      <w:r w:rsidRPr="00137978">
        <w:t>Accord appliquant le présent Règlement, par l</w:t>
      </w:r>
      <w:r>
        <w:t>’</w:t>
      </w:r>
      <w:r w:rsidRPr="00137978">
        <w:t>envoi d</w:t>
      </w:r>
      <w:r>
        <w:t>’</w:t>
      </w:r>
      <w:r w:rsidRPr="00137978">
        <w:t>une fiche conforme au modèle de l</w:t>
      </w:r>
      <w:r>
        <w:t>’</w:t>
      </w:r>
      <w:r w:rsidR="004E1753">
        <w:t xml:space="preserve">annexe </w:t>
      </w:r>
      <w:r w:rsidRPr="00137978">
        <w:t>2.</w:t>
      </w:r>
    </w:p>
    <w:p w14:paraId="3A057558" w14:textId="77777777" w:rsidR="00FD6AF2" w:rsidRPr="00137978" w:rsidRDefault="00FD6AF2" w:rsidP="00FD6AF2">
      <w:pPr>
        <w:pStyle w:val="HChG"/>
        <w:ind w:left="2268"/>
      </w:pPr>
      <w:r w:rsidRPr="00137978">
        <w:t>10.</w:t>
      </w:r>
      <w:r w:rsidRPr="00137978">
        <w:tab/>
        <w:t>Noms et adresses des services techniques chargés des essais d</w:t>
      </w:r>
      <w:r>
        <w:t>’</w:t>
      </w:r>
      <w:r w:rsidRPr="00137978">
        <w:t xml:space="preserve">homologation et des </w:t>
      </w:r>
      <w:r>
        <w:t>autorités d’homologation de type</w:t>
      </w:r>
    </w:p>
    <w:p w14:paraId="1938960F" w14:textId="19A5607C" w:rsidR="005F0207" w:rsidRDefault="00FD6AF2" w:rsidP="00FD6AF2">
      <w:pPr>
        <w:pStyle w:val="SingleTxtG"/>
        <w:ind w:left="2268"/>
      </w:pPr>
      <w:r w:rsidRPr="00137978">
        <w:t>Les Parties à l</w:t>
      </w:r>
      <w:r>
        <w:t>’</w:t>
      </w:r>
      <w:r w:rsidRPr="00137978">
        <w:t>Accord appliquant le présent Règlement communiquent au Secrétariat de l</w:t>
      </w:r>
      <w:r>
        <w:t>’</w:t>
      </w:r>
      <w:r w:rsidRPr="00137978">
        <w:t>Organisation des Nations Unies les noms et adresses des services techniques chargés des essais d</w:t>
      </w:r>
      <w:r>
        <w:t>’</w:t>
      </w:r>
      <w:r w:rsidRPr="00137978">
        <w:t xml:space="preserve">homologation et ceux des </w:t>
      </w:r>
      <w:r>
        <w:t>autorités</w:t>
      </w:r>
      <w:r w:rsidRPr="00137978">
        <w:t xml:space="preserve"> qui délivrent l</w:t>
      </w:r>
      <w:r>
        <w:t>’</w:t>
      </w:r>
      <w:r w:rsidRPr="00137978">
        <w:t>homologation</w:t>
      </w:r>
      <w:r>
        <w:t xml:space="preserve"> de type</w:t>
      </w:r>
      <w:r w:rsidRPr="00137978">
        <w:t xml:space="preserve"> et auxquel</w:t>
      </w:r>
      <w:r>
        <w:t>le</w:t>
      </w:r>
      <w:r w:rsidRPr="00137978">
        <w:t>s doivent être envoyées les fiches d</w:t>
      </w:r>
      <w:r>
        <w:t>’</w:t>
      </w:r>
      <w:r w:rsidRPr="00137978">
        <w:t>homologation, d</w:t>
      </w:r>
      <w:r>
        <w:t>’</w:t>
      </w:r>
      <w:r w:rsidRPr="00137978">
        <w:t>extension ou de refus, ou de retrait d</w:t>
      </w:r>
      <w:r>
        <w:t>’</w:t>
      </w:r>
      <w:r w:rsidRPr="00137978">
        <w:t>homologation émises dans d</w:t>
      </w:r>
      <w:r>
        <w:t>’</w:t>
      </w:r>
      <w:r w:rsidRPr="00137978">
        <w:t>autres pays.</w:t>
      </w:r>
    </w:p>
    <w:p w14:paraId="78733D93" w14:textId="77777777" w:rsidR="00D34DBB" w:rsidRDefault="00D34DBB" w:rsidP="00FD6AF2">
      <w:pPr>
        <w:pStyle w:val="SingleTxtG"/>
        <w:ind w:left="2268"/>
      </w:pPr>
    </w:p>
    <w:p w14:paraId="19099435" w14:textId="77777777" w:rsidR="00D34DBB" w:rsidRDefault="00D34DBB" w:rsidP="00FD6AF2">
      <w:pPr>
        <w:pStyle w:val="SingleTxtG"/>
        <w:ind w:left="2268"/>
        <w:sectPr w:rsidR="00D34DBB" w:rsidSect="00AB2FC4">
          <w:endnotePr>
            <w:numFmt w:val="decimal"/>
          </w:endnotePr>
          <w:type w:val="oddPage"/>
          <w:pgSz w:w="11907" w:h="16840" w:code="9"/>
          <w:pgMar w:top="1417" w:right="1134" w:bottom="1134" w:left="1134" w:header="1134" w:footer="567" w:gutter="0"/>
          <w:cols w:space="720"/>
          <w:docGrid w:linePitch="272"/>
        </w:sectPr>
      </w:pPr>
    </w:p>
    <w:p w14:paraId="14119A10" w14:textId="2073F652" w:rsidR="00D34DBB" w:rsidRDefault="004E1753" w:rsidP="00D34DBB">
      <w:pPr>
        <w:pStyle w:val="HChG"/>
        <w:spacing w:line="240" w:lineRule="atLeast"/>
        <w:rPr>
          <w:bCs/>
        </w:rPr>
      </w:pPr>
      <w:r>
        <w:rPr>
          <w:bCs/>
        </w:rPr>
        <w:lastRenderedPageBreak/>
        <w:t xml:space="preserve">Annexe </w:t>
      </w:r>
      <w:r w:rsidR="00D34DBB" w:rsidRPr="00137978">
        <w:rPr>
          <w:bCs/>
        </w:rPr>
        <w:t>1a</w:t>
      </w:r>
    </w:p>
    <w:p w14:paraId="0250206C" w14:textId="77777777" w:rsidR="00D34DBB" w:rsidRPr="00AD58F6" w:rsidRDefault="00D34DBB" w:rsidP="00C77BCC">
      <w:pPr>
        <w:pStyle w:val="HChG"/>
      </w:pPr>
      <w:r>
        <w:tab/>
      </w:r>
      <w:r>
        <w:tab/>
        <w:t>Fiche de renseignements</w:t>
      </w:r>
    </w:p>
    <w:p w14:paraId="56F88315" w14:textId="3E075AC0" w:rsidR="00D34DBB" w:rsidRPr="006F5BDD" w:rsidRDefault="00D34DBB" w:rsidP="00D34DBB">
      <w:pPr>
        <w:pStyle w:val="SingleTxtG"/>
        <w:jc w:val="center"/>
        <w:rPr>
          <w:lang w:val="fr-FR" w:eastAsia="fr-FR"/>
        </w:rPr>
      </w:pPr>
      <w:r w:rsidRPr="006F5BDD">
        <w:rPr>
          <w:lang w:val="fr-FR" w:eastAsia="fr-FR"/>
        </w:rPr>
        <w:t>(Format maximal</w:t>
      </w:r>
      <w:r w:rsidR="00FA3A07">
        <w:rPr>
          <w:lang w:val="fr-FR" w:eastAsia="fr-FR"/>
        </w:rPr>
        <w:t> :</w:t>
      </w:r>
      <w:r w:rsidRPr="006F5BDD">
        <w:rPr>
          <w:lang w:val="fr-FR" w:eastAsia="fr-FR"/>
        </w:rPr>
        <w:t xml:space="preserve"> A4 (210 mm x 297 </w:t>
      </w:r>
      <w:r w:rsidRPr="006F5BDD">
        <w:t>mm</w:t>
      </w:r>
      <w:r w:rsidRPr="006F5BDD">
        <w:rPr>
          <w:lang w:val="fr-FR" w:eastAsia="fr-FR"/>
        </w:rPr>
        <w:t>))</w:t>
      </w:r>
    </w:p>
    <w:p w14:paraId="16C9B126" w14:textId="77777777" w:rsidR="00D34DBB" w:rsidRPr="00137978" w:rsidRDefault="00D34DBB" w:rsidP="00D34DBB">
      <w:pPr>
        <w:pStyle w:val="H1G"/>
        <w:spacing w:before="120"/>
        <w:ind w:left="0" w:right="0" w:firstLine="0"/>
        <w:jc w:val="center"/>
      </w:pPr>
      <w:r w:rsidRPr="00137978">
        <w:t>Fiche de renseignements</w:t>
      </w:r>
    </w:p>
    <w:p w14:paraId="529DB43A" w14:textId="5BE28ED7" w:rsidR="00D34DBB" w:rsidRPr="00137978" w:rsidRDefault="00D34DBB" w:rsidP="00D34DBB">
      <w:pPr>
        <w:pStyle w:val="SingleTxtG"/>
        <w:rPr>
          <w:b/>
        </w:rPr>
      </w:pPr>
      <w:r>
        <w:rPr>
          <w:b/>
        </w:rPr>
        <w:t>C</w:t>
      </w:r>
      <w:r w:rsidRPr="00137978">
        <w:rPr>
          <w:b/>
        </w:rPr>
        <w:t>onformément au paragraphe 5 du Règlement ONU n</w:t>
      </w:r>
      <w:r w:rsidRPr="00137978">
        <w:rPr>
          <w:b/>
          <w:vertAlign w:val="superscript"/>
        </w:rPr>
        <w:t>o</w:t>
      </w:r>
      <w:r w:rsidR="00FA3A07">
        <w:rPr>
          <w:b/>
        </w:rPr>
        <w:t> </w:t>
      </w:r>
      <w:r>
        <w:rPr>
          <w:b/>
        </w:rPr>
        <w:t>162</w:t>
      </w:r>
      <w:r w:rsidRPr="00137978">
        <w:rPr>
          <w:b/>
        </w:rPr>
        <w:t xml:space="preserve"> relatif à l</w:t>
      </w:r>
      <w:r>
        <w:rPr>
          <w:b/>
        </w:rPr>
        <w:t>’</w:t>
      </w:r>
      <w:r w:rsidRPr="00137978">
        <w:rPr>
          <w:b/>
        </w:rPr>
        <w:t>homologation de</w:t>
      </w:r>
      <w:r w:rsidR="00FA3A07">
        <w:rPr>
          <w:b/>
        </w:rPr>
        <w:t> </w:t>
      </w:r>
      <w:r w:rsidRPr="00137978">
        <w:rPr>
          <w:b/>
        </w:rPr>
        <w:t>type d</w:t>
      </w:r>
      <w:r>
        <w:rPr>
          <w:b/>
        </w:rPr>
        <w:t>’</w:t>
      </w:r>
      <w:r w:rsidRPr="00137978">
        <w:rPr>
          <w:b/>
        </w:rPr>
        <w:t>un véhicule en ce qui concerne son système d</w:t>
      </w:r>
      <w:r>
        <w:rPr>
          <w:b/>
        </w:rPr>
        <w:t>’</w:t>
      </w:r>
      <w:r w:rsidRPr="00137978">
        <w:rPr>
          <w:b/>
        </w:rPr>
        <w:t>immobilisation</w:t>
      </w:r>
    </w:p>
    <w:p w14:paraId="07180278" w14:textId="77777777" w:rsidR="00D34DBB" w:rsidRPr="00E00AC6" w:rsidRDefault="00D34DBB" w:rsidP="00D34DBB">
      <w:pPr>
        <w:pStyle w:val="SingleTxtG"/>
        <w:ind w:left="1985" w:hanging="851"/>
        <w:rPr>
          <w:b/>
          <w:bCs/>
        </w:rPr>
      </w:pPr>
      <w:r w:rsidRPr="00E00AC6">
        <w:rPr>
          <w:b/>
        </w:rPr>
        <w:t>1.</w:t>
      </w:r>
      <w:r w:rsidRPr="00E00AC6">
        <w:rPr>
          <w:b/>
        </w:rPr>
        <w:tab/>
      </w:r>
      <w:r w:rsidRPr="00E00AC6">
        <w:rPr>
          <w:b/>
          <w:bCs/>
        </w:rPr>
        <w:t>Généralités</w:t>
      </w:r>
    </w:p>
    <w:p w14:paraId="3F237090" w14:textId="6D81461F" w:rsidR="00D34DBB" w:rsidRPr="00137978" w:rsidRDefault="00D34DBB" w:rsidP="00D34DBB">
      <w:pPr>
        <w:pStyle w:val="SingleTxtG"/>
        <w:tabs>
          <w:tab w:val="left" w:pos="1134"/>
          <w:tab w:val="right" w:leader="dot" w:pos="8505"/>
        </w:tabs>
        <w:ind w:left="1985" w:hanging="851"/>
      </w:pPr>
      <w:r w:rsidRPr="00137978">
        <w:t>1.1</w:t>
      </w:r>
      <w:r w:rsidRPr="00137978">
        <w:tab/>
        <w:t>Marque (raison sociale du fabricant)</w:t>
      </w:r>
      <w:r w:rsidR="00FA3A07">
        <w:t> :</w:t>
      </w:r>
    </w:p>
    <w:p w14:paraId="4DA21C47" w14:textId="3122D15C" w:rsidR="00D34DBB" w:rsidRPr="00137978" w:rsidRDefault="00D34DBB" w:rsidP="00D34DBB">
      <w:pPr>
        <w:pStyle w:val="SingleTxtG"/>
        <w:tabs>
          <w:tab w:val="left" w:pos="1134"/>
          <w:tab w:val="right" w:leader="dot" w:pos="8505"/>
        </w:tabs>
        <w:ind w:left="1985" w:hanging="851"/>
        <w:rPr>
          <w:szCs w:val="22"/>
        </w:rPr>
      </w:pPr>
      <w:r w:rsidRPr="00137978">
        <w:t>1.2</w:t>
      </w:r>
      <w:r w:rsidRPr="00137978">
        <w:tab/>
        <w:t>Type</w:t>
      </w:r>
      <w:r w:rsidR="00FA3A07">
        <w:t> :</w:t>
      </w:r>
      <w:r w:rsidRPr="00137978">
        <w:tab/>
      </w:r>
    </w:p>
    <w:p w14:paraId="5F23B312" w14:textId="1DBEE15A" w:rsidR="00D34DBB" w:rsidRPr="00137978" w:rsidRDefault="00D34DBB" w:rsidP="00D34DBB">
      <w:pPr>
        <w:pStyle w:val="SingleTxtG"/>
        <w:tabs>
          <w:tab w:val="left" w:pos="1134"/>
          <w:tab w:val="right" w:leader="dot" w:pos="8505"/>
        </w:tabs>
        <w:ind w:left="1985" w:hanging="851"/>
      </w:pPr>
      <w:r w:rsidRPr="00137978">
        <w:t>1.3</w:t>
      </w:r>
      <w:r w:rsidRPr="00137978">
        <w:tab/>
        <w:t>Moyens d</w:t>
      </w:r>
      <w:r>
        <w:t>’</w:t>
      </w:r>
      <w:r w:rsidRPr="00137978">
        <w:t>identification du type, s</w:t>
      </w:r>
      <w:r>
        <w:t>’</w:t>
      </w:r>
      <w:r w:rsidRPr="00137978">
        <w:t xml:space="preserve">ils figurent sur le </w:t>
      </w:r>
      <w:proofErr w:type="spellStart"/>
      <w:r w:rsidRPr="00137978">
        <w:t>dispositif</w:t>
      </w:r>
      <w:r w:rsidRPr="00D41C7C">
        <w:rPr>
          <w:i/>
          <w:vertAlign w:val="superscript"/>
        </w:rPr>
        <w:t>b</w:t>
      </w:r>
      <w:proofErr w:type="spellEnd"/>
      <w:r w:rsidR="00FA3A07">
        <w:t> :</w:t>
      </w:r>
      <w:r w:rsidRPr="00137978">
        <w:tab/>
      </w:r>
    </w:p>
    <w:p w14:paraId="7799AD3A" w14:textId="00CBB375" w:rsidR="00D34DBB" w:rsidRPr="00137978" w:rsidRDefault="00D34DBB" w:rsidP="00D34DBB">
      <w:pPr>
        <w:pStyle w:val="SingleTxtG"/>
        <w:tabs>
          <w:tab w:val="left" w:pos="1134"/>
          <w:tab w:val="right" w:leader="dot" w:pos="8505"/>
        </w:tabs>
        <w:ind w:left="1985" w:hanging="851"/>
      </w:pPr>
      <w:r w:rsidRPr="00137978">
        <w:t>1.3.1</w:t>
      </w:r>
      <w:r w:rsidRPr="00137978">
        <w:tab/>
        <w:t>Emplacement de ce marquage</w:t>
      </w:r>
      <w:r w:rsidR="00FA3A07">
        <w:t> :</w:t>
      </w:r>
      <w:r w:rsidRPr="00137978">
        <w:tab/>
      </w:r>
    </w:p>
    <w:p w14:paraId="5D97754B" w14:textId="00C1977A" w:rsidR="00D34DBB" w:rsidRPr="00137978" w:rsidRDefault="00D34DBB" w:rsidP="00D34DBB">
      <w:pPr>
        <w:pStyle w:val="SingleTxtG"/>
        <w:tabs>
          <w:tab w:val="left" w:pos="1134"/>
          <w:tab w:val="right" w:leader="dot" w:pos="8505"/>
        </w:tabs>
        <w:ind w:left="1985" w:hanging="851"/>
      </w:pPr>
      <w:r w:rsidRPr="00137978">
        <w:t>1.4</w:t>
      </w:r>
      <w:r w:rsidRPr="00137978">
        <w:tab/>
        <w:t>Nom et adresse du fabricant</w:t>
      </w:r>
      <w:r w:rsidR="00FA3A07">
        <w:t> :</w:t>
      </w:r>
      <w:r w:rsidRPr="00137978">
        <w:tab/>
      </w:r>
    </w:p>
    <w:p w14:paraId="167B9564" w14:textId="38DD77BE" w:rsidR="00D34DBB" w:rsidRPr="00137978" w:rsidRDefault="00D34DBB" w:rsidP="00D34DBB">
      <w:pPr>
        <w:pStyle w:val="SingleTxtG"/>
        <w:tabs>
          <w:tab w:val="left" w:pos="1134"/>
          <w:tab w:val="right" w:leader="dot" w:pos="8505"/>
        </w:tabs>
        <w:ind w:left="1985" w:hanging="851"/>
      </w:pPr>
      <w:r w:rsidRPr="00137978">
        <w:t>1.5</w:t>
      </w:r>
      <w:r w:rsidRPr="00137978">
        <w:tab/>
        <w:t>Emplacement de la marque d</w:t>
      </w:r>
      <w:r>
        <w:t>’</w:t>
      </w:r>
      <w:r w:rsidRPr="00137978">
        <w:t>homologation de type CEE</w:t>
      </w:r>
      <w:r w:rsidR="00FA3A07">
        <w:t> :</w:t>
      </w:r>
      <w:r w:rsidRPr="00137978">
        <w:tab/>
      </w:r>
    </w:p>
    <w:p w14:paraId="1E1EDA52" w14:textId="072C163A" w:rsidR="00D34DBB" w:rsidRPr="00137978" w:rsidRDefault="00D34DBB" w:rsidP="00D34DBB">
      <w:pPr>
        <w:pStyle w:val="SingleTxtG"/>
        <w:tabs>
          <w:tab w:val="left" w:pos="1134"/>
          <w:tab w:val="right" w:leader="dot" w:pos="8505"/>
        </w:tabs>
        <w:ind w:left="1985" w:hanging="851"/>
      </w:pPr>
      <w:r w:rsidRPr="00137978">
        <w:t>1.6</w:t>
      </w:r>
      <w:r w:rsidRPr="00137978">
        <w:tab/>
        <w:t>Adresse du ou des ateliers de fabrication</w:t>
      </w:r>
      <w:r w:rsidR="00FA3A07">
        <w:t> :</w:t>
      </w:r>
      <w:r w:rsidRPr="00137978">
        <w:tab/>
      </w:r>
    </w:p>
    <w:p w14:paraId="20AA5016" w14:textId="77777777" w:rsidR="00D34DBB" w:rsidRPr="00E00AC6" w:rsidRDefault="00D34DBB" w:rsidP="00D34DBB">
      <w:pPr>
        <w:pStyle w:val="SingleTxtG"/>
        <w:tabs>
          <w:tab w:val="left" w:pos="1134"/>
          <w:tab w:val="right" w:leader="dot" w:pos="8505"/>
        </w:tabs>
        <w:ind w:left="1985" w:hanging="851"/>
        <w:rPr>
          <w:b/>
          <w:bCs/>
        </w:rPr>
      </w:pPr>
      <w:r w:rsidRPr="00E00AC6">
        <w:rPr>
          <w:b/>
        </w:rPr>
        <w:t>2.</w:t>
      </w:r>
      <w:r w:rsidRPr="00E00AC6">
        <w:rPr>
          <w:b/>
        </w:rPr>
        <w:tab/>
      </w:r>
      <w:r w:rsidRPr="00E00AC6">
        <w:rPr>
          <w:b/>
          <w:bCs/>
        </w:rPr>
        <w:t>Caractéristiques générales de construction du véhicule</w:t>
      </w:r>
    </w:p>
    <w:p w14:paraId="40CF1CBB" w14:textId="343901F3" w:rsidR="00D34DBB" w:rsidRPr="00137978" w:rsidRDefault="00D34DBB" w:rsidP="00D34DBB">
      <w:pPr>
        <w:pStyle w:val="SingleTxtG"/>
        <w:tabs>
          <w:tab w:val="left" w:pos="1134"/>
          <w:tab w:val="right" w:leader="dot" w:pos="8505"/>
        </w:tabs>
        <w:ind w:left="1985" w:hanging="851"/>
        <w:rPr>
          <w:bCs/>
          <w:szCs w:val="22"/>
        </w:rPr>
      </w:pPr>
      <w:r w:rsidRPr="00137978">
        <w:t>2.1</w:t>
      </w:r>
      <w:r w:rsidRPr="00137978">
        <w:tab/>
        <w:t>Photographies ou dessins d</w:t>
      </w:r>
      <w:r>
        <w:t>’</w:t>
      </w:r>
      <w:r w:rsidRPr="00137978">
        <w:t>un véhicule représentatif</w:t>
      </w:r>
      <w:r w:rsidR="00FA3A07">
        <w:t> :</w:t>
      </w:r>
      <w:r w:rsidRPr="00137978">
        <w:tab/>
      </w:r>
    </w:p>
    <w:p w14:paraId="648E095F" w14:textId="202F1D5A" w:rsidR="00D34DBB" w:rsidRPr="00137978" w:rsidRDefault="00D34DBB" w:rsidP="00D34DBB">
      <w:pPr>
        <w:pStyle w:val="SingleTxtG"/>
        <w:tabs>
          <w:tab w:val="left" w:pos="1134"/>
          <w:tab w:val="right" w:leader="dot" w:pos="8505"/>
        </w:tabs>
        <w:ind w:left="1985" w:hanging="851"/>
        <w:rPr>
          <w:bCs/>
        </w:rPr>
      </w:pPr>
      <w:r w:rsidRPr="00137978">
        <w:t>2.2</w:t>
      </w:r>
      <w:r w:rsidRPr="00137978">
        <w:tab/>
        <w:t>Conduite</w:t>
      </w:r>
      <w:r w:rsidR="00FA3A07">
        <w:t> :</w:t>
      </w:r>
      <w:r w:rsidRPr="00137978">
        <w:t xml:space="preserve"> à gauche/à droite (biffer les mentions inutiles)</w:t>
      </w:r>
    </w:p>
    <w:p w14:paraId="380A80BE" w14:textId="77777777" w:rsidR="00D34DBB" w:rsidRPr="00E00AC6" w:rsidRDefault="00D34DBB" w:rsidP="00D34DBB">
      <w:pPr>
        <w:pStyle w:val="SingleTxtG"/>
        <w:tabs>
          <w:tab w:val="left" w:pos="1134"/>
          <w:tab w:val="right" w:leader="dot" w:pos="8505"/>
        </w:tabs>
        <w:ind w:left="1985" w:hanging="851"/>
        <w:rPr>
          <w:b/>
          <w:szCs w:val="18"/>
        </w:rPr>
      </w:pPr>
      <w:r w:rsidRPr="00E00AC6">
        <w:rPr>
          <w:b/>
        </w:rPr>
        <w:t>3.</w:t>
      </w:r>
      <w:r w:rsidRPr="00E00AC6">
        <w:rPr>
          <w:b/>
        </w:rPr>
        <w:tab/>
      </w:r>
      <w:r w:rsidRPr="00E00AC6">
        <w:rPr>
          <w:b/>
          <w:bCs/>
          <w:lang w:eastAsia="fr-FR"/>
        </w:rPr>
        <w:t>Divers</w:t>
      </w:r>
    </w:p>
    <w:p w14:paraId="05F9BCD6" w14:textId="07A79874" w:rsidR="00D34DBB" w:rsidRPr="00137978" w:rsidRDefault="00D34DBB" w:rsidP="00D34DBB">
      <w:pPr>
        <w:pStyle w:val="SingleTxtG"/>
        <w:tabs>
          <w:tab w:val="left" w:pos="1134"/>
          <w:tab w:val="right" w:leader="dot" w:pos="8505"/>
        </w:tabs>
        <w:ind w:left="1985" w:hanging="851"/>
        <w:rPr>
          <w:bCs/>
          <w:szCs w:val="22"/>
        </w:rPr>
      </w:pPr>
      <w:r w:rsidRPr="00137978">
        <w:t>3.1</w:t>
      </w:r>
      <w:r w:rsidRPr="00137978">
        <w:tab/>
        <w:t>Dispositif d</w:t>
      </w:r>
      <w:r>
        <w:t>’</w:t>
      </w:r>
      <w:r w:rsidRPr="00137978">
        <w:t>immobilisation du véhicule</w:t>
      </w:r>
      <w:r w:rsidR="00FA3A07">
        <w:t> :</w:t>
      </w:r>
      <w:r w:rsidRPr="00137978">
        <w:tab/>
      </w:r>
    </w:p>
    <w:p w14:paraId="58CE1FFA" w14:textId="11074332" w:rsidR="00D34DBB" w:rsidRPr="00137978" w:rsidRDefault="00D34DBB" w:rsidP="00D34DBB">
      <w:pPr>
        <w:pStyle w:val="SingleTxtG"/>
        <w:tabs>
          <w:tab w:val="left" w:pos="1134"/>
          <w:tab w:val="right" w:leader="dot" w:pos="8505"/>
        </w:tabs>
        <w:ind w:left="1985" w:hanging="851"/>
        <w:rPr>
          <w:bCs/>
          <w:szCs w:val="22"/>
        </w:rPr>
      </w:pPr>
      <w:r w:rsidRPr="00137978">
        <w:t>3.1.1</w:t>
      </w:r>
      <w:r w:rsidRPr="00137978">
        <w:tab/>
        <w:t>Numéro d</w:t>
      </w:r>
      <w:r>
        <w:t>’</w:t>
      </w:r>
      <w:r w:rsidRPr="00137978">
        <w:t>homologation de type, s</w:t>
      </w:r>
      <w:r>
        <w:t>’</w:t>
      </w:r>
      <w:r w:rsidRPr="00137978">
        <w:t>il existe</w:t>
      </w:r>
      <w:r w:rsidR="00FA3A07">
        <w:t> :</w:t>
      </w:r>
      <w:r w:rsidRPr="00137978">
        <w:tab/>
      </w:r>
    </w:p>
    <w:p w14:paraId="76ADA989" w14:textId="4969C03E" w:rsidR="00D34DBB" w:rsidRDefault="00D34DBB" w:rsidP="00D34DBB">
      <w:pPr>
        <w:pStyle w:val="SingleTxtG"/>
        <w:tabs>
          <w:tab w:val="left" w:pos="1134"/>
          <w:tab w:val="right" w:leader="dot" w:pos="8505"/>
        </w:tabs>
        <w:ind w:left="1985" w:hanging="851"/>
      </w:pPr>
      <w:r>
        <w:t>3.1.1.1</w:t>
      </w:r>
      <w:r>
        <w:tab/>
      </w:r>
      <w:r w:rsidRPr="00567DEC">
        <w:t>Description détaillée du type de véhicule en ce qui concerne l</w:t>
      </w:r>
      <w:r>
        <w:t>’</w:t>
      </w:r>
      <w:r w:rsidRPr="00567DEC">
        <w:t>aménagement du dispositif d</w:t>
      </w:r>
      <w:r>
        <w:t>’</w:t>
      </w:r>
      <w:r w:rsidRPr="00567DEC">
        <w:t>immobilisation installé, illustrée par des photographies et/ou des dessins (si le dispositif d</w:t>
      </w:r>
      <w:r>
        <w:t>’</w:t>
      </w:r>
      <w:r w:rsidRPr="00567DEC">
        <w:t>immobilisation fait déjà l</w:t>
      </w:r>
      <w:r>
        <w:t>’</w:t>
      </w:r>
      <w:r w:rsidRPr="00567DEC">
        <w:t>objet d</w:t>
      </w:r>
      <w:r>
        <w:t>’</w:t>
      </w:r>
      <w:r w:rsidRPr="00567DEC">
        <w:t>une homologation de type en tant qu</w:t>
      </w:r>
      <w:r>
        <w:t>’</w:t>
      </w:r>
      <w:r w:rsidRPr="00567DEC">
        <w:t xml:space="preserve">entité technique distincte, il peut être fait mention de la description figurant au </w:t>
      </w:r>
      <w:r w:rsidR="004E1753">
        <w:t xml:space="preserve">point </w:t>
      </w:r>
      <w:r w:rsidRPr="00567DEC">
        <w:t>4.2 de la fiche de renseignements fournie par le fabricant du dispositif d</w:t>
      </w:r>
      <w:r>
        <w:t>’</w:t>
      </w:r>
      <w:r w:rsidRPr="00567DEC">
        <w:t>immobilisation)</w:t>
      </w:r>
      <w:r w:rsidR="00FA3A07">
        <w:t> :</w:t>
      </w:r>
      <w:r>
        <w:tab/>
      </w:r>
    </w:p>
    <w:p w14:paraId="7F4DE64D" w14:textId="77777777" w:rsidR="00D34DBB" w:rsidRPr="00137978" w:rsidRDefault="00D34DBB" w:rsidP="00D34DBB">
      <w:pPr>
        <w:pStyle w:val="SingleTxtG"/>
        <w:tabs>
          <w:tab w:val="left" w:pos="1134"/>
          <w:tab w:val="right" w:leader="dot" w:pos="8505"/>
        </w:tabs>
        <w:ind w:left="1985" w:hanging="851"/>
        <w:rPr>
          <w:bCs/>
          <w:szCs w:val="22"/>
        </w:rPr>
      </w:pPr>
      <w:r w:rsidRPr="00137978">
        <w:t>3.1.2</w:t>
      </w:r>
      <w:r w:rsidRPr="00137978">
        <w:tab/>
        <w:t>Pour les dispositifs d</w:t>
      </w:r>
      <w:r>
        <w:t>’</w:t>
      </w:r>
      <w:r w:rsidRPr="00137978">
        <w:t>immobilisation non encore homologués</w:t>
      </w:r>
    </w:p>
    <w:p w14:paraId="6A8909C9" w14:textId="6FFD5E52" w:rsidR="00D34DBB" w:rsidRPr="00137978" w:rsidRDefault="00D34DBB" w:rsidP="00D34DBB">
      <w:pPr>
        <w:pStyle w:val="SingleTxtG"/>
        <w:tabs>
          <w:tab w:val="left" w:pos="1134"/>
          <w:tab w:val="right" w:leader="dot" w:pos="8505"/>
        </w:tabs>
        <w:ind w:left="1985" w:hanging="851"/>
        <w:rPr>
          <w:bCs/>
          <w:szCs w:val="22"/>
        </w:rPr>
      </w:pPr>
      <w:r w:rsidRPr="00137978">
        <w:t>3.1.2.1</w:t>
      </w:r>
      <w:r w:rsidRPr="00137978">
        <w:tab/>
        <w:t>Description technique détaillée du dispositif d</w:t>
      </w:r>
      <w:r>
        <w:t>’</w:t>
      </w:r>
      <w:r w:rsidRPr="00137978">
        <w:t>immobilisation du véhicule et des mesures prises pour éviter qu</w:t>
      </w:r>
      <w:r>
        <w:t>’</w:t>
      </w:r>
      <w:r w:rsidRPr="00137978">
        <w:t>il ne soit activé par inadvertance</w:t>
      </w:r>
      <w:r w:rsidR="00FA3A07">
        <w:t> :</w:t>
      </w:r>
      <w:r w:rsidRPr="00137978">
        <w:tab/>
      </w:r>
    </w:p>
    <w:p w14:paraId="264960ED" w14:textId="5276360E" w:rsidR="00D34DBB" w:rsidRPr="00137978" w:rsidRDefault="00D34DBB" w:rsidP="00D34DBB">
      <w:pPr>
        <w:pStyle w:val="SingleTxtG"/>
        <w:tabs>
          <w:tab w:val="left" w:pos="1134"/>
          <w:tab w:val="right" w:leader="dot" w:pos="8505"/>
        </w:tabs>
        <w:ind w:left="1985" w:hanging="851"/>
        <w:rPr>
          <w:bCs/>
          <w:szCs w:val="22"/>
        </w:rPr>
      </w:pPr>
      <w:r w:rsidRPr="00137978">
        <w:t>3.1.2.2</w:t>
      </w:r>
      <w:r w:rsidRPr="00137978">
        <w:tab/>
        <w:t>Système(s) sur lequel (lesquels) agit le dispositif</w:t>
      </w:r>
      <w:r w:rsidR="00FA3A07">
        <w:t> :</w:t>
      </w:r>
      <w:r w:rsidRPr="00137978">
        <w:tab/>
      </w:r>
    </w:p>
    <w:p w14:paraId="25F44334" w14:textId="7663C3D4" w:rsidR="00D34DBB" w:rsidRDefault="00D34DBB" w:rsidP="00D34DBB">
      <w:pPr>
        <w:pStyle w:val="SingleTxtG"/>
        <w:tabs>
          <w:tab w:val="left" w:pos="1134"/>
          <w:tab w:val="right" w:leader="dot" w:pos="8505"/>
        </w:tabs>
        <w:ind w:left="1985" w:hanging="851"/>
      </w:pPr>
      <w:r w:rsidRPr="00137978">
        <w:t>3.1.2.3</w:t>
      </w:r>
      <w:r w:rsidRPr="00137978">
        <w:tab/>
        <w:t>Nombre de codes interchangeables effectifs, le cas échéant</w:t>
      </w:r>
      <w:r w:rsidR="00FA3A07">
        <w:t> :</w:t>
      </w:r>
      <w:r w:rsidRPr="00137978">
        <w:tab/>
      </w:r>
    </w:p>
    <w:p w14:paraId="5901D222" w14:textId="35E73560" w:rsidR="00D34DBB" w:rsidRDefault="00D34DBB" w:rsidP="00D34DBB">
      <w:pPr>
        <w:pStyle w:val="SingleTxtG"/>
        <w:tabs>
          <w:tab w:val="left" w:pos="1134"/>
          <w:tab w:val="right" w:leader="dot" w:pos="8505"/>
        </w:tabs>
        <w:ind w:left="1985" w:hanging="851"/>
      </w:pPr>
    </w:p>
    <w:p w14:paraId="42E0CA69" w14:textId="77777777" w:rsidR="00FB6C08" w:rsidRDefault="00FB6C08" w:rsidP="00D34DBB">
      <w:pPr>
        <w:pStyle w:val="SingleTxtG"/>
        <w:tabs>
          <w:tab w:val="left" w:pos="1134"/>
          <w:tab w:val="right" w:leader="dot" w:pos="8505"/>
        </w:tabs>
        <w:ind w:left="1985" w:hanging="851"/>
        <w:sectPr w:rsidR="00FB6C08" w:rsidSect="00D34DBB">
          <w:headerReference w:type="even" r:id="rId14"/>
          <w:headerReference w:type="default" r:id="rId15"/>
          <w:footerReference w:type="even" r:id="rId16"/>
          <w:footerReference w:type="default" r:id="rId17"/>
          <w:endnotePr>
            <w:numFmt w:val="decimal"/>
          </w:endnotePr>
          <w:pgSz w:w="11907" w:h="16840" w:code="9"/>
          <w:pgMar w:top="1417" w:right="1134" w:bottom="1134" w:left="1134" w:header="850" w:footer="567" w:gutter="0"/>
          <w:cols w:space="720"/>
          <w:docGrid w:linePitch="272"/>
        </w:sectPr>
      </w:pPr>
    </w:p>
    <w:p w14:paraId="40408012" w14:textId="4ADBE2F2" w:rsidR="00FB6C08" w:rsidRPr="00137978" w:rsidRDefault="004E1753" w:rsidP="00FB6C08">
      <w:pPr>
        <w:pStyle w:val="HChG"/>
      </w:pPr>
      <w:r>
        <w:lastRenderedPageBreak/>
        <w:t xml:space="preserve">Annexe </w:t>
      </w:r>
      <w:r w:rsidR="00FB6C08" w:rsidRPr="00137978">
        <w:t>1b</w:t>
      </w:r>
    </w:p>
    <w:p w14:paraId="057E044A" w14:textId="77777777" w:rsidR="00FB6C08" w:rsidRPr="00137978" w:rsidRDefault="00FB6C08" w:rsidP="00C77BCC">
      <w:pPr>
        <w:pStyle w:val="HChG"/>
        <w:rPr>
          <w:rFonts w:eastAsia="MS Mincho"/>
        </w:rPr>
      </w:pPr>
      <w:r w:rsidRPr="00137978">
        <w:tab/>
      </w:r>
      <w:r w:rsidRPr="00137978">
        <w:tab/>
        <w:t>Fiche de renseignements</w:t>
      </w:r>
    </w:p>
    <w:p w14:paraId="4E7744E0" w14:textId="344CEB46" w:rsidR="00FB6C08" w:rsidRPr="00137978" w:rsidRDefault="00FB6C08" w:rsidP="00FB6C08">
      <w:pPr>
        <w:pStyle w:val="SingleTxtG"/>
        <w:rPr>
          <w:b/>
          <w:bCs/>
        </w:rPr>
      </w:pPr>
      <w:r w:rsidRPr="00137978">
        <w:t>(Format maximal</w:t>
      </w:r>
      <w:r w:rsidR="00FA3A07">
        <w:t> :</w:t>
      </w:r>
      <w:r w:rsidRPr="00137978">
        <w:t xml:space="preserve"> A4 (210 mm x 297 mm))</w:t>
      </w:r>
    </w:p>
    <w:p w14:paraId="509A35D7" w14:textId="77777777" w:rsidR="00FB6C08" w:rsidRPr="00B6217C" w:rsidRDefault="00FB6C08" w:rsidP="00FB6C08">
      <w:pPr>
        <w:pStyle w:val="SingleTxtG"/>
      </w:pPr>
      <w:r w:rsidRPr="00B6217C">
        <w:rPr>
          <w:lang w:val="fr-FR"/>
        </w:rPr>
        <w:t>Conformément au paragraphe 5 du Règlement n</w:t>
      </w:r>
      <w:r w:rsidRPr="00B6217C">
        <w:rPr>
          <w:vertAlign w:val="superscript"/>
          <w:lang w:val="fr-FR"/>
        </w:rPr>
        <w:t>o</w:t>
      </w:r>
      <w:r w:rsidRPr="00B6217C">
        <w:rPr>
          <w:lang w:val="fr-FR"/>
        </w:rPr>
        <w:t> </w:t>
      </w:r>
      <w:r>
        <w:rPr>
          <w:lang w:val="fr-FR"/>
        </w:rPr>
        <w:t>162</w:t>
      </w:r>
      <w:r w:rsidRPr="00B6217C">
        <w:rPr>
          <w:lang w:val="fr-FR"/>
        </w:rPr>
        <w:t xml:space="preserve"> énonçant des prescriptions techniques uniformes relatives à l</w:t>
      </w:r>
      <w:r>
        <w:rPr>
          <w:lang w:val="fr-FR"/>
        </w:rPr>
        <w:t>’</w:t>
      </w:r>
      <w:r w:rsidRPr="00B6217C">
        <w:rPr>
          <w:lang w:val="fr-FR"/>
        </w:rPr>
        <w:t>homologation des dispositifs d</w:t>
      </w:r>
      <w:r>
        <w:rPr>
          <w:lang w:val="fr-FR"/>
        </w:rPr>
        <w:t>’</w:t>
      </w:r>
      <w:r w:rsidRPr="00B6217C">
        <w:rPr>
          <w:lang w:val="fr-FR"/>
        </w:rPr>
        <w:t>immobilisation et à l</w:t>
      </w:r>
      <w:r>
        <w:rPr>
          <w:lang w:val="fr-FR"/>
        </w:rPr>
        <w:t>’</w:t>
      </w:r>
      <w:r w:rsidRPr="00B6217C">
        <w:rPr>
          <w:lang w:val="fr-FR"/>
        </w:rPr>
        <w:t>homologation d</w:t>
      </w:r>
      <w:r>
        <w:rPr>
          <w:lang w:val="fr-FR"/>
        </w:rPr>
        <w:t>’</w:t>
      </w:r>
      <w:r w:rsidRPr="00B6217C">
        <w:rPr>
          <w:lang w:val="fr-FR"/>
        </w:rPr>
        <w:t>un véhicule en ce qui concerne son dispositif d</w:t>
      </w:r>
      <w:r>
        <w:rPr>
          <w:lang w:val="fr-FR"/>
        </w:rPr>
        <w:t>’</w:t>
      </w:r>
      <w:r w:rsidRPr="00B6217C">
        <w:rPr>
          <w:lang w:val="fr-FR"/>
        </w:rPr>
        <w:t>immobilisation (relatif à l</w:t>
      </w:r>
      <w:r>
        <w:rPr>
          <w:lang w:val="fr-FR"/>
        </w:rPr>
        <w:t>’</w:t>
      </w:r>
      <w:r w:rsidRPr="00B6217C">
        <w:rPr>
          <w:lang w:val="fr-FR"/>
        </w:rPr>
        <w:t>homologation de type d</w:t>
      </w:r>
      <w:r>
        <w:rPr>
          <w:lang w:val="fr-FR"/>
        </w:rPr>
        <w:t>’</w:t>
      </w:r>
      <w:r w:rsidRPr="00B6217C">
        <w:rPr>
          <w:lang w:val="fr-FR"/>
        </w:rPr>
        <w:t>un équipement ou d</w:t>
      </w:r>
      <w:r>
        <w:rPr>
          <w:lang w:val="fr-FR"/>
        </w:rPr>
        <w:t>’</w:t>
      </w:r>
      <w:r w:rsidRPr="00B6217C">
        <w:rPr>
          <w:lang w:val="fr-FR"/>
        </w:rPr>
        <w:t>une entité technique distincte en tant que système d</w:t>
      </w:r>
      <w:r>
        <w:rPr>
          <w:lang w:val="fr-FR"/>
        </w:rPr>
        <w:t>’</w:t>
      </w:r>
      <w:r w:rsidRPr="00B6217C">
        <w:rPr>
          <w:lang w:val="fr-FR"/>
        </w:rPr>
        <w:t>immobilisation).</w:t>
      </w:r>
    </w:p>
    <w:p w14:paraId="47106B99" w14:textId="77777777" w:rsidR="00FB6C08" w:rsidRPr="00E00AC6" w:rsidRDefault="00FB6C08" w:rsidP="00FB6C08">
      <w:pPr>
        <w:pStyle w:val="SingleTxtG"/>
        <w:tabs>
          <w:tab w:val="left" w:pos="1134"/>
          <w:tab w:val="right" w:leader="dot" w:pos="8505"/>
        </w:tabs>
        <w:ind w:left="1985" w:hanging="851"/>
        <w:rPr>
          <w:b/>
          <w:bCs/>
        </w:rPr>
      </w:pPr>
      <w:r w:rsidRPr="00E00AC6">
        <w:rPr>
          <w:b/>
        </w:rPr>
        <w:t>1.</w:t>
      </w:r>
      <w:r w:rsidRPr="00E00AC6">
        <w:rPr>
          <w:b/>
        </w:rPr>
        <w:tab/>
      </w:r>
      <w:r w:rsidRPr="00E00AC6">
        <w:rPr>
          <w:b/>
          <w:bCs/>
        </w:rPr>
        <w:t>Généralités</w:t>
      </w:r>
    </w:p>
    <w:p w14:paraId="5BFC9509" w14:textId="141AF7E3" w:rsidR="00FB6C08" w:rsidRPr="00137978" w:rsidRDefault="00FB6C08" w:rsidP="00FB6C08">
      <w:pPr>
        <w:pStyle w:val="SingleTxtG"/>
        <w:tabs>
          <w:tab w:val="left" w:pos="1134"/>
          <w:tab w:val="right" w:leader="dot" w:pos="8505"/>
        </w:tabs>
        <w:ind w:left="1985" w:hanging="851"/>
      </w:pPr>
      <w:r w:rsidRPr="00137978">
        <w:t>1.</w:t>
      </w:r>
      <w:r>
        <w:t>1</w:t>
      </w:r>
      <w:r w:rsidRPr="00137978">
        <w:tab/>
        <w:t>Marque (raison sociale du fabricant)</w:t>
      </w:r>
      <w:r w:rsidR="00FA3A07">
        <w:t> :</w:t>
      </w:r>
      <w:r w:rsidRPr="00137978">
        <w:tab/>
      </w:r>
    </w:p>
    <w:p w14:paraId="03EE6CEA" w14:textId="63C0A5E5" w:rsidR="00FB6C08" w:rsidRPr="00137978" w:rsidRDefault="00FB6C08" w:rsidP="00FB6C08">
      <w:pPr>
        <w:pStyle w:val="SingleTxtG"/>
        <w:tabs>
          <w:tab w:val="left" w:pos="1134"/>
          <w:tab w:val="right" w:leader="dot" w:pos="8505"/>
        </w:tabs>
        <w:ind w:left="1985" w:hanging="851"/>
        <w:rPr>
          <w:szCs w:val="22"/>
        </w:rPr>
      </w:pPr>
      <w:r w:rsidRPr="00137978">
        <w:t>1.2</w:t>
      </w:r>
      <w:r w:rsidRPr="00137978">
        <w:tab/>
        <w:t>Type</w:t>
      </w:r>
      <w:r w:rsidR="00FA3A07">
        <w:t> :</w:t>
      </w:r>
      <w:r w:rsidRPr="00137978">
        <w:tab/>
      </w:r>
    </w:p>
    <w:p w14:paraId="6CD4FD09" w14:textId="259C0E70" w:rsidR="00FB6C08" w:rsidRPr="00137978" w:rsidRDefault="00FB6C08" w:rsidP="00FB6C08">
      <w:pPr>
        <w:pStyle w:val="SingleTxtG"/>
        <w:tabs>
          <w:tab w:val="left" w:pos="1134"/>
          <w:tab w:val="right" w:leader="dot" w:pos="8505"/>
        </w:tabs>
        <w:ind w:left="1985" w:hanging="851"/>
        <w:rPr>
          <w:szCs w:val="22"/>
        </w:rPr>
      </w:pPr>
      <w:r w:rsidRPr="00137978">
        <w:t>1.3</w:t>
      </w:r>
      <w:r w:rsidRPr="00137978">
        <w:tab/>
        <w:t>Moyens d</w:t>
      </w:r>
      <w:r>
        <w:t>’</w:t>
      </w:r>
      <w:r w:rsidRPr="00137978">
        <w:t>identification du type, s</w:t>
      </w:r>
      <w:r>
        <w:t>’</w:t>
      </w:r>
      <w:r w:rsidRPr="00137978">
        <w:t xml:space="preserve">ils figurent sur le </w:t>
      </w:r>
      <w:proofErr w:type="spellStart"/>
      <w:r w:rsidRPr="00137978">
        <w:t>dispositif</w:t>
      </w:r>
      <w:r>
        <w:rPr>
          <w:i/>
          <w:sz w:val="18"/>
          <w:szCs w:val="18"/>
          <w:vertAlign w:val="superscript"/>
        </w:rPr>
        <w:t>a</w:t>
      </w:r>
      <w:proofErr w:type="spellEnd"/>
      <w:r w:rsidR="00FA3A07">
        <w:t> :</w:t>
      </w:r>
      <w:r w:rsidRPr="00137978">
        <w:tab/>
      </w:r>
    </w:p>
    <w:p w14:paraId="41FC2CAB" w14:textId="08B17D08" w:rsidR="00FB6C08" w:rsidRPr="00137978" w:rsidRDefault="00FB6C08" w:rsidP="00FB6C08">
      <w:pPr>
        <w:pStyle w:val="SingleTxtG"/>
        <w:tabs>
          <w:tab w:val="left" w:pos="1134"/>
          <w:tab w:val="right" w:leader="dot" w:pos="8505"/>
        </w:tabs>
        <w:ind w:left="1985" w:hanging="851"/>
        <w:rPr>
          <w:szCs w:val="22"/>
        </w:rPr>
      </w:pPr>
      <w:r w:rsidRPr="00137978">
        <w:t>1.3.1</w:t>
      </w:r>
      <w:r w:rsidRPr="00137978">
        <w:tab/>
        <w:t>Emplacement de ce marquage</w:t>
      </w:r>
      <w:r w:rsidR="00FA3A07">
        <w:t> :</w:t>
      </w:r>
      <w:r w:rsidRPr="00137978">
        <w:tab/>
      </w:r>
    </w:p>
    <w:p w14:paraId="024A7344" w14:textId="200427DC" w:rsidR="00FB6C08" w:rsidRPr="00137978" w:rsidRDefault="00FB6C08" w:rsidP="00FB6C08">
      <w:pPr>
        <w:pStyle w:val="SingleTxtG"/>
        <w:tabs>
          <w:tab w:val="left" w:pos="1134"/>
          <w:tab w:val="right" w:leader="dot" w:pos="8505"/>
        </w:tabs>
        <w:ind w:left="1985" w:hanging="851"/>
        <w:rPr>
          <w:szCs w:val="22"/>
        </w:rPr>
      </w:pPr>
      <w:r w:rsidRPr="00137978">
        <w:t>1.4</w:t>
      </w:r>
      <w:r w:rsidRPr="00137978">
        <w:tab/>
        <w:t>Nom et adresse du fabricant</w:t>
      </w:r>
      <w:r w:rsidR="00FA3A07">
        <w:t> :</w:t>
      </w:r>
      <w:r w:rsidRPr="00137978">
        <w:tab/>
      </w:r>
    </w:p>
    <w:p w14:paraId="7D34B4B1" w14:textId="13056BFC" w:rsidR="00FB6C08" w:rsidRPr="00137978" w:rsidRDefault="00FB6C08" w:rsidP="00FB6C08">
      <w:pPr>
        <w:pStyle w:val="SingleTxtG"/>
        <w:tabs>
          <w:tab w:val="left" w:pos="1134"/>
          <w:tab w:val="right" w:leader="dot" w:pos="8505"/>
        </w:tabs>
        <w:ind w:left="1985" w:hanging="851"/>
        <w:rPr>
          <w:szCs w:val="22"/>
        </w:rPr>
      </w:pPr>
      <w:r w:rsidRPr="00137978">
        <w:t>1.5</w:t>
      </w:r>
      <w:r w:rsidRPr="00137978">
        <w:tab/>
        <w:t>Emplacement de la marque d</w:t>
      </w:r>
      <w:r>
        <w:t>’</w:t>
      </w:r>
      <w:r w:rsidRPr="00137978">
        <w:t>homologation de type ONU</w:t>
      </w:r>
      <w:r w:rsidR="00FA3A07">
        <w:t> :</w:t>
      </w:r>
      <w:r w:rsidRPr="00137978">
        <w:tab/>
      </w:r>
    </w:p>
    <w:p w14:paraId="6A04E4F5" w14:textId="3D4481C0" w:rsidR="00FB6C08" w:rsidRPr="00137978" w:rsidRDefault="00FB6C08" w:rsidP="00FB6C08">
      <w:pPr>
        <w:pStyle w:val="SingleTxtG"/>
        <w:tabs>
          <w:tab w:val="left" w:pos="1134"/>
          <w:tab w:val="right" w:leader="dot" w:pos="8505"/>
        </w:tabs>
        <w:ind w:left="1985" w:hanging="851"/>
        <w:rPr>
          <w:szCs w:val="22"/>
        </w:rPr>
      </w:pPr>
      <w:r w:rsidRPr="00137978">
        <w:t>1.6</w:t>
      </w:r>
      <w:r w:rsidRPr="00137978">
        <w:tab/>
        <w:t>Adresse du ou des ateliers de fabrication</w:t>
      </w:r>
      <w:r w:rsidR="00FA3A07">
        <w:t> :</w:t>
      </w:r>
      <w:r w:rsidRPr="00137978">
        <w:tab/>
      </w:r>
    </w:p>
    <w:p w14:paraId="58D0891B" w14:textId="77777777" w:rsidR="00FB6C08" w:rsidRPr="00E00AC6" w:rsidRDefault="00FB6C08" w:rsidP="00FB6C08">
      <w:pPr>
        <w:pStyle w:val="SingleTxtG"/>
        <w:tabs>
          <w:tab w:val="left" w:pos="1134"/>
          <w:tab w:val="right" w:leader="dot" w:pos="8505"/>
        </w:tabs>
        <w:ind w:left="1985" w:hanging="851"/>
        <w:rPr>
          <w:b/>
          <w:bCs/>
        </w:rPr>
      </w:pPr>
      <w:r w:rsidRPr="00E00AC6">
        <w:rPr>
          <w:b/>
        </w:rPr>
        <w:t>2.</w:t>
      </w:r>
      <w:r w:rsidRPr="00E00AC6">
        <w:rPr>
          <w:b/>
        </w:rPr>
        <w:tab/>
      </w:r>
      <w:r w:rsidRPr="00E00AC6">
        <w:rPr>
          <w:b/>
          <w:bCs/>
        </w:rPr>
        <w:t>Description du dispositif</w:t>
      </w:r>
    </w:p>
    <w:p w14:paraId="5328C58C" w14:textId="1324C711" w:rsidR="00FB6C08" w:rsidRPr="00137978" w:rsidRDefault="00FB6C08" w:rsidP="00FB6C08">
      <w:pPr>
        <w:pStyle w:val="SingleTxtG"/>
        <w:tabs>
          <w:tab w:val="left" w:pos="1134"/>
          <w:tab w:val="right" w:leader="dot" w:pos="8505"/>
        </w:tabs>
        <w:ind w:left="1985" w:hanging="851"/>
        <w:rPr>
          <w:szCs w:val="22"/>
        </w:rPr>
      </w:pPr>
      <w:r w:rsidRPr="00137978">
        <w:t>2.1</w:t>
      </w:r>
      <w:r w:rsidRPr="00137978">
        <w:tab/>
        <w:t>Description technique détaillée du dispositif d</w:t>
      </w:r>
      <w:r>
        <w:t>’</w:t>
      </w:r>
      <w:r w:rsidRPr="00137978">
        <w:t>immobilisation du véhicule et des mesures prises pour éviter qu</w:t>
      </w:r>
      <w:r>
        <w:t>’</w:t>
      </w:r>
      <w:r w:rsidRPr="00137978">
        <w:t>il ne soit activé par inadvertance</w:t>
      </w:r>
      <w:r w:rsidR="00FA3A07">
        <w:t> :</w:t>
      </w:r>
      <w:r w:rsidRPr="00137978">
        <w:tab/>
      </w:r>
    </w:p>
    <w:p w14:paraId="5E2F658C" w14:textId="5B47F52A" w:rsidR="00FB6C08" w:rsidRPr="00137978" w:rsidRDefault="00FB6C08" w:rsidP="00FB6C08">
      <w:pPr>
        <w:pStyle w:val="SingleTxtG"/>
        <w:tabs>
          <w:tab w:val="left" w:pos="1134"/>
          <w:tab w:val="right" w:leader="dot" w:pos="8505"/>
        </w:tabs>
        <w:ind w:left="1985" w:hanging="851"/>
        <w:rPr>
          <w:szCs w:val="22"/>
        </w:rPr>
      </w:pPr>
      <w:r w:rsidRPr="00137978">
        <w:t>2.2</w:t>
      </w:r>
      <w:r w:rsidRPr="00137978">
        <w:tab/>
        <w:t>Système(s) du véhicule sur lequel (lesquels) agit le dispositif</w:t>
      </w:r>
      <w:r w:rsidR="00FA3A07">
        <w:t> :</w:t>
      </w:r>
      <w:r w:rsidRPr="00137978">
        <w:tab/>
      </w:r>
    </w:p>
    <w:p w14:paraId="5B5795F5" w14:textId="62DCF0F9" w:rsidR="00FB6C08" w:rsidRPr="00137978" w:rsidRDefault="00FB6C08" w:rsidP="00FB6C08">
      <w:pPr>
        <w:pStyle w:val="SingleTxtG"/>
        <w:tabs>
          <w:tab w:val="left" w:pos="1134"/>
          <w:tab w:val="right" w:leader="dot" w:pos="8505"/>
        </w:tabs>
        <w:ind w:left="1985" w:hanging="851"/>
        <w:rPr>
          <w:szCs w:val="22"/>
        </w:rPr>
      </w:pPr>
      <w:r w:rsidRPr="00137978">
        <w:t>2.3</w:t>
      </w:r>
      <w:r w:rsidRPr="00137978">
        <w:tab/>
        <w:t>Méthode d</w:t>
      </w:r>
      <w:r>
        <w:t>’</w:t>
      </w:r>
      <w:r w:rsidRPr="00137978">
        <w:t>activation ou de désactivation du dispositif</w:t>
      </w:r>
      <w:r w:rsidR="00FA3A07">
        <w:t> :</w:t>
      </w:r>
      <w:r w:rsidRPr="00137978">
        <w:tab/>
      </w:r>
    </w:p>
    <w:p w14:paraId="4A20B9A3" w14:textId="3AFC69DE" w:rsidR="00FB6C08" w:rsidRPr="00137978" w:rsidRDefault="00FB6C08" w:rsidP="00FB6C08">
      <w:pPr>
        <w:pStyle w:val="SingleTxtG"/>
        <w:tabs>
          <w:tab w:val="left" w:pos="1134"/>
          <w:tab w:val="right" w:leader="dot" w:pos="8505"/>
        </w:tabs>
        <w:ind w:left="1985" w:hanging="851"/>
        <w:rPr>
          <w:szCs w:val="22"/>
        </w:rPr>
      </w:pPr>
      <w:r w:rsidRPr="00137978">
        <w:t>2.4</w:t>
      </w:r>
      <w:r w:rsidRPr="00137978">
        <w:tab/>
        <w:t>Nombre de codes interchangeables effectifs, le cas échéant</w:t>
      </w:r>
      <w:r w:rsidR="00FA3A07">
        <w:t> :</w:t>
      </w:r>
      <w:r w:rsidRPr="00137978">
        <w:tab/>
      </w:r>
    </w:p>
    <w:p w14:paraId="647E6FB0" w14:textId="54D11B07" w:rsidR="00FB6C08" w:rsidRPr="00137978" w:rsidRDefault="00FB6C08" w:rsidP="00FB6C08">
      <w:pPr>
        <w:pStyle w:val="SingleTxtG"/>
        <w:tabs>
          <w:tab w:val="left" w:pos="1134"/>
          <w:tab w:val="right" w:leader="dot" w:pos="8505"/>
        </w:tabs>
        <w:ind w:left="1985" w:hanging="851"/>
        <w:rPr>
          <w:szCs w:val="22"/>
        </w:rPr>
      </w:pPr>
      <w:r w:rsidRPr="00137978">
        <w:t>2.5</w:t>
      </w:r>
      <w:r w:rsidRPr="00137978">
        <w:tab/>
        <w:t>Liste des principaux éléments constituant le dispositif et, le cas échéant, de leurs marques de référence</w:t>
      </w:r>
      <w:r w:rsidR="00FA3A07">
        <w:t> :</w:t>
      </w:r>
      <w:r w:rsidRPr="00137978">
        <w:tab/>
      </w:r>
    </w:p>
    <w:p w14:paraId="618FAC18" w14:textId="77777777" w:rsidR="00FB6C08" w:rsidRPr="00E00AC6" w:rsidRDefault="00FB6C08" w:rsidP="00FB6C08">
      <w:pPr>
        <w:pStyle w:val="SingleTxtG"/>
        <w:tabs>
          <w:tab w:val="left" w:pos="1134"/>
          <w:tab w:val="right" w:leader="dot" w:pos="8505"/>
        </w:tabs>
        <w:ind w:left="1985" w:hanging="851"/>
        <w:rPr>
          <w:b/>
          <w:bCs/>
        </w:rPr>
      </w:pPr>
      <w:r w:rsidRPr="00E00AC6">
        <w:rPr>
          <w:b/>
        </w:rPr>
        <w:t>3.</w:t>
      </w:r>
      <w:r w:rsidRPr="00E00AC6">
        <w:rPr>
          <w:b/>
        </w:rPr>
        <w:tab/>
      </w:r>
      <w:r w:rsidRPr="00E00AC6">
        <w:rPr>
          <w:b/>
          <w:bCs/>
        </w:rPr>
        <w:t>Dessins</w:t>
      </w:r>
    </w:p>
    <w:p w14:paraId="5FCA09E8" w14:textId="201B2EB4" w:rsidR="00FB6C08" w:rsidRPr="00137978" w:rsidRDefault="00FB6C08" w:rsidP="00FB6C08">
      <w:pPr>
        <w:pStyle w:val="SingleTxtG"/>
        <w:tabs>
          <w:tab w:val="left" w:pos="1134"/>
          <w:tab w:val="right" w:leader="dot" w:pos="8505"/>
        </w:tabs>
        <w:ind w:left="1985" w:hanging="851"/>
        <w:rPr>
          <w:szCs w:val="22"/>
        </w:rPr>
      </w:pPr>
      <w:r w:rsidRPr="00137978">
        <w:t>3.1</w:t>
      </w:r>
      <w:r w:rsidRPr="00137978">
        <w:tab/>
        <w:t>Dessins des principaux éléments du dispositif (les dessins doivent montrer l</w:t>
      </w:r>
      <w:r>
        <w:t>’</w:t>
      </w:r>
      <w:r w:rsidRPr="00137978">
        <w:t>emplacement prévu pour la marque d</w:t>
      </w:r>
      <w:r>
        <w:t>’</w:t>
      </w:r>
      <w:r w:rsidRPr="00137978">
        <w:t>homologation de type ONU)</w:t>
      </w:r>
      <w:r w:rsidR="00FA3A07">
        <w:t> :</w:t>
      </w:r>
      <w:r w:rsidRPr="00137978">
        <w:tab/>
      </w:r>
    </w:p>
    <w:p w14:paraId="64EAE66A" w14:textId="77777777" w:rsidR="00FB6C08" w:rsidRPr="00E00AC6" w:rsidRDefault="00FB6C08" w:rsidP="00FB6C08">
      <w:pPr>
        <w:pStyle w:val="SingleTxtG"/>
        <w:tabs>
          <w:tab w:val="left" w:pos="1134"/>
          <w:tab w:val="right" w:leader="dot" w:pos="8505"/>
        </w:tabs>
        <w:ind w:left="1985" w:hanging="851"/>
        <w:rPr>
          <w:b/>
          <w:bCs/>
        </w:rPr>
      </w:pPr>
      <w:r w:rsidRPr="00E00AC6">
        <w:rPr>
          <w:b/>
        </w:rPr>
        <w:t>4.</w:t>
      </w:r>
      <w:r w:rsidRPr="00E00AC6">
        <w:rPr>
          <w:b/>
        </w:rPr>
        <w:tab/>
      </w:r>
      <w:r w:rsidRPr="00E00AC6">
        <w:rPr>
          <w:b/>
          <w:bCs/>
        </w:rPr>
        <w:t>Instructions</w:t>
      </w:r>
    </w:p>
    <w:p w14:paraId="2296683F" w14:textId="746CB051" w:rsidR="00FB6C08" w:rsidRPr="00137978" w:rsidRDefault="00FB6C08" w:rsidP="00FB6C08">
      <w:pPr>
        <w:pStyle w:val="SingleTxtG"/>
        <w:tabs>
          <w:tab w:val="left" w:pos="1134"/>
          <w:tab w:val="right" w:leader="dot" w:pos="8505"/>
        </w:tabs>
        <w:ind w:left="1985" w:hanging="851"/>
        <w:rPr>
          <w:szCs w:val="22"/>
        </w:rPr>
      </w:pPr>
      <w:r w:rsidRPr="00137978">
        <w:t>4.1</w:t>
      </w:r>
      <w:r w:rsidRPr="00137978">
        <w:tab/>
        <w:t>Liste des véhicules auxquels le dispositif est destiné</w:t>
      </w:r>
      <w:r w:rsidR="00FA3A07">
        <w:t> :</w:t>
      </w:r>
      <w:r w:rsidRPr="00137978">
        <w:tab/>
      </w:r>
    </w:p>
    <w:p w14:paraId="7F29F666" w14:textId="25AD9A03" w:rsidR="00FB6C08" w:rsidRPr="00137978" w:rsidRDefault="00FB6C08" w:rsidP="00FB6C08">
      <w:pPr>
        <w:pStyle w:val="SingleTxtG"/>
        <w:tabs>
          <w:tab w:val="left" w:pos="1134"/>
          <w:tab w:val="right" w:leader="dot" w:pos="8505"/>
        </w:tabs>
        <w:ind w:left="1985" w:hanging="851"/>
        <w:rPr>
          <w:szCs w:val="22"/>
        </w:rPr>
      </w:pPr>
      <w:r w:rsidRPr="00137978">
        <w:t>4.2</w:t>
      </w:r>
      <w:r w:rsidRPr="00137978">
        <w:tab/>
        <w:t>Description de la méthode d</w:t>
      </w:r>
      <w:r>
        <w:t>’</w:t>
      </w:r>
      <w:r w:rsidRPr="00137978">
        <w:t>installation illustrée par des photographies ou des dessins</w:t>
      </w:r>
      <w:r w:rsidR="00FA3A07">
        <w:t> :</w:t>
      </w:r>
      <w:r w:rsidRPr="00137978">
        <w:tab/>
      </w:r>
    </w:p>
    <w:p w14:paraId="07DEAC22" w14:textId="0D3BEE6C" w:rsidR="00FB6C08" w:rsidRPr="00137978" w:rsidRDefault="00FB6C08" w:rsidP="00FB6C08">
      <w:pPr>
        <w:pStyle w:val="SingleTxtG"/>
        <w:tabs>
          <w:tab w:val="left" w:pos="1134"/>
          <w:tab w:val="right" w:leader="dot" w:pos="8505"/>
        </w:tabs>
        <w:ind w:left="1985" w:hanging="851"/>
        <w:rPr>
          <w:szCs w:val="22"/>
        </w:rPr>
      </w:pPr>
      <w:r w:rsidRPr="00137978">
        <w:t>4.3</w:t>
      </w:r>
      <w:r w:rsidRPr="00137978">
        <w:tab/>
        <w:t>Instructions d</w:t>
      </w:r>
      <w:r>
        <w:t>’</w:t>
      </w:r>
      <w:r w:rsidRPr="00137978">
        <w:t>emploi</w:t>
      </w:r>
      <w:r w:rsidR="00FA3A07">
        <w:t> :</w:t>
      </w:r>
      <w:r w:rsidRPr="00137978">
        <w:tab/>
      </w:r>
    </w:p>
    <w:p w14:paraId="047E383F" w14:textId="7412A2FC" w:rsidR="00FB6C08" w:rsidRPr="00137978" w:rsidRDefault="00FB6C08" w:rsidP="00FB6C08">
      <w:pPr>
        <w:pStyle w:val="SingleTxtG"/>
        <w:tabs>
          <w:tab w:val="left" w:pos="1134"/>
          <w:tab w:val="right" w:leader="dot" w:pos="8505"/>
        </w:tabs>
        <w:ind w:left="1985" w:hanging="851"/>
        <w:rPr>
          <w:szCs w:val="22"/>
        </w:rPr>
      </w:pPr>
      <w:r w:rsidRPr="00137978">
        <w:t>4.4</w:t>
      </w:r>
      <w:r w:rsidRPr="00137978">
        <w:tab/>
        <w:t>Instructions d</w:t>
      </w:r>
      <w:r>
        <w:t>’</w:t>
      </w:r>
      <w:r w:rsidRPr="00137978">
        <w:t>entretien éventuelles</w:t>
      </w:r>
      <w:r w:rsidR="00FA3A07">
        <w:t> :</w:t>
      </w:r>
      <w:r w:rsidRPr="00137978">
        <w:tab/>
      </w:r>
    </w:p>
    <w:p w14:paraId="79407C96" w14:textId="2CA2D542" w:rsidR="00FB6C08" w:rsidRPr="00A43444" w:rsidRDefault="00FB6C08" w:rsidP="00FB6C08">
      <w:pPr>
        <w:pStyle w:val="SingleTxtG"/>
        <w:tabs>
          <w:tab w:val="left" w:pos="1134"/>
          <w:tab w:val="right" w:leader="dot" w:pos="8505"/>
        </w:tabs>
        <w:ind w:left="1985" w:hanging="851"/>
      </w:pPr>
      <w:r w:rsidRPr="00137978">
        <w:t>4.5</w:t>
      </w:r>
      <w:r w:rsidRPr="00137978">
        <w:tab/>
        <w:t>Impulsions d</w:t>
      </w:r>
      <w:r>
        <w:t>’</w:t>
      </w:r>
      <w:r w:rsidRPr="00137978">
        <w:t>essai 5a/5b selon la norme ISO 7637-2</w:t>
      </w:r>
      <w:r w:rsidR="00FA3A07">
        <w:t>:</w:t>
      </w:r>
      <w:r w:rsidRPr="00137978">
        <w:t>2004</w:t>
      </w:r>
      <w:r w:rsidR="00FA3A07">
        <w:t> :</w:t>
      </w:r>
      <w:r w:rsidRPr="00137978">
        <w:t xml:space="preserve"> appliquées/non appliquées</w:t>
      </w:r>
      <w:r w:rsidR="00FA3A07">
        <w:t> :</w:t>
      </w:r>
      <w:r w:rsidRPr="00137978">
        <w:tab/>
      </w:r>
    </w:p>
    <w:p w14:paraId="39F86D12" w14:textId="77777777" w:rsidR="00FB6C08" w:rsidRPr="00137978" w:rsidRDefault="00FB6C08" w:rsidP="00FB6C08">
      <w:pPr>
        <w:tabs>
          <w:tab w:val="left" w:pos="1247"/>
          <w:tab w:val="left" w:pos="1530"/>
          <w:tab w:val="right" w:leader="dot" w:pos="8537"/>
        </w:tabs>
        <w:ind w:left="567"/>
        <w:jc w:val="both"/>
      </w:pPr>
      <w:r w:rsidRPr="00137978">
        <w:t>_______________</w:t>
      </w:r>
    </w:p>
    <w:p w14:paraId="0A7D18A5" w14:textId="7047E0B1" w:rsidR="00FB6C08" w:rsidRDefault="00FB6C08" w:rsidP="00FB6C08">
      <w:pPr>
        <w:pStyle w:val="SingleTxtG"/>
        <w:ind w:left="1418" w:hanging="284"/>
        <w:rPr>
          <w:sz w:val="18"/>
          <w:szCs w:val="18"/>
        </w:rPr>
      </w:pPr>
      <w:r>
        <w:rPr>
          <w:i/>
          <w:vertAlign w:val="superscript"/>
        </w:rPr>
        <w:t>a</w:t>
      </w:r>
      <w:r w:rsidRPr="00137978">
        <w:tab/>
      </w:r>
      <w:r w:rsidRPr="006415A8">
        <w:rPr>
          <w:sz w:val="18"/>
          <w:szCs w:val="18"/>
        </w:rPr>
        <w:t>Si le code d</w:t>
      </w:r>
      <w:r>
        <w:rPr>
          <w:sz w:val="18"/>
          <w:szCs w:val="18"/>
        </w:rPr>
        <w:t>’</w:t>
      </w:r>
      <w:r w:rsidRPr="006415A8">
        <w:rPr>
          <w:sz w:val="18"/>
          <w:szCs w:val="18"/>
        </w:rPr>
        <w:t>identification du type comprend des caractères non utiles pour la description de l</w:t>
      </w:r>
      <w:r>
        <w:rPr>
          <w:sz w:val="18"/>
          <w:szCs w:val="18"/>
        </w:rPr>
        <w:t>’</w:t>
      </w:r>
      <w:r w:rsidRPr="006415A8">
        <w:rPr>
          <w:sz w:val="18"/>
          <w:szCs w:val="18"/>
        </w:rPr>
        <w:t>équipement ou de l</w:t>
      </w:r>
      <w:r>
        <w:rPr>
          <w:sz w:val="18"/>
          <w:szCs w:val="18"/>
        </w:rPr>
        <w:t>’</w:t>
      </w:r>
      <w:r w:rsidRPr="006415A8">
        <w:rPr>
          <w:sz w:val="18"/>
          <w:szCs w:val="18"/>
        </w:rPr>
        <w:t>entité technique distincte faisant l</w:t>
      </w:r>
      <w:r>
        <w:rPr>
          <w:sz w:val="18"/>
          <w:szCs w:val="18"/>
        </w:rPr>
        <w:t>’</w:t>
      </w:r>
      <w:r w:rsidRPr="006415A8">
        <w:rPr>
          <w:sz w:val="18"/>
          <w:szCs w:val="18"/>
        </w:rPr>
        <w:t>objet de cette fiche de renseignements, ces caractères sont représentés dans la documentation par le symbole « ? » (par exemple ABC??123??).</w:t>
      </w:r>
    </w:p>
    <w:p w14:paraId="1083CA68" w14:textId="5420C173" w:rsidR="00FA3A07" w:rsidRDefault="00FA3A07" w:rsidP="00FB6C08">
      <w:pPr>
        <w:pStyle w:val="SingleTxtG"/>
        <w:ind w:left="1418" w:hanging="284"/>
        <w:rPr>
          <w:sz w:val="18"/>
          <w:szCs w:val="18"/>
        </w:rPr>
      </w:pPr>
    </w:p>
    <w:p w14:paraId="07AA3BFC" w14:textId="77777777" w:rsidR="00FA3A07" w:rsidRDefault="00FA3A07" w:rsidP="00FB6C08">
      <w:pPr>
        <w:pStyle w:val="SingleTxtG"/>
        <w:ind w:left="1418" w:hanging="284"/>
        <w:rPr>
          <w:sz w:val="18"/>
          <w:szCs w:val="18"/>
        </w:rPr>
      </w:pPr>
    </w:p>
    <w:p w14:paraId="53792938" w14:textId="77777777" w:rsidR="0082794F" w:rsidRDefault="0082794F" w:rsidP="00D34DBB">
      <w:pPr>
        <w:pStyle w:val="SingleTxtG"/>
        <w:tabs>
          <w:tab w:val="left" w:pos="1134"/>
          <w:tab w:val="right" w:leader="dot" w:pos="8505"/>
        </w:tabs>
        <w:ind w:left="1985" w:hanging="851"/>
        <w:sectPr w:rsidR="0082794F" w:rsidSect="00FB6C08">
          <w:headerReference w:type="even" r:id="rId18"/>
          <w:headerReference w:type="default" r:id="rId19"/>
          <w:footerReference w:type="even" r:id="rId20"/>
          <w:footerReference w:type="default" r:id="rId21"/>
          <w:endnotePr>
            <w:numFmt w:val="decimal"/>
          </w:endnotePr>
          <w:pgSz w:w="11907" w:h="16840" w:code="9"/>
          <w:pgMar w:top="1417" w:right="1134" w:bottom="1134" w:left="1134" w:header="850" w:footer="567" w:gutter="0"/>
          <w:cols w:space="720"/>
          <w:docGrid w:linePitch="272"/>
        </w:sectPr>
      </w:pPr>
    </w:p>
    <w:p w14:paraId="612DA0A5" w14:textId="022F48E2" w:rsidR="0082794F" w:rsidRPr="00137978" w:rsidRDefault="004E1753" w:rsidP="0082794F">
      <w:pPr>
        <w:pStyle w:val="HChG"/>
      </w:pPr>
      <w:r>
        <w:lastRenderedPageBreak/>
        <w:t xml:space="preserve">Annexe </w:t>
      </w:r>
      <w:r w:rsidR="0082794F" w:rsidRPr="00137978">
        <w:t>2a</w:t>
      </w:r>
    </w:p>
    <w:p w14:paraId="2E78D38D" w14:textId="77777777" w:rsidR="0082794F" w:rsidRPr="00137978" w:rsidRDefault="0082794F" w:rsidP="00C77BCC">
      <w:pPr>
        <w:pStyle w:val="HChG"/>
        <w:rPr>
          <w:rFonts w:eastAsia="MS Mincho"/>
        </w:rPr>
      </w:pPr>
      <w:r w:rsidRPr="00137978">
        <w:tab/>
      </w:r>
      <w:r w:rsidRPr="00137978">
        <w:tab/>
        <w:t>Communication</w:t>
      </w:r>
    </w:p>
    <w:p w14:paraId="6C589A7E" w14:textId="551108FB" w:rsidR="0082794F" w:rsidRDefault="0082794F" w:rsidP="0082794F">
      <w:pPr>
        <w:pStyle w:val="SingleTxtG"/>
      </w:pPr>
      <w:r w:rsidRPr="00137978">
        <w:t>(Format maximal</w:t>
      </w:r>
      <w:r w:rsidR="00FA3A07">
        <w:t> :</w:t>
      </w:r>
      <w:r w:rsidRPr="00137978">
        <w:t xml:space="preserve"> A4 (210 mm x 297 mm))</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936"/>
        <w:gridCol w:w="2457"/>
      </w:tblGrid>
      <w:tr w:rsidR="00011A45" w14:paraId="37A9D87F" w14:textId="77777777" w:rsidTr="00011A45">
        <w:trPr>
          <w:trHeight w:val="20"/>
        </w:trPr>
        <w:tc>
          <w:tcPr>
            <w:tcW w:w="2977" w:type="dxa"/>
          </w:tcPr>
          <w:p w14:paraId="6A22C70B" w14:textId="36CBD2CC" w:rsidR="00011A45" w:rsidRDefault="00011A45" w:rsidP="00011A45">
            <w:pPr>
              <w:pStyle w:val="SingleTxtG"/>
              <w:ind w:left="0" w:right="0"/>
              <w:rPr>
                <w:bCs/>
              </w:rPr>
            </w:pPr>
            <w:r w:rsidRPr="00137978">
              <w:rPr>
                <w:noProof/>
                <w:lang w:eastAsia="fr-CH"/>
              </w:rPr>
              <mc:AlternateContent>
                <mc:Choice Requires="wps">
                  <w:drawing>
                    <wp:anchor distT="0" distB="0" distL="114300" distR="114300" simplePos="0" relativeHeight="251662336" behindDoc="0" locked="0" layoutInCell="1" allowOverlap="1" wp14:anchorId="67850C8D" wp14:editId="70D8C38D">
                      <wp:simplePos x="0" y="0"/>
                      <wp:positionH relativeFrom="column">
                        <wp:posOffset>529590</wp:posOffset>
                      </wp:positionH>
                      <wp:positionV relativeFrom="paragraph">
                        <wp:posOffset>238429</wp:posOffset>
                      </wp:positionV>
                      <wp:extent cx="260350" cy="273050"/>
                      <wp:effectExtent l="0" t="0" r="6350" b="0"/>
                      <wp:wrapNone/>
                      <wp:docPr id="1230"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97EE688" w14:textId="77777777" w:rsidR="0082794F" w:rsidRPr="00810271" w:rsidRDefault="0082794F" w:rsidP="0082794F">
                                  <w:pPr>
                                    <w:jc w:val="center"/>
                                  </w:pPr>
                                  <w:r w:rsidRPr="00810271">
                                    <w:rPr>
                                      <w:rStyle w:val="FootnoteReference"/>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50C8D" id="Text Box 319" o:spid="_x0000_s1027" type="#_x0000_t202" style="position:absolute;left:0;text-align:left;margin-left:41.7pt;margin-top:18.75pt;width:20.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" stroked="f" strokecolor="white">
                      <v:textbox inset="0,0,0,0">
                        <w:txbxContent>
                          <w:p w14:paraId="497EE688" w14:textId="77777777" w:rsidR="0082794F" w:rsidRPr="00810271" w:rsidRDefault="0082794F" w:rsidP="0082794F">
                            <w:pPr>
                              <w:jc w:val="center"/>
                            </w:pPr>
                            <w:r w:rsidRPr="00810271">
                              <w:rPr>
                                <w:rStyle w:val="FootnoteReference"/>
                              </w:rPr>
                              <w:t>1</w:t>
                            </w:r>
                          </w:p>
                        </w:txbxContent>
                      </v:textbox>
                    </v:shape>
                  </w:pict>
                </mc:Fallback>
              </mc:AlternateContent>
            </w:r>
            <w:r w:rsidRPr="00137978">
              <w:rPr>
                <w:noProof/>
                <w:lang w:eastAsia="fr-CH"/>
              </w:rPr>
              <w:drawing>
                <wp:inline distT="0" distB="0" distL="0" distR="0" wp14:anchorId="45953531" wp14:editId="0826818E">
                  <wp:extent cx="923925" cy="8763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cstate="print">
                            <a:extLst>
                              <a:ext uri="{28A0092B-C50C-407E-A947-70E740481C1C}">
                                <a14:useLocalDpi xmlns:a14="http://schemas.microsoft.com/office/drawing/2010/main" val="0"/>
                              </a:ext>
                            </a:extLst>
                          </a:blip>
                          <a:srcRect l="-1169" t="-1175" r="-1169" b="-1175"/>
                          <a:stretch>
                            <a:fillRect/>
                          </a:stretch>
                        </pic:blipFill>
                        <pic:spPr bwMode="auto">
                          <a:xfrm>
                            <a:off x="0" y="0"/>
                            <a:ext cx="923925" cy="876300"/>
                          </a:xfrm>
                          <a:prstGeom prst="rect">
                            <a:avLst/>
                          </a:prstGeom>
                          <a:noFill/>
                          <a:ln>
                            <a:noFill/>
                          </a:ln>
                        </pic:spPr>
                      </pic:pic>
                    </a:graphicData>
                  </a:graphic>
                </wp:inline>
              </w:drawing>
            </w:r>
            <w:r w:rsidRPr="00011A45">
              <w:rPr>
                <w:rStyle w:val="FootnoteReference"/>
                <w:color w:val="FFFFFF" w:themeColor="background1"/>
              </w:rPr>
              <w:footnoteReference w:id="7"/>
            </w:r>
          </w:p>
        </w:tc>
        <w:tc>
          <w:tcPr>
            <w:tcW w:w="1936" w:type="dxa"/>
          </w:tcPr>
          <w:p w14:paraId="533AD613" w14:textId="3BD229DE" w:rsidR="00011A45" w:rsidRDefault="00011A45" w:rsidP="00011A45">
            <w:pPr>
              <w:pStyle w:val="SingleTxtG"/>
              <w:ind w:left="0" w:right="0"/>
              <w:rPr>
                <w:bCs/>
              </w:rPr>
            </w:pPr>
            <w:r>
              <w:rPr>
                <w:lang w:val="fr-FR"/>
              </w:rPr>
              <w:t>émanant de :</w:t>
            </w:r>
          </w:p>
        </w:tc>
        <w:tc>
          <w:tcPr>
            <w:tcW w:w="2457" w:type="dxa"/>
          </w:tcPr>
          <w:p w14:paraId="11B248B9" w14:textId="77777777" w:rsidR="00011A45" w:rsidRPr="001A2FD1" w:rsidRDefault="00011A45" w:rsidP="00011A45">
            <w:pPr>
              <w:tabs>
                <w:tab w:val="left" w:pos="-720"/>
              </w:tabs>
              <w:jc w:val="right"/>
            </w:pPr>
            <w:r>
              <w:rPr>
                <w:lang w:val="fr-FR"/>
              </w:rPr>
              <w:t>Nom de l’administration :</w:t>
            </w:r>
          </w:p>
          <w:p w14:paraId="7F9C8EFC" w14:textId="77777777" w:rsidR="00011A45" w:rsidRDefault="00011A45" w:rsidP="00011A45">
            <w:pPr>
              <w:tabs>
                <w:tab w:val="right" w:leader="dot" w:pos="2071"/>
              </w:tabs>
              <w:spacing w:line="240" w:lineRule="auto"/>
              <w:jc w:val="right"/>
            </w:pPr>
            <w:r>
              <w:tab/>
            </w:r>
          </w:p>
          <w:p w14:paraId="34265913" w14:textId="77777777" w:rsidR="00011A45" w:rsidRDefault="00011A45" w:rsidP="00011A45">
            <w:pPr>
              <w:tabs>
                <w:tab w:val="right" w:leader="dot" w:pos="2071"/>
              </w:tabs>
              <w:spacing w:line="240" w:lineRule="auto"/>
              <w:jc w:val="right"/>
            </w:pPr>
            <w:r>
              <w:tab/>
            </w:r>
          </w:p>
          <w:p w14:paraId="13337205" w14:textId="3E340DBC" w:rsidR="00011A45" w:rsidRDefault="00011A45" w:rsidP="00011A45">
            <w:pPr>
              <w:tabs>
                <w:tab w:val="right" w:leader="dot" w:pos="2071"/>
              </w:tabs>
              <w:spacing w:line="240" w:lineRule="auto"/>
              <w:jc w:val="right"/>
              <w:rPr>
                <w:bCs/>
              </w:rPr>
            </w:pPr>
            <w:r>
              <w:tab/>
            </w:r>
          </w:p>
        </w:tc>
      </w:tr>
    </w:tbl>
    <w:p w14:paraId="0F39D48F" w14:textId="6255A4CB" w:rsidR="0082794F" w:rsidRDefault="0082794F" w:rsidP="00011A45">
      <w:pPr>
        <w:pStyle w:val="SingleTxtG"/>
        <w:spacing w:after="0"/>
      </w:pPr>
      <w:r w:rsidRPr="00F31ED5">
        <w:t>concernant</w:t>
      </w:r>
      <w:r w:rsidR="00011A45">
        <w:rPr>
          <w:rStyle w:val="FootnoteReference"/>
        </w:rPr>
        <w:footnoteReference w:id="8"/>
      </w:r>
      <w:r w:rsidR="00FA3A07">
        <w:t> :</w:t>
      </w:r>
      <w:r w:rsidRPr="00F31ED5">
        <w:tab/>
        <w:t>Délivrance d</w:t>
      </w:r>
      <w:r>
        <w:t>’</w:t>
      </w:r>
      <w:r w:rsidRPr="00F31ED5">
        <w:t>une homologation</w:t>
      </w:r>
      <w:bookmarkStart w:id="6" w:name="_Hlk14444203"/>
    </w:p>
    <w:p w14:paraId="389C214E" w14:textId="77777777" w:rsidR="0082794F" w:rsidRDefault="0082794F" w:rsidP="0082794F">
      <w:pPr>
        <w:pStyle w:val="SingleTxtG"/>
        <w:spacing w:after="0"/>
        <w:ind w:left="2268"/>
      </w:pPr>
      <w:r w:rsidRPr="00137978">
        <w:t>Extension d</w:t>
      </w:r>
      <w:r>
        <w:t>’</w:t>
      </w:r>
      <w:r w:rsidRPr="00137978">
        <w:t>homologation</w:t>
      </w:r>
    </w:p>
    <w:p w14:paraId="58B67F62" w14:textId="77777777" w:rsidR="0082794F" w:rsidRDefault="0082794F" w:rsidP="0082794F">
      <w:pPr>
        <w:pStyle w:val="SingleTxtG"/>
        <w:spacing w:after="0"/>
        <w:ind w:left="2268"/>
      </w:pPr>
      <w:r w:rsidRPr="00137978">
        <w:t>Refus d</w:t>
      </w:r>
      <w:r>
        <w:t>’</w:t>
      </w:r>
      <w:r w:rsidRPr="00137978">
        <w:t>homologation</w:t>
      </w:r>
    </w:p>
    <w:p w14:paraId="6C41A878" w14:textId="77777777" w:rsidR="0082794F" w:rsidRDefault="0082794F" w:rsidP="0082794F">
      <w:pPr>
        <w:pStyle w:val="SingleTxtG"/>
        <w:spacing w:after="0"/>
        <w:ind w:left="2268"/>
      </w:pPr>
      <w:r w:rsidRPr="00137978">
        <w:t>Retrait d</w:t>
      </w:r>
      <w:r>
        <w:t>’</w:t>
      </w:r>
      <w:r w:rsidRPr="00137978">
        <w:t>homologation</w:t>
      </w:r>
    </w:p>
    <w:p w14:paraId="2DE8E394" w14:textId="77777777" w:rsidR="0082794F" w:rsidRPr="00137978" w:rsidRDefault="0082794F" w:rsidP="0082794F">
      <w:pPr>
        <w:pStyle w:val="SingleTxtG"/>
        <w:ind w:left="2268"/>
      </w:pPr>
      <w:r w:rsidRPr="00137978">
        <w:t>Arrêt définitif de la production</w:t>
      </w:r>
    </w:p>
    <w:bookmarkEnd w:id="6"/>
    <w:p w14:paraId="5A6F7277" w14:textId="77777777" w:rsidR="0082794F" w:rsidRPr="00137978" w:rsidRDefault="0082794F" w:rsidP="0082794F">
      <w:pPr>
        <w:spacing w:after="100"/>
        <w:ind w:left="1134" w:right="1134"/>
        <w:jc w:val="both"/>
      </w:pPr>
      <w:r w:rsidRPr="00137978">
        <w:t>d</w:t>
      </w:r>
      <w:r>
        <w:t>’</w:t>
      </w:r>
      <w:r w:rsidRPr="00137978">
        <w:t>un type de système de vision indirecte en application du Règlement ONU n</w:t>
      </w:r>
      <w:r w:rsidRPr="00137978">
        <w:rPr>
          <w:vertAlign w:val="superscript"/>
        </w:rPr>
        <w:t>o</w:t>
      </w:r>
      <w:r>
        <w:t> 162</w:t>
      </w:r>
    </w:p>
    <w:p w14:paraId="008726EF" w14:textId="19DEFC16" w:rsidR="0082794F" w:rsidRPr="00B6217C" w:rsidRDefault="0082794F" w:rsidP="0082794F">
      <w:pPr>
        <w:pStyle w:val="SingleTxtG"/>
        <w:tabs>
          <w:tab w:val="right" w:leader="dot" w:pos="4536"/>
          <w:tab w:val="left" w:pos="5103"/>
          <w:tab w:val="right" w:leader="dot" w:pos="8505"/>
        </w:tabs>
        <w:spacing w:after="100"/>
        <w:rPr>
          <w:lang w:val="fr-FR"/>
        </w:rPr>
      </w:pPr>
      <w:r w:rsidRPr="00B6217C">
        <w:rPr>
          <w:lang w:val="fr-FR"/>
        </w:rPr>
        <w:t>N</w:t>
      </w:r>
      <w:r w:rsidRPr="00B6217C">
        <w:rPr>
          <w:vertAlign w:val="superscript"/>
          <w:lang w:val="fr-FR"/>
        </w:rPr>
        <w:t>o</w:t>
      </w:r>
      <w:r w:rsidRPr="00B6217C">
        <w:rPr>
          <w:lang w:val="fr-FR"/>
        </w:rPr>
        <w:t xml:space="preserve"> d</w:t>
      </w:r>
      <w:r>
        <w:rPr>
          <w:lang w:val="fr-FR"/>
        </w:rPr>
        <w:t>’</w:t>
      </w:r>
      <w:r w:rsidRPr="00B6217C">
        <w:rPr>
          <w:lang w:val="fr-FR"/>
        </w:rPr>
        <w:t>homologation</w:t>
      </w:r>
      <w:r w:rsidR="00FA3A07">
        <w:rPr>
          <w:lang w:val="fr-FR"/>
        </w:rPr>
        <w:t> :</w:t>
      </w:r>
      <w:r w:rsidRPr="00B6217C">
        <w:rPr>
          <w:lang w:val="fr-FR"/>
        </w:rPr>
        <w:tab/>
      </w:r>
    </w:p>
    <w:p w14:paraId="5BED6149" w14:textId="77777777" w:rsidR="0082794F" w:rsidRPr="00B6217C" w:rsidRDefault="0082794F" w:rsidP="0082794F">
      <w:pPr>
        <w:tabs>
          <w:tab w:val="left" w:leader="dot" w:pos="2664"/>
          <w:tab w:val="left" w:pos="4308"/>
          <w:tab w:val="left" w:pos="5725"/>
          <w:tab w:val="left" w:leader="dot" w:pos="8674"/>
        </w:tabs>
        <w:spacing w:after="120"/>
        <w:ind w:left="1134"/>
        <w:jc w:val="both"/>
        <w:rPr>
          <w:b/>
          <w:lang w:val="fr-FR"/>
        </w:rPr>
      </w:pPr>
      <w:r w:rsidRPr="00B6217C">
        <w:rPr>
          <w:b/>
          <w:bCs/>
          <w:lang w:val="fr-FR"/>
        </w:rPr>
        <w:t>Section I</w:t>
      </w:r>
    </w:p>
    <w:p w14:paraId="3CBA0BC8" w14:textId="77777777" w:rsidR="0082794F" w:rsidRPr="00137978" w:rsidRDefault="0082794F" w:rsidP="0082794F">
      <w:pPr>
        <w:pStyle w:val="SingleTxtG"/>
        <w:tabs>
          <w:tab w:val="left" w:pos="1134"/>
          <w:tab w:val="right" w:leader="dot" w:pos="8505"/>
        </w:tabs>
        <w:spacing w:after="100"/>
        <w:ind w:left="1701" w:hanging="567"/>
        <w:rPr>
          <w:lang w:eastAsia="fr-FR"/>
        </w:rPr>
      </w:pPr>
      <w:r w:rsidRPr="00137978">
        <w:rPr>
          <w:lang w:eastAsia="fr-FR"/>
        </w:rPr>
        <w:t>1</w:t>
      </w:r>
      <w:r>
        <w:rPr>
          <w:lang w:eastAsia="fr-FR"/>
        </w:rPr>
        <w:t>.</w:t>
      </w:r>
      <w:r w:rsidRPr="00137978">
        <w:rPr>
          <w:lang w:eastAsia="fr-FR"/>
        </w:rPr>
        <w:tab/>
        <w:t>Généralités</w:t>
      </w:r>
    </w:p>
    <w:p w14:paraId="4862C9ED" w14:textId="480CFC8B" w:rsidR="0082794F" w:rsidRPr="00137978" w:rsidRDefault="0082794F" w:rsidP="0082794F">
      <w:pPr>
        <w:pStyle w:val="SingleTxtG"/>
        <w:tabs>
          <w:tab w:val="left" w:pos="1134"/>
          <w:tab w:val="right" w:leader="dot" w:pos="8505"/>
        </w:tabs>
        <w:spacing w:after="100"/>
        <w:ind w:left="1701" w:hanging="567"/>
      </w:pPr>
      <w:r w:rsidRPr="00137978">
        <w:t>1.1</w:t>
      </w:r>
      <w:r w:rsidRPr="00137978">
        <w:tab/>
      </w:r>
      <w:r w:rsidRPr="00137978">
        <w:rPr>
          <w:lang w:eastAsia="fr-FR"/>
        </w:rPr>
        <w:t>Marque</w:t>
      </w:r>
      <w:r w:rsidRPr="00137978">
        <w:t xml:space="preserve"> (raison sociale du fabricant)</w:t>
      </w:r>
      <w:r w:rsidR="00FA3A07">
        <w:t> :</w:t>
      </w:r>
      <w:r w:rsidRPr="00137978">
        <w:tab/>
      </w:r>
    </w:p>
    <w:p w14:paraId="10E973E0" w14:textId="246A4FC4" w:rsidR="0082794F" w:rsidRPr="00137978" w:rsidRDefault="0082794F" w:rsidP="0082794F">
      <w:pPr>
        <w:pStyle w:val="SingleTxtG"/>
        <w:tabs>
          <w:tab w:val="left" w:pos="1134"/>
          <w:tab w:val="right" w:leader="dot" w:pos="8505"/>
        </w:tabs>
        <w:spacing w:after="100"/>
        <w:ind w:left="1701" w:hanging="567"/>
      </w:pPr>
      <w:r w:rsidRPr="00137978">
        <w:t>1.2</w:t>
      </w:r>
      <w:r w:rsidRPr="00137978">
        <w:tab/>
      </w:r>
      <w:r w:rsidRPr="00137978">
        <w:rPr>
          <w:lang w:eastAsia="fr-FR"/>
        </w:rPr>
        <w:t>Type</w:t>
      </w:r>
      <w:r w:rsidR="00FA3A07">
        <w:rPr>
          <w:lang w:eastAsia="fr-FR"/>
        </w:rPr>
        <w:t> :</w:t>
      </w:r>
      <w:r w:rsidRPr="00137978">
        <w:tab/>
      </w:r>
    </w:p>
    <w:p w14:paraId="670F05A1" w14:textId="4144A393" w:rsidR="0082794F" w:rsidRPr="00137978" w:rsidRDefault="0082794F" w:rsidP="0082794F">
      <w:pPr>
        <w:pStyle w:val="SingleTxtG"/>
        <w:tabs>
          <w:tab w:val="left" w:pos="1134"/>
          <w:tab w:val="right" w:leader="dot" w:pos="8505"/>
        </w:tabs>
        <w:spacing w:after="100"/>
        <w:ind w:left="1701" w:hanging="567"/>
      </w:pPr>
      <w:r w:rsidRPr="00137978">
        <w:t>1.3</w:t>
      </w:r>
      <w:r w:rsidRPr="00137978">
        <w:tab/>
      </w:r>
      <w:r w:rsidRPr="00137978">
        <w:rPr>
          <w:lang w:eastAsia="fr-FR"/>
        </w:rPr>
        <w:t>Moyens</w:t>
      </w:r>
      <w:r w:rsidRPr="00137978">
        <w:t xml:space="preserve"> d</w:t>
      </w:r>
      <w:r>
        <w:t>’</w:t>
      </w:r>
      <w:r w:rsidRPr="00137978">
        <w:t>identification du type, s</w:t>
      </w:r>
      <w:r>
        <w:t>’</w:t>
      </w:r>
      <w:r w:rsidRPr="00137978">
        <w:t>ils figurent sur le véhicule/l</w:t>
      </w:r>
      <w:r>
        <w:t>’</w:t>
      </w:r>
      <w:r w:rsidRPr="00137978">
        <w:t>équipement/l</w:t>
      </w:r>
      <w:r>
        <w:t>’</w:t>
      </w:r>
      <w:r w:rsidRPr="00137978">
        <w:t>entité technique distincte</w:t>
      </w:r>
      <w:r w:rsidRPr="00810271">
        <w:rPr>
          <w:sz w:val="18"/>
          <w:szCs w:val="18"/>
          <w:vertAlign w:val="superscript"/>
        </w:rPr>
        <w:t xml:space="preserve">2, </w:t>
      </w:r>
      <w:r>
        <w:rPr>
          <w:i/>
          <w:sz w:val="18"/>
          <w:szCs w:val="18"/>
          <w:vertAlign w:val="superscript"/>
        </w:rPr>
        <w:t>a</w:t>
      </w:r>
      <w:r w:rsidR="00FA3A07">
        <w:t> :</w:t>
      </w:r>
      <w:r w:rsidRPr="00137978">
        <w:tab/>
      </w:r>
    </w:p>
    <w:p w14:paraId="4657E69A" w14:textId="2D8AE6E0" w:rsidR="0082794F" w:rsidRPr="00137978" w:rsidRDefault="0082794F" w:rsidP="0082794F">
      <w:pPr>
        <w:pStyle w:val="SingleTxtG"/>
        <w:tabs>
          <w:tab w:val="left" w:pos="1134"/>
          <w:tab w:val="right" w:leader="dot" w:pos="8505"/>
        </w:tabs>
        <w:spacing w:after="100"/>
        <w:ind w:left="1701" w:hanging="567"/>
      </w:pPr>
      <w:r w:rsidRPr="00137978">
        <w:t>1.3.1</w:t>
      </w:r>
      <w:r w:rsidRPr="00137978">
        <w:tab/>
      </w:r>
      <w:r w:rsidRPr="00137978">
        <w:rPr>
          <w:lang w:eastAsia="fr-FR"/>
        </w:rPr>
        <w:t>Emplacement</w:t>
      </w:r>
      <w:r w:rsidRPr="00137978">
        <w:t xml:space="preserve"> de ce marquage</w:t>
      </w:r>
      <w:r w:rsidR="00FA3A07">
        <w:t> :</w:t>
      </w:r>
      <w:r w:rsidRPr="00137978">
        <w:tab/>
      </w:r>
    </w:p>
    <w:p w14:paraId="3536781D" w14:textId="46407533" w:rsidR="0082794F" w:rsidRPr="00137978" w:rsidRDefault="0082794F" w:rsidP="0082794F">
      <w:pPr>
        <w:pStyle w:val="SingleTxtG"/>
        <w:tabs>
          <w:tab w:val="left" w:pos="1134"/>
          <w:tab w:val="right" w:leader="dot" w:pos="8505"/>
        </w:tabs>
        <w:spacing w:after="100"/>
        <w:ind w:left="1701" w:hanging="567"/>
      </w:pPr>
      <w:r w:rsidRPr="00137978">
        <w:t>1.4</w:t>
      </w:r>
      <w:r w:rsidRPr="00137978">
        <w:tab/>
      </w:r>
      <w:r w:rsidRPr="00137978">
        <w:rPr>
          <w:lang w:eastAsia="fr-FR"/>
        </w:rPr>
        <w:t>Catégorie</w:t>
      </w:r>
      <w:r w:rsidRPr="00137978">
        <w:t xml:space="preserve"> de </w:t>
      </w:r>
      <w:proofErr w:type="spellStart"/>
      <w:r w:rsidRPr="00137978">
        <w:t>véhicule</w:t>
      </w:r>
      <w:r>
        <w:rPr>
          <w:i/>
          <w:sz w:val="18"/>
          <w:szCs w:val="18"/>
          <w:vertAlign w:val="superscript"/>
        </w:rPr>
        <w:t>b</w:t>
      </w:r>
      <w:proofErr w:type="spellEnd"/>
      <w:r w:rsidR="00FA3A07">
        <w:t> :</w:t>
      </w:r>
      <w:r w:rsidRPr="00137978">
        <w:tab/>
      </w:r>
    </w:p>
    <w:p w14:paraId="05AAC608" w14:textId="03B6C7EC" w:rsidR="0082794F" w:rsidRPr="00137978" w:rsidRDefault="0082794F" w:rsidP="0082794F">
      <w:pPr>
        <w:pStyle w:val="SingleTxtG"/>
        <w:tabs>
          <w:tab w:val="left" w:pos="1134"/>
          <w:tab w:val="right" w:leader="dot" w:pos="8505"/>
        </w:tabs>
        <w:spacing w:after="100"/>
        <w:ind w:left="1701" w:hanging="567"/>
      </w:pPr>
      <w:r w:rsidRPr="00137978">
        <w:t>1.5</w:t>
      </w:r>
      <w:r w:rsidRPr="00137978">
        <w:tab/>
      </w:r>
      <w:r w:rsidRPr="00137978">
        <w:rPr>
          <w:lang w:eastAsia="fr-FR"/>
        </w:rPr>
        <w:t>Nom</w:t>
      </w:r>
      <w:r w:rsidRPr="00137978">
        <w:t xml:space="preserve"> et adresse du fabricant</w:t>
      </w:r>
      <w:r w:rsidR="00FA3A07">
        <w:t> :</w:t>
      </w:r>
      <w:r w:rsidRPr="00137978">
        <w:tab/>
      </w:r>
    </w:p>
    <w:p w14:paraId="037BDE0D" w14:textId="73672AD0" w:rsidR="0082794F" w:rsidRPr="00137978" w:rsidRDefault="0082794F" w:rsidP="0082794F">
      <w:pPr>
        <w:pStyle w:val="SingleTxtG"/>
        <w:tabs>
          <w:tab w:val="left" w:pos="1134"/>
          <w:tab w:val="right" w:leader="dot" w:pos="8505"/>
        </w:tabs>
        <w:spacing w:after="100"/>
        <w:ind w:left="1701" w:hanging="567"/>
      </w:pPr>
      <w:r w:rsidRPr="00137978">
        <w:t>1.6</w:t>
      </w:r>
      <w:r w:rsidRPr="00137978">
        <w:tab/>
      </w:r>
      <w:r w:rsidRPr="00137978">
        <w:rPr>
          <w:lang w:eastAsia="fr-FR"/>
        </w:rPr>
        <w:t>Emplacement</w:t>
      </w:r>
      <w:r w:rsidRPr="00137978">
        <w:t xml:space="preserve"> de la marque d</w:t>
      </w:r>
      <w:r>
        <w:t>’</w:t>
      </w:r>
      <w:r w:rsidRPr="00137978">
        <w:t>homologation de type CEE</w:t>
      </w:r>
      <w:r w:rsidR="00FA3A07">
        <w:t> :</w:t>
      </w:r>
      <w:r w:rsidRPr="00137978">
        <w:tab/>
      </w:r>
    </w:p>
    <w:p w14:paraId="42025497" w14:textId="2080993B" w:rsidR="0082794F" w:rsidRPr="00137978" w:rsidRDefault="0082794F" w:rsidP="0082794F">
      <w:pPr>
        <w:pStyle w:val="SingleTxtG"/>
        <w:tabs>
          <w:tab w:val="left" w:pos="1134"/>
          <w:tab w:val="right" w:leader="dot" w:pos="8505"/>
        </w:tabs>
        <w:spacing w:after="100"/>
        <w:ind w:left="1701" w:hanging="567"/>
      </w:pPr>
      <w:r w:rsidRPr="00137978">
        <w:t>1.7</w:t>
      </w:r>
      <w:r w:rsidRPr="00137978">
        <w:tab/>
      </w:r>
      <w:r w:rsidRPr="00137978">
        <w:rPr>
          <w:lang w:eastAsia="fr-FR"/>
        </w:rPr>
        <w:t>Adresse</w:t>
      </w:r>
      <w:r w:rsidRPr="00137978">
        <w:t xml:space="preserve"> du ou des ateliers de fabrication</w:t>
      </w:r>
      <w:r w:rsidR="00FA3A07">
        <w:t> :</w:t>
      </w:r>
      <w:r w:rsidRPr="00137978">
        <w:tab/>
      </w:r>
    </w:p>
    <w:p w14:paraId="6E7403B6" w14:textId="77777777" w:rsidR="0082794F" w:rsidRPr="00137978" w:rsidRDefault="0082794F" w:rsidP="0082794F">
      <w:pPr>
        <w:widowControl w:val="0"/>
        <w:tabs>
          <w:tab w:val="left" w:leader="dot" w:pos="1247"/>
          <w:tab w:val="left" w:pos="4308"/>
          <w:tab w:val="left" w:pos="5725"/>
          <w:tab w:val="left" w:leader="dot" w:pos="8674"/>
        </w:tabs>
        <w:spacing w:after="120"/>
        <w:ind w:left="1701" w:hanging="567"/>
        <w:jc w:val="both"/>
        <w:rPr>
          <w:b/>
          <w:szCs w:val="22"/>
        </w:rPr>
      </w:pPr>
      <w:r w:rsidRPr="00137978">
        <w:rPr>
          <w:b/>
          <w:bCs/>
        </w:rPr>
        <w:t>Section II</w:t>
      </w:r>
    </w:p>
    <w:p w14:paraId="73BF5BAB" w14:textId="44A4FA33" w:rsidR="0082794F" w:rsidRPr="00137978" w:rsidRDefault="0082794F" w:rsidP="0082794F">
      <w:pPr>
        <w:pStyle w:val="SingleTxtG"/>
        <w:tabs>
          <w:tab w:val="left" w:pos="1134"/>
          <w:tab w:val="right" w:leader="dot" w:pos="8505"/>
        </w:tabs>
        <w:ind w:left="1701" w:hanging="567"/>
        <w:rPr>
          <w:lang w:eastAsia="fr-FR"/>
        </w:rPr>
      </w:pPr>
      <w:r w:rsidRPr="00137978">
        <w:rPr>
          <w:lang w:eastAsia="fr-FR"/>
        </w:rPr>
        <w:t>1</w:t>
      </w:r>
      <w:r>
        <w:rPr>
          <w:lang w:eastAsia="fr-FR"/>
        </w:rPr>
        <w:t>.</w:t>
      </w:r>
      <w:r w:rsidRPr="00137978">
        <w:rPr>
          <w:lang w:eastAsia="fr-FR"/>
        </w:rPr>
        <w:tab/>
        <w:t>Informations complémentaires éventuelles</w:t>
      </w:r>
      <w:r w:rsidR="00FA3A07">
        <w:t> :</w:t>
      </w:r>
      <w:r w:rsidRPr="00137978">
        <w:rPr>
          <w:lang w:eastAsia="fr-FR"/>
        </w:rPr>
        <w:t xml:space="preserve"> voir l</w:t>
      </w:r>
      <w:r>
        <w:rPr>
          <w:lang w:eastAsia="fr-FR"/>
        </w:rPr>
        <w:t>’</w:t>
      </w:r>
      <w:r w:rsidRPr="00137978">
        <w:rPr>
          <w:lang w:eastAsia="fr-FR"/>
        </w:rPr>
        <w:t>additif</w:t>
      </w:r>
    </w:p>
    <w:p w14:paraId="0F2CA762" w14:textId="3543D8CF" w:rsidR="0082794F" w:rsidRPr="00137978" w:rsidRDefault="0082794F" w:rsidP="0082794F">
      <w:pPr>
        <w:pStyle w:val="SingleTxtG"/>
        <w:tabs>
          <w:tab w:val="left" w:pos="1134"/>
          <w:tab w:val="right" w:leader="dot" w:pos="8505"/>
        </w:tabs>
        <w:ind w:left="1701" w:hanging="567"/>
      </w:pPr>
      <w:r w:rsidRPr="00137978">
        <w:t>2</w:t>
      </w:r>
      <w:r>
        <w:t>.</w:t>
      </w:r>
      <w:r w:rsidRPr="00137978">
        <w:tab/>
      </w:r>
      <w:r w:rsidRPr="00137978">
        <w:rPr>
          <w:lang w:eastAsia="fr-FR"/>
        </w:rPr>
        <w:t>Service</w:t>
      </w:r>
      <w:r w:rsidRPr="00137978">
        <w:t xml:space="preserve"> technique chargé d</w:t>
      </w:r>
      <w:r>
        <w:t>’</w:t>
      </w:r>
      <w:r w:rsidRPr="00137978">
        <w:t>effectuer les essais</w:t>
      </w:r>
      <w:r w:rsidR="00FA3A07">
        <w:t> :</w:t>
      </w:r>
      <w:r w:rsidRPr="00137978">
        <w:tab/>
      </w:r>
    </w:p>
    <w:p w14:paraId="3F1E229C" w14:textId="0E47E723" w:rsidR="0082794F" w:rsidRPr="00137978" w:rsidRDefault="0082794F" w:rsidP="0082794F">
      <w:pPr>
        <w:pStyle w:val="SingleTxtG"/>
        <w:tabs>
          <w:tab w:val="left" w:pos="1134"/>
          <w:tab w:val="right" w:leader="dot" w:pos="8505"/>
        </w:tabs>
        <w:ind w:left="1701" w:hanging="567"/>
      </w:pPr>
      <w:r w:rsidRPr="00137978">
        <w:t>3</w:t>
      </w:r>
      <w:r>
        <w:t>.</w:t>
      </w:r>
      <w:r w:rsidRPr="00137978">
        <w:tab/>
        <w:t>Date du procès-verbal d</w:t>
      </w:r>
      <w:r>
        <w:t>’</w:t>
      </w:r>
      <w:r w:rsidRPr="00137978">
        <w:t>essai</w:t>
      </w:r>
      <w:r w:rsidR="00FA3A07">
        <w:t> :</w:t>
      </w:r>
      <w:r w:rsidRPr="00137978">
        <w:tab/>
      </w:r>
    </w:p>
    <w:p w14:paraId="02228382" w14:textId="3DBE46E8" w:rsidR="0082794F" w:rsidRPr="00137978" w:rsidRDefault="0082794F" w:rsidP="0082794F">
      <w:pPr>
        <w:pStyle w:val="SingleTxtG"/>
        <w:tabs>
          <w:tab w:val="left" w:pos="1134"/>
          <w:tab w:val="right" w:leader="dot" w:pos="8505"/>
        </w:tabs>
        <w:ind w:left="1701" w:hanging="567"/>
      </w:pPr>
      <w:r w:rsidRPr="00137978">
        <w:t>4</w:t>
      </w:r>
      <w:r>
        <w:t>.</w:t>
      </w:r>
      <w:r w:rsidRPr="00137978">
        <w:tab/>
      </w:r>
      <w:r w:rsidRPr="00137978">
        <w:rPr>
          <w:lang w:eastAsia="fr-FR"/>
        </w:rPr>
        <w:t>Numéro</w:t>
      </w:r>
      <w:r w:rsidRPr="00137978">
        <w:t xml:space="preserve"> du procès-verbal d</w:t>
      </w:r>
      <w:r>
        <w:t>’</w:t>
      </w:r>
      <w:r w:rsidRPr="00137978">
        <w:t>essai</w:t>
      </w:r>
      <w:r w:rsidR="00FA3A07">
        <w:t> :</w:t>
      </w:r>
      <w:r w:rsidRPr="00137978">
        <w:tab/>
      </w:r>
    </w:p>
    <w:p w14:paraId="011BB49F" w14:textId="3AAB5585" w:rsidR="0082794F" w:rsidRPr="00137978" w:rsidRDefault="0082794F" w:rsidP="0082794F">
      <w:pPr>
        <w:pStyle w:val="SingleTxtG"/>
        <w:tabs>
          <w:tab w:val="left" w:pos="1134"/>
          <w:tab w:val="right" w:leader="dot" w:pos="8505"/>
        </w:tabs>
        <w:ind w:left="1701" w:hanging="567"/>
      </w:pPr>
      <w:r w:rsidRPr="00137978">
        <w:t>5</w:t>
      </w:r>
      <w:r>
        <w:t>.</w:t>
      </w:r>
      <w:r w:rsidRPr="00137978">
        <w:tab/>
      </w:r>
      <w:r w:rsidRPr="00137978">
        <w:rPr>
          <w:lang w:eastAsia="fr-FR"/>
        </w:rPr>
        <w:t>Remarques</w:t>
      </w:r>
      <w:r w:rsidRPr="00137978">
        <w:t xml:space="preserve"> éventuelles</w:t>
      </w:r>
      <w:r w:rsidR="00FA3A07">
        <w:t> :</w:t>
      </w:r>
      <w:r w:rsidRPr="00137978">
        <w:t xml:space="preserve"> voir l</w:t>
      </w:r>
      <w:r>
        <w:t>’</w:t>
      </w:r>
      <w:r w:rsidRPr="00137978">
        <w:t>additif</w:t>
      </w:r>
    </w:p>
    <w:p w14:paraId="1EECF98E" w14:textId="4DBB6C26" w:rsidR="0082794F" w:rsidRPr="00137978" w:rsidRDefault="0082794F" w:rsidP="0082794F">
      <w:pPr>
        <w:pStyle w:val="SingleTxtG"/>
        <w:tabs>
          <w:tab w:val="left" w:pos="1134"/>
          <w:tab w:val="right" w:leader="dot" w:pos="8505"/>
        </w:tabs>
        <w:ind w:left="1701" w:hanging="567"/>
      </w:pPr>
      <w:r w:rsidRPr="00137978">
        <w:t>6</w:t>
      </w:r>
      <w:r>
        <w:t>.</w:t>
      </w:r>
      <w:r w:rsidRPr="00137978">
        <w:tab/>
      </w:r>
      <w:r w:rsidRPr="00137978">
        <w:rPr>
          <w:lang w:eastAsia="fr-FR"/>
        </w:rPr>
        <w:t>Lieu</w:t>
      </w:r>
      <w:r w:rsidR="00FA3A07">
        <w:rPr>
          <w:lang w:eastAsia="fr-FR"/>
        </w:rPr>
        <w:t> :</w:t>
      </w:r>
      <w:r w:rsidRPr="00137978">
        <w:tab/>
      </w:r>
    </w:p>
    <w:p w14:paraId="042E7322" w14:textId="2F19B794" w:rsidR="0082794F" w:rsidRPr="00137978" w:rsidRDefault="0082794F" w:rsidP="0082794F">
      <w:pPr>
        <w:pStyle w:val="SingleTxtG"/>
        <w:tabs>
          <w:tab w:val="left" w:pos="1134"/>
          <w:tab w:val="right" w:leader="dot" w:pos="8505"/>
        </w:tabs>
        <w:ind w:left="1701" w:hanging="567"/>
      </w:pPr>
      <w:r w:rsidRPr="00137978">
        <w:t>7</w:t>
      </w:r>
      <w:r>
        <w:t>.</w:t>
      </w:r>
      <w:r w:rsidRPr="00137978">
        <w:tab/>
      </w:r>
      <w:r w:rsidRPr="00137978">
        <w:rPr>
          <w:lang w:eastAsia="fr-FR"/>
        </w:rPr>
        <w:t>Date</w:t>
      </w:r>
      <w:r w:rsidR="00FA3A07">
        <w:rPr>
          <w:lang w:eastAsia="fr-FR"/>
        </w:rPr>
        <w:t> :</w:t>
      </w:r>
      <w:r w:rsidRPr="00137978">
        <w:tab/>
      </w:r>
    </w:p>
    <w:p w14:paraId="050388AE" w14:textId="25A43A7D" w:rsidR="0082794F" w:rsidRDefault="0082794F" w:rsidP="0082794F">
      <w:pPr>
        <w:pStyle w:val="SingleTxtG"/>
        <w:tabs>
          <w:tab w:val="left" w:pos="1134"/>
          <w:tab w:val="right" w:leader="dot" w:pos="8505"/>
        </w:tabs>
        <w:ind w:left="1701" w:hanging="567"/>
      </w:pPr>
      <w:r w:rsidRPr="00137978">
        <w:t>8</w:t>
      </w:r>
      <w:r>
        <w:t>.</w:t>
      </w:r>
      <w:r w:rsidRPr="00137978">
        <w:tab/>
      </w:r>
      <w:r w:rsidRPr="00137978">
        <w:rPr>
          <w:lang w:eastAsia="fr-FR"/>
        </w:rPr>
        <w:t>Signature</w:t>
      </w:r>
      <w:r w:rsidR="00FA3A07">
        <w:rPr>
          <w:lang w:eastAsia="fr-FR"/>
        </w:rPr>
        <w:t> :</w:t>
      </w:r>
      <w:r w:rsidRPr="00137978">
        <w:tab/>
      </w:r>
    </w:p>
    <w:p w14:paraId="739F2235" w14:textId="3A93832F" w:rsidR="0082794F" w:rsidRDefault="0082794F" w:rsidP="0082794F">
      <w:pPr>
        <w:pStyle w:val="SingleTxtG"/>
        <w:tabs>
          <w:tab w:val="left" w:pos="1134"/>
          <w:tab w:val="right" w:leader="dot" w:pos="8505"/>
        </w:tabs>
        <w:ind w:left="1701" w:hanging="567"/>
      </w:pPr>
      <w:r>
        <w:t>9.</w:t>
      </w:r>
      <w:r>
        <w:tab/>
      </w:r>
      <w:r w:rsidRPr="00137978">
        <w:t xml:space="preserve">On trouvera en </w:t>
      </w:r>
      <w:r w:rsidR="004E1753">
        <w:t xml:space="preserve">annexe </w:t>
      </w:r>
      <w:r w:rsidRPr="00137978">
        <w:t>la liste des documents du dossier d</w:t>
      </w:r>
      <w:r>
        <w:t>’</w:t>
      </w:r>
      <w:r w:rsidRPr="00137978">
        <w:t>homologation déposé auprès de l</w:t>
      </w:r>
      <w:r>
        <w:t>’</w:t>
      </w:r>
      <w:r w:rsidRPr="00137978">
        <w:t>autorité d</w:t>
      </w:r>
      <w:r>
        <w:t>’</w:t>
      </w:r>
      <w:r w:rsidRPr="00137978">
        <w:t>homologation, qui peut être obtenu sur demande</w:t>
      </w:r>
      <w:r w:rsidR="00011A45">
        <w:t> :</w:t>
      </w:r>
      <w:r>
        <w:tab/>
      </w:r>
    </w:p>
    <w:p w14:paraId="3AF04D25" w14:textId="77777777" w:rsidR="0082794F" w:rsidRPr="00810271" w:rsidRDefault="0082794F" w:rsidP="00C1268A">
      <w:pPr>
        <w:pStyle w:val="HChG"/>
        <w:ind w:firstLine="0"/>
        <w:jc w:val="center"/>
        <w:rPr>
          <w:b w:val="0"/>
          <w:sz w:val="24"/>
          <w:szCs w:val="28"/>
        </w:rPr>
      </w:pPr>
      <w:r>
        <w:br w:type="page"/>
      </w:r>
      <w:r w:rsidRPr="00137978">
        <w:lastRenderedPageBreak/>
        <w:t>Additif</w:t>
      </w:r>
      <w:r>
        <w:br/>
      </w:r>
      <w:r w:rsidRPr="00810271">
        <w:t>à la fiche d</w:t>
      </w:r>
      <w:r>
        <w:t>’</w:t>
      </w:r>
      <w:r w:rsidRPr="00810271">
        <w:t>homologation de type ONU n</w:t>
      </w:r>
      <w:r w:rsidRPr="00810271">
        <w:rPr>
          <w:vertAlign w:val="superscript"/>
        </w:rPr>
        <w:t>o</w:t>
      </w:r>
      <w:r w:rsidRPr="00810271">
        <w:t> …</w:t>
      </w:r>
    </w:p>
    <w:p w14:paraId="2FCC464E" w14:textId="77777777" w:rsidR="0082794F" w:rsidRPr="00137978" w:rsidRDefault="0082794F" w:rsidP="0082794F">
      <w:pPr>
        <w:pStyle w:val="SingleTxtG"/>
        <w:spacing w:after="360"/>
        <w:jc w:val="center"/>
        <w:rPr>
          <w:bCs/>
          <w:szCs w:val="22"/>
        </w:rPr>
      </w:pPr>
      <w:r w:rsidRPr="00137978">
        <w:t>concernant l</w:t>
      </w:r>
      <w:r>
        <w:t>’</w:t>
      </w:r>
      <w:r w:rsidRPr="00137978">
        <w:t>homologation de type d</w:t>
      </w:r>
      <w:r>
        <w:t>’</w:t>
      </w:r>
      <w:r w:rsidRPr="00137978">
        <w:t>un véhicule en application du Règlement n</w:t>
      </w:r>
      <w:r w:rsidRPr="00137978">
        <w:rPr>
          <w:vertAlign w:val="superscript"/>
        </w:rPr>
        <w:t>o</w:t>
      </w:r>
      <w:r>
        <w:t> 162</w:t>
      </w:r>
    </w:p>
    <w:p w14:paraId="4AB1EB36" w14:textId="3626AE4E" w:rsidR="0082794F" w:rsidRPr="00137978" w:rsidRDefault="0082794F" w:rsidP="0082794F">
      <w:pPr>
        <w:pStyle w:val="SingleTxtG"/>
        <w:tabs>
          <w:tab w:val="left" w:pos="1134"/>
          <w:tab w:val="right" w:leader="dot" w:pos="8505"/>
        </w:tabs>
        <w:ind w:left="1701" w:hanging="567"/>
      </w:pPr>
      <w:r w:rsidRPr="00137978">
        <w:t>1</w:t>
      </w:r>
      <w:r>
        <w:t>.</w:t>
      </w:r>
      <w:r w:rsidRPr="00137978">
        <w:tab/>
        <w:t>Informations complémentaires</w:t>
      </w:r>
      <w:r w:rsidR="00FA3A07">
        <w:t> :</w:t>
      </w:r>
      <w:r w:rsidRPr="00137978">
        <w:tab/>
      </w:r>
    </w:p>
    <w:p w14:paraId="26995E65" w14:textId="7BBE967C" w:rsidR="0082794F" w:rsidRPr="00137978" w:rsidRDefault="0082794F" w:rsidP="0082794F">
      <w:pPr>
        <w:pStyle w:val="SingleTxtG"/>
        <w:tabs>
          <w:tab w:val="left" w:pos="1134"/>
          <w:tab w:val="right" w:leader="dot" w:pos="8505"/>
        </w:tabs>
        <w:ind w:left="1701" w:hanging="567"/>
      </w:pPr>
      <w:r w:rsidRPr="00137978">
        <w:t>1.1</w:t>
      </w:r>
      <w:r w:rsidRPr="00137978">
        <w:tab/>
        <w:t>Description sommaire du dispositif d</w:t>
      </w:r>
      <w:r>
        <w:t>’</w:t>
      </w:r>
      <w:r w:rsidRPr="00137978">
        <w:t>immobilisation</w:t>
      </w:r>
      <w:r w:rsidR="00FA3A07">
        <w:t> :</w:t>
      </w:r>
      <w:r w:rsidRPr="00137978">
        <w:tab/>
      </w:r>
    </w:p>
    <w:p w14:paraId="64C7121F" w14:textId="69607A6A" w:rsidR="0082794F" w:rsidRPr="00137978" w:rsidRDefault="0082794F" w:rsidP="0082794F">
      <w:pPr>
        <w:pStyle w:val="SingleTxtG"/>
        <w:tabs>
          <w:tab w:val="left" w:pos="1134"/>
          <w:tab w:val="right" w:leader="dot" w:pos="8505"/>
        </w:tabs>
        <w:ind w:left="1701" w:hanging="567"/>
      </w:pPr>
      <w:r w:rsidRPr="00137978">
        <w:t>2</w:t>
      </w:r>
      <w:r>
        <w:t>.</w:t>
      </w:r>
      <w:r w:rsidRPr="00137978">
        <w:tab/>
        <w:t>Remarques</w:t>
      </w:r>
      <w:r w:rsidR="00FA3A07">
        <w:t> :</w:t>
      </w:r>
      <w:r w:rsidRPr="00137978">
        <w:tab/>
      </w:r>
    </w:p>
    <w:p w14:paraId="440F0967" w14:textId="77777777" w:rsidR="0082794F" w:rsidRPr="00137978" w:rsidRDefault="0082794F" w:rsidP="0082794F">
      <w:pPr>
        <w:tabs>
          <w:tab w:val="right" w:leader="dot" w:pos="8537"/>
        </w:tabs>
        <w:spacing w:after="120"/>
        <w:ind w:left="709"/>
        <w:jc w:val="both"/>
      </w:pPr>
      <w:r w:rsidRPr="00137978">
        <w:t>____________</w:t>
      </w:r>
    </w:p>
    <w:p w14:paraId="0FE87B9A" w14:textId="3797433C" w:rsidR="0082794F" w:rsidRPr="00B6217C" w:rsidRDefault="0082794F" w:rsidP="0082794F">
      <w:pPr>
        <w:pStyle w:val="FootnoteText"/>
        <w:rPr>
          <w:bCs/>
          <w:highlight w:val="yellow"/>
        </w:rPr>
      </w:pPr>
      <w:r w:rsidRPr="0082794F">
        <w:rPr>
          <w:b/>
        </w:rPr>
        <w:tab/>
      </w:r>
      <w:r>
        <w:rPr>
          <w:b/>
        </w:rPr>
        <w:tab/>
      </w:r>
      <w:r>
        <w:rPr>
          <w:b/>
        </w:rPr>
        <w:tab/>
      </w:r>
      <w:r w:rsidRPr="00B6217C">
        <w:rPr>
          <w:bCs/>
        </w:rPr>
        <w:t>Notes pour la fiche d</w:t>
      </w:r>
      <w:r>
        <w:rPr>
          <w:bCs/>
        </w:rPr>
        <w:t>’</w:t>
      </w:r>
      <w:r w:rsidRPr="00B6217C">
        <w:rPr>
          <w:bCs/>
        </w:rPr>
        <w:t>homologation/de renseignements</w:t>
      </w:r>
      <w:r w:rsidR="00FA3A07">
        <w:rPr>
          <w:bCs/>
        </w:rPr>
        <w:t> :</w:t>
      </w:r>
    </w:p>
    <w:p w14:paraId="64DA8BD9" w14:textId="77777777" w:rsidR="0082794F" w:rsidRPr="00B6217C" w:rsidRDefault="0082794F" w:rsidP="0082794F">
      <w:pPr>
        <w:pStyle w:val="FootnoteText"/>
        <w:rPr>
          <w:bCs/>
        </w:rPr>
      </w:pPr>
      <w:r w:rsidRPr="0082794F">
        <w:rPr>
          <w:bCs/>
          <w:i/>
        </w:rPr>
        <w:tab/>
      </w:r>
      <w:r w:rsidRPr="00B6217C">
        <w:rPr>
          <w:bCs/>
          <w:i/>
          <w:vertAlign w:val="superscript"/>
        </w:rPr>
        <w:t>a</w:t>
      </w:r>
      <w:r w:rsidRPr="0082794F">
        <w:rPr>
          <w:bCs/>
        </w:rPr>
        <w:tab/>
      </w:r>
      <w:r w:rsidRPr="00B6217C">
        <w:rPr>
          <w:bCs/>
        </w:rPr>
        <w:t>Si le code d</w:t>
      </w:r>
      <w:r>
        <w:rPr>
          <w:bCs/>
        </w:rPr>
        <w:t>’</w:t>
      </w:r>
      <w:r w:rsidRPr="00B6217C">
        <w:rPr>
          <w:bCs/>
        </w:rPr>
        <w:t>identification du type comprend des caractères non utiles pour la description du véhicule, de l</w:t>
      </w:r>
      <w:r>
        <w:rPr>
          <w:bCs/>
        </w:rPr>
        <w:t>’</w:t>
      </w:r>
      <w:r w:rsidRPr="00B6217C">
        <w:rPr>
          <w:bCs/>
        </w:rPr>
        <w:t>équipement ou de l</w:t>
      </w:r>
      <w:r>
        <w:rPr>
          <w:bCs/>
        </w:rPr>
        <w:t>’</w:t>
      </w:r>
      <w:r w:rsidRPr="00B6217C">
        <w:rPr>
          <w:bCs/>
        </w:rPr>
        <w:t>entité technique distincte faisant l</w:t>
      </w:r>
      <w:r>
        <w:rPr>
          <w:bCs/>
        </w:rPr>
        <w:t>’</w:t>
      </w:r>
      <w:r w:rsidRPr="00B6217C">
        <w:rPr>
          <w:bCs/>
        </w:rPr>
        <w:t>objet de cette fiche de renseignements, ces caractères sont représentés dans la documentation par le symbole « ? » (par exemple ABC??123??).</w:t>
      </w:r>
    </w:p>
    <w:p w14:paraId="7EA01098" w14:textId="6E0A86E4" w:rsidR="0082794F" w:rsidRDefault="0082794F" w:rsidP="0082794F">
      <w:pPr>
        <w:pStyle w:val="FootnoteText"/>
        <w:rPr>
          <w:rStyle w:val="Hyperlink"/>
        </w:rPr>
      </w:pPr>
      <w:r w:rsidRPr="0082794F">
        <w:rPr>
          <w:bCs/>
          <w:i/>
        </w:rPr>
        <w:tab/>
      </w:r>
      <w:r w:rsidRPr="00B6217C">
        <w:rPr>
          <w:bCs/>
          <w:i/>
          <w:vertAlign w:val="superscript"/>
        </w:rPr>
        <w:t>b</w:t>
      </w:r>
      <w:r w:rsidRPr="00B6217C">
        <w:rPr>
          <w:bCs/>
          <w:i/>
          <w:vertAlign w:val="superscript"/>
        </w:rPr>
        <w:tab/>
      </w:r>
      <w:r w:rsidRPr="00B6217C">
        <w:rPr>
          <w:bCs/>
        </w:rPr>
        <w:t>Selon les définitions de la Résolution d</w:t>
      </w:r>
      <w:r>
        <w:rPr>
          <w:bCs/>
        </w:rPr>
        <w:t>’</w:t>
      </w:r>
      <w:r w:rsidRPr="00B6217C">
        <w:rPr>
          <w:bCs/>
        </w:rPr>
        <w:t xml:space="preserve">ensemble sur la construction des véhicules (R.E.3) (document TRANS/WP.29/78/Rev.6, </w:t>
      </w:r>
      <w:r w:rsidR="00FA3A07">
        <w:rPr>
          <w:bCs/>
        </w:rPr>
        <w:t>par. </w:t>
      </w:r>
      <w:r w:rsidRPr="00B6217C">
        <w:rPr>
          <w:bCs/>
        </w:rPr>
        <w:t xml:space="preserve">2) </w:t>
      </w:r>
      <w:r>
        <w:rPr>
          <w:bCs/>
        </w:rPr>
        <w:t xml:space="preserve">− </w:t>
      </w:r>
      <w:hyperlink r:id="rId23" w:history="1">
        <w:r w:rsidRPr="00B67FB5">
          <w:rPr>
            <w:rStyle w:val="Hyperlink"/>
          </w:rPr>
          <w:t>https</w:t>
        </w:r>
        <w:r w:rsidR="00FA3A07">
          <w:rPr>
            <w:rStyle w:val="Hyperlink"/>
          </w:rPr>
          <w:t>:/</w:t>
        </w:r>
        <w:r w:rsidRPr="00B67FB5">
          <w:rPr>
            <w:rStyle w:val="Hyperlink"/>
          </w:rPr>
          <w:t>/unece.org/transport/standards/transport/vehicle-regulations-wp29/resolutions</w:t>
        </w:r>
      </w:hyperlink>
    </w:p>
    <w:p w14:paraId="349AA97A" w14:textId="2F214015" w:rsidR="0082794F" w:rsidRDefault="0082794F" w:rsidP="0082794F">
      <w:pPr>
        <w:pStyle w:val="FootnoteText"/>
      </w:pPr>
    </w:p>
    <w:p w14:paraId="506821F6" w14:textId="77777777" w:rsidR="00445779" w:rsidRDefault="00445779" w:rsidP="0082794F">
      <w:pPr>
        <w:pStyle w:val="FootnoteText"/>
        <w:sectPr w:rsidR="00445779" w:rsidSect="0082794F">
          <w:headerReference w:type="even" r:id="rId24"/>
          <w:headerReference w:type="default" r:id="rId25"/>
          <w:footerReference w:type="even" r:id="rId26"/>
          <w:footerReference w:type="default" r:id="rId27"/>
          <w:footnotePr>
            <w:numRestart w:val="eachSect"/>
          </w:footnotePr>
          <w:endnotePr>
            <w:numFmt w:val="decimal"/>
          </w:endnotePr>
          <w:pgSz w:w="11907" w:h="16840" w:code="9"/>
          <w:pgMar w:top="1417" w:right="1134" w:bottom="1134" w:left="1134" w:header="850" w:footer="567" w:gutter="0"/>
          <w:cols w:space="720"/>
          <w:docGrid w:linePitch="272"/>
        </w:sectPr>
      </w:pPr>
    </w:p>
    <w:p w14:paraId="094CC516" w14:textId="06D91C8C" w:rsidR="00027271" w:rsidRPr="00137978" w:rsidRDefault="004E1753" w:rsidP="00027271">
      <w:pPr>
        <w:pStyle w:val="HChG"/>
      </w:pPr>
      <w:r>
        <w:lastRenderedPageBreak/>
        <w:t xml:space="preserve">Annexe </w:t>
      </w:r>
      <w:r w:rsidR="00027271" w:rsidRPr="00137978">
        <w:t>2b</w:t>
      </w:r>
    </w:p>
    <w:p w14:paraId="61319D48" w14:textId="77777777" w:rsidR="00027271" w:rsidRPr="00137978" w:rsidRDefault="00027271" w:rsidP="00C77BCC">
      <w:pPr>
        <w:pStyle w:val="HChG"/>
        <w:rPr>
          <w:rFonts w:eastAsia="MS Mincho"/>
        </w:rPr>
      </w:pPr>
      <w:r>
        <w:tab/>
      </w:r>
      <w:r w:rsidRPr="00137978">
        <w:tab/>
        <w:t>Communication</w:t>
      </w:r>
    </w:p>
    <w:p w14:paraId="476BBE25" w14:textId="3A2C080A" w:rsidR="00027271" w:rsidRDefault="00027271" w:rsidP="00027271">
      <w:pPr>
        <w:pStyle w:val="SingleTxtG"/>
      </w:pPr>
      <w:r w:rsidRPr="00137978">
        <w:t>(Format maximal</w:t>
      </w:r>
      <w:r w:rsidR="00FA3A07">
        <w:t> :</w:t>
      </w:r>
      <w:r w:rsidRPr="00137978">
        <w:t xml:space="preserve"> A4 (210 mm x 297 mm))</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936"/>
        <w:gridCol w:w="2457"/>
      </w:tblGrid>
      <w:tr w:rsidR="00011A45" w14:paraId="55E6F8A7" w14:textId="77777777" w:rsidTr="00F7085F">
        <w:trPr>
          <w:trHeight w:val="20"/>
        </w:trPr>
        <w:tc>
          <w:tcPr>
            <w:tcW w:w="2977" w:type="dxa"/>
          </w:tcPr>
          <w:p w14:paraId="7B9B3622" w14:textId="77777777" w:rsidR="00011A45" w:rsidRDefault="00011A45" w:rsidP="00F7085F">
            <w:pPr>
              <w:pStyle w:val="SingleTxtG"/>
              <w:ind w:left="0" w:right="0"/>
              <w:rPr>
                <w:bCs/>
              </w:rPr>
            </w:pPr>
            <w:r w:rsidRPr="00137978">
              <w:rPr>
                <w:noProof/>
                <w:lang w:eastAsia="fr-CH"/>
              </w:rPr>
              <mc:AlternateContent>
                <mc:Choice Requires="wps">
                  <w:drawing>
                    <wp:anchor distT="0" distB="0" distL="114300" distR="114300" simplePos="0" relativeHeight="251667456" behindDoc="0" locked="0" layoutInCell="1" allowOverlap="1" wp14:anchorId="18DE0446" wp14:editId="1856B099">
                      <wp:simplePos x="0" y="0"/>
                      <wp:positionH relativeFrom="column">
                        <wp:posOffset>529590</wp:posOffset>
                      </wp:positionH>
                      <wp:positionV relativeFrom="paragraph">
                        <wp:posOffset>238429</wp:posOffset>
                      </wp:positionV>
                      <wp:extent cx="260350" cy="273050"/>
                      <wp:effectExtent l="0" t="0" r="6350" b="0"/>
                      <wp:wrapNone/>
                      <wp:docPr id="5"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525863A" w14:textId="77777777" w:rsidR="00011A45" w:rsidRPr="00810271" w:rsidRDefault="00011A45" w:rsidP="00011A45">
                                  <w:pPr>
                                    <w:jc w:val="center"/>
                                  </w:pPr>
                                  <w:r w:rsidRPr="00810271">
                                    <w:rPr>
                                      <w:rStyle w:val="FootnoteReference"/>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0446" id="_x0000_s1028" type="#_x0000_t202" style="position:absolute;left:0;text-align:left;margin-left:41.7pt;margin-top:18.75pt;width:20.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" stroked="f" strokecolor="white">
                      <v:textbox inset="0,0,0,0">
                        <w:txbxContent>
                          <w:p w14:paraId="3525863A" w14:textId="77777777" w:rsidR="00011A45" w:rsidRPr="00810271" w:rsidRDefault="00011A45" w:rsidP="00011A45">
                            <w:pPr>
                              <w:jc w:val="center"/>
                            </w:pPr>
                            <w:r w:rsidRPr="00810271">
                              <w:rPr>
                                <w:rStyle w:val="FootnoteReference"/>
                              </w:rPr>
                              <w:t>1</w:t>
                            </w:r>
                          </w:p>
                        </w:txbxContent>
                      </v:textbox>
                    </v:shape>
                  </w:pict>
                </mc:Fallback>
              </mc:AlternateContent>
            </w:r>
            <w:r w:rsidRPr="00137978">
              <w:rPr>
                <w:noProof/>
                <w:lang w:eastAsia="fr-CH"/>
              </w:rPr>
              <w:drawing>
                <wp:inline distT="0" distB="0" distL="0" distR="0" wp14:anchorId="50C195C7" wp14:editId="2D9BD5FA">
                  <wp:extent cx="923925"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cstate="print">
                            <a:extLst>
                              <a:ext uri="{28A0092B-C50C-407E-A947-70E740481C1C}">
                                <a14:useLocalDpi xmlns:a14="http://schemas.microsoft.com/office/drawing/2010/main" val="0"/>
                              </a:ext>
                            </a:extLst>
                          </a:blip>
                          <a:srcRect l="-1169" t="-1175" r="-1169" b="-1175"/>
                          <a:stretch>
                            <a:fillRect/>
                          </a:stretch>
                        </pic:blipFill>
                        <pic:spPr bwMode="auto">
                          <a:xfrm>
                            <a:off x="0" y="0"/>
                            <a:ext cx="923925" cy="876300"/>
                          </a:xfrm>
                          <a:prstGeom prst="rect">
                            <a:avLst/>
                          </a:prstGeom>
                          <a:noFill/>
                          <a:ln>
                            <a:noFill/>
                          </a:ln>
                        </pic:spPr>
                      </pic:pic>
                    </a:graphicData>
                  </a:graphic>
                </wp:inline>
              </w:drawing>
            </w:r>
            <w:r w:rsidRPr="00011A45">
              <w:rPr>
                <w:rStyle w:val="FootnoteReference"/>
                <w:color w:val="FFFFFF" w:themeColor="background1"/>
              </w:rPr>
              <w:footnoteReference w:id="9"/>
            </w:r>
          </w:p>
        </w:tc>
        <w:tc>
          <w:tcPr>
            <w:tcW w:w="1936" w:type="dxa"/>
          </w:tcPr>
          <w:p w14:paraId="0C78B91B" w14:textId="77777777" w:rsidR="00011A45" w:rsidRDefault="00011A45" w:rsidP="00F7085F">
            <w:pPr>
              <w:pStyle w:val="SingleTxtG"/>
              <w:ind w:left="0" w:right="0"/>
              <w:rPr>
                <w:bCs/>
              </w:rPr>
            </w:pPr>
            <w:r>
              <w:rPr>
                <w:lang w:val="fr-FR"/>
              </w:rPr>
              <w:t>émanant de :</w:t>
            </w:r>
          </w:p>
        </w:tc>
        <w:tc>
          <w:tcPr>
            <w:tcW w:w="2457" w:type="dxa"/>
          </w:tcPr>
          <w:p w14:paraId="0E61F2F0" w14:textId="77777777" w:rsidR="00011A45" w:rsidRPr="001A2FD1" w:rsidRDefault="00011A45" w:rsidP="00F7085F">
            <w:pPr>
              <w:tabs>
                <w:tab w:val="left" w:pos="-720"/>
              </w:tabs>
              <w:jc w:val="right"/>
            </w:pPr>
            <w:r>
              <w:rPr>
                <w:lang w:val="fr-FR"/>
              </w:rPr>
              <w:t>Nom de l’administration :</w:t>
            </w:r>
          </w:p>
          <w:p w14:paraId="5EB1A885" w14:textId="77777777" w:rsidR="00011A45" w:rsidRDefault="00011A45" w:rsidP="00F7085F">
            <w:pPr>
              <w:tabs>
                <w:tab w:val="right" w:leader="dot" w:pos="2071"/>
              </w:tabs>
              <w:spacing w:line="240" w:lineRule="auto"/>
              <w:jc w:val="right"/>
            </w:pPr>
            <w:r>
              <w:tab/>
            </w:r>
          </w:p>
          <w:p w14:paraId="609ACD28" w14:textId="77777777" w:rsidR="00011A45" w:rsidRDefault="00011A45" w:rsidP="00F7085F">
            <w:pPr>
              <w:tabs>
                <w:tab w:val="right" w:leader="dot" w:pos="2071"/>
              </w:tabs>
              <w:spacing w:line="240" w:lineRule="auto"/>
              <w:jc w:val="right"/>
            </w:pPr>
            <w:r>
              <w:tab/>
            </w:r>
          </w:p>
          <w:p w14:paraId="2DBD6561" w14:textId="77777777" w:rsidR="00011A45" w:rsidRDefault="00011A45" w:rsidP="00F7085F">
            <w:pPr>
              <w:tabs>
                <w:tab w:val="right" w:leader="dot" w:pos="2071"/>
              </w:tabs>
              <w:spacing w:line="240" w:lineRule="auto"/>
              <w:jc w:val="right"/>
              <w:rPr>
                <w:bCs/>
              </w:rPr>
            </w:pPr>
            <w:r>
              <w:tab/>
            </w:r>
          </w:p>
        </w:tc>
      </w:tr>
    </w:tbl>
    <w:p w14:paraId="0C8B7BDE" w14:textId="03C17893" w:rsidR="00027271" w:rsidRDefault="00027271" w:rsidP="00027271">
      <w:pPr>
        <w:pStyle w:val="SingleTxtG"/>
        <w:spacing w:after="0"/>
      </w:pPr>
      <w:r w:rsidRPr="00137978">
        <w:t>concernant</w:t>
      </w:r>
      <w:r w:rsidRPr="004C07E9">
        <w:rPr>
          <w:rStyle w:val="FootnoteReference"/>
        </w:rPr>
        <w:footnoteReference w:id="10"/>
      </w:r>
      <w:r w:rsidR="00FA3A07">
        <w:t> :</w:t>
      </w:r>
      <w:r w:rsidRPr="00137978">
        <w:tab/>
        <w:t>Délivrance d</w:t>
      </w:r>
      <w:r>
        <w:t>’</w:t>
      </w:r>
      <w:r w:rsidRPr="00137978">
        <w:t>une homologation</w:t>
      </w:r>
    </w:p>
    <w:p w14:paraId="5E1BA147" w14:textId="77777777" w:rsidR="00027271" w:rsidRDefault="00027271" w:rsidP="00027271">
      <w:pPr>
        <w:pStyle w:val="SingleTxtG"/>
        <w:spacing w:after="0"/>
        <w:ind w:left="2268"/>
      </w:pPr>
      <w:r w:rsidRPr="00137978">
        <w:t>Extension d</w:t>
      </w:r>
      <w:r>
        <w:t>’</w:t>
      </w:r>
      <w:r w:rsidRPr="00137978">
        <w:t>homologation</w:t>
      </w:r>
    </w:p>
    <w:p w14:paraId="65071262" w14:textId="77777777" w:rsidR="00027271" w:rsidRDefault="00027271" w:rsidP="00027271">
      <w:pPr>
        <w:pStyle w:val="SingleTxtG"/>
        <w:spacing w:after="0"/>
        <w:ind w:left="2268"/>
      </w:pPr>
      <w:r w:rsidRPr="00137978">
        <w:t>Refus d</w:t>
      </w:r>
      <w:r>
        <w:t>’</w:t>
      </w:r>
      <w:r w:rsidRPr="00137978">
        <w:t>homologation</w:t>
      </w:r>
    </w:p>
    <w:p w14:paraId="5B592187" w14:textId="77777777" w:rsidR="00027271" w:rsidRDefault="00027271" w:rsidP="00027271">
      <w:pPr>
        <w:pStyle w:val="SingleTxtG"/>
        <w:spacing w:after="0"/>
        <w:ind w:left="2268"/>
      </w:pPr>
      <w:r w:rsidRPr="00137978">
        <w:t>Retrait d</w:t>
      </w:r>
      <w:r>
        <w:t>’</w:t>
      </w:r>
      <w:r w:rsidRPr="00137978">
        <w:t>homologation</w:t>
      </w:r>
    </w:p>
    <w:p w14:paraId="05680F6A" w14:textId="77777777" w:rsidR="00027271" w:rsidRPr="00137978" w:rsidRDefault="00027271" w:rsidP="00027271">
      <w:pPr>
        <w:pStyle w:val="SingleTxtG"/>
        <w:ind w:left="2268"/>
      </w:pPr>
      <w:r w:rsidRPr="00137978">
        <w:t>Arrêt définitif de la production</w:t>
      </w:r>
    </w:p>
    <w:p w14:paraId="0424010C" w14:textId="77777777" w:rsidR="00027271" w:rsidRPr="00137978" w:rsidRDefault="00027271" w:rsidP="00027271">
      <w:pPr>
        <w:spacing w:after="120"/>
        <w:ind w:left="1134" w:right="1134"/>
        <w:jc w:val="both"/>
      </w:pPr>
      <w:r w:rsidRPr="00137978">
        <w:t>d</w:t>
      </w:r>
      <w:r>
        <w:t>’</w:t>
      </w:r>
      <w:r w:rsidRPr="00137978">
        <w:t>un type de système de vision indirecte en application du Règlement ONU n</w:t>
      </w:r>
      <w:r w:rsidRPr="00137978">
        <w:rPr>
          <w:vertAlign w:val="superscript"/>
        </w:rPr>
        <w:t>o</w:t>
      </w:r>
      <w:r>
        <w:t> 162</w:t>
      </w:r>
    </w:p>
    <w:p w14:paraId="7448CAED" w14:textId="6EEA3347" w:rsidR="00027271" w:rsidRPr="00137978" w:rsidRDefault="00027271" w:rsidP="00027271">
      <w:pPr>
        <w:pStyle w:val="SingleTxtG"/>
        <w:tabs>
          <w:tab w:val="right" w:leader="dot" w:pos="4536"/>
          <w:tab w:val="left" w:pos="5103"/>
          <w:tab w:val="right" w:leader="dot" w:pos="8505"/>
        </w:tabs>
      </w:pPr>
      <w:r w:rsidRPr="00137978">
        <w:t>N</w:t>
      </w:r>
      <w:r w:rsidRPr="002B17E6">
        <w:rPr>
          <w:vertAlign w:val="superscript"/>
        </w:rPr>
        <w:t>o</w:t>
      </w:r>
      <w:r>
        <w:t> </w:t>
      </w:r>
      <w:r w:rsidRPr="00137978">
        <w:t>d</w:t>
      </w:r>
      <w:r>
        <w:t>’</w:t>
      </w:r>
      <w:r w:rsidRPr="00137978">
        <w:t>homologation</w:t>
      </w:r>
      <w:r w:rsidR="00FA3A07">
        <w:t> :</w:t>
      </w:r>
      <w:r w:rsidRPr="00137978">
        <w:tab/>
      </w:r>
    </w:p>
    <w:p w14:paraId="279DCE53" w14:textId="7ED4F258" w:rsidR="00027271" w:rsidRPr="00137978" w:rsidRDefault="00027271" w:rsidP="00027271">
      <w:pPr>
        <w:tabs>
          <w:tab w:val="left" w:leader="dot" w:pos="2664"/>
          <w:tab w:val="left" w:pos="4308"/>
          <w:tab w:val="left" w:pos="5725"/>
          <w:tab w:val="left" w:leader="dot" w:pos="8674"/>
        </w:tabs>
        <w:spacing w:after="240"/>
        <w:ind w:left="1134"/>
        <w:jc w:val="both"/>
        <w:rPr>
          <w:szCs w:val="22"/>
        </w:rPr>
      </w:pPr>
      <w:r w:rsidRPr="00137978">
        <w:t>Raison de l</w:t>
      </w:r>
      <w:r>
        <w:t>’</w:t>
      </w:r>
      <w:r w:rsidRPr="00137978">
        <w:t>extension</w:t>
      </w:r>
      <w:r w:rsidR="00FA3A07">
        <w:t> :</w:t>
      </w:r>
    </w:p>
    <w:p w14:paraId="6C01131A" w14:textId="77777777" w:rsidR="00027271" w:rsidRPr="00137978" w:rsidRDefault="00027271" w:rsidP="00027271">
      <w:pPr>
        <w:tabs>
          <w:tab w:val="left" w:leader="dot" w:pos="2664"/>
          <w:tab w:val="left" w:pos="4308"/>
          <w:tab w:val="left" w:pos="5725"/>
          <w:tab w:val="left" w:leader="dot" w:pos="8674"/>
        </w:tabs>
        <w:spacing w:after="120"/>
        <w:ind w:left="1701" w:right="962" w:hanging="567"/>
        <w:jc w:val="both"/>
        <w:rPr>
          <w:b/>
          <w:bCs/>
          <w:szCs w:val="22"/>
        </w:rPr>
      </w:pPr>
      <w:r w:rsidRPr="00137978">
        <w:rPr>
          <w:b/>
          <w:bCs/>
        </w:rPr>
        <w:t>Section I</w:t>
      </w:r>
    </w:p>
    <w:p w14:paraId="0046BB32" w14:textId="30060225" w:rsidR="00027271" w:rsidRPr="00137978" w:rsidRDefault="00027271" w:rsidP="00027271">
      <w:pPr>
        <w:pStyle w:val="SingleTxtG"/>
        <w:tabs>
          <w:tab w:val="left" w:pos="1134"/>
          <w:tab w:val="right" w:leader="dot" w:pos="8505"/>
        </w:tabs>
        <w:ind w:left="1701" w:hanging="567"/>
      </w:pPr>
      <w:r w:rsidRPr="00137978">
        <w:t>1</w:t>
      </w:r>
      <w:r>
        <w:t>.</w:t>
      </w:r>
      <w:r w:rsidRPr="00137978">
        <w:tab/>
      </w:r>
      <w:r w:rsidRPr="00137978">
        <w:rPr>
          <w:lang w:eastAsia="fr-FR"/>
        </w:rPr>
        <w:t>Généralités</w:t>
      </w:r>
      <w:r w:rsidR="00FA3A07">
        <w:rPr>
          <w:lang w:eastAsia="fr-FR"/>
        </w:rPr>
        <w:t> :</w:t>
      </w:r>
      <w:r w:rsidRPr="00137978">
        <w:tab/>
      </w:r>
    </w:p>
    <w:p w14:paraId="34880C43" w14:textId="4BBF984E" w:rsidR="00027271" w:rsidRPr="00137978" w:rsidRDefault="00027271" w:rsidP="00027271">
      <w:pPr>
        <w:pStyle w:val="SingleTxtG"/>
        <w:tabs>
          <w:tab w:val="left" w:pos="1134"/>
          <w:tab w:val="right" w:leader="dot" w:pos="8505"/>
        </w:tabs>
        <w:ind w:left="1701" w:hanging="567"/>
      </w:pPr>
      <w:r w:rsidRPr="00137978">
        <w:t>1.1</w:t>
      </w:r>
      <w:r w:rsidRPr="00137978">
        <w:tab/>
      </w:r>
      <w:r w:rsidRPr="00137978">
        <w:rPr>
          <w:lang w:eastAsia="fr-FR"/>
        </w:rPr>
        <w:t>Marque</w:t>
      </w:r>
      <w:r w:rsidRPr="00137978">
        <w:t xml:space="preserve"> (raison sociale du fabricant)</w:t>
      </w:r>
      <w:r w:rsidR="00FA3A07">
        <w:t> :</w:t>
      </w:r>
      <w:r w:rsidRPr="00137978">
        <w:tab/>
      </w:r>
    </w:p>
    <w:p w14:paraId="624B286D" w14:textId="6D003FEE" w:rsidR="00027271" w:rsidRPr="00137978" w:rsidRDefault="00027271" w:rsidP="00027271">
      <w:pPr>
        <w:pStyle w:val="SingleTxtG"/>
        <w:tabs>
          <w:tab w:val="left" w:pos="1134"/>
          <w:tab w:val="right" w:leader="dot" w:pos="8505"/>
        </w:tabs>
        <w:ind w:left="1701" w:hanging="567"/>
      </w:pPr>
      <w:r w:rsidRPr="00137978">
        <w:t>1.2</w:t>
      </w:r>
      <w:r w:rsidRPr="00137978">
        <w:tab/>
      </w:r>
      <w:r w:rsidRPr="00137978">
        <w:rPr>
          <w:lang w:eastAsia="fr-FR"/>
        </w:rPr>
        <w:t>Type</w:t>
      </w:r>
      <w:r w:rsidR="00FA3A07">
        <w:rPr>
          <w:lang w:eastAsia="fr-FR"/>
        </w:rPr>
        <w:t> :</w:t>
      </w:r>
      <w:r w:rsidRPr="00137978">
        <w:tab/>
      </w:r>
    </w:p>
    <w:p w14:paraId="785ACDC3" w14:textId="77859E5E" w:rsidR="00027271" w:rsidRPr="00137978" w:rsidRDefault="00027271" w:rsidP="00027271">
      <w:pPr>
        <w:pStyle w:val="SingleTxtG"/>
        <w:tabs>
          <w:tab w:val="left" w:pos="1134"/>
          <w:tab w:val="right" w:leader="dot" w:pos="8505"/>
        </w:tabs>
        <w:ind w:left="1701" w:hanging="567"/>
      </w:pPr>
      <w:r w:rsidRPr="00137978">
        <w:t>1.3</w:t>
      </w:r>
      <w:r w:rsidRPr="00137978">
        <w:tab/>
      </w:r>
      <w:r w:rsidRPr="00137978">
        <w:rPr>
          <w:lang w:eastAsia="fr-FR"/>
        </w:rPr>
        <w:t>Moyens</w:t>
      </w:r>
      <w:r w:rsidRPr="00137978">
        <w:t xml:space="preserve"> d</w:t>
      </w:r>
      <w:r>
        <w:t>’</w:t>
      </w:r>
      <w:r w:rsidRPr="00137978">
        <w:t>identification du type, s</w:t>
      </w:r>
      <w:r>
        <w:t>’</w:t>
      </w:r>
      <w:r w:rsidRPr="00137978">
        <w:t xml:space="preserve">ils figurent sur le </w:t>
      </w:r>
      <w:proofErr w:type="spellStart"/>
      <w:r w:rsidRPr="00137978">
        <w:t>dispositif</w:t>
      </w:r>
      <w:r>
        <w:rPr>
          <w:i/>
          <w:sz w:val="18"/>
          <w:szCs w:val="18"/>
          <w:vertAlign w:val="superscript"/>
        </w:rPr>
        <w:t>a</w:t>
      </w:r>
      <w:proofErr w:type="spellEnd"/>
      <w:r w:rsidR="00FA3A07">
        <w:t> :</w:t>
      </w:r>
      <w:r w:rsidRPr="00137978">
        <w:tab/>
      </w:r>
    </w:p>
    <w:p w14:paraId="4E94AED2" w14:textId="56C79168" w:rsidR="00027271" w:rsidRPr="00137978" w:rsidRDefault="00027271" w:rsidP="00027271">
      <w:pPr>
        <w:pStyle w:val="SingleTxtG"/>
        <w:tabs>
          <w:tab w:val="left" w:pos="1134"/>
          <w:tab w:val="right" w:leader="dot" w:pos="8505"/>
        </w:tabs>
        <w:ind w:left="1701" w:hanging="567"/>
      </w:pPr>
      <w:r w:rsidRPr="00137978">
        <w:t>1.3.1</w:t>
      </w:r>
      <w:r w:rsidRPr="00137978">
        <w:tab/>
      </w:r>
      <w:r w:rsidRPr="00137978">
        <w:rPr>
          <w:lang w:eastAsia="fr-FR"/>
        </w:rPr>
        <w:t>Emplacement</w:t>
      </w:r>
      <w:r w:rsidRPr="00137978">
        <w:t xml:space="preserve"> de ce marquage</w:t>
      </w:r>
      <w:r w:rsidR="00FA3A07">
        <w:t> :</w:t>
      </w:r>
      <w:r w:rsidRPr="00137978">
        <w:tab/>
      </w:r>
    </w:p>
    <w:p w14:paraId="3903873B" w14:textId="56CA5940" w:rsidR="00027271" w:rsidRPr="00137978" w:rsidRDefault="00027271" w:rsidP="00027271">
      <w:pPr>
        <w:pStyle w:val="SingleTxtG"/>
        <w:tabs>
          <w:tab w:val="left" w:pos="1134"/>
          <w:tab w:val="right" w:leader="dot" w:pos="8505"/>
        </w:tabs>
        <w:ind w:left="1701" w:hanging="567"/>
      </w:pPr>
      <w:r w:rsidRPr="00137978">
        <w:t>1.4</w:t>
      </w:r>
      <w:r w:rsidRPr="00137978">
        <w:tab/>
      </w:r>
      <w:r w:rsidRPr="00137978">
        <w:rPr>
          <w:lang w:eastAsia="fr-FR"/>
        </w:rPr>
        <w:t>Nom</w:t>
      </w:r>
      <w:r w:rsidRPr="00137978">
        <w:t xml:space="preserve"> et adresse du fabricant</w:t>
      </w:r>
      <w:r w:rsidR="00FA3A07">
        <w:t> :</w:t>
      </w:r>
      <w:r w:rsidRPr="00137978">
        <w:tab/>
      </w:r>
    </w:p>
    <w:p w14:paraId="5767AD36" w14:textId="35FF98A0" w:rsidR="00027271" w:rsidRPr="00137978" w:rsidRDefault="00027271" w:rsidP="00027271">
      <w:pPr>
        <w:pStyle w:val="SingleTxtG"/>
        <w:tabs>
          <w:tab w:val="left" w:pos="1134"/>
          <w:tab w:val="right" w:leader="dot" w:pos="8505"/>
        </w:tabs>
        <w:ind w:left="1701" w:hanging="567"/>
      </w:pPr>
      <w:r w:rsidRPr="00137978">
        <w:t>1.5</w:t>
      </w:r>
      <w:r w:rsidRPr="00137978">
        <w:tab/>
      </w:r>
      <w:r w:rsidRPr="00137978">
        <w:rPr>
          <w:lang w:eastAsia="fr-FR"/>
        </w:rPr>
        <w:t>Emplacement</w:t>
      </w:r>
      <w:r w:rsidRPr="00137978">
        <w:t xml:space="preserve"> de la marque d</w:t>
      </w:r>
      <w:r>
        <w:t>’</w:t>
      </w:r>
      <w:r w:rsidRPr="00137978">
        <w:t>homologation de type CEE</w:t>
      </w:r>
      <w:r w:rsidR="00FA3A07">
        <w:t> :</w:t>
      </w:r>
      <w:r w:rsidRPr="00137978">
        <w:tab/>
      </w:r>
    </w:p>
    <w:p w14:paraId="3F6CD519" w14:textId="6CBA17B5" w:rsidR="00027271" w:rsidRPr="00137978" w:rsidRDefault="00027271" w:rsidP="00027271">
      <w:pPr>
        <w:pStyle w:val="SingleTxtG"/>
        <w:tabs>
          <w:tab w:val="left" w:pos="1134"/>
          <w:tab w:val="right" w:leader="dot" w:pos="8505"/>
        </w:tabs>
        <w:ind w:left="1701" w:hanging="567"/>
      </w:pPr>
      <w:r w:rsidRPr="00137978">
        <w:t>1.6</w:t>
      </w:r>
      <w:r w:rsidRPr="00137978">
        <w:tab/>
      </w:r>
      <w:r w:rsidRPr="00137978">
        <w:rPr>
          <w:lang w:eastAsia="fr-FR"/>
        </w:rPr>
        <w:t>Adresse</w:t>
      </w:r>
      <w:r w:rsidRPr="00137978">
        <w:t xml:space="preserve"> du ou des ateliers de fabrication</w:t>
      </w:r>
      <w:r w:rsidR="00FA3A07">
        <w:t> :</w:t>
      </w:r>
      <w:r w:rsidRPr="00137978">
        <w:tab/>
      </w:r>
    </w:p>
    <w:p w14:paraId="4D37E9D0" w14:textId="77777777" w:rsidR="00027271" w:rsidRPr="00137978" w:rsidRDefault="00027271" w:rsidP="00027271">
      <w:pPr>
        <w:keepNext/>
        <w:keepLines/>
        <w:tabs>
          <w:tab w:val="left" w:leader="dot" w:pos="963"/>
          <w:tab w:val="left" w:pos="4308"/>
          <w:tab w:val="left" w:pos="5725"/>
          <w:tab w:val="left" w:leader="dot" w:pos="8674"/>
        </w:tabs>
        <w:spacing w:after="120"/>
        <w:ind w:left="1701" w:hanging="567"/>
        <w:jc w:val="both"/>
        <w:rPr>
          <w:b/>
          <w:bCs/>
          <w:szCs w:val="22"/>
        </w:rPr>
      </w:pPr>
      <w:r w:rsidRPr="00137978">
        <w:rPr>
          <w:b/>
          <w:bCs/>
        </w:rPr>
        <w:t>Section II</w:t>
      </w:r>
    </w:p>
    <w:p w14:paraId="7511A035" w14:textId="5384E811" w:rsidR="00027271" w:rsidRPr="00137978" w:rsidRDefault="00027271" w:rsidP="00027271">
      <w:pPr>
        <w:pStyle w:val="SingleTxtG"/>
        <w:tabs>
          <w:tab w:val="left" w:pos="1134"/>
          <w:tab w:val="right" w:leader="dot" w:pos="8505"/>
        </w:tabs>
        <w:ind w:left="1701" w:hanging="567"/>
        <w:rPr>
          <w:sz w:val="24"/>
        </w:rPr>
      </w:pPr>
      <w:r w:rsidRPr="00137978">
        <w:t>1</w:t>
      </w:r>
      <w:r>
        <w:t>.</w:t>
      </w:r>
      <w:r w:rsidRPr="00137978">
        <w:tab/>
      </w:r>
      <w:r w:rsidRPr="00137978">
        <w:rPr>
          <w:lang w:eastAsia="fr-FR"/>
        </w:rPr>
        <w:t>Informations</w:t>
      </w:r>
      <w:r w:rsidRPr="00137978">
        <w:t xml:space="preserve"> complémentaires éventuelles</w:t>
      </w:r>
      <w:r w:rsidR="00FA3A07">
        <w:t> :</w:t>
      </w:r>
      <w:r w:rsidRPr="00137978">
        <w:t xml:space="preserve"> voir l</w:t>
      </w:r>
      <w:r>
        <w:t>’</w:t>
      </w:r>
      <w:r w:rsidRPr="00137978">
        <w:t>additif</w:t>
      </w:r>
    </w:p>
    <w:p w14:paraId="403C14AE" w14:textId="07681338" w:rsidR="00027271" w:rsidRPr="00137978" w:rsidRDefault="00027271" w:rsidP="00027271">
      <w:pPr>
        <w:pStyle w:val="SingleTxtG"/>
        <w:tabs>
          <w:tab w:val="left" w:pos="1134"/>
          <w:tab w:val="right" w:leader="dot" w:pos="8505"/>
        </w:tabs>
        <w:ind w:left="1701" w:hanging="567"/>
      </w:pPr>
      <w:r w:rsidRPr="00137978">
        <w:t>2</w:t>
      </w:r>
      <w:r>
        <w:t>.</w:t>
      </w:r>
      <w:r w:rsidRPr="00137978">
        <w:tab/>
      </w:r>
      <w:r w:rsidRPr="00137978">
        <w:rPr>
          <w:lang w:eastAsia="fr-FR"/>
        </w:rPr>
        <w:t>Service</w:t>
      </w:r>
      <w:r w:rsidRPr="00137978">
        <w:t xml:space="preserve"> technique chargé d</w:t>
      </w:r>
      <w:r>
        <w:t>’</w:t>
      </w:r>
      <w:r w:rsidRPr="00137978">
        <w:t>effectuer les essais</w:t>
      </w:r>
      <w:r w:rsidR="00FA3A07">
        <w:t> :</w:t>
      </w:r>
      <w:r w:rsidRPr="00137978">
        <w:tab/>
      </w:r>
    </w:p>
    <w:p w14:paraId="5BF221C3" w14:textId="6625F9A9" w:rsidR="00027271" w:rsidRPr="00137978" w:rsidRDefault="00027271" w:rsidP="00027271">
      <w:pPr>
        <w:pStyle w:val="SingleTxtG"/>
        <w:tabs>
          <w:tab w:val="left" w:pos="1134"/>
          <w:tab w:val="right" w:leader="dot" w:pos="8505"/>
        </w:tabs>
        <w:ind w:left="1701" w:hanging="567"/>
        <w:rPr>
          <w:sz w:val="24"/>
          <w:szCs w:val="22"/>
        </w:rPr>
      </w:pPr>
      <w:r w:rsidRPr="00137978">
        <w:t>3</w:t>
      </w:r>
      <w:r>
        <w:t>.</w:t>
      </w:r>
      <w:r w:rsidRPr="00137978">
        <w:tab/>
      </w:r>
      <w:r w:rsidRPr="00137978">
        <w:rPr>
          <w:lang w:eastAsia="fr-FR"/>
        </w:rPr>
        <w:t>Date</w:t>
      </w:r>
      <w:r w:rsidRPr="00137978">
        <w:t xml:space="preserve"> du procès-verbal d</w:t>
      </w:r>
      <w:r>
        <w:t>’</w:t>
      </w:r>
      <w:r w:rsidRPr="00137978">
        <w:t>essai</w:t>
      </w:r>
      <w:r w:rsidR="00FA3A07">
        <w:t> :</w:t>
      </w:r>
      <w:r w:rsidRPr="00137978">
        <w:tab/>
      </w:r>
    </w:p>
    <w:p w14:paraId="73062BC6" w14:textId="2689C67F" w:rsidR="00027271" w:rsidRPr="00137978" w:rsidRDefault="00027271" w:rsidP="00027271">
      <w:pPr>
        <w:pStyle w:val="SingleTxtG"/>
        <w:tabs>
          <w:tab w:val="left" w:pos="1134"/>
          <w:tab w:val="right" w:leader="dot" w:pos="8505"/>
        </w:tabs>
        <w:ind w:left="1701" w:hanging="567"/>
      </w:pPr>
      <w:r w:rsidRPr="00137978">
        <w:t>4</w:t>
      </w:r>
      <w:r>
        <w:t>.</w:t>
      </w:r>
      <w:r w:rsidRPr="00137978">
        <w:tab/>
      </w:r>
      <w:r w:rsidRPr="00137978">
        <w:rPr>
          <w:lang w:eastAsia="fr-FR"/>
        </w:rPr>
        <w:t>Numéro</w:t>
      </w:r>
      <w:r w:rsidRPr="00137978">
        <w:t xml:space="preserve"> du procès-verbal d</w:t>
      </w:r>
      <w:r>
        <w:t>’</w:t>
      </w:r>
      <w:r w:rsidRPr="00137978">
        <w:t>essai</w:t>
      </w:r>
      <w:r w:rsidR="00FA3A07">
        <w:t> :</w:t>
      </w:r>
      <w:r w:rsidRPr="00137978">
        <w:tab/>
      </w:r>
    </w:p>
    <w:p w14:paraId="4ECA4763" w14:textId="61C17B6F" w:rsidR="00027271" w:rsidRPr="00137978" w:rsidRDefault="00027271" w:rsidP="00027271">
      <w:pPr>
        <w:pStyle w:val="SingleTxtG"/>
        <w:tabs>
          <w:tab w:val="left" w:pos="1134"/>
          <w:tab w:val="right" w:leader="dot" w:pos="8505"/>
        </w:tabs>
        <w:ind w:left="1701" w:hanging="567"/>
      </w:pPr>
      <w:r w:rsidRPr="00137978">
        <w:t>5</w:t>
      </w:r>
      <w:r>
        <w:t>.</w:t>
      </w:r>
      <w:r w:rsidRPr="00137978">
        <w:tab/>
      </w:r>
      <w:r w:rsidRPr="00137978">
        <w:rPr>
          <w:lang w:eastAsia="fr-FR"/>
        </w:rPr>
        <w:t>Remarques</w:t>
      </w:r>
      <w:r w:rsidRPr="00137978">
        <w:t xml:space="preserve"> éventuelles</w:t>
      </w:r>
      <w:r w:rsidR="00FA3A07">
        <w:t> :</w:t>
      </w:r>
      <w:r w:rsidRPr="00137978">
        <w:t xml:space="preserve"> voir l</w:t>
      </w:r>
      <w:r>
        <w:t>’</w:t>
      </w:r>
      <w:r w:rsidRPr="00137978">
        <w:t>additif</w:t>
      </w:r>
    </w:p>
    <w:p w14:paraId="41216F91" w14:textId="35E93967" w:rsidR="00027271" w:rsidRPr="00137978" w:rsidRDefault="00027271" w:rsidP="00027271">
      <w:pPr>
        <w:pStyle w:val="SingleTxtG"/>
        <w:tabs>
          <w:tab w:val="left" w:pos="1134"/>
          <w:tab w:val="right" w:leader="dot" w:pos="8505"/>
        </w:tabs>
        <w:ind w:left="1701" w:hanging="567"/>
      </w:pPr>
      <w:r w:rsidRPr="00137978">
        <w:t>6</w:t>
      </w:r>
      <w:r>
        <w:t>.</w:t>
      </w:r>
      <w:r w:rsidRPr="00137978">
        <w:tab/>
      </w:r>
      <w:r w:rsidRPr="00137978">
        <w:rPr>
          <w:lang w:eastAsia="fr-FR"/>
        </w:rPr>
        <w:t>Lieu</w:t>
      </w:r>
      <w:r w:rsidR="00FA3A07">
        <w:rPr>
          <w:lang w:eastAsia="fr-FR"/>
        </w:rPr>
        <w:t> :</w:t>
      </w:r>
      <w:r w:rsidRPr="00137978">
        <w:tab/>
      </w:r>
    </w:p>
    <w:p w14:paraId="3AC1D5E8" w14:textId="2D69898F" w:rsidR="00027271" w:rsidRPr="00137978" w:rsidRDefault="00027271" w:rsidP="00027271">
      <w:pPr>
        <w:pStyle w:val="SingleTxtG"/>
        <w:tabs>
          <w:tab w:val="left" w:pos="1134"/>
          <w:tab w:val="right" w:leader="dot" w:pos="8505"/>
        </w:tabs>
        <w:ind w:left="1701" w:hanging="567"/>
      </w:pPr>
      <w:r w:rsidRPr="00137978">
        <w:t>7</w:t>
      </w:r>
      <w:r>
        <w:t>.</w:t>
      </w:r>
      <w:r w:rsidRPr="00137978">
        <w:tab/>
      </w:r>
      <w:r w:rsidRPr="00137978">
        <w:rPr>
          <w:lang w:eastAsia="fr-FR"/>
        </w:rPr>
        <w:t>Date</w:t>
      </w:r>
      <w:r w:rsidR="00FA3A07">
        <w:rPr>
          <w:lang w:eastAsia="fr-FR"/>
        </w:rPr>
        <w:t> :</w:t>
      </w:r>
      <w:r w:rsidRPr="00137978">
        <w:tab/>
      </w:r>
    </w:p>
    <w:p w14:paraId="39380304" w14:textId="56DF8AE8" w:rsidR="00027271" w:rsidRPr="00137978" w:rsidRDefault="00027271" w:rsidP="00027271">
      <w:pPr>
        <w:pStyle w:val="SingleTxtG"/>
        <w:tabs>
          <w:tab w:val="left" w:pos="1134"/>
          <w:tab w:val="right" w:leader="dot" w:pos="8505"/>
        </w:tabs>
        <w:ind w:left="1701" w:hanging="567"/>
      </w:pPr>
      <w:r w:rsidRPr="00137978">
        <w:t>8</w:t>
      </w:r>
      <w:r>
        <w:t>.</w:t>
      </w:r>
      <w:r w:rsidRPr="00137978">
        <w:tab/>
      </w:r>
      <w:r w:rsidRPr="00137978">
        <w:rPr>
          <w:lang w:eastAsia="fr-FR"/>
        </w:rPr>
        <w:t>Signature</w:t>
      </w:r>
      <w:r w:rsidR="00FA3A07">
        <w:rPr>
          <w:lang w:eastAsia="fr-FR"/>
        </w:rPr>
        <w:t> :</w:t>
      </w:r>
      <w:r w:rsidRPr="00137978">
        <w:tab/>
      </w:r>
    </w:p>
    <w:p w14:paraId="34D89336" w14:textId="045E2624" w:rsidR="00027271" w:rsidRPr="00137978" w:rsidRDefault="00027271" w:rsidP="00027271">
      <w:pPr>
        <w:pStyle w:val="SingleTxtG"/>
        <w:tabs>
          <w:tab w:val="left" w:pos="1134"/>
          <w:tab w:val="right" w:leader="dot" w:pos="8505"/>
        </w:tabs>
        <w:ind w:left="1701" w:hanging="567"/>
      </w:pPr>
      <w:r w:rsidRPr="00137978">
        <w:lastRenderedPageBreak/>
        <w:t>9</w:t>
      </w:r>
      <w:r>
        <w:t>.</w:t>
      </w:r>
      <w:r w:rsidRPr="00137978">
        <w:tab/>
        <w:t xml:space="preserve">On trouvera en </w:t>
      </w:r>
      <w:r w:rsidR="004E1753">
        <w:t xml:space="preserve">annexe </w:t>
      </w:r>
      <w:r w:rsidRPr="00137978">
        <w:t>la liste des documents du dossier d</w:t>
      </w:r>
      <w:r>
        <w:t>’</w:t>
      </w:r>
      <w:r w:rsidRPr="00137978">
        <w:t xml:space="preserve">homologation déposé </w:t>
      </w:r>
      <w:r w:rsidRPr="00137978">
        <w:rPr>
          <w:lang w:eastAsia="fr-FR"/>
        </w:rPr>
        <w:t>auprès</w:t>
      </w:r>
      <w:r w:rsidRPr="00137978">
        <w:t xml:space="preserve"> de l</w:t>
      </w:r>
      <w:r>
        <w:t>’</w:t>
      </w:r>
      <w:r w:rsidRPr="00137978">
        <w:t>autorité d</w:t>
      </w:r>
      <w:r>
        <w:t>’</w:t>
      </w:r>
      <w:r w:rsidRPr="00137978">
        <w:t>homologation, qui peut être obtenu sur demande.</w:t>
      </w:r>
    </w:p>
    <w:p w14:paraId="73944186" w14:textId="24690AB6" w:rsidR="00027271" w:rsidRPr="002B17E6" w:rsidRDefault="00027271" w:rsidP="00C1268A">
      <w:pPr>
        <w:pStyle w:val="HChG"/>
        <w:ind w:firstLine="0"/>
        <w:jc w:val="center"/>
      </w:pPr>
      <w:r w:rsidRPr="00137978">
        <w:t>Additif</w:t>
      </w:r>
      <w:r>
        <w:br/>
      </w:r>
      <w:r w:rsidRPr="002B17E6">
        <w:t>à la fiche d</w:t>
      </w:r>
      <w:r>
        <w:t>’</w:t>
      </w:r>
      <w:r w:rsidRPr="002B17E6">
        <w:t>homologation de type ONU n</w:t>
      </w:r>
      <w:r w:rsidRPr="002B17E6">
        <w:rPr>
          <w:vertAlign w:val="superscript"/>
        </w:rPr>
        <w:t>o</w:t>
      </w:r>
      <w:r w:rsidRPr="002B17E6">
        <w:t xml:space="preserve"> …</w:t>
      </w:r>
    </w:p>
    <w:p w14:paraId="19A2B9C1" w14:textId="77777777" w:rsidR="00027271" w:rsidRPr="00137978" w:rsidRDefault="00027271" w:rsidP="00027271">
      <w:pPr>
        <w:pStyle w:val="SingleTxtG"/>
        <w:rPr>
          <w:szCs w:val="22"/>
        </w:rPr>
      </w:pPr>
      <w:r w:rsidRPr="00137978">
        <w:t>concernant l</w:t>
      </w:r>
      <w:r>
        <w:t>’</w:t>
      </w:r>
      <w:r w:rsidRPr="00137978">
        <w:t>homologation de type d</w:t>
      </w:r>
      <w:r>
        <w:t>’</w:t>
      </w:r>
      <w:r w:rsidRPr="00137978">
        <w:t>un dispositif d</w:t>
      </w:r>
      <w:r>
        <w:t>’</w:t>
      </w:r>
      <w:r w:rsidRPr="00137978">
        <w:t>immobilisation en application du Règlement n</w:t>
      </w:r>
      <w:r w:rsidRPr="00137978">
        <w:rPr>
          <w:vertAlign w:val="superscript"/>
        </w:rPr>
        <w:t>o</w:t>
      </w:r>
      <w:r>
        <w:t> 162</w:t>
      </w:r>
    </w:p>
    <w:p w14:paraId="12BCCF33" w14:textId="427C0852" w:rsidR="00027271" w:rsidRPr="00137978" w:rsidRDefault="00027271" w:rsidP="00027271">
      <w:pPr>
        <w:pStyle w:val="SingleTxtG"/>
        <w:tabs>
          <w:tab w:val="left" w:pos="1134"/>
          <w:tab w:val="right" w:leader="dot" w:pos="8505"/>
        </w:tabs>
        <w:ind w:left="1701" w:hanging="567"/>
      </w:pPr>
      <w:r w:rsidRPr="00137978">
        <w:t>1</w:t>
      </w:r>
      <w:r>
        <w:t>.</w:t>
      </w:r>
      <w:r w:rsidRPr="00137978">
        <w:tab/>
        <w:t>Informations complémentaires</w:t>
      </w:r>
      <w:r w:rsidR="00FA3A07">
        <w:t> :</w:t>
      </w:r>
      <w:r w:rsidRPr="00137978">
        <w:tab/>
      </w:r>
    </w:p>
    <w:p w14:paraId="70657FD6" w14:textId="6AE59B1E" w:rsidR="00027271" w:rsidRPr="00137978" w:rsidRDefault="00027271" w:rsidP="00027271">
      <w:pPr>
        <w:pStyle w:val="SingleTxtG"/>
        <w:tabs>
          <w:tab w:val="left" w:pos="1134"/>
          <w:tab w:val="right" w:leader="dot" w:pos="8505"/>
        </w:tabs>
        <w:ind w:left="1701" w:hanging="567"/>
      </w:pPr>
      <w:r w:rsidRPr="00137978">
        <w:t>1.1</w:t>
      </w:r>
      <w:r w:rsidRPr="00137978">
        <w:tab/>
        <w:t>Description sommaire du dispositif d</w:t>
      </w:r>
      <w:r>
        <w:t>’</w:t>
      </w:r>
      <w:r w:rsidRPr="00137978">
        <w:t>immobilisation</w:t>
      </w:r>
      <w:r w:rsidR="00FA3A07">
        <w:t> :</w:t>
      </w:r>
      <w:r w:rsidRPr="00137978">
        <w:tab/>
      </w:r>
    </w:p>
    <w:p w14:paraId="00E62A4F" w14:textId="1BBA1E22" w:rsidR="00027271" w:rsidRPr="00137978" w:rsidRDefault="00027271" w:rsidP="00027271">
      <w:pPr>
        <w:pStyle w:val="SingleTxtG"/>
        <w:tabs>
          <w:tab w:val="left" w:pos="1134"/>
          <w:tab w:val="right" w:leader="dot" w:pos="8505"/>
        </w:tabs>
        <w:ind w:left="1701" w:hanging="567"/>
      </w:pPr>
      <w:r w:rsidRPr="00137978">
        <w:t>1.2</w:t>
      </w:r>
      <w:r w:rsidRPr="00137978">
        <w:tab/>
        <w:t>Liste des véhicules auxquels le dispositif d</w:t>
      </w:r>
      <w:r>
        <w:t>’</w:t>
      </w:r>
      <w:r w:rsidRPr="00137978">
        <w:t>immobilisation est destiné</w:t>
      </w:r>
      <w:r w:rsidR="00FA3A07">
        <w:t> :</w:t>
      </w:r>
      <w:r w:rsidRPr="00137978">
        <w:tab/>
      </w:r>
    </w:p>
    <w:p w14:paraId="18F1CC07" w14:textId="2814D543" w:rsidR="00027271" w:rsidRPr="00137978" w:rsidRDefault="00027271" w:rsidP="00027271">
      <w:pPr>
        <w:pStyle w:val="SingleTxtG"/>
        <w:tabs>
          <w:tab w:val="left" w:pos="1134"/>
          <w:tab w:val="right" w:leader="dot" w:pos="8505"/>
        </w:tabs>
        <w:ind w:left="1701" w:hanging="567"/>
      </w:pPr>
      <w:r w:rsidRPr="00137978">
        <w:t>1.3</w:t>
      </w:r>
      <w:r w:rsidRPr="00137978">
        <w:tab/>
        <w:t>Type de véhicules sur lequel le dispositif d</w:t>
      </w:r>
      <w:r>
        <w:t>’</w:t>
      </w:r>
      <w:r w:rsidRPr="00137978">
        <w:t>immobilisation a été essayé</w:t>
      </w:r>
      <w:r w:rsidR="00FA3A07">
        <w:t> :</w:t>
      </w:r>
      <w:r w:rsidRPr="00137978">
        <w:tab/>
      </w:r>
    </w:p>
    <w:p w14:paraId="0F2CEC48" w14:textId="1988CD89" w:rsidR="00027271" w:rsidRPr="00137978" w:rsidRDefault="00027271" w:rsidP="00027271">
      <w:pPr>
        <w:pStyle w:val="SingleTxtG"/>
        <w:tabs>
          <w:tab w:val="left" w:pos="1134"/>
          <w:tab w:val="right" w:leader="dot" w:pos="8505"/>
        </w:tabs>
        <w:ind w:left="1701" w:hanging="567"/>
      </w:pPr>
      <w:r w:rsidRPr="00137978">
        <w:t>1.4</w:t>
      </w:r>
      <w:r w:rsidRPr="00137978">
        <w:tab/>
        <w:t>Liste des éléments principaux, dûment identifiés, constituant le dispositif d</w:t>
      </w:r>
      <w:r>
        <w:t>’</w:t>
      </w:r>
      <w:r w:rsidRPr="00137978">
        <w:t>immobilisation</w:t>
      </w:r>
      <w:r w:rsidR="00FA3A07">
        <w:t> :</w:t>
      </w:r>
      <w:r w:rsidRPr="00137978">
        <w:tab/>
      </w:r>
    </w:p>
    <w:p w14:paraId="49714CED" w14:textId="679219AE" w:rsidR="00027271" w:rsidRPr="00137978" w:rsidRDefault="00027271" w:rsidP="00027271">
      <w:pPr>
        <w:pStyle w:val="SingleTxtG"/>
        <w:tabs>
          <w:tab w:val="left" w:pos="1134"/>
          <w:tab w:val="right" w:leader="dot" w:pos="8505"/>
        </w:tabs>
        <w:ind w:left="1701" w:hanging="567"/>
      </w:pPr>
      <w:r w:rsidRPr="00137978">
        <w:t>2</w:t>
      </w:r>
      <w:r>
        <w:t>.</w:t>
      </w:r>
      <w:r w:rsidRPr="00137978">
        <w:tab/>
        <w:t>Remarques</w:t>
      </w:r>
      <w:r w:rsidR="00FA3A07">
        <w:t> :</w:t>
      </w:r>
      <w:r w:rsidRPr="00137978">
        <w:tab/>
      </w:r>
    </w:p>
    <w:p w14:paraId="1AA0FC39" w14:textId="77777777" w:rsidR="00027271" w:rsidRPr="00137978" w:rsidRDefault="00027271" w:rsidP="00027271">
      <w:pPr>
        <w:tabs>
          <w:tab w:val="left" w:leader="dot" w:pos="963"/>
          <w:tab w:val="left" w:pos="4308"/>
          <w:tab w:val="left" w:pos="5725"/>
          <w:tab w:val="left" w:leader="dot" w:pos="8674"/>
        </w:tabs>
        <w:spacing w:after="120"/>
        <w:ind w:left="709"/>
        <w:jc w:val="both"/>
        <w:rPr>
          <w:szCs w:val="22"/>
        </w:rPr>
      </w:pPr>
      <w:r w:rsidRPr="00137978">
        <w:t>_______________</w:t>
      </w:r>
    </w:p>
    <w:p w14:paraId="2CF8E9E1" w14:textId="18A4AF31" w:rsidR="00027271" w:rsidRPr="002B17E6" w:rsidRDefault="00027271" w:rsidP="00027271">
      <w:pPr>
        <w:pStyle w:val="FootnoteText"/>
      </w:pPr>
      <w:r>
        <w:rPr>
          <w:vertAlign w:val="superscript"/>
        </w:rPr>
        <w:tab/>
      </w:r>
      <w:r>
        <w:tab/>
      </w:r>
      <w:r>
        <w:tab/>
      </w:r>
      <w:r w:rsidRPr="00FE776C">
        <w:rPr>
          <w:bCs/>
        </w:rPr>
        <w:t>Notes pour la fiche d</w:t>
      </w:r>
      <w:r>
        <w:rPr>
          <w:bCs/>
        </w:rPr>
        <w:t>’</w:t>
      </w:r>
      <w:r w:rsidRPr="00FE776C">
        <w:rPr>
          <w:bCs/>
        </w:rPr>
        <w:t>homologation/de renseignements</w:t>
      </w:r>
      <w:r w:rsidR="00FA3A07">
        <w:rPr>
          <w:bCs/>
        </w:rPr>
        <w:t> :</w:t>
      </w:r>
    </w:p>
    <w:p w14:paraId="6431280A" w14:textId="77777777" w:rsidR="00027271" w:rsidRPr="002B17E6" w:rsidRDefault="00027271" w:rsidP="00027271">
      <w:pPr>
        <w:pStyle w:val="FootnoteText"/>
      </w:pPr>
      <w:r>
        <w:rPr>
          <w:i/>
          <w:vertAlign w:val="superscript"/>
        </w:rPr>
        <w:tab/>
        <w:t>a</w:t>
      </w:r>
      <w:r w:rsidRPr="0050273D">
        <w:rPr>
          <w:i/>
          <w:vertAlign w:val="superscript"/>
        </w:rPr>
        <w:tab/>
      </w:r>
      <w:r w:rsidRPr="0050273D">
        <w:t>Si le code d</w:t>
      </w:r>
      <w:r>
        <w:t>’</w:t>
      </w:r>
      <w:r w:rsidRPr="0050273D">
        <w:t>identification du type comprend des caractères non utiles pour la description de l</w:t>
      </w:r>
      <w:r>
        <w:t>’</w:t>
      </w:r>
      <w:r w:rsidRPr="0050273D">
        <w:t>équipement ou de</w:t>
      </w:r>
      <w:r w:rsidRPr="002B17E6">
        <w:t xml:space="preserve"> l</w:t>
      </w:r>
      <w:r>
        <w:t>’</w:t>
      </w:r>
      <w:r w:rsidRPr="002B17E6">
        <w:t>entité technique distincte faisant l</w:t>
      </w:r>
      <w:r>
        <w:t>’</w:t>
      </w:r>
      <w:r w:rsidRPr="002B17E6">
        <w:t xml:space="preserve">objet de cette fiche de renseignements, ces caractères sont représentés dans la documentation par le symbole </w:t>
      </w:r>
      <w:r>
        <w:t>« </w:t>
      </w:r>
      <w:r w:rsidRPr="002B17E6">
        <w:t>?</w:t>
      </w:r>
      <w:r>
        <w:t> » (</w:t>
      </w:r>
      <w:r w:rsidRPr="002B17E6">
        <w:t>par exemple ABC??123??).</w:t>
      </w:r>
    </w:p>
    <w:p w14:paraId="29A42FBC" w14:textId="63000172" w:rsidR="0082794F" w:rsidRDefault="0082794F" w:rsidP="0082794F">
      <w:pPr>
        <w:pStyle w:val="FootnoteText"/>
      </w:pPr>
    </w:p>
    <w:p w14:paraId="5A14B531" w14:textId="77777777" w:rsidR="00B408C4" w:rsidRDefault="00B408C4" w:rsidP="0082794F">
      <w:pPr>
        <w:pStyle w:val="FootnoteText"/>
        <w:sectPr w:rsidR="00B408C4" w:rsidSect="00445779">
          <w:headerReference w:type="even" r:id="rId28"/>
          <w:headerReference w:type="default" r:id="rId29"/>
          <w:footerReference w:type="even" r:id="rId30"/>
          <w:footerReference w:type="default" r:id="rId31"/>
          <w:footnotePr>
            <w:numRestart w:val="eachSect"/>
          </w:footnotePr>
          <w:endnotePr>
            <w:numFmt w:val="decimal"/>
          </w:endnotePr>
          <w:pgSz w:w="11907" w:h="16840" w:code="9"/>
          <w:pgMar w:top="1417" w:right="1134" w:bottom="1134" w:left="1134" w:header="850" w:footer="567" w:gutter="0"/>
          <w:cols w:space="720"/>
          <w:docGrid w:linePitch="272"/>
        </w:sectPr>
      </w:pPr>
    </w:p>
    <w:p w14:paraId="7E04F30C" w14:textId="6C38907E" w:rsidR="00B408C4" w:rsidRPr="00137978" w:rsidRDefault="004E1753" w:rsidP="00B408C4">
      <w:pPr>
        <w:pStyle w:val="HChG"/>
      </w:pPr>
      <w:r>
        <w:lastRenderedPageBreak/>
        <w:t xml:space="preserve">Annexe </w:t>
      </w:r>
      <w:r w:rsidR="00B408C4" w:rsidRPr="00137978">
        <w:t>3</w:t>
      </w:r>
    </w:p>
    <w:p w14:paraId="1EECFC43" w14:textId="77777777" w:rsidR="00B408C4" w:rsidRPr="00137978" w:rsidRDefault="00B408C4" w:rsidP="00C77BCC">
      <w:pPr>
        <w:pStyle w:val="HChG"/>
      </w:pPr>
      <w:r>
        <w:tab/>
      </w:r>
      <w:r w:rsidRPr="00137978">
        <w:tab/>
        <w:t>Exemple de marque d</w:t>
      </w:r>
      <w:r>
        <w:t>’</w:t>
      </w:r>
      <w:r w:rsidRPr="00137978">
        <w:t>homologation</w:t>
      </w:r>
    </w:p>
    <w:p w14:paraId="04965535" w14:textId="77777777" w:rsidR="00B408C4" w:rsidRPr="002B17E6" w:rsidRDefault="00B408C4" w:rsidP="00B408C4">
      <w:pPr>
        <w:pStyle w:val="Heading1"/>
        <w:rPr>
          <w:b/>
        </w:rPr>
      </w:pPr>
      <w:r w:rsidRPr="002B17E6">
        <w:rPr>
          <w:b/>
        </w:rPr>
        <w:t>Figure 1</w:t>
      </w:r>
    </w:p>
    <w:p w14:paraId="164F94F1" w14:textId="77777777" w:rsidR="00B408C4" w:rsidRPr="00137978" w:rsidRDefault="00B408C4" w:rsidP="00B408C4">
      <w:pPr>
        <w:pStyle w:val="SingleTxtG"/>
        <w:keepNext/>
      </w:pPr>
      <w:r w:rsidRPr="00137978">
        <w:t>(voir le paragraphe 4.2 du présent Règlement)</w:t>
      </w:r>
    </w:p>
    <w:p w14:paraId="0611AE5B" w14:textId="71939D33" w:rsidR="00B408C4" w:rsidRDefault="00C1268A" w:rsidP="00B408C4">
      <w:pPr>
        <w:pStyle w:val="SingleTxtG"/>
      </w:pPr>
      <w:r>
        <w:rPr>
          <w:noProof/>
        </w:rPr>
        <mc:AlternateContent>
          <mc:Choice Requires="wps">
            <w:drawing>
              <wp:anchor distT="0" distB="0" distL="114300" distR="114300" simplePos="0" relativeHeight="251668480" behindDoc="0" locked="0" layoutInCell="1" allowOverlap="1" wp14:anchorId="4702A2F1" wp14:editId="295E6DEF">
                <wp:simplePos x="0" y="0"/>
                <wp:positionH relativeFrom="column">
                  <wp:posOffset>2983561</wp:posOffset>
                </wp:positionH>
                <wp:positionV relativeFrom="paragraph">
                  <wp:posOffset>261620</wp:posOffset>
                </wp:positionV>
                <wp:extent cx="1645699" cy="31010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45699" cy="310101"/>
                        </a:xfrm>
                        <a:prstGeom prst="rect">
                          <a:avLst/>
                        </a:prstGeom>
                        <a:solidFill>
                          <a:schemeClr val="lt1"/>
                        </a:solidFill>
                        <a:ln w="6350">
                          <a:noFill/>
                        </a:ln>
                      </wps:spPr>
                      <wps:txbx>
                        <w:txbxContent>
                          <w:p w14:paraId="4F1E5350" w14:textId="7AE1F3CD" w:rsidR="00C1268A" w:rsidRPr="00C1268A" w:rsidRDefault="00C1268A">
                            <w:pPr>
                              <w:rPr>
                                <w:rFonts w:asciiTheme="minorHAnsi" w:hAnsiTheme="minorHAnsi"/>
                                <w:sz w:val="36"/>
                                <w:szCs w:val="36"/>
                              </w:rPr>
                            </w:pPr>
                            <w:r w:rsidRPr="00C1268A">
                              <w:rPr>
                                <w:rFonts w:asciiTheme="minorHAnsi" w:hAnsiTheme="minorHAnsi"/>
                                <w:sz w:val="32"/>
                                <w:szCs w:val="32"/>
                              </w:rPr>
                              <w:t>162R</w:t>
                            </w:r>
                            <w:r>
                              <w:rPr>
                                <w:rFonts w:asciiTheme="minorHAnsi" w:hAnsiTheme="minorHAnsi"/>
                                <w:sz w:val="32"/>
                                <w:szCs w:val="32"/>
                              </w:rPr>
                              <w:t xml:space="preserve">    </w:t>
                            </w:r>
                            <w:r w:rsidRPr="00C1268A">
                              <w:rPr>
                                <w:rFonts w:asciiTheme="minorHAnsi" w:hAnsiTheme="minorHAnsi"/>
                                <w:sz w:val="36"/>
                                <w:szCs w:val="36"/>
                              </w:rPr>
                              <w:t>- 001234</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02A2F1" id="Text Box 10" o:spid="_x0000_s1029" type="#_x0000_t202" style="position:absolute;left:0;text-align:left;margin-left:234.95pt;margin-top:20.6pt;width:129.6pt;height:24.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" fillcolor="white [3201]" stroked="f" strokeweight=".5pt">
                <v:textbox inset="2mm,0,0,0">
                  <w:txbxContent>
                    <w:p w14:paraId="4F1E5350" w14:textId="7AE1F3CD" w:rsidR="00C1268A" w:rsidRPr="00C1268A" w:rsidRDefault="00C1268A">
                      <w:pPr>
                        <w:rPr>
                          <w:rFonts w:asciiTheme="minorHAnsi" w:hAnsiTheme="minorHAnsi"/>
                          <w:sz w:val="36"/>
                          <w:szCs w:val="36"/>
                        </w:rPr>
                      </w:pPr>
                      <w:r w:rsidRPr="00C1268A">
                        <w:rPr>
                          <w:rFonts w:asciiTheme="minorHAnsi" w:hAnsiTheme="minorHAnsi"/>
                          <w:sz w:val="32"/>
                          <w:szCs w:val="32"/>
                        </w:rPr>
                        <w:t>162R</w:t>
                      </w:r>
                      <w:r>
                        <w:rPr>
                          <w:rFonts w:asciiTheme="minorHAnsi" w:hAnsiTheme="minorHAnsi"/>
                          <w:sz w:val="32"/>
                          <w:szCs w:val="32"/>
                        </w:rPr>
                        <w:t xml:space="preserve">    </w:t>
                      </w:r>
                      <w:r w:rsidRPr="00C1268A">
                        <w:rPr>
                          <w:rFonts w:asciiTheme="minorHAnsi" w:hAnsiTheme="minorHAnsi"/>
                          <w:sz w:val="36"/>
                          <w:szCs w:val="36"/>
                        </w:rPr>
                        <w:t>- 001234</w:t>
                      </w:r>
                    </w:p>
                  </w:txbxContent>
                </v:textbox>
              </v:shape>
            </w:pict>
          </mc:Fallback>
        </mc:AlternateContent>
      </w:r>
      <w:r w:rsidRPr="00137978">
        <w:object w:dxaOrig="7486" w:dyaOrig="1635" w14:anchorId="5091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25pt;height:79.5pt" o:ole="">
            <v:imagedata r:id="rId32" o:title=""/>
          </v:shape>
          <o:OLEObject Type="Embed" ProgID="PBrush" ShapeID="_x0000_i1025" DrawAspect="Content" ObjectID="_1708928694" r:id="rId33"/>
        </w:object>
      </w:r>
    </w:p>
    <w:p w14:paraId="6F5A9380" w14:textId="77777777" w:rsidR="00B408C4" w:rsidRPr="00137978" w:rsidRDefault="00B408C4" w:rsidP="00B408C4">
      <w:pPr>
        <w:pStyle w:val="SingleTxtG"/>
        <w:jc w:val="right"/>
        <w:rPr>
          <w:szCs w:val="22"/>
        </w:rPr>
      </w:pPr>
      <w:r w:rsidRPr="00137978">
        <w:t>a = 8 mm min.</w:t>
      </w:r>
    </w:p>
    <w:p w14:paraId="34798159" w14:textId="77777777" w:rsidR="00B408C4" w:rsidRDefault="00B408C4" w:rsidP="00B408C4">
      <w:pPr>
        <w:pStyle w:val="SingleTxtG"/>
        <w:ind w:firstLine="567"/>
      </w:pPr>
      <w:r w:rsidRPr="00137978">
        <w:t>La marque d</w:t>
      </w:r>
      <w:r>
        <w:t>’</w:t>
      </w:r>
      <w:r w:rsidRPr="00137978">
        <w:t>homologation ci-dessus (fig.</w:t>
      </w:r>
      <w:r>
        <w:t> </w:t>
      </w:r>
      <w:r w:rsidRPr="00137978">
        <w:t>1), apposée sur un véhicule, indique que le type concerné a été homologué aux Pays-Bas (E</w:t>
      </w:r>
      <w:r>
        <w:t xml:space="preserve"> </w:t>
      </w:r>
      <w:r w:rsidRPr="00137978">
        <w:t>4) en application du Règlement ONU n</w:t>
      </w:r>
      <w:r w:rsidRPr="00137978">
        <w:rPr>
          <w:vertAlign w:val="superscript"/>
        </w:rPr>
        <w:t>o</w:t>
      </w:r>
      <w:r>
        <w:t> 162</w:t>
      </w:r>
      <w:r w:rsidRPr="00137978">
        <w:t xml:space="preserve"> sous le numéro d</w:t>
      </w:r>
      <w:r>
        <w:t>’</w:t>
      </w:r>
      <w:r w:rsidRPr="00137978">
        <w:t>homologation 001234. Les deux premiers chiffres (00) de ce dernier indiquent que l</w:t>
      </w:r>
      <w:r>
        <w:t>’</w:t>
      </w:r>
      <w:r w:rsidRPr="00137978">
        <w:t>homologation a été accordée conformément aux prescriptions du Règlement ONU n</w:t>
      </w:r>
      <w:r w:rsidRPr="00137978">
        <w:rPr>
          <w:vertAlign w:val="superscript"/>
        </w:rPr>
        <w:t>o</w:t>
      </w:r>
      <w:r>
        <w:t> 162</w:t>
      </w:r>
      <w:r w:rsidRPr="00137978">
        <w:t xml:space="preserve"> sous sa forme originale.</w:t>
      </w:r>
    </w:p>
    <w:p w14:paraId="12445DB7" w14:textId="47A37518" w:rsidR="00B408C4" w:rsidRDefault="00B408C4">
      <w:pPr>
        <w:suppressAutoHyphens w:val="0"/>
        <w:kinsoku/>
        <w:overflowPunct/>
        <w:autoSpaceDE/>
        <w:autoSpaceDN/>
        <w:adjustRightInd/>
        <w:snapToGrid/>
        <w:spacing w:line="240" w:lineRule="auto"/>
        <w:rPr>
          <w:sz w:val="18"/>
        </w:rPr>
      </w:pPr>
    </w:p>
    <w:p w14:paraId="47E0C3CA" w14:textId="77777777" w:rsidR="00AD620C" w:rsidRDefault="00AD620C">
      <w:pPr>
        <w:suppressAutoHyphens w:val="0"/>
        <w:kinsoku/>
        <w:overflowPunct/>
        <w:autoSpaceDE/>
        <w:autoSpaceDN/>
        <w:adjustRightInd/>
        <w:snapToGrid/>
        <w:spacing w:line="240" w:lineRule="auto"/>
        <w:rPr>
          <w:sz w:val="18"/>
        </w:rPr>
        <w:sectPr w:rsidR="00AD620C" w:rsidSect="00B408C4">
          <w:headerReference w:type="even" r:id="rId34"/>
          <w:headerReference w:type="default" r:id="rId35"/>
          <w:footerReference w:type="even" r:id="rId36"/>
          <w:footerReference w:type="default" r:id="rId37"/>
          <w:endnotePr>
            <w:numFmt w:val="decimal"/>
          </w:endnotePr>
          <w:pgSz w:w="11907" w:h="16840" w:code="9"/>
          <w:pgMar w:top="1417" w:right="1134" w:bottom="1134" w:left="1134" w:header="850" w:footer="567" w:gutter="0"/>
          <w:cols w:space="720"/>
          <w:docGrid w:linePitch="272"/>
        </w:sectPr>
      </w:pPr>
    </w:p>
    <w:p w14:paraId="1A41AF37" w14:textId="5C5ED022" w:rsidR="00AD620C" w:rsidRPr="00137978" w:rsidRDefault="004E1753" w:rsidP="00AD620C">
      <w:pPr>
        <w:pStyle w:val="HChG"/>
      </w:pPr>
      <w:r>
        <w:lastRenderedPageBreak/>
        <w:t xml:space="preserve">Annexe </w:t>
      </w:r>
      <w:r w:rsidR="00AD620C" w:rsidRPr="00137978">
        <w:t>4</w:t>
      </w:r>
    </w:p>
    <w:p w14:paraId="64EB8D25" w14:textId="77777777" w:rsidR="00AD620C" w:rsidRPr="00137978" w:rsidRDefault="00AD620C" w:rsidP="00C77BCC">
      <w:pPr>
        <w:pStyle w:val="HChG"/>
        <w:rPr>
          <w:szCs w:val="28"/>
        </w:rPr>
      </w:pPr>
      <w:bookmarkStart w:id="7" w:name="_Hlk14444488"/>
      <w:r>
        <w:tab/>
      </w:r>
      <w:r>
        <w:tab/>
      </w:r>
      <w:r w:rsidRPr="00137978">
        <w:t>Modèle de certificat de conformité</w:t>
      </w:r>
    </w:p>
    <w:p w14:paraId="3B92BF2D" w14:textId="77777777" w:rsidR="00AD620C" w:rsidRPr="00137978" w:rsidRDefault="00AD620C" w:rsidP="00AD620C">
      <w:pPr>
        <w:pStyle w:val="SingleTxtG"/>
        <w:tabs>
          <w:tab w:val="right" w:leader="dot" w:pos="8505"/>
        </w:tabs>
        <w:spacing w:after="0"/>
      </w:pPr>
      <w:r w:rsidRPr="00137978">
        <w:t>Je, soussigné,</w:t>
      </w:r>
      <w:r>
        <w:tab/>
      </w:r>
    </w:p>
    <w:p w14:paraId="07BCE90F" w14:textId="77777777" w:rsidR="00AD620C" w:rsidRPr="00137978" w:rsidRDefault="00AD620C" w:rsidP="00AD620C">
      <w:pPr>
        <w:pStyle w:val="SingleTxtG"/>
        <w:jc w:val="center"/>
      </w:pPr>
      <w:r w:rsidRPr="00137978">
        <w:t>(nom et prénom)</w:t>
      </w:r>
    </w:p>
    <w:p w14:paraId="75459167" w14:textId="0DFF27B6" w:rsidR="00AD620C" w:rsidRPr="00137978" w:rsidRDefault="00AD620C" w:rsidP="00AD620C">
      <w:pPr>
        <w:pStyle w:val="SingleTxtG"/>
        <w:tabs>
          <w:tab w:val="right" w:leader="dot" w:pos="8505"/>
        </w:tabs>
      </w:pPr>
      <w:r w:rsidRPr="00137978">
        <w:t xml:space="preserve">atteste que le </w:t>
      </w:r>
      <w:r>
        <w:t>dispositif d’immobilisation</w:t>
      </w:r>
      <w:r w:rsidRPr="00137978">
        <w:t xml:space="preserve"> pour véhicules décrit ci-après</w:t>
      </w:r>
      <w:r w:rsidR="00FA3A07">
        <w:t> :</w:t>
      </w:r>
    </w:p>
    <w:p w14:paraId="08E81C06" w14:textId="5E24485D" w:rsidR="00AD620C" w:rsidRPr="00137978" w:rsidRDefault="00AD620C" w:rsidP="00AD620C">
      <w:pPr>
        <w:pStyle w:val="SingleTxtG"/>
        <w:tabs>
          <w:tab w:val="right" w:leader="dot" w:pos="8505"/>
        </w:tabs>
      </w:pPr>
      <w:r w:rsidRPr="00137978">
        <w:t>Marque</w:t>
      </w:r>
      <w:r w:rsidR="00FA3A07">
        <w:t> :</w:t>
      </w:r>
      <w:r w:rsidRPr="00137978">
        <w:tab/>
      </w:r>
    </w:p>
    <w:p w14:paraId="4B87D28B" w14:textId="5AAAA9AA" w:rsidR="00AD620C" w:rsidRPr="00137978" w:rsidRDefault="00AD620C" w:rsidP="00AD620C">
      <w:pPr>
        <w:pStyle w:val="SingleTxtG"/>
        <w:tabs>
          <w:tab w:val="right" w:leader="dot" w:pos="8505"/>
        </w:tabs>
      </w:pPr>
      <w:r w:rsidRPr="00137978">
        <w:t>Type</w:t>
      </w:r>
      <w:r w:rsidR="00FA3A07">
        <w:t> :</w:t>
      </w:r>
      <w:r w:rsidRPr="00137978">
        <w:tab/>
      </w:r>
    </w:p>
    <w:p w14:paraId="34A4F976" w14:textId="77777777" w:rsidR="00AD620C" w:rsidRPr="00137978" w:rsidRDefault="00AD620C" w:rsidP="00AD620C">
      <w:pPr>
        <w:pStyle w:val="SingleTxtG"/>
        <w:tabs>
          <w:tab w:val="right" w:leader="dot" w:pos="8505"/>
        </w:tabs>
      </w:pPr>
      <w:r w:rsidRPr="00137978">
        <w:t>est totalement conforme au type homologué</w:t>
      </w:r>
    </w:p>
    <w:p w14:paraId="3802EAFA" w14:textId="76C1BA2E" w:rsidR="00AD620C" w:rsidRPr="00137978" w:rsidRDefault="00AD620C" w:rsidP="00AD620C">
      <w:pPr>
        <w:tabs>
          <w:tab w:val="left" w:leader="dot" w:pos="4536"/>
          <w:tab w:val="left" w:pos="5103"/>
          <w:tab w:val="left" w:leader="dot" w:pos="8505"/>
        </w:tabs>
        <w:suppressAutoHyphens w:val="0"/>
        <w:ind w:left="1134" w:right="1134"/>
        <w:jc w:val="both"/>
      </w:pPr>
      <w:r w:rsidRPr="00137978">
        <w:t>à</w:t>
      </w:r>
      <w:r w:rsidR="00FA3A07">
        <w:t> :</w:t>
      </w:r>
      <w:r>
        <w:tab/>
      </w:r>
      <w:r w:rsidRPr="00137978">
        <w:tab/>
        <w:t>le</w:t>
      </w:r>
      <w:r w:rsidR="00FA3A07">
        <w:t> :</w:t>
      </w:r>
      <w:r w:rsidRPr="00137978">
        <w:tab/>
      </w:r>
    </w:p>
    <w:p w14:paraId="62FD3AC1" w14:textId="77777777" w:rsidR="00AD620C" w:rsidRPr="00137978" w:rsidRDefault="00AD620C" w:rsidP="00387589">
      <w:pPr>
        <w:tabs>
          <w:tab w:val="left" w:pos="6237"/>
        </w:tabs>
        <w:suppressAutoHyphens w:val="0"/>
        <w:spacing w:after="120"/>
        <w:ind w:left="1985" w:right="1134"/>
        <w:jc w:val="both"/>
      </w:pPr>
      <w:r w:rsidRPr="00137978">
        <w:t>(lieu d</w:t>
      </w:r>
      <w:r>
        <w:t>’</w:t>
      </w:r>
      <w:r w:rsidRPr="00137978">
        <w:t>homologation)</w:t>
      </w:r>
      <w:r w:rsidRPr="00137978">
        <w:tab/>
        <w:t>(date)</w:t>
      </w:r>
    </w:p>
    <w:p w14:paraId="27C3F853" w14:textId="77777777" w:rsidR="00AD620C" w:rsidRPr="00137978" w:rsidRDefault="00AD620C" w:rsidP="00AD620C">
      <w:pPr>
        <w:pStyle w:val="SingleTxtG"/>
        <w:tabs>
          <w:tab w:val="right" w:leader="dot" w:pos="8505"/>
        </w:tabs>
      </w:pPr>
      <w:r w:rsidRPr="00137978">
        <w:t>selon la description de la fiche de communication portant le numéro d</w:t>
      </w:r>
      <w:r>
        <w:t>’</w:t>
      </w:r>
      <w:r w:rsidRPr="00137978">
        <w:t>homologation</w:t>
      </w:r>
      <w:r w:rsidRPr="00137978">
        <w:tab/>
      </w:r>
    </w:p>
    <w:p w14:paraId="241A4572" w14:textId="6F1667AE" w:rsidR="00AD620C" w:rsidRPr="00137978" w:rsidRDefault="00AD620C" w:rsidP="00AD620C">
      <w:pPr>
        <w:pStyle w:val="SingleTxtG"/>
        <w:tabs>
          <w:tab w:val="right" w:leader="dot" w:pos="8505"/>
        </w:tabs>
      </w:pPr>
      <w:r w:rsidRPr="00137978">
        <w:t>Désignation du ou des principaux éléments</w:t>
      </w:r>
      <w:r w:rsidR="00FA3A07">
        <w:t> :</w:t>
      </w:r>
    </w:p>
    <w:p w14:paraId="1EE6F039" w14:textId="146B6B80" w:rsidR="00AD620C" w:rsidRPr="00137978" w:rsidRDefault="00AD620C" w:rsidP="00AD620C">
      <w:pPr>
        <w:tabs>
          <w:tab w:val="left" w:pos="2268"/>
          <w:tab w:val="right" w:leader="dot" w:pos="4536"/>
          <w:tab w:val="left" w:pos="5103"/>
          <w:tab w:val="left" w:leader="dot" w:pos="8505"/>
        </w:tabs>
        <w:suppressAutoHyphens w:val="0"/>
        <w:spacing w:after="120"/>
        <w:ind w:left="2268" w:right="1134" w:hanging="1134"/>
        <w:jc w:val="both"/>
      </w:pPr>
      <w:r w:rsidRPr="00137978">
        <w:t>Élément</w:t>
      </w:r>
      <w:r w:rsidR="00FA3A07">
        <w:t> :</w:t>
      </w:r>
      <w:r>
        <w:tab/>
      </w:r>
      <w:r w:rsidRPr="00137978">
        <w:tab/>
      </w:r>
      <w:r>
        <w:tab/>
      </w:r>
      <w:r w:rsidRPr="00137978">
        <w:t>Marque</w:t>
      </w:r>
      <w:r w:rsidR="00FA3A07">
        <w:t> :</w:t>
      </w:r>
      <w:r w:rsidRPr="00137978">
        <w:tab/>
      </w:r>
    </w:p>
    <w:p w14:paraId="1C9A6AF7" w14:textId="2E0842FE" w:rsidR="00AD620C" w:rsidRPr="00137978" w:rsidRDefault="00AD620C" w:rsidP="00AD620C">
      <w:pPr>
        <w:tabs>
          <w:tab w:val="left" w:pos="2268"/>
          <w:tab w:val="left" w:leader="dot" w:pos="4536"/>
          <w:tab w:val="left" w:pos="5103"/>
          <w:tab w:val="left" w:leader="dot" w:pos="8505"/>
        </w:tabs>
        <w:suppressAutoHyphens w:val="0"/>
        <w:spacing w:after="120"/>
        <w:ind w:left="2268" w:right="1134" w:hanging="1134"/>
        <w:jc w:val="both"/>
      </w:pPr>
      <w:r w:rsidRPr="00137978">
        <w:t>Fait à</w:t>
      </w:r>
      <w:r w:rsidR="00FA3A07">
        <w:t> :</w:t>
      </w:r>
      <w:r>
        <w:tab/>
      </w:r>
      <w:r w:rsidRPr="00137978">
        <w:tab/>
      </w:r>
      <w:r>
        <w:tab/>
      </w:r>
      <w:r w:rsidRPr="00137978">
        <w:t>le</w:t>
      </w:r>
      <w:r w:rsidR="00FA3A07">
        <w:t> :</w:t>
      </w:r>
      <w:r w:rsidRPr="00137978">
        <w:tab/>
      </w:r>
    </w:p>
    <w:p w14:paraId="6B06384E" w14:textId="02AAEA71" w:rsidR="00AD620C" w:rsidRPr="00137978" w:rsidRDefault="00AD620C" w:rsidP="00AD620C">
      <w:pPr>
        <w:pStyle w:val="SingleTxtG"/>
        <w:tabs>
          <w:tab w:val="right" w:leader="dot" w:pos="8505"/>
        </w:tabs>
      </w:pPr>
      <w:r w:rsidRPr="00137978">
        <w:t>Adresse complète et cachet du fabricant</w:t>
      </w:r>
      <w:r w:rsidR="00FA3A07">
        <w:t> :</w:t>
      </w:r>
      <w:r w:rsidRPr="00137978">
        <w:tab/>
      </w:r>
    </w:p>
    <w:p w14:paraId="68AAF97A" w14:textId="365232D3" w:rsidR="00AD620C" w:rsidRPr="00137978" w:rsidRDefault="00AD620C" w:rsidP="00387589">
      <w:pPr>
        <w:pStyle w:val="SingleTxtG"/>
        <w:tabs>
          <w:tab w:val="right" w:leader="dot" w:pos="7513"/>
        </w:tabs>
      </w:pPr>
      <w:r w:rsidRPr="00137978">
        <w:t>Signature</w:t>
      </w:r>
      <w:r w:rsidR="00FA3A07">
        <w:t> :</w:t>
      </w:r>
      <w:r w:rsidRPr="00137978">
        <w:tab/>
        <w:t>(veuillez préciser la fonction).</w:t>
      </w:r>
    </w:p>
    <w:bookmarkEnd w:id="7"/>
    <w:p w14:paraId="0FC4E8FA" w14:textId="28B22C5D" w:rsidR="00AD620C" w:rsidRDefault="00AD620C">
      <w:pPr>
        <w:suppressAutoHyphens w:val="0"/>
        <w:kinsoku/>
        <w:overflowPunct/>
        <w:autoSpaceDE/>
        <w:autoSpaceDN/>
        <w:adjustRightInd/>
        <w:snapToGrid/>
        <w:spacing w:line="240" w:lineRule="auto"/>
        <w:rPr>
          <w:sz w:val="18"/>
        </w:rPr>
      </w:pPr>
    </w:p>
    <w:p w14:paraId="4F7C87DA" w14:textId="77777777" w:rsidR="00C64E6E" w:rsidRDefault="00C64E6E">
      <w:pPr>
        <w:suppressAutoHyphens w:val="0"/>
        <w:kinsoku/>
        <w:overflowPunct/>
        <w:autoSpaceDE/>
        <w:autoSpaceDN/>
        <w:adjustRightInd/>
        <w:snapToGrid/>
        <w:spacing w:line="240" w:lineRule="auto"/>
        <w:rPr>
          <w:sz w:val="18"/>
        </w:rPr>
        <w:sectPr w:rsidR="00C64E6E" w:rsidSect="00AD620C">
          <w:headerReference w:type="even" r:id="rId38"/>
          <w:headerReference w:type="default" r:id="rId39"/>
          <w:footerReference w:type="even" r:id="rId40"/>
          <w:footerReference w:type="default" r:id="rId41"/>
          <w:endnotePr>
            <w:numFmt w:val="decimal"/>
          </w:endnotePr>
          <w:pgSz w:w="11907" w:h="16840" w:code="9"/>
          <w:pgMar w:top="1417" w:right="1134" w:bottom="1134" w:left="1134" w:header="850" w:footer="567" w:gutter="0"/>
          <w:cols w:space="720"/>
          <w:docGrid w:linePitch="272"/>
        </w:sectPr>
      </w:pPr>
    </w:p>
    <w:p w14:paraId="3A6403BE" w14:textId="544F17E4" w:rsidR="00C64E6E" w:rsidRPr="00137978" w:rsidRDefault="004E1753" w:rsidP="00C64E6E">
      <w:pPr>
        <w:pStyle w:val="HChG"/>
      </w:pPr>
      <w:r>
        <w:lastRenderedPageBreak/>
        <w:t xml:space="preserve">Annexe </w:t>
      </w:r>
      <w:r w:rsidR="00C64E6E" w:rsidRPr="00137978">
        <w:t>5</w:t>
      </w:r>
    </w:p>
    <w:p w14:paraId="29F051F6" w14:textId="77777777" w:rsidR="00C64E6E" w:rsidRPr="00137978" w:rsidRDefault="00C64E6E" w:rsidP="00C77BCC">
      <w:pPr>
        <w:pStyle w:val="HChG"/>
      </w:pPr>
      <w:r>
        <w:tab/>
      </w:r>
      <w:r w:rsidRPr="00137978">
        <w:tab/>
        <w:t>Modèle de certificat d</w:t>
      </w:r>
      <w:r>
        <w:t>’</w:t>
      </w:r>
      <w:r w:rsidRPr="00137978">
        <w:t>installation</w:t>
      </w:r>
    </w:p>
    <w:p w14:paraId="03851E37" w14:textId="57439D88" w:rsidR="00C64E6E" w:rsidRPr="00137978" w:rsidRDefault="00C64E6E" w:rsidP="00C1268A">
      <w:pPr>
        <w:pStyle w:val="SingleTxtG"/>
        <w:tabs>
          <w:tab w:val="right" w:leader="dot" w:pos="8505"/>
        </w:tabs>
        <w:rPr>
          <w:szCs w:val="22"/>
        </w:rPr>
      </w:pPr>
      <w:r w:rsidRPr="00137978">
        <w:t>Je, soussigné,</w:t>
      </w:r>
      <w:r w:rsidRPr="00137978">
        <w:tab/>
      </w:r>
      <w:r w:rsidR="00C1268A">
        <w:br/>
      </w:r>
      <w:r w:rsidRPr="00137978">
        <w:t>installateur professionnel, certifie que l</w:t>
      </w:r>
      <w:r>
        <w:t>’</w:t>
      </w:r>
      <w:r w:rsidRPr="00137978">
        <w:t>installation du dispositif d</w:t>
      </w:r>
      <w:r>
        <w:t>’</w:t>
      </w:r>
      <w:r w:rsidRPr="00137978">
        <w:t>immobilisation décrit ci</w:t>
      </w:r>
      <w:r>
        <w:noBreakHyphen/>
      </w:r>
      <w:r w:rsidRPr="00137978">
        <w:t>après a été effectuée par moi-même conformément aux instructions de montage fournies par le fabricant du système</w:t>
      </w:r>
      <w:r w:rsidRPr="007D3F85">
        <w:t>.</w:t>
      </w:r>
    </w:p>
    <w:p w14:paraId="24E4E146" w14:textId="77777777" w:rsidR="00C64E6E" w:rsidRPr="009A3AEF" w:rsidRDefault="00C64E6E" w:rsidP="00C64E6E">
      <w:pPr>
        <w:pStyle w:val="SingleTxtG"/>
        <w:rPr>
          <w:b/>
          <w:bCs/>
          <w:szCs w:val="22"/>
        </w:rPr>
      </w:pPr>
      <w:r w:rsidRPr="009A3AEF">
        <w:rPr>
          <w:b/>
          <w:bCs/>
        </w:rPr>
        <w:t>Description du véhicule</w:t>
      </w:r>
    </w:p>
    <w:p w14:paraId="7BA3043B" w14:textId="6543B4B2" w:rsidR="00C64E6E" w:rsidRPr="00137978" w:rsidRDefault="00C64E6E" w:rsidP="00C64E6E">
      <w:pPr>
        <w:pStyle w:val="SingleTxtG"/>
        <w:tabs>
          <w:tab w:val="right" w:leader="dot" w:pos="8505"/>
        </w:tabs>
        <w:rPr>
          <w:szCs w:val="22"/>
        </w:rPr>
      </w:pPr>
      <w:r w:rsidRPr="00137978">
        <w:t>Marque</w:t>
      </w:r>
      <w:r w:rsidR="00FA3A07">
        <w:t> :</w:t>
      </w:r>
      <w:r w:rsidRPr="00137978">
        <w:tab/>
      </w:r>
    </w:p>
    <w:p w14:paraId="37E6486A" w14:textId="25C46AFA" w:rsidR="00C64E6E" w:rsidRPr="00137978" w:rsidRDefault="00C64E6E" w:rsidP="00C64E6E">
      <w:pPr>
        <w:pStyle w:val="SingleTxtG"/>
        <w:tabs>
          <w:tab w:val="right" w:leader="dot" w:pos="8505"/>
        </w:tabs>
        <w:rPr>
          <w:szCs w:val="22"/>
        </w:rPr>
      </w:pPr>
      <w:r w:rsidRPr="00137978">
        <w:t>Type</w:t>
      </w:r>
      <w:r w:rsidR="00FA3A07">
        <w:t> :</w:t>
      </w:r>
      <w:r w:rsidRPr="00137978">
        <w:tab/>
      </w:r>
    </w:p>
    <w:p w14:paraId="1874E373" w14:textId="32F77861" w:rsidR="00C64E6E" w:rsidRPr="00137978" w:rsidRDefault="00C64E6E" w:rsidP="00C64E6E">
      <w:pPr>
        <w:pStyle w:val="SingleTxtG"/>
        <w:tabs>
          <w:tab w:val="right" w:leader="dot" w:pos="8505"/>
        </w:tabs>
        <w:rPr>
          <w:szCs w:val="22"/>
        </w:rPr>
      </w:pPr>
      <w:r w:rsidRPr="00137978">
        <w:t>Numéro de série</w:t>
      </w:r>
      <w:r w:rsidR="00FA3A07">
        <w:t> :</w:t>
      </w:r>
      <w:r w:rsidRPr="00137978">
        <w:tab/>
      </w:r>
    </w:p>
    <w:p w14:paraId="57467D8E" w14:textId="4307920B" w:rsidR="00C64E6E" w:rsidRPr="00137978" w:rsidRDefault="00C64E6E" w:rsidP="00C64E6E">
      <w:pPr>
        <w:pStyle w:val="SingleTxtG"/>
        <w:tabs>
          <w:tab w:val="right" w:leader="dot" w:pos="8505"/>
        </w:tabs>
        <w:rPr>
          <w:szCs w:val="22"/>
        </w:rPr>
      </w:pPr>
      <w:r w:rsidRPr="00137978">
        <w:t>Numéro d</w:t>
      </w:r>
      <w:r>
        <w:t>’</w:t>
      </w:r>
      <w:r w:rsidRPr="00137978">
        <w:t>immatriculation</w:t>
      </w:r>
      <w:r w:rsidR="00FA3A07">
        <w:t> :</w:t>
      </w:r>
      <w:r w:rsidRPr="00137978">
        <w:tab/>
      </w:r>
    </w:p>
    <w:p w14:paraId="464B9511" w14:textId="77777777" w:rsidR="00C64E6E" w:rsidRPr="009A3AEF" w:rsidRDefault="00C64E6E" w:rsidP="00C64E6E">
      <w:pPr>
        <w:pStyle w:val="SingleTxtG"/>
        <w:tabs>
          <w:tab w:val="right" w:leader="dot" w:pos="8505"/>
        </w:tabs>
        <w:rPr>
          <w:b/>
          <w:bCs/>
        </w:rPr>
      </w:pPr>
      <w:r w:rsidRPr="009A3AEF">
        <w:rPr>
          <w:b/>
          <w:bCs/>
        </w:rPr>
        <w:t>Description du dispositif d</w:t>
      </w:r>
      <w:r>
        <w:rPr>
          <w:b/>
          <w:bCs/>
        </w:rPr>
        <w:t>’</w:t>
      </w:r>
      <w:r w:rsidRPr="009A3AEF">
        <w:rPr>
          <w:b/>
          <w:bCs/>
        </w:rPr>
        <w:t>immobilisation</w:t>
      </w:r>
    </w:p>
    <w:p w14:paraId="5CA276E7" w14:textId="3C2EE69B" w:rsidR="00C64E6E" w:rsidRPr="00137978" w:rsidRDefault="00C64E6E" w:rsidP="00C64E6E">
      <w:pPr>
        <w:pStyle w:val="SingleTxtG"/>
        <w:tabs>
          <w:tab w:val="right" w:leader="dot" w:pos="8505"/>
        </w:tabs>
        <w:rPr>
          <w:szCs w:val="22"/>
        </w:rPr>
      </w:pPr>
      <w:r w:rsidRPr="00137978">
        <w:t>Marque</w:t>
      </w:r>
      <w:r w:rsidR="00FA3A07">
        <w:t> :</w:t>
      </w:r>
      <w:r w:rsidRPr="00137978">
        <w:tab/>
      </w:r>
    </w:p>
    <w:p w14:paraId="5FB871EE" w14:textId="49CF7F9E" w:rsidR="00C64E6E" w:rsidRPr="00137978" w:rsidRDefault="00C64E6E" w:rsidP="00C64E6E">
      <w:pPr>
        <w:pStyle w:val="SingleTxtG"/>
        <w:tabs>
          <w:tab w:val="right" w:leader="dot" w:pos="8505"/>
        </w:tabs>
        <w:rPr>
          <w:szCs w:val="22"/>
        </w:rPr>
      </w:pPr>
      <w:r w:rsidRPr="00137978">
        <w:t>Type</w:t>
      </w:r>
      <w:r w:rsidR="00FA3A07">
        <w:t> :</w:t>
      </w:r>
      <w:r w:rsidRPr="00137978">
        <w:tab/>
      </w:r>
    </w:p>
    <w:p w14:paraId="41F79486" w14:textId="4B18208E" w:rsidR="00C64E6E" w:rsidRPr="00137978" w:rsidRDefault="00C64E6E" w:rsidP="00C64E6E">
      <w:pPr>
        <w:pStyle w:val="SingleTxtG"/>
        <w:tabs>
          <w:tab w:val="right" w:leader="dot" w:pos="8505"/>
        </w:tabs>
        <w:rPr>
          <w:szCs w:val="22"/>
        </w:rPr>
      </w:pPr>
      <w:r w:rsidRPr="00137978">
        <w:t>Numéro d</w:t>
      </w:r>
      <w:r>
        <w:t>’</w:t>
      </w:r>
      <w:r w:rsidRPr="00137978">
        <w:t>homologation</w:t>
      </w:r>
      <w:r w:rsidR="00FA3A07">
        <w:t> :</w:t>
      </w:r>
      <w:r w:rsidRPr="00137978">
        <w:tab/>
      </w:r>
    </w:p>
    <w:p w14:paraId="5209A315" w14:textId="694E66A2" w:rsidR="00C64E6E" w:rsidRPr="00137978" w:rsidRDefault="00C64E6E" w:rsidP="00C64E6E">
      <w:pPr>
        <w:tabs>
          <w:tab w:val="left" w:leader="dot" w:pos="4536"/>
          <w:tab w:val="left" w:pos="5103"/>
          <w:tab w:val="left" w:leader="dot" w:pos="8505"/>
        </w:tabs>
        <w:spacing w:after="240"/>
        <w:ind w:left="1134" w:right="1134"/>
        <w:jc w:val="both"/>
        <w:rPr>
          <w:szCs w:val="22"/>
        </w:rPr>
      </w:pPr>
      <w:r w:rsidRPr="00137978">
        <w:t>Fait à</w:t>
      </w:r>
      <w:r w:rsidR="00FA3A07">
        <w:t> :</w:t>
      </w:r>
      <w:r>
        <w:tab/>
      </w:r>
      <w:r w:rsidRPr="00137978">
        <w:tab/>
        <w:t>le</w:t>
      </w:r>
      <w:r w:rsidR="00FA3A07">
        <w:t> :</w:t>
      </w:r>
      <w:r w:rsidRPr="00137978">
        <w:tab/>
      </w:r>
    </w:p>
    <w:p w14:paraId="3C0C166E" w14:textId="5EFFD439" w:rsidR="00C64E6E" w:rsidRPr="00137978" w:rsidRDefault="00C64E6E" w:rsidP="00C1268A">
      <w:pPr>
        <w:pStyle w:val="SingleTxtG"/>
        <w:tabs>
          <w:tab w:val="right" w:leader="dot" w:pos="8505"/>
        </w:tabs>
        <w:rPr>
          <w:szCs w:val="22"/>
        </w:rPr>
      </w:pPr>
      <w:r w:rsidRPr="00137978">
        <w:t>Adresse complète et cachet de l</w:t>
      </w:r>
      <w:r>
        <w:t>’</w:t>
      </w:r>
      <w:r w:rsidRPr="00137978">
        <w:t>installateur</w:t>
      </w:r>
      <w:r w:rsidR="00FA3A07">
        <w:t> :</w:t>
      </w:r>
      <w:r w:rsidRPr="00137978">
        <w:tab/>
      </w:r>
      <w:r w:rsidR="00C1268A">
        <w:br/>
      </w:r>
      <w:r w:rsidRPr="00137978">
        <w:rPr>
          <w:szCs w:val="22"/>
        </w:rPr>
        <w:tab/>
      </w:r>
      <w:r w:rsidR="00C1268A">
        <w:rPr>
          <w:szCs w:val="22"/>
        </w:rPr>
        <w:br/>
      </w:r>
      <w:r w:rsidRPr="00137978">
        <w:rPr>
          <w:szCs w:val="22"/>
        </w:rPr>
        <w:tab/>
      </w:r>
    </w:p>
    <w:p w14:paraId="36C5426B" w14:textId="5271D22E" w:rsidR="00C64E6E" w:rsidRPr="00137978" w:rsidRDefault="00C64E6E" w:rsidP="00387589">
      <w:pPr>
        <w:pStyle w:val="SingleTxtG"/>
        <w:tabs>
          <w:tab w:val="right" w:leader="dot" w:pos="7513"/>
        </w:tabs>
        <w:rPr>
          <w:szCs w:val="22"/>
        </w:rPr>
      </w:pPr>
      <w:r w:rsidRPr="00137978">
        <w:t>Signature</w:t>
      </w:r>
      <w:r w:rsidR="00FA3A07">
        <w:t> :</w:t>
      </w:r>
      <w:r w:rsidRPr="00137978">
        <w:tab/>
        <w:t>(veuillez préciser la fonction).</w:t>
      </w:r>
    </w:p>
    <w:p w14:paraId="3DC6B238" w14:textId="054CCE3C" w:rsidR="00C64E6E" w:rsidRDefault="00C64E6E">
      <w:pPr>
        <w:suppressAutoHyphens w:val="0"/>
        <w:kinsoku/>
        <w:overflowPunct/>
        <w:autoSpaceDE/>
        <w:autoSpaceDN/>
        <w:adjustRightInd/>
        <w:snapToGrid/>
        <w:spacing w:line="240" w:lineRule="auto"/>
        <w:rPr>
          <w:sz w:val="18"/>
        </w:rPr>
      </w:pPr>
    </w:p>
    <w:p w14:paraId="6E907B5B" w14:textId="37D94EAA" w:rsidR="00C64E6E" w:rsidRDefault="00C64E6E">
      <w:pPr>
        <w:suppressAutoHyphens w:val="0"/>
        <w:kinsoku/>
        <w:overflowPunct/>
        <w:autoSpaceDE/>
        <w:autoSpaceDN/>
        <w:adjustRightInd/>
        <w:snapToGrid/>
        <w:spacing w:line="240" w:lineRule="auto"/>
        <w:rPr>
          <w:sz w:val="18"/>
        </w:rPr>
      </w:pPr>
    </w:p>
    <w:p w14:paraId="403122A2" w14:textId="77777777" w:rsidR="002E1C77" w:rsidRDefault="002E1C77">
      <w:pPr>
        <w:suppressAutoHyphens w:val="0"/>
        <w:kinsoku/>
        <w:overflowPunct/>
        <w:autoSpaceDE/>
        <w:autoSpaceDN/>
        <w:adjustRightInd/>
        <w:snapToGrid/>
        <w:spacing w:line="240" w:lineRule="auto"/>
        <w:rPr>
          <w:sz w:val="18"/>
        </w:rPr>
        <w:sectPr w:rsidR="002E1C77" w:rsidSect="00C64E6E">
          <w:headerReference w:type="even" r:id="rId42"/>
          <w:headerReference w:type="default" r:id="rId43"/>
          <w:footerReference w:type="even" r:id="rId44"/>
          <w:footerReference w:type="default" r:id="rId45"/>
          <w:endnotePr>
            <w:numFmt w:val="decimal"/>
          </w:endnotePr>
          <w:pgSz w:w="11907" w:h="16840" w:code="9"/>
          <w:pgMar w:top="1417" w:right="1134" w:bottom="1134" w:left="1134" w:header="850" w:footer="567" w:gutter="0"/>
          <w:cols w:space="720"/>
          <w:docGrid w:linePitch="272"/>
        </w:sectPr>
      </w:pPr>
    </w:p>
    <w:p w14:paraId="7A998927" w14:textId="33ADA2E4" w:rsidR="002E1C77" w:rsidRPr="003C59AC" w:rsidRDefault="004E1753" w:rsidP="002E1C77">
      <w:pPr>
        <w:pStyle w:val="HChG"/>
        <w:rPr>
          <w:lang w:val="fr-FR"/>
        </w:rPr>
      </w:pPr>
      <w:r>
        <w:rPr>
          <w:bCs/>
          <w:lang w:val="fr-FR"/>
        </w:rPr>
        <w:lastRenderedPageBreak/>
        <w:t xml:space="preserve">Annexe </w:t>
      </w:r>
      <w:r w:rsidR="002E1C77">
        <w:rPr>
          <w:bCs/>
          <w:lang w:val="fr-FR"/>
        </w:rPr>
        <w:t>6</w:t>
      </w:r>
    </w:p>
    <w:p w14:paraId="6F2F8B4F" w14:textId="680EB8D7" w:rsidR="002E1C77" w:rsidRPr="003C59AC" w:rsidRDefault="002E1C77" w:rsidP="00C77BCC">
      <w:pPr>
        <w:pStyle w:val="HChG"/>
        <w:rPr>
          <w:lang w:val="fr-FR"/>
        </w:rPr>
      </w:pPr>
      <w:r>
        <w:rPr>
          <w:lang w:val="fr-FR"/>
        </w:rPr>
        <w:tab/>
      </w:r>
      <w:r>
        <w:rPr>
          <w:lang w:val="fr-FR"/>
        </w:rPr>
        <w:tab/>
        <w:t>Paramètres de fonctionnement et conditions d’essai pour</w:t>
      </w:r>
      <w:r w:rsidR="00C1268A">
        <w:rPr>
          <w:lang w:val="fr-FR"/>
        </w:rPr>
        <w:t> </w:t>
      </w:r>
      <w:r>
        <w:rPr>
          <w:lang w:val="fr-FR"/>
        </w:rPr>
        <w:t>les</w:t>
      </w:r>
      <w:r w:rsidR="00C1268A">
        <w:rPr>
          <w:lang w:val="fr-FR"/>
        </w:rPr>
        <w:t> </w:t>
      </w:r>
      <w:r>
        <w:rPr>
          <w:lang w:val="fr-FR"/>
        </w:rPr>
        <w:t>dispositifs d’immobilisation</w:t>
      </w:r>
    </w:p>
    <w:p w14:paraId="0E005681" w14:textId="77777777" w:rsidR="002E1C77" w:rsidRPr="00850C75" w:rsidRDefault="002E1C77" w:rsidP="00850C75">
      <w:pPr>
        <w:pStyle w:val="SingleTxtG"/>
        <w:keepNext/>
        <w:ind w:left="2268" w:hanging="1134"/>
        <w:rPr>
          <w:lang w:val="fr-FR"/>
        </w:rPr>
      </w:pPr>
      <w:r w:rsidRPr="00850C75">
        <w:rPr>
          <w:lang w:val="fr-FR"/>
        </w:rPr>
        <w:t>1.</w:t>
      </w:r>
      <w:r w:rsidRPr="00850C75">
        <w:rPr>
          <w:lang w:val="fr-FR"/>
        </w:rPr>
        <w:tab/>
        <w:t>Paramètres de fonctionnement</w:t>
      </w:r>
    </w:p>
    <w:p w14:paraId="3E034FA1" w14:textId="53E6787E" w:rsidR="002E1C77" w:rsidRPr="00850C75" w:rsidRDefault="002E1C77" w:rsidP="00850C75">
      <w:pPr>
        <w:pStyle w:val="SingleTxtG"/>
        <w:keepNext/>
        <w:ind w:left="2268"/>
        <w:rPr>
          <w:lang w:val="fr-FR"/>
        </w:rPr>
      </w:pPr>
      <w:r w:rsidRPr="00850C75">
        <w:rPr>
          <w:lang w:val="fr-FR"/>
        </w:rPr>
        <w:t>Ces prescriptions ne s’appliquent pas</w:t>
      </w:r>
      <w:r w:rsidR="00FA3A07" w:rsidRPr="00850C75">
        <w:rPr>
          <w:lang w:val="fr-FR"/>
        </w:rPr>
        <w:t> :</w:t>
      </w:r>
    </w:p>
    <w:p w14:paraId="2012B93E" w14:textId="1BE56970" w:rsidR="002E1C77" w:rsidRPr="00850C75" w:rsidRDefault="002E1C77" w:rsidP="00850C75">
      <w:pPr>
        <w:pStyle w:val="SingleTxtG"/>
        <w:ind w:left="2835" w:hanging="567"/>
        <w:rPr>
          <w:lang w:val="fr-FR"/>
        </w:rPr>
      </w:pPr>
      <w:r w:rsidRPr="00850C75">
        <w:rPr>
          <w:lang w:val="fr-FR"/>
        </w:rPr>
        <w:t>a)</w:t>
      </w:r>
      <w:r w:rsidRPr="00850C75">
        <w:rPr>
          <w:lang w:val="fr-FR"/>
        </w:rPr>
        <w:tab/>
        <w:t>Aux éléments qui sont montés et essayés en tant qu’éléments du véhicule, que ce véhicule soit pourvu ou non d’un dispositif d’immobilisation (par exemple lampes, système d’alarme, dispositif de protection contre une utilisation non autorisée par un système de verrouillage)</w:t>
      </w:r>
      <w:r w:rsidR="00FA3A07" w:rsidRPr="00850C75">
        <w:rPr>
          <w:lang w:val="fr-FR"/>
        </w:rPr>
        <w:t> ;</w:t>
      </w:r>
      <w:r w:rsidRPr="00850C75">
        <w:rPr>
          <w:lang w:val="fr-FR"/>
        </w:rPr>
        <w:t xml:space="preserve"> ni</w:t>
      </w:r>
    </w:p>
    <w:p w14:paraId="09594CA1" w14:textId="77777777" w:rsidR="002E1C77" w:rsidRPr="00850C75" w:rsidRDefault="002E1C77" w:rsidP="00850C75">
      <w:pPr>
        <w:pStyle w:val="SingleTxtG"/>
        <w:ind w:left="2835" w:hanging="567"/>
        <w:rPr>
          <w:lang w:val="fr-FR"/>
        </w:rPr>
      </w:pPr>
      <w:r w:rsidRPr="00850C75">
        <w:rPr>
          <w:lang w:val="fr-FR"/>
        </w:rPr>
        <w:t>b)</w:t>
      </w:r>
      <w:r w:rsidRPr="00850C75">
        <w:rPr>
          <w:lang w:val="fr-FR"/>
        </w:rPr>
        <w:tab/>
        <w:t>Aux éléments essayés précédemment en tant qu’éléments du véhicule et pour lesquels des pièces justificatives ont été fournies.</w:t>
      </w:r>
    </w:p>
    <w:p w14:paraId="41DD6C71" w14:textId="17D611BC" w:rsidR="002E1C77" w:rsidRPr="00850C75" w:rsidRDefault="002E1C77" w:rsidP="00C1268A">
      <w:pPr>
        <w:pStyle w:val="SingleTxtG"/>
        <w:ind w:left="2268"/>
        <w:rPr>
          <w:lang w:val="fr-FR"/>
        </w:rPr>
      </w:pPr>
      <w:r w:rsidRPr="00850C75">
        <w:rPr>
          <w:lang w:val="fr-FR"/>
        </w:rPr>
        <w:t>Tous les éléments du dispositif d’immobilisation doivent fonctionner sans aucune défaillance dans les conditions suivantes</w:t>
      </w:r>
      <w:r w:rsidR="00FA3A07" w:rsidRPr="00850C75">
        <w:rPr>
          <w:lang w:val="fr-FR"/>
        </w:rPr>
        <w:t> :</w:t>
      </w:r>
    </w:p>
    <w:p w14:paraId="66960E7B" w14:textId="77777777" w:rsidR="002E1C77" w:rsidRPr="00850C75" w:rsidRDefault="002E1C77" w:rsidP="00850C75">
      <w:pPr>
        <w:pStyle w:val="SingleTxtG"/>
        <w:keepNext/>
        <w:ind w:left="2268" w:hanging="1134"/>
        <w:rPr>
          <w:lang w:val="fr-FR"/>
        </w:rPr>
      </w:pPr>
      <w:r w:rsidRPr="00850C75">
        <w:rPr>
          <w:lang w:val="fr-FR"/>
        </w:rPr>
        <w:t>1.1</w:t>
      </w:r>
      <w:r w:rsidRPr="00850C75">
        <w:rPr>
          <w:lang w:val="fr-FR"/>
        </w:rPr>
        <w:tab/>
        <w:t>Conditions climatiques</w:t>
      </w:r>
    </w:p>
    <w:p w14:paraId="25B65FF3" w14:textId="26CEE950" w:rsidR="002E1C77" w:rsidRPr="00850C75" w:rsidRDefault="002E1C77" w:rsidP="00850C75">
      <w:pPr>
        <w:pStyle w:val="SingleTxtG"/>
        <w:keepNext/>
        <w:ind w:left="2268"/>
        <w:rPr>
          <w:lang w:val="fr-FR"/>
        </w:rPr>
      </w:pPr>
      <w:r w:rsidRPr="00850C75">
        <w:rPr>
          <w:lang w:val="fr-FR"/>
        </w:rPr>
        <w:t>Deux catégories de température ambiante sont définies comme suit</w:t>
      </w:r>
      <w:r w:rsidR="00FA3A07" w:rsidRPr="00850C75">
        <w:rPr>
          <w:lang w:val="fr-FR"/>
        </w:rPr>
        <w:t> :</w:t>
      </w:r>
    </w:p>
    <w:p w14:paraId="608BA9E5" w14:textId="7356C899" w:rsidR="002E1C77" w:rsidRPr="00850C75" w:rsidRDefault="002E1C77" w:rsidP="00850C75">
      <w:pPr>
        <w:pStyle w:val="SingleTxtG"/>
        <w:ind w:left="2835" w:hanging="567"/>
        <w:rPr>
          <w:lang w:val="fr-FR"/>
        </w:rPr>
      </w:pPr>
      <w:r w:rsidRPr="00850C75">
        <w:rPr>
          <w:lang w:val="fr-FR"/>
        </w:rPr>
        <w:t>a)</w:t>
      </w:r>
      <w:r w:rsidRPr="00850C75">
        <w:rPr>
          <w:lang w:val="fr-FR"/>
        </w:rPr>
        <w:tab/>
        <w:t>-40 °C à +85 °C pour les éléments qui doivent être montés dans l’habitacle ou le compartiment bagages</w:t>
      </w:r>
      <w:r w:rsidR="00FA3A07" w:rsidRPr="00850C75">
        <w:rPr>
          <w:lang w:val="fr-FR"/>
        </w:rPr>
        <w:t> ;</w:t>
      </w:r>
    </w:p>
    <w:p w14:paraId="69018E01" w14:textId="77777777" w:rsidR="002E1C77" w:rsidRPr="00850C75" w:rsidRDefault="002E1C77" w:rsidP="00850C75">
      <w:pPr>
        <w:pStyle w:val="SingleTxtG"/>
        <w:ind w:left="2835" w:hanging="567"/>
        <w:rPr>
          <w:lang w:val="fr-FR"/>
        </w:rPr>
      </w:pPr>
      <w:r w:rsidRPr="00850C75">
        <w:rPr>
          <w:lang w:val="fr-FR"/>
        </w:rPr>
        <w:t>b)</w:t>
      </w:r>
      <w:r w:rsidRPr="00850C75">
        <w:rPr>
          <w:lang w:val="fr-FR"/>
        </w:rPr>
        <w:tab/>
        <w:t>-40 °C à +125 °C pour les éléments qui doivent être montés dans le compartiment moteur, sauf spécifications contraires.</w:t>
      </w:r>
    </w:p>
    <w:p w14:paraId="7BB1B811" w14:textId="77777777" w:rsidR="002E1C77" w:rsidRPr="00850C75" w:rsidRDefault="002E1C77" w:rsidP="00850C75">
      <w:pPr>
        <w:pStyle w:val="SingleTxtG"/>
        <w:keepNext/>
        <w:ind w:left="2268" w:hanging="1134"/>
        <w:rPr>
          <w:lang w:val="fr-FR"/>
        </w:rPr>
      </w:pPr>
      <w:r w:rsidRPr="00850C75">
        <w:rPr>
          <w:lang w:val="fr-FR"/>
        </w:rPr>
        <w:t>1.2</w:t>
      </w:r>
      <w:r w:rsidRPr="00850C75">
        <w:rPr>
          <w:lang w:val="fr-FR"/>
        </w:rPr>
        <w:tab/>
        <w:t>Degré de protection de l’installation</w:t>
      </w:r>
    </w:p>
    <w:p w14:paraId="6BEF601B" w14:textId="28C419B7" w:rsidR="002E1C77" w:rsidRPr="00850C75" w:rsidRDefault="002E1C77" w:rsidP="00850C75">
      <w:pPr>
        <w:pStyle w:val="SingleTxtG"/>
        <w:keepNext/>
        <w:ind w:left="2268"/>
        <w:rPr>
          <w:lang w:val="fr-FR"/>
        </w:rPr>
      </w:pPr>
      <w:r w:rsidRPr="00850C75">
        <w:rPr>
          <w:lang w:val="fr-FR"/>
        </w:rPr>
        <w:t>Les degrés de protection suivants doivent être appliqués conformément à la publication 529 (1989) de la CEI</w:t>
      </w:r>
      <w:r w:rsidR="00FA3A07" w:rsidRPr="00850C75">
        <w:rPr>
          <w:lang w:val="fr-FR"/>
        </w:rPr>
        <w:t> :</w:t>
      </w:r>
    </w:p>
    <w:p w14:paraId="5946D66E" w14:textId="22DB2CAB" w:rsidR="002E1C77" w:rsidRPr="00850C75" w:rsidRDefault="002E1C77" w:rsidP="00850C75">
      <w:pPr>
        <w:pStyle w:val="SingleTxtG"/>
        <w:ind w:left="2835" w:hanging="567"/>
        <w:rPr>
          <w:lang w:val="fr-FR"/>
        </w:rPr>
      </w:pPr>
      <w:r w:rsidRPr="00850C75">
        <w:rPr>
          <w:lang w:val="fr-FR"/>
        </w:rPr>
        <w:t>a)</w:t>
      </w:r>
      <w:r w:rsidRPr="00850C75">
        <w:rPr>
          <w:lang w:val="fr-FR"/>
        </w:rPr>
        <w:tab/>
        <w:t>IP 40 pour les éléments qui doivent être montés dans l’habitacle</w:t>
      </w:r>
      <w:r w:rsidR="00FA3A07" w:rsidRPr="00850C75">
        <w:rPr>
          <w:lang w:val="fr-FR"/>
        </w:rPr>
        <w:t> ;</w:t>
      </w:r>
    </w:p>
    <w:p w14:paraId="0D9D2616" w14:textId="2CE7703E" w:rsidR="002E1C77" w:rsidRPr="00850C75" w:rsidRDefault="002E1C77" w:rsidP="00850C75">
      <w:pPr>
        <w:pStyle w:val="SingleTxtG"/>
        <w:ind w:left="2835" w:hanging="567"/>
        <w:rPr>
          <w:lang w:val="fr-FR"/>
        </w:rPr>
      </w:pPr>
      <w:r w:rsidRPr="00850C75">
        <w:rPr>
          <w:lang w:val="fr-FR"/>
        </w:rPr>
        <w:t>b)</w:t>
      </w:r>
      <w:r w:rsidRPr="00850C75">
        <w:rPr>
          <w:lang w:val="fr-FR"/>
        </w:rPr>
        <w:tab/>
        <w:t>IP 42 pour les éléments qui doivent être montés dans l’habitacle des cabriolets/décapotables et des voitures à panneaux de toit mobiles si l’emplacement de l’installation exige un degré de protection supérieur à IP 40</w:t>
      </w:r>
      <w:r w:rsidR="00FA3A07" w:rsidRPr="00850C75">
        <w:rPr>
          <w:lang w:val="fr-FR"/>
        </w:rPr>
        <w:t> ;</w:t>
      </w:r>
    </w:p>
    <w:p w14:paraId="60CAD196" w14:textId="77777777" w:rsidR="002E1C77" w:rsidRPr="00850C75" w:rsidRDefault="002E1C77" w:rsidP="00850C75">
      <w:pPr>
        <w:pStyle w:val="SingleTxtG"/>
        <w:ind w:left="2835" w:hanging="567"/>
        <w:rPr>
          <w:lang w:val="fr-FR"/>
        </w:rPr>
      </w:pPr>
      <w:r w:rsidRPr="00850C75">
        <w:rPr>
          <w:lang w:val="fr-FR"/>
        </w:rPr>
        <w:t>c)</w:t>
      </w:r>
      <w:r w:rsidRPr="00850C75">
        <w:rPr>
          <w:lang w:val="fr-FR"/>
        </w:rPr>
        <w:tab/>
        <w:t>IP 54 pour tous les autres éléments.</w:t>
      </w:r>
    </w:p>
    <w:p w14:paraId="5FD75F27" w14:textId="77777777" w:rsidR="002E1C77" w:rsidRPr="00850C75" w:rsidRDefault="002E1C77" w:rsidP="00850C75">
      <w:pPr>
        <w:pStyle w:val="SingleTxtG"/>
        <w:ind w:left="2268"/>
        <w:rPr>
          <w:lang w:val="fr-FR"/>
        </w:rPr>
      </w:pPr>
      <w:r w:rsidRPr="00850C75">
        <w:rPr>
          <w:lang w:val="fr-FR"/>
        </w:rPr>
        <w:t>Le fabricant du dispositif d’immobilisation doit spécifier, dans les instructions de montage, toute limitation relative à l’emplacement d’un élément quelconque de l’installation en ce qui concerne l’exposition à la poussière, à l’eau et aux températures extérieures.</w:t>
      </w:r>
    </w:p>
    <w:p w14:paraId="646A3814" w14:textId="77777777" w:rsidR="002E1C77" w:rsidRPr="00850C75" w:rsidRDefault="002E1C77" w:rsidP="00850C75">
      <w:pPr>
        <w:pStyle w:val="SingleTxtG"/>
        <w:keepNext/>
        <w:ind w:left="2268" w:hanging="1134"/>
        <w:rPr>
          <w:lang w:val="fr-FR"/>
        </w:rPr>
      </w:pPr>
      <w:r w:rsidRPr="00850C75">
        <w:rPr>
          <w:lang w:val="fr-FR"/>
        </w:rPr>
        <w:t>1.3</w:t>
      </w:r>
      <w:r w:rsidRPr="00850C75">
        <w:rPr>
          <w:lang w:val="fr-FR"/>
        </w:rPr>
        <w:tab/>
        <w:t>Exposition aux intempéries</w:t>
      </w:r>
    </w:p>
    <w:p w14:paraId="59F63A18" w14:textId="77777777" w:rsidR="002E1C77" w:rsidRPr="00850C75" w:rsidRDefault="002E1C77" w:rsidP="00850C75">
      <w:pPr>
        <w:pStyle w:val="SingleTxtG"/>
        <w:ind w:left="2268"/>
        <w:rPr>
          <w:lang w:val="fr-FR"/>
        </w:rPr>
      </w:pPr>
      <w:r w:rsidRPr="00850C75">
        <w:rPr>
          <w:lang w:val="fr-FR"/>
        </w:rPr>
        <w:t>7 jours, conformément à la publication 68-2-30 (1980) de la CEI.</w:t>
      </w:r>
    </w:p>
    <w:p w14:paraId="561F9AF6" w14:textId="77777777" w:rsidR="002E1C77" w:rsidRPr="00850C75" w:rsidRDefault="002E1C77" w:rsidP="00850C75">
      <w:pPr>
        <w:pStyle w:val="SingleTxtG"/>
        <w:keepNext/>
        <w:ind w:left="2268" w:hanging="1134"/>
        <w:rPr>
          <w:lang w:val="fr-FR"/>
        </w:rPr>
      </w:pPr>
      <w:r w:rsidRPr="00850C75">
        <w:rPr>
          <w:lang w:val="fr-FR"/>
        </w:rPr>
        <w:t>1.4</w:t>
      </w:r>
      <w:r w:rsidRPr="00850C75">
        <w:rPr>
          <w:lang w:val="fr-FR"/>
        </w:rPr>
        <w:tab/>
        <w:t>Caractéristiques électriques</w:t>
      </w:r>
    </w:p>
    <w:p w14:paraId="1588ACF5" w14:textId="6C226FB9" w:rsidR="002E1C77" w:rsidRPr="00850C75" w:rsidRDefault="002E1C77" w:rsidP="00850C75">
      <w:pPr>
        <w:pStyle w:val="SingleTxtG"/>
        <w:ind w:left="2268"/>
        <w:rPr>
          <w:lang w:val="fr-FR"/>
        </w:rPr>
      </w:pPr>
      <w:r w:rsidRPr="00850C75">
        <w:rPr>
          <w:lang w:val="fr-FR"/>
        </w:rPr>
        <w:t>Tension d’alimentation nominale</w:t>
      </w:r>
      <w:r w:rsidR="00FA3A07" w:rsidRPr="00850C75">
        <w:rPr>
          <w:lang w:val="fr-FR"/>
        </w:rPr>
        <w:t> :</w:t>
      </w:r>
      <w:r w:rsidRPr="00850C75">
        <w:rPr>
          <w:lang w:val="fr-FR"/>
        </w:rPr>
        <w:t xml:space="preserve"> 12 V</w:t>
      </w:r>
    </w:p>
    <w:p w14:paraId="375FE176" w14:textId="248E559B" w:rsidR="002E1C77" w:rsidRPr="00850C75" w:rsidRDefault="002E1C77" w:rsidP="00850C75">
      <w:pPr>
        <w:pStyle w:val="SingleTxtG"/>
        <w:ind w:left="2268"/>
        <w:rPr>
          <w:lang w:val="fr-FR"/>
        </w:rPr>
      </w:pPr>
      <w:r w:rsidRPr="00850C75">
        <w:rPr>
          <w:lang w:val="fr-FR"/>
        </w:rPr>
        <w:t>Plage de tensions de fonctionnement</w:t>
      </w:r>
      <w:r w:rsidR="00FA3A07" w:rsidRPr="00850C75">
        <w:rPr>
          <w:lang w:val="fr-FR"/>
        </w:rPr>
        <w:t> :</w:t>
      </w:r>
      <w:r w:rsidRPr="00850C75">
        <w:rPr>
          <w:lang w:val="fr-FR"/>
        </w:rPr>
        <w:t xml:space="preserve"> de 9 V à 15 V dans la plage de températures prévue du paragraphe 1.1.1</w:t>
      </w:r>
    </w:p>
    <w:p w14:paraId="74593704" w14:textId="02A81566" w:rsidR="002E1C77" w:rsidRPr="00850C75" w:rsidRDefault="002E1C77" w:rsidP="00850C75">
      <w:pPr>
        <w:pStyle w:val="SingleTxtG"/>
        <w:keepNext/>
        <w:ind w:left="2268"/>
        <w:rPr>
          <w:lang w:val="fr-FR"/>
        </w:rPr>
      </w:pPr>
      <w:r w:rsidRPr="00850C75">
        <w:rPr>
          <w:lang w:val="fr-FR"/>
        </w:rPr>
        <w:t>Tolérance de temps pour les surtensions à 23 °C</w:t>
      </w:r>
      <w:r w:rsidR="00FA3A07" w:rsidRPr="00850C75">
        <w:rPr>
          <w:lang w:val="fr-FR"/>
        </w:rPr>
        <w:t> :</w:t>
      </w:r>
    </w:p>
    <w:p w14:paraId="1DA09BC7" w14:textId="77777777" w:rsidR="002E1C77" w:rsidRPr="00850C75" w:rsidRDefault="002E1C77" w:rsidP="00850C75">
      <w:pPr>
        <w:pStyle w:val="SingleTxtG"/>
        <w:ind w:left="2268"/>
        <w:rPr>
          <w:lang w:val="es-ES"/>
        </w:rPr>
      </w:pPr>
      <w:r w:rsidRPr="00850C75">
        <w:rPr>
          <w:lang w:val="es-ES"/>
        </w:rPr>
        <w:t xml:space="preserve">U = 18 V, </w:t>
      </w:r>
      <w:proofErr w:type="spellStart"/>
      <w:r w:rsidRPr="00850C75">
        <w:rPr>
          <w:lang w:val="es-ES"/>
        </w:rPr>
        <w:t>max</w:t>
      </w:r>
      <w:proofErr w:type="spellEnd"/>
      <w:r w:rsidRPr="00850C75">
        <w:rPr>
          <w:lang w:val="es-ES"/>
        </w:rPr>
        <w:t>. 1 h</w:t>
      </w:r>
    </w:p>
    <w:p w14:paraId="3584D691" w14:textId="77777777" w:rsidR="002E1C77" w:rsidRPr="00850C75" w:rsidRDefault="002E1C77" w:rsidP="00850C75">
      <w:pPr>
        <w:pStyle w:val="SingleTxtG"/>
        <w:ind w:left="2268"/>
        <w:rPr>
          <w:lang w:val="es-ES"/>
        </w:rPr>
      </w:pPr>
      <w:r w:rsidRPr="00850C75">
        <w:rPr>
          <w:lang w:val="es-ES"/>
        </w:rPr>
        <w:t xml:space="preserve">U = 24 V, </w:t>
      </w:r>
      <w:proofErr w:type="spellStart"/>
      <w:r w:rsidRPr="00850C75">
        <w:rPr>
          <w:lang w:val="es-ES"/>
        </w:rPr>
        <w:t>max</w:t>
      </w:r>
      <w:proofErr w:type="spellEnd"/>
      <w:r w:rsidRPr="00850C75">
        <w:rPr>
          <w:lang w:val="es-ES"/>
        </w:rPr>
        <w:t>. 1 </w:t>
      </w:r>
      <w:proofErr w:type="spellStart"/>
      <w:r w:rsidRPr="00850C75">
        <w:rPr>
          <w:lang w:val="es-ES"/>
        </w:rPr>
        <w:t>mn</w:t>
      </w:r>
      <w:proofErr w:type="spellEnd"/>
    </w:p>
    <w:p w14:paraId="44285822" w14:textId="77777777" w:rsidR="002E1C77" w:rsidRPr="00850C75" w:rsidRDefault="002E1C77" w:rsidP="00850C75">
      <w:pPr>
        <w:pStyle w:val="SingleTxtG"/>
        <w:keepNext/>
        <w:ind w:left="2268" w:hanging="1134"/>
        <w:rPr>
          <w:lang w:val="fr-FR"/>
        </w:rPr>
      </w:pPr>
      <w:r w:rsidRPr="00850C75">
        <w:rPr>
          <w:lang w:val="fr-FR"/>
        </w:rPr>
        <w:lastRenderedPageBreak/>
        <w:t>2.</w:t>
      </w:r>
      <w:r w:rsidRPr="00850C75">
        <w:rPr>
          <w:lang w:val="fr-FR"/>
        </w:rPr>
        <w:tab/>
        <w:t>Conditions d’essai</w:t>
      </w:r>
    </w:p>
    <w:p w14:paraId="5AC9F9ED" w14:textId="77777777" w:rsidR="002E1C77" w:rsidRPr="00850C75" w:rsidRDefault="002E1C77" w:rsidP="00850C75">
      <w:pPr>
        <w:pStyle w:val="SingleTxtG"/>
        <w:ind w:left="2268"/>
        <w:rPr>
          <w:lang w:val="fr-FR"/>
        </w:rPr>
      </w:pPr>
      <w:r w:rsidRPr="00850C75">
        <w:rPr>
          <w:lang w:val="fr-FR"/>
        </w:rPr>
        <w:t>Tous les essais doivent être effectués consécutivement sur un seul dispositif d’immobilisation. Toutefois, l’autorité d’homologation de type peut décider d’utiliser d’autres échantillons si elle juge que ceci n’aura pas d’incidences sur les résultats des autres essais.</w:t>
      </w:r>
    </w:p>
    <w:p w14:paraId="1185D051" w14:textId="77777777" w:rsidR="002E1C77" w:rsidRPr="00850C75" w:rsidRDefault="002E1C77" w:rsidP="00850C75">
      <w:pPr>
        <w:pStyle w:val="SingleTxtG"/>
        <w:keepNext/>
        <w:ind w:left="2268" w:hanging="1134"/>
        <w:rPr>
          <w:lang w:val="fr-FR"/>
        </w:rPr>
      </w:pPr>
      <w:r w:rsidRPr="00850C75">
        <w:rPr>
          <w:lang w:val="fr-FR"/>
        </w:rPr>
        <w:t>2.1</w:t>
      </w:r>
      <w:r w:rsidRPr="00850C75">
        <w:rPr>
          <w:lang w:val="fr-FR"/>
        </w:rPr>
        <w:tab/>
        <w:t>Conditions d’essai normales</w:t>
      </w:r>
    </w:p>
    <w:p w14:paraId="55957762" w14:textId="20F7BE36" w:rsidR="002E1C77" w:rsidRPr="00850C75" w:rsidRDefault="002E1C77" w:rsidP="00850C75">
      <w:pPr>
        <w:pStyle w:val="SingleTxtG"/>
        <w:tabs>
          <w:tab w:val="left" w:pos="4536"/>
        </w:tabs>
        <w:ind w:left="2268"/>
        <w:rPr>
          <w:lang w:val="fr-FR"/>
        </w:rPr>
      </w:pPr>
      <w:r w:rsidRPr="00850C75">
        <w:rPr>
          <w:lang w:val="fr-FR"/>
        </w:rPr>
        <w:t>Tension</w:t>
      </w:r>
      <w:r w:rsidR="00850C75">
        <w:rPr>
          <w:lang w:val="fr-FR"/>
        </w:rPr>
        <w:tab/>
      </w:r>
      <w:r w:rsidRPr="00850C75">
        <w:rPr>
          <w:lang w:val="fr-FR"/>
        </w:rPr>
        <w:t>U = (12 ±0,2) V</w:t>
      </w:r>
    </w:p>
    <w:p w14:paraId="6211E123" w14:textId="77777777" w:rsidR="002E1C77" w:rsidRPr="00850C75" w:rsidRDefault="002E1C77" w:rsidP="00850C75">
      <w:pPr>
        <w:pStyle w:val="SingleTxtG"/>
        <w:tabs>
          <w:tab w:val="left" w:pos="4536"/>
        </w:tabs>
        <w:ind w:left="2268"/>
        <w:rPr>
          <w:lang w:val="fr-FR"/>
        </w:rPr>
      </w:pPr>
      <w:r w:rsidRPr="00850C75">
        <w:rPr>
          <w:lang w:val="fr-FR"/>
        </w:rPr>
        <w:t>Température</w:t>
      </w:r>
      <w:r w:rsidRPr="00850C75">
        <w:rPr>
          <w:lang w:val="fr-FR"/>
        </w:rPr>
        <w:tab/>
        <w:t>T = (23 ±5) °C</w:t>
      </w:r>
    </w:p>
    <w:p w14:paraId="62F6E330" w14:textId="77777777" w:rsidR="002E1C77" w:rsidRPr="00850C75" w:rsidRDefault="002E1C77" w:rsidP="00850C75">
      <w:pPr>
        <w:pStyle w:val="SingleTxtG"/>
        <w:keepNext/>
        <w:ind w:left="2268" w:hanging="1134"/>
        <w:rPr>
          <w:lang w:val="fr-FR"/>
        </w:rPr>
      </w:pPr>
      <w:r w:rsidRPr="00850C75">
        <w:rPr>
          <w:lang w:val="fr-FR"/>
        </w:rPr>
        <w:t>3.</w:t>
      </w:r>
      <w:r w:rsidRPr="00850C75">
        <w:rPr>
          <w:lang w:val="fr-FR"/>
        </w:rPr>
        <w:tab/>
        <w:t>Essais de fonctionnement</w:t>
      </w:r>
    </w:p>
    <w:p w14:paraId="3476A2B9" w14:textId="6359E4EC" w:rsidR="002E1C77" w:rsidRPr="00850C75" w:rsidRDefault="002E1C77" w:rsidP="00850C75">
      <w:pPr>
        <w:pStyle w:val="SingleTxtG"/>
        <w:ind w:left="2268"/>
        <w:rPr>
          <w:lang w:val="fr-FR"/>
        </w:rPr>
      </w:pPr>
      <w:r w:rsidRPr="00850C75">
        <w:rPr>
          <w:lang w:val="fr-FR"/>
        </w:rPr>
        <w:t>Tous les éléments du dispositif d’immobilisation doivent satisfaire aux prescriptions énoncées aux paragraphes</w:t>
      </w:r>
      <w:r w:rsidR="00850C75">
        <w:rPr>
          <w:lang w:val="fr-FR"/>
        </w:rPr>
        <w:t xml:space="preserve"> </w:t>
      </w:r>
      <w:r w:rsidRPr="00850C75">
        <w:rPr>
          <w:lang w:val="fr-FR"/>
        </w:rPr>
        <w:t>3.2 à 3.9 du présent Règlement.</w:t>
      </w:r>
    </w:p>
    <w:p w14:paraId="464D5777" w14:textId="6876D8A1" w:rsidR="002E1C77" w:rsidRPr="00850C75" w:rsidRDefault="002E1C77" w:rsidP="00850C75">
      <w:pPr>
        <w:pStyle w:val="SingleTxtG"/>
        <w:ind w:left="2268" w:hanging="1134"/>
        <w:rPr>
          <w:lang w:val="fr-FR"/>
        </w:rPr>
      </w:pPr>
      <w:r w:rsidRPr="00850C75">
        <w:rPr>
          <w:lang w:val="fr-FR"/>
        </w:rPr>
        <w:t>3.1</w:t>
      </w:r>
      <w:r w:rsidRPr="00850C75">
        <w:rPr>
          <w:lang w:val="fr-FR"/>
        </w:rPr>
        <w:tab/>
        <w:t>Après achèvement de tous les essais spécifiés ci-après, le dispositif d’immobilisation est soumis à des essais dans les conditions d’essais normales conformément au paragraphe</w:t>
      </w:r>
      <w:r w:rsidR="00850C75">
        <w:rPr>
          <w:lang w:val="fr-FR"/>
        </w:rPr>
        <w:t xml:space="preserve"> </w:t>
      </w:r>
      <w:r w:rsidRPr="00850C75">
        <w:rPr>
          <w:lang w:val="fr-FR"/>
        </w:rPr>
        <w:t>2.1 du présent Règlement pour contrôler qu’il continue de fonctionner normalement. Le cas échéant, les fusibles peuvent être remplacés avant l’essai.</w:t>
      </w:r>
    </w:p>
    <w:p w14:paraId="20215C48" w14:textId="77777777" w:rsidR="002E1C77" w:rsidRPr="00850C75" w:rsidRDefault="002E1C77" w:rsidP="00850C75">
      <w:pPr>
        <w:pStyle w:val="SingleTxtG"/>
        <w:ind w:left="2268"/>
        <w:rPr>
          <w:lang w:val="fr-FR"/>
        </w:rPr>
      </w:pPr>
      <w:r w:rsidRPr="00850C75">
        <w:rPr>
          <w:lang w:val="fr-FR"/>
        </w:rPr>
        <w:t>Si certains essais prescrits par ces paragraphes sont choisis pour être effectués en série sur un dispositif d’immobilisation unique avant les essais de fonctionnement, on peut les effectuer en une fois après l’achèvement de tous les essais choisis au lieu de le faire après chacun des essais choisis. Les constructeurs de véhicules et les fournisseurs ne doivent garantir des résultats satisfaisants que dans les procédures d’essai non cumulatives.</w:t>
      </w:r>
    </w:p>
    <w:p w14:paraId="3ADDE6C9" w14:textId="77777777" w:rsidR="002E1C77" w:rsidRPr="00850C75" w:rsidRDefault="002E1C77" w:rsidP="00850C75">
      <w:pPr>
        <w:pStyle w:val="SingleTxtG"/>
        <w:keepNext/>
        <w:ind w:left="2268" w:hanging="1134"/>
        <w:rPr>
          <w:lang w:val="fr-FR"/>
        </w:rPr>
      </w:pPr>
      <w:r w:rsidRPr="00850C75">
        <w:rPr>
          <w:lang w:val="fr-FR"/>
        </w:rPr>
        <w:t>3.2</w:t>
      </w:r>
      <w:r w:rsidRPr="00850C75">
        <w:rPr>
          <w:lang w:val="fr-FR"/>
        </w:rPr>
        <w:tab/>
        <w:t>Résistance aux variations de température et de tension</w:t>
      </w:r>
    </w:p>
    <w:p w14:paraId="6DEB826F" w14:textId="022523AD" w:rsidR="002E1C77" w:rsidRPr="00850C75" w:rsidRDefault="002E1C77" w:rsidP="00850C75">
      <w:pPr>
        <w:pStyle w:val="SingleTxtG"/>
        <w:ind w:left="2268"/>
        <w:rPr>
          <w:lang w:val="fr-FR"/>
        </w:rPr>
      </w:pPr>
      <w:r w:rsidRPr="00850C75">
        <w:rPr>
          <w:lang w:val="fr-FR"/>
        </w:rPr>
        <w:t>La conformité aux spécifications énoncées au paragraphe</w:t>
      </w:r>
      <w:r w:rsidR="00850C75">
        <w:rPr>
          <w:lang w:val="fr-FR"/>
        </w:rPr>
        <w:t xml:space="preserve"> </w:t>
      </w:r>
      <w:r w:rsidRPr="00850C75">
        <w:rPr>
          <w:lang w:val="fr-FR"/>
        </w:rPr>
        <w:t>3.1 doit aussi être vérifiée dans les conditions suivantes</w:t>
      </w:r>
      <w:r w:rsidR="00FA3A07" w:rsidRPr="00850C75">
        <w:rPr>
          <w:lang w:val="fr-FR"/>
        </w:rPr>
        <w:t> :</w:t>
      </w:r>
    </w:p>
    <w:p w14:paraId="7EF7DF38" w14:textId="4E4FBF18" w:rsidR="002E1C77" w:rsidRPr="00850C75" w:rsidRDefault="002E1C77" w:rsidP="00850C75">
      <w:pPr>
        <w:pStyle w:val="SingleTxtG"/>
        <w:tabs>
          <w:tab w:val="left" w:pos="4536"/>
        </w:tabs>
        <w:ind w:left="2268" w:hanging="1134"/>
        <w:rPr>
          <w:lang w:val="fr-FR"/>
        </w:rPr>
      </w:pPr>
      <w:r w:rsidRPr="00850C75">
        <w:rPr>
          <w:lang w:val="fr-FR"/>
        </w:rPr>
        <w:t>3.2.1</w:t>
      </w:r>
      <w:r w:rsidRPr="00850C75">
        <w:rPr>
          <w:lang w:val="fr-FR"/>
        </w:rPr>
        <w:tab/>
        <w:t>Température d’essai</w:t>
      </w:r>
      <w:r w:rsidRPr="00850C75">
        <w:rPr>
          <w:lang w:val="fr-FR"/>
        </w:rPr>
        <w:tab/>
        <w:t>T (-40 ±2) °C</w:t>
      </w:r>
    </w:p>
    <w:p w14:paraId="063B7423" w14:textId="4CFAEC7E" w:rsidR="002E1C77" w:rsidRPr="00850C75" w:rsidRDefault="002E1C77" w:rsidP="00850C75">
      <w:pPr>
        <w:pStyle w:val="SingleTxtG"/>
        <w:tabs>
          <w:tab w:val="left" w:pos="4536"/>
        </w:tabs>
        <w:ind w:left="2268"/>
        <w:rPr>
          <w:lang w:val="fr-FR"/>
        </w:rPr>
      </w:pPr>
      <w:r w:rsidRPr="00850C75">
        <w:rPr>
          <w:lang w:val="fr-FR"/>
        </w:rPr>
        <w:t>Tension d’essai</w:t>
      </w:r>
      <w:r w:rsidR="00850C75">
        <w:rPr>
          <w:lang w:val="fr-FR"/>
        </w:rPr>
        <w:tab/>
      </w:r>
      <w:r w:rsidRPr="00850C75">
        <w:rPr>
          <w:lang w:val="fr-FR"/>
        </w:rPr>
        <w:t>U = (9 ±0,2) V</w:t>
      </w:r>
    </w:p>
    <w:p w14:paraId="31E321E1" w14:textId="457FA4E5" w:rsidR="002E1C77" w:rsidRPr="00850C75" w:rsidRDefault="002E1C77" w:rsidP="00850C75">
      <w:pPr>
        <w:pStyle w:val="SingleTxtG"/>
        <w:tabs>
          <w:tab w:val="left" w:pos="4536"/>
        </w:tabs>
        <w:ind w:left="2268"/>
        <w:rPr>
          <w:lang w:val="fr-FR"/>
        </w:rPr>
      </w:pPr>
      <w:r w:rsidRPr="00850C75">
        <w:rPr>
          <w:lang w:val="fr-FR"/>
        </w:rPr>
        <w:t>Durée</w:t>
      </w:r>
      <w:r w:rsidRPr="00850C75">
        <w:rPr>
          <w:lang w:val="fr-FR"/>
        </w:rPr>
        <w:tab/>
        <w:t>4 h</w:t>
      </w:r>
    </w:p>
    <w:p w14:paraId="7197934C" w14:textId="2DC4AC60" w:rsidR="002E1C77" w:rsidRPr="00850C75" w:rsidRDefault="002E1C77" w:rsidP="00850C75">
      <w:pPr>
        <w:pStyle w:val="SingleTxtG"/>
        <w:keepNext/>
        <w:ind w:left="2268" w:hanging="1134"/>
        <w:rPr>
          <w:lang w:val="fr-FR"/>
        </w:rPr>
      </w:pPr>
      <w:r w:rsidRPr="00850C75">
        <w:rPr>
          <w:lang w:val="fr-FR"/>
        </w:rPr>
        <w:t>3.2.2</w:t>
      </w:r>
      <w:r w:rsidRPr="00850C75">
        <w:rPr>
          <w:lang w:val="fr-FR"/>
        </w:rPr>
        <w:tab/>
        <w:t>Pour les éléments devant être montés dans l’habitacle ou le compartiment bagages</w:t>
      </w:r>
      <w:r w:rsidR="00FA3A07" w:rsidRPr="00850C75">
        <w:rPr>
          <w:lang w:val="fr-FR"/>
        </w:rPr>
        <w:t> :</w:t>
      </w:r>
    </w:p>
    <w:p w14:paraId="5EFAAD4A" w14:textId="7E8387BB" w:rsidR="002E1C77" w:rsidRPr="00850C75" w:rsidRDefault="002E1C77" w:rsidP="00850C75">
      <w:pPr>
        <w:pStyle w:val="SingleTxtG"/>
        <w:tabs>
          <w:tab w:val="left" w:pos="4536"/>
        </w:tabs>
        <w:ind w:left="2268"/>
        <w:rPr>
          <w:lang w:val="fr-FR"/>
        </w:rPr>
      </w:pPr>
      <w:r w:rsidRPr="00850C75">
        <w:rPr>
          <w:lang w:val="fr-FR"/>
        </w:rPr>
        <w:t>Température d’essai</w:t>
      </w:r>
      <w:r w:rsidRPr="00850C75">
        <w:rPr>
          <w:lang w:val="fr-FR"/>
        </w:rPr>
        <w:tab/>
        <w:t>T = (+85 ±2) °C</w:t>
      </w:r>
    </w:p>
    <w:p w14:paraId="51D6D243" w14:textId="16FB0440" w:rsidR="002E1C77" w:rsidRPr="00850C75" w:rsidRDefault="002E1C77" w:rsidP="00850C75">
      <w:pPr>
        <w:pStyle w:val="SingleTxtG"/>
        <w:tabs>
          <w:tab w:val="left" w:pos="4536"/>
        </w:tabs>
        <w:ind w:left="2268"/>
        <w:rPr>
          <w:lang w:val="fr-FR"/>
        </w:rPr>
      </w:pPr>
      <w:r w:rsidRPr="00850C75">
        <w:rPr>
          <w:lang w:val="fr-FR"/>
        </w:rPr>
        <w:t>Tension d’essai</w:t>
      </w:r>
      <w:r w:rsidRPr="00850C75">
        <w:rPr>
          <w:lang w:val="fr-FR"/>
        </w:rPr>
        <w:tab/>
        <w:t>U = (15 ±0,2) V</w:t>
      </w:r>
    </w:p>
    <w:p w14:paraId="394D4123" w14:textId="6FE1D39A" w:rsidR="002E1C77" w:rsidRPr="00850C75" w:rsidRDefault="002E1C77" w:rsidP="00850C75">
      <w:pPr>
        <w:pStyle w:val="SingleTxtG"/>
        <w:tabs>
          <w:tab w:val="left" w:pos="4536"/>
        </w:tabs>
        <w:ind w:left="2268"/>
        <w:rPr>
          <w:lang w:val="fr-FR"/>
        </w:rPr>
      </w:pPr>
      <w:r w:rsidRPr="00850C75">
        <w:rPr>
          <w:lang w:val="fr-FR"/>
        </w:rPr>
        <w:t>Durée</w:t>
      </w:r>
      <w:r w:rsidRPr="00850C75">
        <w:rPr>
          <w:lang w:val="fr-FR"/>
        </w:rPr>
        <w:tab/>
        <w:t>4 h</w:t>
      </w:r>
    </w:p>
    <w:p w14:paraId="63C8ABA9" w14:textId="70966D1D" w:rsidR="002E1C77" w:rsidRPr="00850C75" w:rsidRDefault="002E1C77" w:rsidP="00850C75">
      <w:pPr>
        <w:pStyle w:val="SingleTxtG"/>
        <w:keepNext/>
        <w:ind w:left="2268" w:hanging="1134"/>
        <w:rPr>
          <w:lang w:val="fr-FR"/>
        </w:rPr>
      </w:pPr>
      <w:r w:rsidRPr="00850C75">
        <w:rPr>
          <w:lang w:val="fr-FR"/>
        </w:rPr>
        <w:t>3.2.3</w:t>
      </w:r>
      <w:r w:rsidRPr="00850C75">
        <w:rPr>
          <w:lang w:val="fr-FR"/>
        </w:rPr>
        <w:tab/>
        <w:t>Pour les éléments devant être montés dans le compartiment moteur, sauf indications contraires</w:t>
      </w:r>
      <w:r w:rsidR="00FA3A07" w:rsidRPr="00850C75">
        <w:rPr>
          <w:lang w:val="fr-FR"/>
        </w:rPr>
        <w:t> :</w:t>
      </w:r>
    </w:p>
    <w:p w14:paraId="246E6B55" w14:textId="4CE5B909" w:rsidR="002E1C77" w:rsidRPr="00850C75" w:rsidRDefault="002E1C77" w:rsidP="00850C75">
      <w:pPr>
        <w:pStyle w:val="SingleTxtG"/>
        <w:tabs>
          <w:tab w:val="left" w:pos="4536"/>
        </w:tabs>
        <w:ind w:left="2268"/>
        <w:rPr>
          <w:lang w:val="fr-FR"/>
        </w:rPr>
      </w:pPr>
      <w:r w:rsidRPr="00850C75">
        <w:rPr>
          <w:lang w:val="fr-FR"/>
        </w:rPr>
        <w:t>Température d’essai</w:t>
      </w:r>
      <w:r w:rsidRPr="00850C75">
        <w:rPr>
          <w:lang w:val="fr-FR"/>
        </w:rPr>
        <w:tab/>
        <w:t>T = (+125 ±2) °C</w:t>
      </w:r>
    </w:p>
    <w:p w14:paraId="3B1855CD" w14:textId="23F871ED" w:rsidR="002E1C77" w:rsidRPr="00850C75" w:rsidRDefault="002E1C77" w:rsidP="00850C75">
      <w:pPr>
        <w:pStyle w:val="SingleTxtG"/>
        <w:tabs>
          <w:tab w:val="left" w:pos="4536"/>
        </w:tabs>
        <w:ind w:left="2268"/>
        <w:rPr>
          <w:lang w:val="fr-FR"/>
        </w:rPr>
      </w:pPr>
      <w:r w:rsidRPr="00850C75">
        <w:rPr>
          <w:lang w:val="fr-FR"/>
        </w:rPr>
        <w:t>Tension d’essai</w:t>
      </w:r>
      <w:r w:rsidRPr="00850C75">
        <w:rPr>
          <w:lang w:val="fr-FR"/>
        </w:rPr>
        <w:tab/>
        <w:t>U = (15 ±0,2) V</w:t>
      </w:r>
    </w:p>
    <w:p w14:paraId="2FA05C9C" w14:textId="6A7E2EB5" w:rsidR="002E1C77" w:rsidRPr="00850C75" w:rsidRDefault="002E1C77" w:rsidP="00850C75">
      <w:pPr>
        <w:pStyle w:val="SingleTxtG"/>
        <w:tabs>
          <w:tab w:val="left" w:pos="4536"/>
        </w:tabs>
        <w:ind w:left="2268"/>
        <w:rPr>
          <w:sz w:val="22"/>
          <w:lang w:val="fr-FR"/>
        </w:rPr>
      </w:pPr>
      <w:r w:rsidRPr="00850C75">
        <w:rPr>
          <w:lang w:val="fr-FR"/>
        </w:rPr>
        <w:t>Durée</w:t>
      </w:r>
      <w:r w:rsidRPr="00850C75">
        <w:rPr>
          <w:lang w:val="fr-FR"/>
        </w:rPr>
        <w:tab/>
        <w:t>4 h</w:t>
      </w:r>
    </w:p>
    <w:p w14:paraId="360D9CEC" w14:textId="77777777" w:rsidR="002E1C77" w:rsidRPr="00850C75" w:rsidRDefault="002E1C77" w:rsidP="00850C75">
      <w:pPr>
        <w:pStyle w:val="SingleTxtG"/>
        <w:ind w:left="2268" w:hanging="1134"/>
        <w:rPr>
          <w:lang w:val="fr-FR"/>
        </w:rPr>
      </w:pPr>
      <w:r w:rsidRPr="00850C75">
        <w:rPr>
          <w:lang w:val="fr-FR"/>
        </w:rPr>
        <w:t>3.2.4</w:t>
      </w:r>
      <w:r w:rsidRPr="00850C75">
        <w:rPr>
          <w:lang w:val="fr-FR"/>
        </w:rPr>
        <w:tab/>
        <w:t>Le dispositif d’immobilisation doit être soumis à une surtension de (18 ±0,2) V pendant 1 h à l’état « activé » et « désactivé ».</w:t>
      </w:r>
    </w:p>
    <w:p w14:paraId="4349D1D1" w14:textId="77777777" w:rsidR="002E1C77" w:rsidRPr="00850C75" w:rsidRDefault="002E1C77" w:rsidP="00850C75">
      <w:pPr>
        <w:pStyle w:val="SingleTxtG"/>
        <w:ind w:left="2268" w:hanging="1134"/>
        <w:rPr>
          <w:lang w:val="fr-FR"/>
        </w:rPr>
      </w:pPr>
      <w:r w:rsidRPr="00850C75">
        <w:rPr>
          <w:lang w:val="fr-FR"/>
        </w:rPr>
        <w:t>3.2.5</w:t>
      </w:r>
      <w:r w:rsidRPr="00850C75">
        <w:rPr>
          <w:lang w:val="fr-FR"/>
        </w:rPr>
        <w:tab/>
        <w:t>Le dispositif d’immobilisation doit être soumis à une surtension de (24 ±0,2) V pendant 1 mn à l’état « activé » et à l’état « désactivé ».</w:t>
      </w:r>
    </w:p>
    <w:p w14:paraId="02030EBB" w14:textId="77777777" w:rsidR="002E1C77" w:rsidRPr="00850C75" w:rsidRDefault="002E1C77" w:rsidP="00850C75">
      <w:pPr>
        <w:pStyle w:val="SingleTxtG"/>
        <w:keepNext/>
        <w:ind w:left="2268" w:hanging="1134"/>
        <w:rPr>
          <w:sz w:val="22"/>
          <w:lang w:val="fr-FR"/>
        </w:rPr>
      </w:pPr>
      <w:r w:rsidRPr="00850C75">
        <w:rPr>
          <w:lang w:val="fr-FR"/>
        </w:rPr>
        <w:t>3.3</w:t>
      </w:r>
      <w:r w:rsidRPr="00850C75">
        <w:rPr>
          <w:lang w:val="fr-FR"/>
        </w:rPr>
        <w:tab/>
        <w:t>Sécurité de fonctionnement après un essai d’étanchéité aux poussières et à l’eau</w:t>
      </w:r>
    </w:p>
    <w:p w14:paraId="4A58BA34" w14:textId="77777777" w:rsidR="002E1C77" w:rsidRPr="00850C75" w:rsidRDefault="002E1C77" w:rsidP="00850C75">
      <w:pPr>
        <w:pStyle w:val="SingleTxtG"/>
        <w:ind w:left="2268"/>
        <w:rPr>
          <w:lang w:val="fr-FR"/>
        </w:rPr>
      </w:pPr>
      <w:r w:rsidRPr="00850C75">
        <w:rPr>
          <w:lang w:val="fr-FR"/>
        </w:rPr>
        <w:t xml:space="preserve">Après un essai d’étanchéité aux corps étrangers et à l’eau à effectuer conformément à la publication 529 (1989) de la CEI, pour les degrés de </w:t>
      </w:r>
      <w:r w:rsidRPr="00850C75">
        <w:rPr>
          <w:lang w:val="fr-FR"/>
        </w:rPr>
        <w:lastRenderedPageBreak/>
        <w:t>protection indiqués au paragraphe 1.1.2, on doit répéter les essais de fonctionnement prévus au paragraphe 3.1.</w:t>
      </w:r>
    </w:p>
    <w:p w14:paraId="48EC456B" w14:textId="490F88F2" w:rsidR="002E1C77" w:rsidRPr="00850C75" w:rsidRDefault="002E1C77" w:rsidP="00850C75">
      <w:pPr>
        <w:pStyle w:val="SingleTxtG"/>
        <w:keepNext/>
        <w:ind w:left="2268"/>
        <w:rPr>
          <w:lang w:val="fr-FR"/>
        </w:rPr>
      </w:pPr>
      <w:r w:rsidRPr="00850C75">
        <w:rPr>
          <w:lang w:val="fr-FR"/>
        </w:rPr>
        <w:t>Sous réserve de l’accord du service technique, cette prescription n’a pas à être appliquée dans les circonstances suivantes</w:t>
      </w:r>
      <w:r w:rsidR="00FA3A07" w:rsidRPr="00850C75">
        <w:rPr>
          <w:lang w:val="fr-FR"/>
        </w:rPr>
        <w:t> :</w:t>
      </w:r>
    </w:p>
    <w:p w14:paraId="2B2FF343" w14:textId="77777777" w:rsidR="002E1C77" w:rsidRPr="00850C75" w:rsidRDefault="002E1C77" w:rsidP="00850C75">
      <w:pPr>
        <w:pStyle w:val="SingleTxtG"/>
        <w:ind w:left="2835" w:hanging="567"/>
        <w:rPr>
          <w:lang w:val="fr-FR"/>
        </w:rPr>
      </w:pPr>
      <w:r w:rsidRPr="00850C75">
        <w:rPr>
          <w:lang w:val="fr-FR"/>
        </w:rPr>
        <w:t>a)</w:t>
      </w:r>
      <w:r w:rsidRPr="00850C75">
        <w:rPr>
          <w:lang w:val="fr-FR"/>
        </w:rPr>
        <w:tab/>
        <w:t>Homologation de type d’un dispositif d’immobilisation, qui doit être homologué en tant qu’entité technique distincte</w:t>
      </w:r>
    </w:p>
    <w:p w14:paraId="69941F90" w14:textId="114E0148" w:rsidR="002E1C77" w:rsidRPr="00850C75" w:rsidRDefault="002E1C77" w:rsidP="00850C75">
      <w:pPr>
        <w:pStyle w:val="SingleTxtG"/>
        <w:keepNext/>
        <w:ind w:left="2835"/>
        <w:rPr>
          <w:lang w:val="fr-FR"/>
        </w:rPr>
      </w:pPr>
      <w:r w:rsidRPr="00850C75">
        <w:rPr>
          <w:lang w:val="fr-FR"/>
        </w:rPr>
        <w:t>Dans ce cas, le fabricant du dispositif d’immobilisation doit</w:t>
      </w:r>
      <w:r w:rsidR="00FA3A07" w:rsidRPr="00850C75">
        <w:rPr>
          <w:lang w:val="fr-FR"/>
        </w:rPr>
        <w:t> :</w:t>
      </w:r>
    </w:p>
    <w:p w14:paraId="728BC96D" w14:textId="16066BB6" w:rsidR="002E1C77" w:rsidRPr="00850C75" w:rsidRDefault="002E1C77" w:rsidP="002E1C77">
      <w:pPr>
        <w:pStyle w:val="SingleTxtG"/>
        <w:spacing w:line="240" w:lineRule="exact"/>
        <w:ind w:left="3402" w:right="1133" w:hanging="567"/>
        <w:rPr>
          <w:lang w:val="fr-FR"/>
        </w:rPr>
      </w:pPr>
      <w:r w:rsidRPr="00850C75">
        <w:rPr>
          <w:lang w:val="fr-FR"/>
        </w:rPr>
        <w:t>i)</w:t>
      </w:r>
      <w:r w:rsidRPr="00850C75">
        <w:rPr>
          <w:lang w:val="fr-FR"/>
        </w:rPr>
        <w:tab/>
        <w:t xml:space="preserve">Spécifier au </w:t>
      </w:r>
      <w:r w:rsidR="004E1753">
        <w:rPr>
          <w:lang w:val="fr-FR"/>
        </w:rPr>
        <w:t xml:space="preserve">point </w:t>
      </w:r>
      <w:r w:rsidRPr="00850C75">
        <w:rPr>
          <w:lang w:val="fr-FR"/>
        </w:rPr>
        <w:t>4.5 de la fiche de renseignements (</w:t>
      </w:r>
      <w:r w:rsidR="004E1753">
        <w:rPr>
          <w:lang w:val="fr-FR"/>
        </w:rPr>
        <w:t xml:space="preserve">annexe </w:t>
      </w:r>
      <w:r w:rsidRPr="00850C75">
        <w:rPr>
          <w:lang w:val="fr-FR"/>
        </w:rPr>
        <w:t>1b) que la prescription du présent paragraphe n’a pas été appliquée au dispositif d’immobilisation (conformément aux dispositions du paragraphe 7 du présent Règlement)</w:t>
      </w:r>
      <w:r w:rsidR="00FA3A07" w:rsidRPr="00850C75">
        <w:rPr>
          <w:lang w:val="fr-FR"/>
        </w:rPr>
        <w:t> ;</w:t>
      </w:r>
    </w:p>
    <w:p w14:paraId="77BB4CEF" w14:textId="1905DD37" w:rsidR="002E1C77" w:rsidRPr="00850C75" w:rsidRDefault="002E1C77" w:rsidP="002E1C77">
      <w:pPr>
        <w:pStyle w:val="SingleTxtG"/>
        <w:spacing w:line="240" w:lineRule="exact"/>
        <w:ind w:left="3402" w:right="1133" w:hanging="567"/>
        <w:rPr>
          <w:lang w:val="fr-FR"/>
        </w:rPr>
      </w:pPr>
      <w:r w:rsidRPr="00850C75">
        <w:rPr>
          <w:lang w:val="fr-FR"/>
        </w:rPr>
        <w:t>ii)</w:t>
      </w:r>
      <w:r w:rsidRPr="00850C75">
        <w:rPr>
          <w:lang w:val="fr-FR"/>
        </w:rPr>
        <w:tab/>
        <w:t xml:space="preserve">Indiquer au </w:t>
      </w:r>
      <w:r w:rsidR="004E1753">
        <w:rPr>
          <w:lang w:val="fr-FR"/>
        </w:rPr>
        <w:t xml:space="preserve">point </w:t>
      </w:r>
      <w:r w:rsidRPr="00850C75">
        <w:rPr>
          <w:lang w:val="fr-FR"/>
        </w:rPr>
        <w:t xml:space="preserve">4.1 de la fiche de renseignements la liste des véhicules auxquels le dispositif d’immobilisation est destiné et indiquer au </w:t>
      </w:r>
      <w:r w:rsidR="004E1753">
        <w:rPr>
          <w:lang w:val="fr-FR"/>
        </w:rPr>
        <w:t xml:space="preserve">point </w:t>
      </w:r>
      <w:r w:rsidRPr="00850C75">
        <w:rPr>
          <w:lang w:val="fr-FR"/>
        </w:rPr>
        <w:t>4.2 les conditions d’installation correspondantes.</w:t>
      </w:r>
    </w:p>
    <w:p w14:paraId="67837438" w14:textId="77777777" w:rsidR="002E1C77" w:rsidRPr="00850C75" w:rsidRDefault="002E1C77" w:rsidP="00850C75">
      <w:pPr>
        <w:pStyle w:val="SingleTxtG"/>
        <w:ind w:left="2835" w:hanging="567"/>
        <w:rPr>
          <w:lang w:val="fr-FR"/>
        </w:rPr>
      </w:pPr>
      <w:r w:rsidRPr="00850C75">
        <w:rPr>
          <w:lang w:val="fr-FR"/>
        </w:rPr>
        <w:t>b)</w:t>
      </w:r>
      <w:r w:rsidRPr="00850C75">
        <w:rPr>
          <w:lang w:val="fr-FR"/>
        </w:rPr>
        <w:tab/>
        <w:t>Homologation de type d’un véhicule en ce qui concerne un dispositif d’immobilisation</w:t>
      </w:r>
    </w:p>
    <w:p w14:paraId="390E6AE0" w14:textId="47B5EDB7" w:rsidR="002E1C77" w:rsidRPr="00850C75" w:rsidRDefault="002E1C77" w:rsidP="00850C75">
      <w:pPr>
        <w:pStyle w:val="SingleTxtG"/>
        <w:ind w:left="2835"/>
        <w:rPr>
          <w:lang w:val="fr-FR"/>
        </w:rPr>
      </w:pPr>
      <w:r w:rsidRPr="00850C75">
        <w:rPr>
          <w:lang w:val="fr-FR"/>
        </w:rPr>
        <w:t xml:space="preserve">Dans ce cas, le constructeur du véhicule doit préciser au </w:t>
      </w:r>
      <w:r w:rsidR="004E1753">
        <w:rPr>
          <w:lang w:val="fr-FR"/>
        </w:rPr>
        <w:t xml:space="preserve">point </w:t>
      </w:r>
      <w:r w:rsidRPr="00850C75">
        <w:rPr>
          <w:lang w:val="fr-FR"/>
        </w:rPr>
        <w:t>3.1.1.1 de la fiche de renseignements (</w:t>
      </w:r>
      <w:r w:rsidR="004E1753">
        <w:rPr>
          <w:lang w:val="fr-FR"/>
        </w:rPr>
        <w:t xml:space="preserve">annexe </w:t>
      </w:r>
      <w:r w:rsidRPr="00850C75">
        <w:rPr>
          <w:lang w:val="fr-FR"/>
        </w:rPr>
        <w:t>1a) que la prescription du présent paragraphe ne s’applique pas au dispositif d’immobilisation en raison des conditions d’installation, et il doit le prouver en fournissant les documents y relatifs.</w:t>
      </w:r>
    </w:p>
    <w:p w14:paraId="7926E7BE" w14:textId="77777777" w:rsidR="002E1C77" w:rsidRPr="00850C75" w:rsidRDefault="002E1C77" w:rsidP="00850C75">
      <w:pPr>
        <w:pStyle w:val="SingleTxtG"/>
        <w:ind w:left="2835" w:hanging="567"/>
        <w:rPr>
          <w:lang w:val="fr-FR"/>
        </w:rPr>
      </w:pPr>
      <w:r w:rsidRPr="00850C75">
        <w:rPr>
          <w:lang w:val="fr-FR"/>
        </w:rPr>
        <w:t>c)</w:t>
      </w:r>
      <w:r w:rsidRPr="00850C75">
        <w:rPr>
          <w:lang w:val="fr-FR"/>
        </w:rPr>
        <w:tab/>
        <w:t>Homologation de type d’un véhicule en ce qui concerne l’installation d’un dispositif d’immobilisation qui est homologué en tant qu’entité technique distincte.</w:t>
      </w:r>
    </w:p>
    <w:p w14:paraId="64955217" w14:textId="629B6DB8" w:rsidR="002E1C77" w:rsidRPr="00850C75" w:rsidRDefault="002E1C77" w:rsidP="00850C75">
      <w:pPr>
        <w:pStyle w:val="SingleTxtG"/>
        <w:ind w:left="2835"/>
        <w:rPr>
          <w:lang w:val="fr-FR"/>
        </w:rPr>
      </w:pPr>
      <w:r w:rsidRPr="00850C75">
        <w:rPr>
          <w:lang w:val="fr-FR"/>
        </w:rPr>
        <w:t xml:space="preserve">Dans ce cas, le constructeur du véhicule doit spécifier au </w:t>
      </w:r>
      <w:r w:rsidR="004E1753">
        <w:rPr>
          <w:lang w:val="fr-FR"/>
        </w:rPr>
        <w:t xml:space="preserve">point </w:t>
      </w:r>
      <w:r w:rsidRPr="00850C75">
        <w:rPr>
          <w:lang w:val="fr-FR"/>
        </w:rPr>
        <w:t>3.1.1.1 de la fiche de renseignements (</w:t>
      </w:r>
      <w:r w:rsidR="004E1753">
        <w:rPr>
          <w:lang w:val="fr-FR"/>
        </w:rPr>
        <w:t xml:space="preserve">annexe </w:t>
      </w:r>
      <w:r w:rsidRPr="00850C75">
        <w:rPr>
          <w:lang w:val="fr-FR"/>
        </w:rPr>
        <w:t>1a) que la prescription du présent paragraphe ne s’applique pas à l’installation du dispositif d’immobilisation lorsque les conditions d’installation pertinentes sont réunies.</w:t>
      </w:r>
    </w:p>
    <w:p w14:paraId="4F7B361D" w14:textId="7B313046" w:rsidR="002E1C77" w:rsidRPr="00850C75" w:rsidRDefault="002E1C77" w:rsidP="00850C75">
      <w:pPr>
        <w:pStyle w:val="SingleTxtG"/>
        <w:ind w:left="2835"/>
        <w:rPr>
          <w:lang w:val="fr-FR"/>
        </w:rPr>
      </w:pPr>
      <w:r w:rsidRPr="00850C75">
        <w:rPr>
          <w:lang w:val="fr-FR"/>
        </w:rPr>
        <w:t xml:space="preserve">Cette prescription ne s’applique pas dans les cas où le renseignement demandé au </w:t>
      </w:r>
      <w:r w:rsidR="004E1753">
        <w:rPr>
          <w:lang w:val="fr-FR"/>
        </w:rPr>
        <w:t xml:space="preserve">point </w:t>
      </w:r>
      <w:r w:rsidRPr="00850C75">
        <w:rPr>
          <w:lang w:val="fr-FR"/>
        </w:rPr>
        <w:t>3.1.3.1.1 de l’</w:t>
      </w:r>
      <w:r w:rsidR="004E1753">
        <w:rPr>
          <w:lang w:val="fr-FR"/>
        </w:rPr>
        <w:t xml:space="preserve">annexe </w:t>
      </w:r>
      <w:r w:rsidRPr="00850C75">
        <w:rPr>
          <w:lang w:val="fr-FR"/>
        </w:rPr>
        <w:t>1a a déjà été fourni pour l’homologation de l’entité technique distincte.</w:t>
      </w:r>
    </w:p>
    <w:p w14:paraId="44D7D6BE" w14:textId="77777777" w:rsidR="002E1C77" w:rsidRPr="00850C75" w:rsidRDefault="002E1C77" w:rsidP="004E1753">
      <w:pPr>
        <w:pStyle w:val="SingleTxtG"/>
        <w:keepNext/>
        <w:ind w:left="2268" w:hanging="1134"/>
        <w:rPr>
          <w:lang w:val="fr-FR"/>
        </w:rPr>
      </w:pPr>
      <w:r w:rsidRPr="00850C75">
        <w:rPr>
          <w:lang w:val="fr-FR"/>
        </w:rPr>
        <w:t>3.4</w:t>
      </w:r>
      <w:r w:rsidRPr="00850C75">
        <w:rPr>
          <w:lang w:val="fr-FR"/>
        </w:rPr>
        <w:tab/>
        <w:t>Sécurité de fonctionnement après l’essai d’humidité par condensation</w:t>
      </w:r>
    </w:p>
    <w:p w14:paraId="2756198E" w14:textId="77777777" w:rsidR="002E1C77" w:rsidRPr="00850C75" w:rsidRDefault="002E1C77" w:rsidP="00850C75">
      <w:pPr>
        <w:pStyle w:val="SingleTxtG"/>
        <w:ind w:left="2268"/>
        <w:rPr>
          <w:lang w:val="fr-FR"/>
        </w:rPr>
      </w:pPr>
      <w:r w:rsidRPr="00850C75">
        <w:rPr>
          <w:lang w:val="fr-FR"/>
        </w:rPr>
        <w:t>Après un essai de résistance à l’humidité à effectuer conformément à la norme CEI 68-2-30 (1980), on doit répéter les essais de fonctionnement selon le paragraphe 3.1.</w:t>
      </w:r>
    </w:p>
    <w:p w14:paraId="2D1F30F5" w14:textId="77777777" w:rsidR="002E1C77" w:rsidRPr="00850C75" w:rsidRDefault="002E1C77" w:rsidP="004E1753">
      <w:pPr>
        <w:pStyle w:val="SingleTxtG"/>
        <w:keepNext/>
        <w:ind w:left="2268" w:hanging="1134"/>
        <w:rPr>
          <w:lang w:val="fr-FR"/>
        </w:rPr>
      </w:pPr>
      <w:r w:rsidRPr="00850C75">
        <w:rPr>
          <w:lang w:val="fr-FR"/>
        </w:rPr>
        <w:t>3.5</w:t>
      </w:r>
      <w:r w:rsidRPr="00850C75">
        <w:rPr>
          <w:lang w:val="fr-FR"/>
        </w:rPr>
        <w:tab/>
        <w:t>Essai de protection contre l’inversion de polarité</w:t>
      </w:r>
    </w:p>
    <w:p w14:paraId="20A5EEB6" w14:textId="3B0BA25F" w:rsidR="002E1C77" w:rsidRPr="00850C75" w:rsidRDefault="002E1C77" w:rsidP="00850C75">
      <w:pPr>
        <w:pStyle w:val="SingleTxtG"/>
        <w:ind w:left="2268"/>
        <w:rPr>
          <w:lang w:val="fr-FR"/>
        </w:rPr>
      </w:pPr>
      <w:r w:rsidRPr="00850C75">
        <w:rPr>
          <w:lang w:val="fr-FR"/>
        </w:rPr>
        <w:t>Le dispositif d’immobilisation et ses éléments doivent supporter sans être détruits une inversion de polarité sous une tension allant jusqu’à 13 V pendant 2 mn. Après cet essai, on doit répéter les essais de fonctionnement conformément au paragraphe 3.1, les fusibles ayant été changés au besoin.</w:t>
      </w:r>
    </w:p>
    <w:p w14:paraId="18C38F71" w14:textId="77777777" w:rsidR="002E1C77" w:rsidRPr="00850C75" w:rsidRDefault="002E1C77" w:rsidP="004E1753">
      <w:pPr>
        <w:pStyle w:val="SingleTxtG"/>
        <w:keepNext/>
        <w:ind w:left="2268" w:hanging="1134"/>
        <w:rPr>
          <w:lang w:val="fr-FR"/>
        </w:rPr>
      </w:pPr>
      <w:r w:rsidRPr="00850C75">
        <w:rPr>
          <w:lang w:val="fr-FR"/>
        </w:rPr>
        <w:t>3.6</w:t>
      </w:r>
      <w:r w:rsidRPr="00850C75">
        <w:rPr>
          <w:lang w:val="fr-FR"/>
        </w:rPr>
        <w:tab/>
        <w:t>Essai de protection contre les courts-circuits</w:t>
      </w:r>
    </w:p>
    <w:p w14:paraId="216294EE" w14:textId="77777777" w:rsidR="002E1C77" w:rsidRPr="00850C75" w:rsidRDefault="002E1C77" w:rsidP="00850C75">
      <w:pPr>
        <w:pStyle w:val="SingleTxtG"/>
        <w:ind w:left="2268"/>
        <w:rPr>
          <w:lang w:val="fr-FR"/>
        </w:rPr>
      </w:pPr>
      <w:r w:rsidRPr="00850C75">
        <w:rPr>
          <w:lang w:val="fr-FR"/>
        </w:rPr>
        <w:t>Tous les branchements électriques du dispositif d’immobilisation doivent être protégés contre les courts-circuits par mise à la masse, jusqu’à une tension de 13 V maximum, ou être protégés par des fusibles. Après cet essai, on doit répéter les essais de fonctionnement conformément au paragraphe 3.1, les fusibles ayant été changés au besoin.</w:t>
      </w:r>
    </w:p>
    <w:p w14:paraId="5DF82EBF" w14:textId="77777777" w:rsidR="002E1C77" w:rsidRPr="00850C75" w:rsidRDefault="002E1C77" w:rsidP="004E1753">
      <w:pPr>
        <w:pStyle w:val="SingleTxtG"/>
        <w:keepNext/>
        <w:ind w:left="2268" w:hanging="1134"/>
        <w:rPr>
          <w:lang w:val="fr-FR"/>
        </w:rPr>
      </w:pPr>
      <w:r w:rsidRPr="00850C75">
        <w:rPr>
          <w:lang w:val="fr-FR"/>
        </w:rPr>
        <w:lastRenderedPageBreak/>
        <w:t>3.7</w:t>
      </w:r>
      <w:r w:rsidRPr="00850C75">
        <w:rPr>
          <w:lang w:val="fr-FR"/>
        </w:rPr>
        <w:tab/>
        <w:t>Consommation d’énergie à l’état « activé »</w:t>
      </w:r>
    </w:p>
    <w:p w14:paraId="15264FBF" w14:textId="4061DA34" w:rsidR="002E1C77" w:rsidRPr="00850C75" w:rsidRDefault="002E1C77" w:rsidP="00850C75">
      <w:pPr>
        <w:pStyle w:val="SingleTxtG"/>
        <w:ind w:left="2268"/>
        <w:rPr>
          <w:lang w:val="fr-FR"/>
        </w:rPr>
      </w:pPr>
      <w:r w:rsidRPr="00850C75">
        <w:rPr>
          <w:lang w:val="fr-FR"/>
        </w:rPr>
        <w:t>La consommation d’énergie à l’état « activé », les conditions étant celles indiquées au paragraphe</w:t>
      </w:r>
      <w:r w:rsidR="004E1753">
        <w:rPr>
          <w:lang w:val="fr-FR"/>
        </w:rPr>
        <w:t xml:space="preserve"> </w:t>
      </w:r>
      <w:r w:rsidRPr="00850C75">
        <w:rPr>
          <w:lang w:val="fr-FR"/>
        </w:rPr>
        <w:t>2.1, ne doit pas excéder 20 mA pour l’ensemble du dispositif d’immobilisation, y compris l’affichage de l’état.</w:t>
      </w:r>
    </w:p>
    <w:p w14:paraId="79CE1D9D" w14:textId="5D3CB33E" w:rsidR="002E1C77" w:rsidRPr="00850C75" w:rsidRDefault="002E1C77" w:rsidP="004E1753">
      <w:pPr>
        <w:pStyle w:val="SingleTxtG"/>
        <w:keepNext/>
        <w:ind w:left="2268"/>
        <w:rPr>
          <w:lang w:val="fr-FR"/>
        </w:rPr>
      </w:pPr>
      <w:r w:rsidRPr="00850C75">
        <w:rPr>
          <w:lang w:val="fr-FR"/>
        </w:rPr>
        <w:t>Sous réserve de l’accord du service technique, cette prescription n’a pas à être appliquée dans les circonstances suivantes</w:t>
      </w:r>
      <w:r w:rsidR="00FA3A07" w:rsidRPr="00850C75">
        <w:rPr>
          <w:lang w:val="fr-FR"/>
        </w:rPr>
        <w:t> :</w:t>
      </w:r>
    </w:p>
    <w:p w14:paraId="7352F7F5" w14:textId="77777777" w:rsidR="002E1C77" w:rsidRPr="00850C75" w:rsidRDefault="002E1C77" w:rsidP="00850C75">
      <w:pPr>
        <w:pStyle w:val="SingleTxtG"/>
        <w:ind w:left="2835" w:hanging="567"/>
        <w:rPr>
          <w:lang w:val="fr-FR"/>
        </w:rPr>
      </w:pPr>
      <w:r w:rsidRPr="00850C75">
        <w:rPr>
          <w:lang w:val="fr-FR"/>
        </w:rPr>
        <w:t>a)</w:t>
      </w:r>
      <w:r w:rsidRPr="00850C75">
        <w:rPr>
          <w:lang w:val="fr-FR"/>
        </w:rPr>
        <w:tab/>
        <w:t>Homologation de type d’un dispositif d’immobilisation, qui doit être homologué en tant qu’entité technique distincte</w:t>
      </w:r>
    </w:p>
    <w:p w14:paraId="50FF6FCF" w14:textId="51133501" w:rsidR="002E1C77" w:rsidRPr="00850C75" w:rsidRDefault="002E1C77" w:rsidP="004E1753">
      <w:pPr>
        <w:pStyle w:val="SingleTxtG"/>
        <w:keepNext/>
        <w:ind w:left="2835"/>
        <w:rPr>
          <w:lang w:val="fr-FR"/>
        </w:rPr>
      </w:pPr>
      <w:r w:rsidRPr="00850C75">
        <w:rPr>
          <w:lang w:val="fr-FR"/>
        </w:rPr>
        <w:t>Dans ce cas, le fabricant du dispositif d’immobilisation doit</w:t>
      </w:r>
      <w:r w:rsidR="00FA3A07" w:rsidRPr="00850C75">
        <w:rPr>
          <w:lang w:val="fr-FR"/>
        </w:rPr>
        <w:t> :</w:t>
      </w:r>
    </w:p>
    <w:p w14:paraId="72713123" w14:textId="278EA64B" w:rsidR="002E1C77" w:rsidRPr="00850C75" w:rsidRDefault="002E1C77" w:rsidP="00850C75">
      <w:pPr>
        <w:pStyle w:val="SingleTxtG"/>
        <w:ind w:left="3402" w:hanging="567"/>
        <w:rPr>
          <w:lang w:val="fr-FR"/>
        </w:rPr>
      </w:pPr>
      <w:r w:rsidRPr="00850C75">
        <w:rPr>
          <w:lang w:val="fr-FR"/>
        </w:rPr>
        <w:t>i)</w:t>
      </w:r>
      <w:r w:rsidRPr="00850C75">
        <w:rPr>
          <w:lang w:val="fr-FR"/>
        </w:rPr>
        <w:tab/>
        <w:t xml:space="preserve">Spécifier au </w:t>
      </w:r>
      <w:r w:rsidR="004E1753">
        <w:rPr>
          <w:lang w:val="fr-FR"/>
        </w:rPr>
        <w:t xml:space="preserve">point </w:t>
      </w:r>
      <w:r w:rsidRPr="00850C75">
        <w:rPr>
          <w:lang w:val="fr-FR"/>
        </w:rPr>
        <w:t>4.5 de la fiche de renseignements (</w:t>
      </w:r>
      <w:r w:rsidR="004E1753">
        <w:rPr>
          <w:lang w:val="fr-FR"/>
        </w:rPr>
        <w:t xml:space="preserve">annexe </w:t>
      </w:r>
      <w:r w:rsidRPr="00850C75">
        <w:rPr>
          <w:lang w:val="fr-FR"/>
        </w:rPr>
        <w:t>1, deuxième partie) que la prescription du présent paragraphe n’a pas été appliquée au dispositif d’immobilisation (conformément aux dispositions du paragraphe</w:t>
      </w:r>
      <w:r w:rsidR="00387589">
        <w:rPr>
          <w:lang w:val="fr-FR"/>
        </w:rPr>
        <w:t xml:space="preserve"> </w:t>
      </w:r>
      <w:r w:rsidRPr="00850C75">
        <w:rPr>
          <w:lang w:val="fr-FR"/>
        </w:rPr>
        <w:t>7 du présent Règlement)</w:t>
      </w:r>
      <w:r w:rsidR="00FA3A07" w:rsidRPr="00850C75">
        <w:rPr>
          <w:lang w:val="fr-FR"/>
        </w:rPr>
        <w:t> ;</w:t>
      </w:r>
    </w:p>
    <w:p w14:paraId="7B76FCDA" w14:textId="1248DB07" w:rsidR="002E1C77" w:rsidRPr="00850C75" w:rsidRDefault="002E1C77" w:rsidP="00850C75">
      <w:pPr>
        <w:pStyle w:val="SingleTxtG"/>
        <w:ind w:left="3402" w:hanging="567"/>
        <w:rPr>
          <w:lang w:val="fr-FR"/>
        </w:rPr>
      </w:pPr>
      <w:r w:rsidRPr="00850C75">
        <w:rPr>
          <w:lang w:val="fr-FR"/>
        </w:rPr>
        <w:t>ii)</w:t>
      </w:r>
      <w:r w:rsidRPr="00850C75">
        <w:rPr>
          <w:lang w:val="fr-FR"/>
        </w:rPr>
        <w:tab/>
        <w:t xml:space="preserve">Indiquer au </w:t>
      </w:r>
      <w:r w:rsidR="004E1753">
        <w:rPr>
          <w:lang w:val="fr-FR"/>
        </w:rPr>
        <w:t xml:space="preserve">point </w:t>
      </w:r>
      <w:r w:rsidRPr="00850C75">
        <w:rPr>
          <w:lang w:val="fr-FR"/>
        </w:rPr>
        <w:t xml:space="preserve">4.1 de la fiche de renseignements la liste des véhicules auxquels le dispositif d’immobilisation est destiné et indiquer au </w:t>
      </w:r>
      <w:r w:rsidR="004E1753">
        <w:rPr>
          <w:lang w:val="fr-FR"/>
        </w:rPr>
        <w:t xml:space="preserve">point </w:t>
      </w:r>
      <w:r w:rsidRPr="00850C75">
        <w:rPr>
          <w:lang w:val="fr-FR"/>
        </w:rPr>
        <w:t>4.2 les conditions d’installation correspondantes.</w:t>
      </w:r>
    </w:p>
    <w:p w14:paraId="1ECF4231" w14:textId="77777777" w:rsidR="002E1C77" w:rsidRPr="00850C75" w:rsidRDefault="002E1C77" w:rsidP="00850C75">
      <w:pPr>
        <w:pStyle w:val="SingleTxtG"/>
        <w:ind w:left="2835" w:hanging="567"/>
        <w:rPr>
          <w:lang w:val="fr-FR"/>
        </w:rPr>
      </w:pPr>
      <w:r w:rsidRPr="00850C75">
        <w:rPr>
          <w:lang w:val="fr-FR"/>
        </w:rPr>
        <w:t>b)</w:t>
      </w:r>
      <w:r w:rsidRPr="00850C75">
        <w:rPr>
          <w:lang w:val="fr-FR"/>
        </w:rPr>
        <w:tab/>
        <w:t>Homologation de type d’un véhicule en ce qui concerne un dispositif d’immobilisation</w:t>
      </w:r>
    </w:p>
    <w:p w14:paraId="102B032F" w14:textId="7A07D65A" w:rsidR="002E1C77" w:rsidRPr="00850C75" w:rsidRDefault="002E1C77" w:rsidP="00850C75">
      <w:pPr>
        <w:pStyle w:val="SingleTxtG"/>
        <w:ind w:left="2835"/>
        <w:rPr>
          <w:lang w:val="fr-FR"/>
        </w:rPr>
      </w:pPr>
      <w:r w:rsidRPr="00850C75">
        <w:rPr>
          <w:lang w:val="fr-FR"/>
        </w:rPr>
        <w:t xml:space="preserve">Dans ce cas, le constructeur de véhicules doit préciser au </w:t>
      </w:r>
      <w:r w:rsidR="004E1753">
        <w:rPr>
          <w:lang w:val="fr-FR"/>
        </w:rPr>
        <w:t xml:space="preserve">point </w:t>
      </w:r>
      <w:r w:rsidRPr="00850C75">
        <w:rPr>
          <w:lang w:val="fr-FR"/>
        </w:rPr>
        <w:t>3.1.3.1.1 de la fiche de renseignements (</w:t>
      </w:r>
      <w:r w:rsidR="004E1753">
        <w:rPr>
          <w:lang w:val="fr-FR"/>
        </w:rPr>
        <w:t xml:space="preserve">annexe </w:t>
      </w:r>
      <w:r w:rsidRPr="00850C75">
        <w:rPr>
          <w:lang w:val="fr-FR"/>
        </w:rPr>
        <w:t>1a) que la prescription du présent paragraphe ne s’applique pas au dispositif d’immobilisation en raison des conditions d’installation, et il doit le prouver en fournissant les documents y relatifs.</w:t>
      </w:r>
    </w:p>
    <w:p w14:paraId="5D25CA16" w14:textId="77777777" w:rsidR="002E1C77" w:rsidRPr="00850C75" w:rsidRDefault="002E1C77" w:rsidP="00850C75">
      <w:pPr>
        <w:pStyle w:val="SingleTxtG"/>
        <w:ind w:left="2835" w:hanging="567"/>
        <w:rPr>
          <w:lang w:val="fr-FR"/>
        </w:rPr>
      </w:pPr>
      <w:r w:rsidRPr="00850C75">
        <w:rPr>
          <w:lang w:val="fr-FR"/>
        </w:rPr>
        <w:t>c)</w:t>
      </w:r>
      <w:r w:rsidRPr="00850C75">
        <w:rPr>
          <w:lang w:val="fr-FR"/>
        </w:rPr>
        <w:tab/>
        <w:t>Homologation de type d’un véhicule en ce qui concerne l’installation d’un dispositif d’immobilisation qui est homologué en tant qu’entité technique distincte.</w:t>
      </w:r>
    </w:p>
    <w:p w14:paraId="0DC687AF" w14:textId="23AF0EA6" w:rsidR="002E1C77" w:rsidRPr="00850C75" w:rsidRDefault="002E1C77" w:rsidP="00850C75">
      <w:pPr>
        <w:pStyle w:val="SingleTxtG"/>
        <w:ind w:left="2835"/>
        <w:rPr>
          <w:lang w:val="fr-FR"/>
        </w:rPr>
      </w:pPr>
      <w:r w:rsidRPr="00850C75">
        <w:rPr>
          <w:lang w:val="fr-FR"/>
        </w:rPr>
        <w:t xml:space="preserve">Dans ce cas, le constructeur de véhicules doit spécifier au </w:t>
      </w:r>
      <w:r w:rsidR="004E1753">
        <w:rPr>
          <w:lang w:val="fr-FR"/>
        </w:rPr>
        <w:t xml:space="preserve">point </w:t>
      </w:r>
      <w:r w:rsidRPr="00850C75">
        <w:rPr>
          <w:lang w:val="fr-FR"/>
        </w:rPr>
        <w:t>3.1.3.1.1 de la fiche de renseignements (</w:t>
      </w:r>
      <w:r w:rsidR="004E1753">
        <w:rPr>
          <w:lang w:val="fr-FR"/>
        </w:rPr>
        <w:t xml:space="preserve">annexe </w:t>
      </w:r>
      <w:r w:rsidRPr="00850C75">
        <w:rPr>
          <w:lang w:val="fr-FR"/>
        </w:rPr>
        <w:t>1a) que la prescription du présent paragraphe ne s’applique pas à l’installation du dispositif d’immobilisation lorsque les conditions d’installation pertinentes sont réunies.</w:t>
      </w:r>
    </w:p>
    <w:p w14:paraId="14500850" w14:textId="417937A9" w:rsidR="002E1C77" w:rsidRPr="00850C75" w:rsidRDefault="002E1C77" w:rsidP="00850C75">
      <w:pPr>
        <w:pStyle w:val="SingleTxtG"/>
        <w:ind w:left="2835"/>
        <w:rPr>
          <w:lang w:val="fr-FR"/>
        </w:rPr>
      </w:pPr>
      <w:r w:rsidRPr="00850C75">
        <w:rPr>
          <w:lang w:val="fr-FR"/>
        </w:rPr>
        <w:t xml:space="preserve">Cette prescription ne s’applique pas dans les cas où le renseignement demandé au </w:t>
      </w:r>
      <w:r w:rsidR="004E1753">
        <w:rPr>
          <w:lang w:val="fr-FR"/>
        </w:rPr>
        <w:t xml:space="preserve">point </w:t>
      </w:r>
      <w:r w:rsidRPr="00850C75">
        <w:rPr>
          <w:lang w:val="fr-FR"/>
        </w:rPr>
        <w:t>3.1.3.1.1 de l’</w:t>
      </w:r>
      <w:r w:rsidR="004E1753">
        <w:rPr>
          <w:lang w:val="fr-FR"/>
        </w:rPr>
        <w:t xml:space="preserve">annexe </w:t>
      </w:r>
      <w:r w:rsidRPr="00850C75">
        <w:rPr>
          <w:lang w:val="fr-FR"/>
        </w:rPr>
        <w:t>1a a déjà été fourni pour l’homologation de l’entité technique distincte.</w:t>
      </w:r>
    </w:p>
    <w:p w14:paraId="5D5BA054" w14:textId="77777777" w:rsidR="002E1C77" w:rsidRPr="00850C75" w:rsidRDefault="002E1C77" w:rsidP="004E1753">
      <w:pPr>
        <w:pStyle w:val="SingleTxtG"/>
        <w:keepNext/>
        <w:ind w:left="2268" w:hanging="1134"/>
        <w:rPr>
          <w:lang w:val="fr-FR"/>
        </w:rPr>
      </w:pPr>
      <w:r w:rsidRPr="00850C75">
        <w:rPr>
          <w:lang w:val="fr-FR"/>
        </w:rPr>
        <w:t>3.8</w:t>
      </w:r>
      <w:r w:rsidRPr="00850C75">
        <w:rPr>
          <w:lang w:val="fr-FR"/>
        </w:rPr>
        <w:tab/>
        <w:t>Sécurité de fonctionnement après l’essai de résistance aux vibrations</w:t>
      </w:r>
    </w:p>
    <w:p w14:paraId="1F22AA5B" w14:textId="3D6DC04A" w:rsidR="002E1C77" w:rsidRPr="00850C75" w:rsidRDefault="002E1C77" w:rsidP="00850C75">
      <w:pPr>
        <w:pStyle w:val="SingleTxtG"/>
        <w:ind w:left="2268" w:hanging="1134"/>
        <w:rPr>
          <w:lang w:val="fr-FR"/>
        </w:rPr>
      </w:pPr>
      <w:r w:rsidRPr="00850C75">
        <w:rPr>
          <w:lang w:val="fr-FR"/>
        </w:rPr>
        <w:t>3.8.1</w:t>
      </w:r>
      <w:r w:rsidRPr="00850C75">
        <w:rPr>
          <w:lang w:val="fr-FR"/>
        </w:rPr>
        <w:tab/>
        <w:t>Pour cet essai, deux types d’éléments sont définis</w:t>
      </w:r>
      <w:r w:rsidR="00FA3A07" w:rsidRPr="00850C75">
        <w:rPr>
          <w:lang w:val="fr-FR"/>
        </w:rPr>
        <w:t> :</w:t>
      </w:r>
    </w:p>
    <w:p w14:paraId="0FEE37DC" w14:textId="777292BB" w:rsidR="002E1C77" w:rsidRPr="00850C75" w:rsidRDefault="002E1C77" w:rsidP="00850C75">
      <w:pPr>
        <w:pStyle w:val="SingleTxtG"/>
        <w:ind w:left="2268"/>
        <w:rPr>
          <w:lang w:val="fr-FR"/>
        </w:rPr>
      </w:pPr>
      <w:r w:rsidRPr="00850C75">
        <w:rPr>
          <w:lang w:val="fr-FR"/>
        </w:rPr>
        <w:t>Type 1</w:t>
      </w:r>
      <w:r w:rsidR="00FA3A07" w:rsidRPr="00850C75">
        <w:rPr>
          <w:lang w:val="fr-FR"/>
        </w:rPr>
        <w:t> :</w:t>
      </w:r>
      <w:r w:rsidRPr="00850C75">
        <w:rPr>
          <w:lang w:val="fr-FR"/>
        </w:rPr>
        <w:t xml:space="preserve"> éléments montés normalement sur le véhicule</w:t>
      </w:r>
      <w:r w:rsidR="00FA3A07" w:rsidRPr="00850C75">
        <w:rPr>
          <w:lang w:val="fr-FR"/>
        </w:rPr>
        <w:t> ;</w:t>
      </w:r>
    </w:p>
    <w:p w14:paraId="40E19B62" w14:textId="260DEB16" w:rsidR="002E1C77" w:rsidRPr="00850C75" w:rsidRDefault="002E1C77" w:rsidP="00850C75">
      <w:pPr>
        <w:pStyle w:val="SingleTxtG"/>
        <w:ind w:left="2268"/>
        <w:rPr>
          <w:lang w:val="fr-FR"/>
        </w:rPr>
      </w:pPr>
      <w:r w:rsidRPr="00850C75">
        <w:rPr>
          <w:lang w:val="fr-FR"/>
        </w:rPr>
        <w:t>Type 2</w:t>
      </w:r>
      <w:r w:rsidR="00FA3A07" w:rsidRPr="00850C75">
        <w:rPr>
          <w:lang w:val="fr-FR"/>
        </w:rPr>
        <w:t> :</w:t>
      </w:r>
      <w:r w:rsidRPr="00850C75">
        <w:rPr>
          <w:lang w:val="fr-FR"/>
        </w:rPr>
        <w:t xml:space="preserve"> éléments destinés à être fixés sur le moteur.</w:t>
      </w:r>
    </w:p>
    <w:p w14:paraId="2A12DBBD" w14:textId="50F4DC8F" w:rsidR="002E1C77" w:rsidRPr="00850C75" w:rsidRDefault="002E1C77" w:rsidP="00850C75">
      <w:pPr>
        <w:pStyle w:val="SingleTxtG"/>
        <w:ind w:left="2268" w:hanging="1134"/>
        <w:rPr>
          <w:lang w:val="fr-FR"/>
        </w:rPr>
      </w:pPr>
      <w:r w:rsidRPr="00850C75">
        <w:rPr>
          <w:lang w:val="fr-FR"/>
        </w:rPr>
        <w:t>3.8.2</w:t>
      </w:r>
      <w:r w:rsidRPr="00850C75">
        <w:rPr>
          <w:lang w:val="fr-FR"/>
        </w:rPr>
        <w:tab/>
        <w:t>Les éléments ou le dispositif d’immobilisation complet doivent être soumis à un régime de vibrations sinusoïdales dont les caractéristiques sont indiquées ci-après</w:t>
      </w:r>
      <w:r w:rsidR="00FA3A07" w:rsidRPr="00850C75">
        <w:rPr>
          <w:lang w:val="fr-FR"/>
        </w:rPr>
        <w:t> :</w:t>
      </w:r>
    </w:p>
    <w:p w14:paraId="3084B309" w14:textId="0B003997" w:rsidR="002E1C77" w:rsidRPr="00850C75" w:rsidRDefault="002E1C77" w:rsidP="004E1753">
      <w:pPr>
        <w:pStyle w:val="SingleTxtG"/>
        <w:keepNext/>
        <w:ind w:left="2268" w:hanging="1134"/>
        <w:rPr>
          <w:lang w:val="fr-FR"/>
        </w:rPr>
      </w:pPr>
      <w:r w:rsidRPr="00850C75">
        <w:rPr>
          <w:lang w:val="fr-FR"/>
        </w:rPr>
        <w:t>3.8.2.1</w:t>
      </w:r>
      <w:r w:rsidRPr="00850C75">
        <w:rPr>
          <w:lang w:val="fr-FR"/>
        </w:rPr>
        <w:tab/>
        <w:t>Pour le type 1</w:t>
      </w:r>
      <w:r w:rsidR="00FA3A07" w:rsidRPr="00850C75">
        <w:rPr>
          <w:lang w:val="fr-FR"/>
        </w:rPr>
        <w:t> :</w:t>
      </w:r>
    </w:p>
    <w:p w14:paraId="6DD51DC8" w14:textId="5CFE1F86" w:rsidR="002E1C77" w:rsidRPr="00850C75" w:rsidRDefault="002E1C77" w:rsidP="00850C75">
      <w:pPr>
        <w:pStyle w:val="SingleTxtG"/>
        <w:ind w:left="2268"/>
        <w:rPr>
          <w:lang w:val="fr-FR"/>
        </w:rPr>
      </w:pPr>
      <w:r w:rsidRPr="00850C75">
        <w:rPr>
          <w:lang w:val="fr-FR"/>
        </w:rPr>
        <w:t>Fréquence variable de 10 Hz à 500 Hz avec une amplitude maximale de ±5 mm et une accélération maximale de 3 g (mesurée à partir du 0).</w:t>
      </w:r>
    </w:p>
    <w:p w14:paraId="23E486BB" w14:textId="07E867BB" w:rsidR="002E1C77" w:rsidRPr="00850C75" w:rsidRDefault="002E1C77" w:rsidP="004E1753">
      <w:pPr>
        <w:pStyle w:val="SingleTxtG"/>
        <w:keepNext/>
        <w:ind w:left="2268" w:hanging="1134"/>
        <w:rPr>
          <w:lang w:val="fr-FR"/>
        </w:rPr>
      </w:pPr>
      <w:r w:rsidRPr="00850C75">
        <w:rPr>
          <w:lang w:val="fr-FR"/>
        </w:rPr>
        <w:t>3.8.2.2</w:t>
      </w:r>
      <w:r w:rsidRPr="00850C75">
        <w:rPr>
          <w:lang w:val="fr-FR"/>
        </w:rPr>
        <w:tab/>
        <w:t>Pour le type 2</w:t>
      </w:r>
      <w:r w:rsidR="00FA3A07" w:rsidRPr="00850C75">
        <w:rPr>
          <w:lang w:val="fr-FR"/>
        </w:rPr>
        <w:t> :</w:t>
      </w:r>
    </w:p>
    <w:p w14:paraId="11117E31" w14:textId="1C0C4A19" w:rsidR="002E1C77" w:rsidRPr="00850C75" w:rsidRDefault="002E1C77" w:rsidP="00850C75">
      <w:pPr>
        <w:pStyle w:val="SingleTxtG"/>
        <w:ind w:left="2268"/>
        <w:rPr>
          <w:lang w:val="fr-FR"/>
        </w:rPr>
      </w:pPr>
      <w:r w:rsidRPr="00850C75">
        <w:rPr>
          <w:lang w:val="fr-FR"/>
        </w:rPr>
        <w:t>Fréquence variable de 20 Hz à 300 Hz avec une amplitude maximale de ±2 mm et une accélération maximale de 15 g (mesurée à partir du 0).</w:t>
      </w:r>
    </w:p>
    <w:p w14:paraId="6722D180" w14:textId="256BF2A1" w:rsidR="002E1C77" w:rsidRPr="00850C75" w:rsidRDefault="002E1C77" w:rsidP="004E1753">
      <w:pPr>
        <w:pStyle w:val="SingleTxtG"/>
        <w:keepNext/>
        <w:ind w:left="2268" w:hanging="1134"/>
        <w:rPr>
          <w:lang w:val="fr-FR"/>
        </w:rPr>
      </w:pPr>
      <w:r w:rsidRPr="00850C75">
        <w:rPr>
          <w:lang w:val="fr-FR"/>
        </w:rPr>
        <w:lastRenderedPageBreak/>
        <w:t>3.8.2.3</w:t>
      </w:r>
      <w:r w:rsidRPr="00850C75">
        <w:rPr>
          <w:lang w:val="fr-FR"/>
        </w:rPr>
        <w:tab/>
        <w:t>Pour les types 1 et 2</w:t>
      </w:r>
      <w:r w:rsidR="00FA3A07" w:rsidRPr="00850C75">
        <w:rPr>
          <w:lang w:val="fr-FR"/>
        </w:rPr>
        <w:t> :</w:t>
      </w:r>
    </w:p>
    <w:p w14:paraId="3DCC0214" w14:textId="5A431B90" w:rsidR="002E1C77" w:rsidRPr="00850C75" w:rsidRDefault="002E1C77" w:rsidP="00850C75">
      <w:pPr>
        <w:pStyle w:val="SingleTxtG"/>
        <w:ind w:left="2268"/>
        <w:rPr>
          <w:lang w:val="fr-FR"/>
        </w:rPr>
      </w:pPr>
      <w:r w:rsidRPr="00850C75">
        <w:rPr>
          <w:lang w:val="fr-FR"/>
        </w:rPr>
        <w:t>La vitesse de variation de la fréquence doit être de 1 octave/mn</w:t>
      </w:r>
      <w:r w:rsidR="00FA3A07" w:rsidRPr="00850C75">
        <w:rPr>
          <w:lang w:val="fr-FR"/>
        </w:rPr>
        <w:t> ;</w:t>
      </w:r>
    </w:p>
    <w:p w14:paraId="5678864A" w14:textId="264CF1F9" w:rsidR="002E1C77" w:rsidRPr="00850C75" w:rsidRDefault="002E1C77" w:rsidP="00850C75">
      <w:pPr>
        <w:pStyle w:val="SingleTxtG"/>
        <w:ind w:left="2268"/>
        <w:rPr>
          <w:lang w:val="fr-FR"/>
        </w:rPr>
      </w:pPr>
      <w:r w:rsidRPr="00850C75">
        <w:rPr>
          <w:lang w:val="fr-FR"/>
        </w:rPr>
        <w:t>Le nombre de cycles est de 10</w:t>
      </w:r>
      <w:r w:rsidR="00FA3A07" w:rsidRPr="00850C75">
        <w:rPr>
          <w:lang w:val="fr-FR"/>
        </w:rPr>
        <w:t> ;</w:t>
      </w:r>
      <w:r w:rsidRPr="00850C75">
        <w:rPr>
          <w:lang w:val="fr-FR"/>
        </w:rPr>
        <w:t xml:space="preserve"> l’essai doit être effectué sur chacun des 3 axes</w:t>
      </w:r>
      <w:r w:rsidR="00FA3A07" w:rsidRPr="00850C75">
        <w:rPr>
          <w:lang w:val="fr-FR"/>
        </w:rPr>
        <w:t> ;</w:t>
      </w:r>
    </w:p>
    <w:p w14:paraId="68C4BA98" w14:textId="77777777" w:rsidR="002E1C77" w:rsidRPr="00850C75" w:rsidRDefault="002E1C77" w:rsidP="00850C75">
      <w:pPr>
        <w:pStyle w:val="SingleTxtG"/>
        <w:ind w:left="2268"/>
        <w:rPr>
          <w:lang w:val="fr-FR"/>
        </w:rPr>
      </w:pPr>
      <w:r w:rsidRPr="00850C75">
        <w:rPr>
          <w:lang w:val="fr-FR"/>
        </w:rPr>
        <w:t>Les vibrations sont appliquées aux basses fréquences à une amplitude maximale constante et aux hautes fréquences à une accélération maximale constante.</w:t>
      </w:r>
    </w:p>
    <w:p w14:paraId="5E3740C5" w14:textId="77777777" w:rsidR="002E1C77" w:rsidRPr="00850C75" w:rsidRDefault="002E1C77" w:rsidP="00850C75">
      <w:pPr>
        <w:pStyle w:val="SingleTxtG"/>
        <w:ind w:left="2268" w:hanging="1134"/>
        <w:rPr>
          <w:lang w:val="fr-FR"/>
        </w:rPr>
      </w:pPr>
      <w:r w:rsidRPr="00850C75">
        <w:rPr>
          <w:lang w:val="fr-FR"/>
        </w:rPr>
        <w:t>3.8.3</w:t>
      </w:r>
      <w:r w:rsidRPr="00850C75">
        <w:rPr>
          <w:lang w:val="fr-FR"/>
        </w:rPr>
        <w:tab/>
        <w:t>Pendant l’essai, le dispositif d’immobilisation doit être raccordé électriquement et le câble doit être supporté au-delà de 200 </w:t>
      </w:r>
      <w:proofErr w:type="spellStart"/>
      <w:r w:rsidRPr="00850C75">
        <w:rPr>
          <w:lang w:val="fr-FR"/>
        </w:rPr>
        <w:t>mm.</w:t>
      </w:r>
      <w:proofErr w:type="spellEnd"/>
    </w:p>
    <w:p w14:paraId="08BCA075" w14:textId="77777777" w:rsidR="002E1C77" w:rsidRPr="00850C75" w:rsidRDefault="002E1C77" w:rsidP="00850C75">
      <w:pPr>
        <w:pStyle w:val="SingleTxtG"/>
        <w:ind w:left="2268" w:hanging="1134"/>
        <w:rPr>
          <w:lang w:val="fr-FR"/>
        </w:rPr>
      </w:pPr>
      <w:r w:rsidRPr="00850C75">
        <w:rPr>
          <w:lang w:val="fr-FR"/>
        </w:rPr>
        <w:t>3.8.4</w:t>
      </w:r>
      <w:r w:rsidRPr="00850C75">
        <w:rPr>
          <w:lang w:val="fr-FR"/>
        </w:rPr>
        <w:tab/>
        <w:t>Après l’essai de résistance aux vibrations, on doit répéter les essais de fonctionnement conformément au paragraphe 3.1.</w:t>
      </w:r>
    </w:p>
    <w:p w14:paraId="476468A4" w14:textId="77777777" w:rsidR="002E1C77" w:rsidRPr="00850C75" w:rsidRDefault="002E1C77" w:rsidP="004E1753">
      <w:pPr>
        <w:pStyle w:val="SingleTxtG"/>
        <w:keepNext/>
        <w:ind w:left="2268" w:hanging="1134"/>
        <w:rPr>
          <w:lang w:val="fr-FR"/>
        </w:rPr>
      </w:pPr>
      <w:r w:rsidRPr="00850C75">
        <w:rPr>
          <w:lang w:val="fr-FR"/>
        </w:rPr>
        <w:t>3.9</w:t>
      </w:r>
      <w:r w:rsidRPr="00850C75">
        <w:rPr>
          <w:lang w:val="fr-FR"/>
        </w:rPr>
        <w:tab/>
        <w:t>Compatibilité électromagnétique</w:t>
      </w:r>
    </w:p>
    <w:p w14:paraId="720F47FF" w14:textId="134F219E" w:rsidR="002E1C77" w:rsidRPr="00850C75" w:rsidRDefault="002E1C77" w:rsidP="00850C75">
      <w:pPr>
        <w:pStyle w:val="SingleTxtG"/>
        <w:ind w:left="2268"/>
        <w:rPr>
          <w:lang w:val="fr-FR"/>
        </w:rPr>
      </w:pPr>
      <w:r w:rsidRPr="00850C75">
        <w:rPr>
          <w:lang w:val="fr-FR"/>
        </w:rPr>
        <w:t>Le dispositif d’immobilisation doit être soumis aux essais décrits à l’</w:t>
      </w:r>
      <w:r w:rsidR="004E1753">
        <w:rPr>
          <w:lang w:val="fr-FR"/>
        </w:rPr>
        <w:t xml:space="preserve">annexe </w:t>
      </w:r>
      <w:r w:rsidRPr="00850C75">
        <w:rPr>
          <w:lang w:val="fr-FR"/>
        </w:rPr>
        <w:t>7.</w:t>
      </w:r>
    </w:p>
    <w:p w14:paraId="36F0334E" w14:textId="69F3362B" w:rsidR="002E1C77" w:rsidRDefault="002E1C77">
      <w:pPr>
        <w:suppressAutoHyphens w:val="0"/>
        <w:kinsoku/>
        <w:overflowPunct/>
        <w:autoSpaceDE/>
        <w:autoSpaceDN/>
        <w:adjustRightInd/>
        <w:snapToGrid/>
        <w:spacing w:line="240" w:lineRule="auto"/>
        <w:rPr>
          <w:sz w:val="18"/>
          <w:lang w:val="fr-FR"/>
        </w:rPr>
      </w:pPr>
    </w:p>
    <w:p w14:paraId="3EC650CF" w14:textId="77777777" w:rsidR="00C46739" w:rsidRDefault="00C46739">
      <w:pPr>
        <w:suppressAutoHyphens w:val="0"/>
        <w:kinsoku/>
        <w:overflowPunct/>
        <w:autoSpaceDE/>
        <w:autoSpaceDN/>
        <w:adjustRightInd/>
        <w:snapToGrid/>
        <w:spacing w:line="240" w:lineRule="auto"/>
        <w:rPr>
          <w:sz w:val="18"/>
          <w:lang w:val="fr-FR"/>
        </w:rPr>
        <w:sectPr w:rsidR="00C46739" w:rsidSect="002E1C77">
          <w:headerReference w:type="even" r:id="rId46"/>
          <w:headerReference w:type="default" r:id="rId47"/>
          <w:footerReference w:type="even" r:id="rId48"/>
          <w:footerReference w:type="default" r:id="rId49"/>
          <w:footnotePr>
            <w:numRestart w:val="eachSect"/>
          </w:footnotePr>
          <w:endnotePr>
            <w:numFmt w:val="decimal"/>
          </w:endnotePr>
          <w:pgSz w:w="11907" w:h="16840" w:code="9"/>
          <w:pgMar w:top="1417" w:right="1134" w:bottom="1134" w:left="1134" w:header="850" w:footer="567" w:gutter="0"/>
          <w:cols w:space="720"/>
          <w:docGrid w:linePitch="272"/>
        </w:sectPr>
      </w:pPr>
    </w:p>
    <w:p w14:paraId="1B365DC6" w14:textId="102ED70B" w:rsidR="00C46739" w:rsidRPr="003C59AC" w:rsidRDefault="004E1753" w:rsidP="00850C75">
      <w:pPr>
        <w:pStyle w:val="HChG"/>
        <w:rPr>
          <w:lang w:val="fr-FR"/>
        </w:rPr>
      </w:pPr>
      <w:r>
        <w:rPr>
          <w:lang w:val="fr-FR"/>
        </w:rPr>
        <w:lastRenderedPageBreak/>
        <w:t xml:space="preserve">Annexe </w:t>
      </w:r>
      <w:r w:rsidR="00C46739">
        <w:rPr>
          <w:lang w:val="fr-FR"/>
        </w:rPr>
        <w:t>7</w:t>
      </w:r>
    </w:p>
    <w:p w14:paraId="0FB824D0" w14:textId="77777777" w:rsidR="00C46739" w:rsidRPr="003C59AC" w:rsidRDefault="00C46739" w:rsidP="004E1753">
      <w:pPr>
        <w:pStyle w:val="HChG"/>
        <w:rPr>
          <w:lang w:val="fr-FR"/>
        </w:rPr>
      </w:pPr>
      <w:r>
        <w:rPr>
          <w:lang w:val="fr-FR"/>
        </w:rPr>
        <w:tab/>
      </w:r>
      <w:r>
        <w:rPr>
          <w:lang w:val="fr-FR"/>
        </w:rPr>
        <w:tab/>
        <w:t>Compatibilité électromagnétique</w:t>
      </w:r>
    </w:p>
    <w:p w14:paraId="2668F5AA" w14:textId="77777777" w:rsidR="00C46739" w:rsidRPr="003C59AC" w:rsidRDefault="00C46739" w:rsidP="00850C75">
      <w:pPr>
        <w:pStyle w:val="H23G"/>
        <w:rPr>
          <w:lang w:val="fr-FR"/>
        </w:rPr>
      </w:pPr>
      <w:r>
        <w:rPr>
          <w:lang w:val="fr-FR"/>
        </w:rPr>
        <w:tab/>
      </w:r>
      <w:r>
        <w:rPr>
          <w:lang w:val="fr-FR"/>
        </w:rPr>
        <w:tab/>
      </w:r>
      <w:r w:rsidRPr="0069459D">
        <w:rPr>
          <w:lang w:val="fr-FR"/>
        </w:rPr>
        <w:t>1.</w:t>
      </w:r>
      <w:r>
        <w:rPr>
          <w:lang w:val="fr-FR"/>
        </w:rPr>
        <w:tab/>
        <w:t>Protection contre les perturbations dues aux lignes d’alimentation</w:t>
      </w:r>
    </w:p>
    <w:p w14:paraId="23A533C8" w14:textId="43BC6FBD" w:rsidR="00C46739" w:rsidRPr="003C59AC" w:rsidRDefault="00C46739" w:rsidP="00850C75">
      <w:pPr>
        <w:pStyle w:val="SingleTxtG"/>
        <w:ind w:left="1701" w:hanging="567"/>
        <w:rPr>
          <w:bCs/>
          <w:lang w:val="fr-FR"/>
        </w:rPr>
      </w:pPr>
      <w:r>
        <w:rPr>
          <w:lang w:val="fr-FR"/>
        </w:rPr>
        <w:t>1.1</w:t>
      </w:r>
      <w:r>
        <w:rPr>
          <w:lang w:val="fr-FR"/>
        </w:rPr>
        <w:tab/>
        <w:t xml:space="preserve">Les essais doivent être menés conformément aux prescriptions techniques et aux dispositions transitoires du Règlement ONU </w:t>
      </w:r>
      <w:r w:rsidRPr="0069459D">
        <w:rPr>
          <w:rFonts w:eastAsia="MS Mincho"/>
          <w:lang w:val="fr-FR"/>
        </w:rPr>
        <w:t>n</w:t>
      </w:r>
      <w:r w:rsidRPr="0069459D">
        <w:rPr>
          <w:rFonts w:eastAsia="MS Mincho"/>
          <w:vertAlign w:val="superscript"/>
          <w:lang w:val="fr-FR"/>
        </w:rPr>
        <w:t>o</w:t>
      </w:r>
      <w:r>
        <w:rPr>
          <w:lang w:val="fr-FR"/>
        </w:rPr>
        <w:t> 10, série 06 d’amendements, et selon les méthodes d’essai décrites à l’</w:t>
      </w:r>
      <w:r w:rsidR="004E1753">
        <w:rPr>
          <w:lang w:val="fr-FR"/>
        </w:rPr>
        <w:t xml:space="preserve">annexe </w:t>
      </w:r>
      <w:r>
        <w:rPr>
          <w:lang w:val="fr-FR"/>
        </w:rPr>
        <w:t>10 pour un sous-ensemble électrique/électronique (SEEE).</w:t>
      </w:r>
    </w:p>
    <w:p w14:paraId="13C03BE7" w14:textId="77777777" w:rsidR="00C46739" w:rsidRPr="003C59AC" w:rsidRDefault="00C46739" w:rsidP="00850C75">
      <w:pPr>
        <w:pStyle w:val="SingleTxtG"/>
        <w:ind w:left="1701" w:hanging="567"/>
        <w:rPr>
          <w:u w:val="single"/>
          <w:lang w:val="fr-FR"/>
        </w:rPr>
      </w:pPr>
      <w:r>
        <w:rPr>
          <w:lang w:val="fr-FR"/>
        </w:rPr>
        <w:t>1.2</w:t>
      </w:r>
      <w:r>
        <w:rPr>
          <w:lang w:val="fr-FR"/>
        </w:rPr>
        <w:tab/>
        <w:t>Le dispositif d’immobilisation doit être essayé à l’état « activé » et à l’état « désactivé ».</w:t>
      </w:r>
    </w:p>
    <w:p w14:paraId="50C6C1E4" w14:textId="77777777" w:rsidR="00C46739" w:rsidRPr="003C59AC" w:rsidRDefault="00C46739" w:rsidP="004E1753">
      <w:pPr>
        <w:pStyle w:val="H23G"/>
        <w:rPr>
          <w:lang w:val="fr-FR"/>
        </w:rPr>
      </w:pPr>
      <w:r>
        <w:rPr>
          <w:lang w:val="fr-FR"/>
        </w:rPr>
        <w:tab/>
      </w:r>
      <w:r>
        <w:rPr>
          <w:lang w:val="fr-FR"/>
        </w:rPr>
        <w:tab/>
      </w:r>
      <w:r w:rsidRPr="0069459D">
        <w:rPr>
          <w:lang w:val="fr-FR"/>
        </w:rPr>
        <w:t>2.</w:t>
      </w:r>
      <w:r>
        <w:rPr>
          <w:lang w:val="fr-FR"/>
        </w:rPr>
        <w:tab/>
        <w:t>Protection contre les perturbations par rayonnement à hautes fréquences</w:t>
      </w:r>
    </w:p>
    <w:p w14:paraId="740931C6" w14:textId="1684E686" w:rsidR="00C46739" w:rsidRPr="003C59AC" w:rsidRDefault="00C46739" w:rsidP="00C46739">
      <w:pPr>
        <w:pStyle w:val="SingleTxtG"/>
        <w:ind w:left="1701" w:hanging="567"/>
        <w:rPr>
          <w:lang w:val="fr-FR"/>
        </w:rPr>
      </w:pPr>
      <w:r>
        <w:rPr>
          <w:lang w:val="fr-FR"/>
        </w:rPr>
        <w:t>2.1</w:t>
      </w:r>
      <w:r>
        <w:rPr>
          <w:lang w:val="fr-FR"/>
        </w:rPr>
        <w:tab/>
        <w:t xml:space="preserve">La protection d’un dispositif d’immobilisation monté sur un véhicule peut être contrôlée conformément aux prescriptions techniques et aux dispositions transitoires du Règlement </w:t>
      </w:r>
      <w:r w:rsidRPr="0069459D">
        <w:rPr>
          <w:rFonts w:eastAsia="MS Mincho"/>
          <w:lang w:val="fr-FR"/>
        </w:rPr>
        <w:t>n</w:t>
      </w:r>
      <w:r w:rsidRPr="0069459D">
        <w:rPr>
          <w:rFonts w:eastAsia="MS Mincho"/>
          <w:vertAlign w:val="superscript"/>
          <w:lang w:val="fr-FR"/>
        </w:rPr>
        <w:t>o</w:t>
      </w:r>
      <w:r>
        <w:rPr>
          <w:lang w:val="fr-FR"/>
        </w:rPr>
        <w:t> 10, série 06 d’amendements, et aux méthodes d’essai décrites à l’</w:t>
      </w:r>
      <w:r w:rsidR="004E1753">
        <w:rPr>
          <w:lang w:val="fr-FR"/>
        </w:rPr>
        <w:t xml:space="preserve">annexe </w:t>
      </w:r>
      <w:r>
        <w:rPr>
          <w:lang w:val="fr-FR"/>
        </w:rPr>
        <w:t>6 pour les véhicules ou à l’</w:t>
      </w:r>
      <w:r w:rsidR="004E1753">
        <w:rPr>
          <w:lang w:val="fr-FR"/>
        </w:rPr>
        <w:t xml:space="preserve">annexe </w:t>
      </w:r>
      <w:r>
        <w:rPr>
          <w:lang w:val="fr-FR"/>
        </w:rPr>
        <w:t>9 pour un sous-ensemble électrique/électronique (SEEE).</w:t>
      </w:r>
    </w:p>
    <w:p w14:paraId="1FC772FD" w14:textId="77777777" w:rsidR="00C46739" w:rsidRPr="003C59AC" w:rsidRDefault="00C46739" w:rsidP="00C46739">
      <w:pPr>
        <w:pStyle w:val="SingleTxtG"/>
        <w:ind w:left="1701" w:hanging="567"/>
        <w:rPr>
          <w:bCs/>
          <w:lang w:val="fr-FR"/>
        </w:rPr>
      </w:pPr>
      <w:r>
        <w:rPr>
          <w:lang w:val="fr-FR"/>
        </w:rPr>
        <w:t>2.2</w:t>
      </w:r>
      <w:r>
        <w:rPr>
          <w:lang w:val="fr-FR"/>
        </w:rPr>
        <w:tab/>
        <w:t>Le dispositif d’immobilisation doit être mis à l’essai dans les conditions de fonctionnement et selon les critères d’échec définis dans le tableau 1.</w:t>
      </w:r>
    </w:p>
    <w:p w14:paraId="71C34B37" w14:textId="77777777" w:rsidR="004E1753" w:rsidRDefault="00C46739" w:rsidP="004E1753">
      <w:pPr>
        <w:pStyle w:val="Heading1"/>
        <w:rPr>
          <w:lang w:val="fr-FR"/>
        </w:rPr>
      </w:pPr>
      <w:r w:rsidRPr="004E1753">
        <w:t>Tableau</w:t>
      </w:r>
      <w:r>
        <w:rPr>
          <w:lang w:val="fr-FR"/>
        </w:rPr>
        <w:t xml:space="preserve"> 1</w:t>
      </w:r>
    </w:p>
    <w:p w14:paraId="419329B4" w14:textId="6C298353" w:rsidR="00C46739" w:rsidRPr="004E1753" w:rsidRDefault="00C46739" w:rsidP="004E1753">
      <w:pPr>
        <w:pStyle w:val="SingleTxtG"/>
        <w:keepNext/>
        <w:jc w:val="left"/>
        <w:rPr>
          <w:b/>
          <w:bCs/>
          <w:lang w:val="fr-FR"/>
        </w:rPr>
      </w:pPr>
      <w:r w:rsidRPr="004E1753">
        <w:rPr>
          <w:b/>
          <w:bCs/>
          <w:lang w:val="fr-FR"/>
        </w:rPr>
        <w:t>Conditions de fonctionnement et critères d’échec pour le dispositif d’immobilisation</w:t>
      </w:r>
    </w:p>
    <w:tbl>
      <w:tblPr>
        <w:tblW w:w="7370" w:type="dxa"/>
        <w:tblInd w:w="1134" w:type="dxa"/>
        <w:tblLayout w:type="fixed"/>
        <w:tblCellMar>
          <w:left w:w="0" w:type="dxa"/>
          <w:right w:w="0" w:type="dxa"/>
        </w:tblCellMar>
        <w:tblLook w:val="0000" w:firstRow="0" w:lastRow="0" w:firstColumn="0" w:lastColumn="0" w:noHBand="0" w:noVBand="0"/>
      </w:tblPr>
      <w:tblGrid>
        <w:gridCol w:w="1344"/>
        <w:gridCol w:w="3759"/>
        <w:gridCol w:w="2267"/>
      </w:tblGrid>
      <w:tr w:rsidR="00C46739" w:rsidRPr="0069459D" w14:paraId="12F77A86" w14:textId="77777777" w:rsidTr="00CD5FB7">
        <w:trPr>
          <w:cantSplit/>
          <w:tblHeader/>
        </w:trPr>
        <w:tc>
          <w:tcPr>
            <w:tcW w:w="1344" w:type="dxa"/>
            <w:tcBorders>
              <w:top w:val="single" w:sz="4" w:space="0" w:color="auto"/>
              <w:bottom w:val="single" w:sz="12" w:space="0" w:color="auto"/>
            </w:tcBorders>
            <w:shd w:val="clear" w:color="auto" w:fill="auto"/>
            <w:vAlign w:val="bottom"/>
          </w:tcPr>
          <w:p w14:paraId="45B3B768" w14:textId="77777777" w:rsidR="00C46739" w:rsidRPr="0069459D" w:rsidRDefault="00C46739" w:rsidP="00F7085F">
            <w:pPr>
              <w:spacing w:before="80" w:after="80" w:line="200" w:lineRule="exact"/>
              <w:ind w:right="113"/>
              <w:rPr>
                <w:i/>
                <w:sz w:val="16"/>
              </w:rPr>
            </w:pPr>
            <w:r w:rsidRPr="0069459D">
              <w:rPr>
                <w:i/>
                <w:sz w:val="16"/>
                <w:lang w:val="fr-FR"/>
              </w:rPr>
              <w:t>Type d</w:t>
            </w:r>
            <w:r>
              <w:rPr>
                <w:i/>
                <w:sz w:val="16"/>
                <w:lang w:val="fr-FR"/>
              </w:rPr>
              <w:t>’</w:t>
            </w:r>
            <w:r w:rsidRPr="0069459D">
              <w:rPr>
                <w:i/>
                <w:sz w:val="16"/>
                <w:lang w:val="fr-FR"/>
              </w:rPr>
              <w:t>essai</w:t>
            </w:r>
          </w:p>
        </w:tc>
        <w:tc>
          <w:tcPr>
            <w:tcW w:w="3759" w:type="dxa"/>
            <w:tcBorders>
              <w:top w:val="single" w:sz="4" w:space="0" w:color="auto"/>
              <w:bottom w:val="single" w:sz="12" w:space="0" w:color="auto"/>
            </w:tcBorders>
            <w:shd w:val="clear" w:color="auto" w:fill="auto"/>
            <w:vAlign w:val="bottom"/>
          </w:tcPr>
          <w:p w14:paraId="1A8FE288" w14:textId="77777777" w:rsidR="00C46739" w:rsidRPr="0069459D" w:rsidRDefault="00C46739" w:rsidP="00F7085F">
            <w:pPr>
              <w:spacing w:before="80" w:after="80" w:line="200" w:lineRule="exact"/>
              <w:ind w:right="113"/>
              <w:rPr>
                <w:i/>
                <w:sz w:val="16"/>
                <w:lang w:val="fr-FR"/>
              </w:rPr>
            </w:pPr>
            <w:r w:rsidRPr="0069459D">
              <w:rPr>
                <w:i/>
                <w:sz w:val="16"/>
                <w:lang w:val="fr-FR"/>
              </w:rPr>
              <w:t>Conditions de fonctionnement du dispositif d</w:t>
            </w:r>
            <w:r>
              <w:rPr>
                <w:i/>
                <w:sz w:val="16"/>
                <w:lang w:val="fr-FR"/>
              </w:rPr>
              <w:t>’</w:t>
            </w:r>
            <w:r w:rsidRPr="0069459D">
              <w:rPr>
                <w:i/>
                <w:sz w:val="16"/>
                <w:lang w:val="fr-FR"/>
              </w:rPr>
              <w:t>immobilisation</w:t>
            </w:r>
          </w:p>
        </w:tc>
        <w:tc>
          <w:tcPr>
            <w:tcW w:w="2267" w:type="dxa"/>
            <w:tcBorders>
              <w:top w:val="single" w:sz="4" w:space="0" w:color="auto"/>
              <w:bottom w:val="single" w:sz="12" w:space="0" w:color="auto"/>
            </w:tcBorders>
            <w:shd w:val="clear" w:color="auto" w:fill="auto"/>
            <w:vAlign w:val="bottom"/>
          </w:tcPr>
          <w:p w14:paraId="1CF23567" w14:textId="77777777" w:rsidR="00C46739" w:rsidRPr="0069459D" w:rsidRDefault="00C46739" w:rsidP="004E1753">
            <w:pPr>
              <w:spacing w:before="80" w:after="80" w:line="200" w:lineRule="exact"/>
              <w:rPr>
                <w:i/>
                <w:sz w:val="16"/>
              </w:rPr>
            </w:pPr>
            <w:r w:rsidRPr="0069459D">
              <w:rPr>
                <w:i/>
                <w:sz w:val="16"/>
                <w:lang w:val="fr-FR"/>
              </w:rPr>
              <w:t>Critères d</w:t>
            </w:r>
            <w:r>
              <w:rPr>
                <w:i/>
                <w:sz w:val="16"/>
                <w:lang w:val="fr-FR"/>
              </w:rPr>
              <w:t>’</w:t>
            </w:r>
            <w:r w:rsidRPr="0069459D">
              <w:rPr>
                <w:i/>
                <w:sz w:val="16"/>
                <w:lang w:val="fr-FR"/>
              </w:rPr>
              <w:t>échec</w:t>
            </w:r>
          </w:p>
        </w:tc>
      </w:tr>
      <w:tr w:rsidR="00C46739" w:rsidRPr="0069459D" w14:paraId="5E5C113D" w14:textId="77777777" w:rsidTr="00CD5FB7">
        <w:trPr>
          <w:cantSplit/>
          <w:trHeight w:hRule="exact" w:val="113"/>
          <w:tblHeader/>
        </w:trPr>
        <w:tc>
          <w:tcPr>
            <w:tcW w:w="1344" w:type="dxa"/>
            <w:tcBorders>
              <w:top w:val="single" w:sz="12" w:space="0" w:color="auto"/>
            </w:tcBorders>
            <w:shd w:val="clear" w:color="auto" w:fill="auto"/>
          </w:tcPr>
          <w:p w14:paraId="3B2432CF" w14:textId="77777777" w:rsidR="00C46739" w:rsidRPr="0069459D" w:rsidRDefault="00C46739" w:rsidP="00F7085F">
            <w:pPr>
              <w:spacing w:before="40" w:after="120"/>
              <w:ind w:right="113"/>
              <w:rPr>
                <w:lang w:val="fr-FR"/>
              </w:rPr>
            </w:pPr>
          </w:p>
        </w:tc>
        <w:tc>
          <w:tcPr>
            <w:tcW w:w="3759" w:type="dxa"/>
            <w:tcBorders>
              <w:top w:val="single" w:sz="12" w:space="0" w:color="auto"/>
            </w:tcBorders>
            <w:shd w:val="clear" w:color="auto" w:fill="auto"/>
          </w:tcPr>
          <w:p w14:paraId="76BDF7A7" w14:textId="77777777" w:rsidR="00C46739" w:rsidRPr="0069459D" w:rsidRDefault="00C46739" w:rsidP="00F7085F">
            <w:pPr>
              <w:spacing w:before="40" w:after="120"/>
              <w:ind w:right="113"/>
              <w:rPr>
                <w:lang w:val="fr-FR"/>
              </w:rPr>
            </w:pPr>
          </w:p>
        </w:tc>
        <w:tc>
          <w:tcPr>
            <w:tcW w:w="2267" w:type="dxa"/>
            <w:tcBorders>
              <w:top w:val="single" w:sz="12" w:space="0" w:color="auto"/>
            </w:tcBorders>
            <w:shd w:val="clear" w:color="auto" w:fill="auto"/>
          </w:tcPr>
          <w:p w14:paraId="70D2B44E" w14:textId="77777777" w:rsidR="00C46739" w:rsidRPr="0069459D" w:rsidRDefault="00C46739" w:rsidP="004E1753">
            <w:pPr>
              <w:spacing w:before="40" w:after="120"/>
              <w:rPr>
                <w:lang w:val="fr-FR"/>
              </w:rPr>
            </w:pPr>
          </w:p>
        </w:tc>
      </w:tr>
      <w:tr w:rsidR="00C46739" w:rsidRPr="0069459D" w14:paraId="6C8C881E" w14:textId="77777777" w:rsidTr="00CD5FB7">
        <w:trPr>
          <w:cantSplit/>
        </w:trPr>
        <w:tc>
          <w:tcPr>
            <w:tcW w:w="1344" w:type="dxa"/>
            <w:shd w:val="clear" w:color="auto" w:fill="auto"/>
          </w:tcPr>
          <w:p w14:paraId="0D0E4993" w14:textId="77777777" w:rsidR="00C46739" w:rsidRPr="0069459D" w:rsidRDefault="00C46739" w:rsidP="00F7085F">
            <w:pPr>
              <w:spacing w:before="40" w:after="120"/>
              <w:ind w:right="113"/>
            </w:pPr>
            <w:r w:rsidRPr="0069459D">
              <w:rPr>
                <w:lang w:val="fr-FR"/>
              </w:rPr>
              <w:t>Essai du véhicule</w:t>
            </w:r>
          </w:p>
        </w:tc>
        <w:tc>
          <w:tcPr>
            <w:tcW w:w="3759" w:type="dxa"/>
            <w:shd w:val="clear" w:color="auto" w:fill="auto"/>
          </w:tcPr>
          <w:p w14:paraId="60EC1343" w14:textId="7094EECC" w:rsidR="00C46739" w:rsidRPr="0069459D" w:rsidRDefault="00C46739" w:rsidP="004E1753">
            <w:pPr>
              <w:spacing w:before="40" w:after="120"/>
              <w:ind w:right="113"/>
              <w:rPr>
                <w:lang w:val="fr-FR"/>
              </w:rPr>
            </w:pPr>
            <w:r w:rsidRPr="0069459D">
              <w:rPr>
                <w:lang w:val="fr-FR"/>
              </w:rPr>
              <w:t>Dispositif d</w:t>
            </w:r>
            <w:r>
              <w:rPr>
                <w:lang w:val="fr-FR"/>
              </w:rPr>
              <w:t>’</w:t>
            </w:r>
            <w:r w:rsidRPr="0069459D">
              <w:rPr>
                <w:lang w:val="fr-FR"/>
              </w:rPr>
              <w:t>immobilisation à l</w:t>
            </w:r>
            <w:r>
              <w:rPr>
                <w:lang w:val="fr-FR"/>
              </w:rPr>
              <w:t>’</w:t>
            </w:r>
            <w:r w:rsidRPr="0069459D">
              <w:rPr>
                <w:lang w:val="fr-FR"/>
              </w:rPr>
              <w:t>état désactivé</w:t>
            </w:r>
          </w:p>
        </w:tc>
        <w:tc>
          <w:tcPr>
            <w:tcW w:w="2267" w:type="dxa"/>
            <w:shd w:val="clear" w:color="auto" w:fill="auto"/>
          </w:tcPr>
          <w:p w14:paraId="5BABE567" w14:textId="77777777" w:rsidR="00C46739" w:rsidRPr="0069459D" w:rsidRDefault="00C46739" w:rsidP="004E1753">
            <w:pPr>
              <w:spacing w:before="40" w:after="120"/>
              <w:rPr>
                <w:lang w:val="fr-FR"/>
              </w:rPr>
            </w:pPr>
            <w:r w:rsidRPr="0069459D">
              <w:rPr>
                <w:lang w:val="fr-FR"/>
              </w:rPr>
              <w:t>Activation imprévue du</w:t>
            </w:r>
            <w:r>
              <w:rPr>
                <w:lang w:val="fr-FR"/>
              </w:rPr>
              <w:t xml:space="preserve"> </w:t>
            </w:r>
            <w:r w:rsidRPr="0069459D">
              <w:rPr>
                <w:lang w:val="fr-FR"/>
              </w:rPr>
              <w:t>dispositif d</w:t>
            </w:r>
            <w:r>
              <w:rPr>
                <w:lang w:val="fr-FR"/>
              </w:rPr>
              <w:t>’</w:t>
            </w:r>
            <w:r w:rsidRPr="0069459D">
              <w:rPr>
                <w:lang w:val="fr-FR"/>
              </w:rPr>
              <w:t>immobilisation</w:t>
            </w:r>
          </w:p>
        </w:tc>
      </w:tr>
      <w:tr w:rsidR="004E1753" w:rsidRPr="0069459D" w14:paraId="527E59C3" w14:textId="77777777" w:rsidTr="00CD5FB7">
        <w:trPr>
          <w:cantSplit/>
        </w:trPr>
        <w:tc>
          <w:tcPr>
            <w:tcW w:w="1344" w:type="dxa"/>
            <w:shd w:val="clear" w:color="auto" w:fill="auto"/>
          </w:tcPr>
          <w:p w14:paraId="6348A361" w14:textId="77777777" w:rsidR="004E1753" w:rsidRPr="0069459D" w:rsidRDefault="004E1753" w:rsidP="00F7085F">
            <w:pPr>
              <w:spacing w:before="40" w:after="120"/>
              <w:ind w:right="113"/>
              <w:rPr>
                <w:lang w:val="fr-FR"/>
              </w:rPr>
            </w:pPr>
          </w:p>
        </w:tc>
        <w:tc>
          <w:tcPr>
            <w:tcW w:w="3759" w:type="dxa"/>
            <w:shd w:val="clear" w:color="auto" w:fill="auto"/>
          </w:tcPr>
          <w:p w14:paraId="74B09ECB" w14:textId="7B39B9AC" w:rsidR="004E1753" w:rsidRPr="0069459D" w:rsidRDefault="004E1753" w:rsidP="00F7085F">
            <w:pPr>
              <w:spacing w:before="40" w:after="120"/>
              <w:ind w:right="113"/>
              <w:rPr>
                <w:lang w:val="fr-FR"/>
              </w:rPr>
            </w:pPr>
            <w:r w:rsidRPr="0069459D">
              <w:rPr>
                <w:lang w:val="fr-FR"/>
              </w:rPr>
              <w:t>Contact mis ou véhicule roulant à 50</w:t>
            </w:r>
            <w:r>
              <w:rPr>
                <w:lang w:val="fr-FR"/>
              </w:rPr>
              <w:t> </w:t>
            </w:r>
            <w:r w:rsidRPr="0069459D">
              <w:rPr>
                <w:lang w:val="fr-FR"/>
              </w:rPr>
              <w:t>km/h</w:t>
            </w:r>
            <w:r w:rsidRPr="0069459D">
              <w:rPr>
                <w:vertAlign w:val="superscript"/>
                <w:lang w:val="fr-FR"/>
              </w:rPr>
              <w:t>(1)</w:t>
            </w:r>
          </w:p>
        </w:tc>
        <w:tc>
          <w:tcPr>
            <w:tcW w:w="2267" w:type="dxa"/>
            <w:shd w:val="clear" w:color="auto" w:fill="auto"/>
          </w:tcPr>
          <w:p w14:paraId="36C8DACA" w14:textId="77777777" w:rsidR="004E1753" w:rsidRPr="0069459D" w:rsidRDefault="004E1753" w:rsidP="004E1753">
            <w:pPr>
              <w:spacing w:before="40" w:after="120"/>
              <w:rPr>
                <w:lang w:val="fr-FR"/>
              </w:rPr>
            </w:pPr>
          </w:p>
        </w:tc>
      </w:tr>
      <w:tr w:rsidR="00C46739" w:rsidRPr="0069459D" w14:paraId="354605D1" w14:textId="77777777" w:rsidTr="00CD5FB7">
        <w:trPr>
          <w:cantSplit/>
        </w:trPr>
        <w:tc>
          <w:tcPr>
            <w:tcW w:w="1344" w:type="dxa"/>
            <w:shd w:val="clear" w:color="auto" w:fill="auto"/>
          </w:tcPr>
          <w:p w14:paraId="664ECFB9" w14:textId="77777777" w:rsidR="00C46739" w:rsidRPr="0069459D" w:rsidRDefault="00C46739" w:rsidP="00F7085F">
            <w:pPr>
              <w:spacing w:before="40" w:after="120"/>
              <w:ind w:right="113"/>
              <w:rPr>
                <w:lang w:val="fr-FR"/>
              </w:rPr>
            </w:pPr>
          </w:p>
        </w:tc>
        <w:tc>
          <w:tcPr>
            <w:tcW w:w="3759" w:type="dxa"/>
            <w:shd w:val="clear" w:color="auto" w:fill="auto"/>
          </w:tcPr>
          <w:p w14:paraId="72FE0445" w14:textId="045CEC2E" w:rsidR="00C46739" w:rsidRPr="0069459D" w:rsidRDefault="00C46739" w:rsidP="004E1753">
            <w:pPr>
              <w:spacing w:before="40" w:after="120"/>
              <w:ind w:right="113"/>
              <w:rPr>
                <w:lang w:val="fr-FR"/>
              </w:rPr>
            </w:pPr>
            <w:r w:rsidRPr="0069459D">
              <w:rPr>
                <w:lang w:val="fr-FR"/>
              </w:rPr>
              <w:t>Dispositif d</w:t>
            </w:r>
            <w:r>
              <w:rPr>
                <w:lang w:val="fr-FR"/>
              </w:rPr>
              <w:t>’</w:t>
            </w:r>
            <w:r w:rsidRPr="0069459D">
              <w:rPr>
                <w:lang w:val="fr-FR"/>
              </w:rPr>
              <w:t>immobilisation à l</w:t>
            </w:r>
            <w:r>
              <w:rPr>
                <w:lang w:val="fr-FR"/>
              </w:rPr>
              <w:t>’</w:t>
            </w:r>
            <w:r w:rsidRPr="0069459D">
              <w:rPr>
                <w:lang w:val="fr-FR"/>
              </w:rPr>
              <w:t>état activé</w:t>
            </w:r>
          </w:p>
        </w:tc>
        <w:tc>
          <w:tcPr>
            <w:tcW w:w="2267" w:type="dxa"/>
            <w:shd w:val="clear" w:color="auto" w:fill="auto"/>
          </w:tcPr>
          <w:p w14:paraId="15F6B9E3" w14:textId="77777777" w:rsidR="00C46739" w:rsidRPr="0069459D" w:rsidRDefault="00C46739" w:rsidP="004E1753">
            <w:pPr>
              <w:spacing w:before="40" w:after="120"/>
              <w:rPr>
                <w:lang w:val="fr-FR"/>
              </w:rPr>
            </w:pPr>
            <w:r w:rsidRPr="0069459D">
              <w:rPr>
                <w:lang w:val="fr-FR"/>
              </w:rPr>
              <w:t>Désactivation imprévue du dispositif d</w:t>
            </w:r>
            <w:r>
              <w:rPr>
                <w:lang w:val="fr-FR"/>
              </w:rPr>
              <w:t>’</w:t>
            </w:r>
            <w:r w:rsidRPr="0069459D">
              <w:rPr>
                <w:lang w:val="fr-FR"/>
              </w:rPr>
              <w:t>immobilisation</w:t>
            </w:r>
          </w:p>
        </w:tc>
      </w:tr>
      <w:tr w:rsidR="004E1753" w:rsidRPr="0069459D" w14:paraId="6CC6F721" w14:textId="77777777" w:rsidTr="00CD5FB7">
        <w:trPr>
          <w:cantSplit/>
        </w:trPr>
        <w:tc>
          <w:tcPr>
            <w:tcW w:w="1344" w:type="dxa"/>
            <w:shd w:val="clear" w:color="auto" w:fill="auto"/>
          </w:tcPr>
          <w:p w14:paraId="46BBA003" w14:textId="77777777" w:rsidR="004E1753" w:rsidRPr="0069459D" w:rsidRDefault="004E1753" w:rsidP="00F7085F">
            <w:pPr>
              <w:spacing w:before="40" w:after="120"/>
              <w:ind w:right="113"/>
              <w:rPr>
                <w:lang w:val="fr-FR"/>
              </w:rPr>
            </w:pPr>
          </w:p>
        </w:tc>
        <w:tc>
          <w:tcPr>
            <w:tcW w:w="3759" w:type="dxa"/>
            <w:shd w:val="clear" w:color="auto" w:fill="auto"/>
          </w:tcPr>
          <w:p w14:paraId="26F66A9C" w14:textId="6FBB6D4C" w:rsidR="004E1753" w:rsidRPr="0069459D" w:rsidRDefault="004E1753" w:rsidP="00F7085F">
            <w:pPr>
              <w:spacing w:before="40" w:after="120"/>
              <w:ind w:right="113"/>
              <w:rPr>
                <w:lang w:val="fr-FR"/>
              </w:rPr>
            </w:pPr>
            <w:r w:rsidRPr="0069459D">
              <w:rPr>
                <w:lang w:val="fr-FR"/>
              </w:rPr>
              <w:t>Contact coupé</w:t>
            </w:r>
          </w:p>
        </w:tc>
        <w:tc>
          <w:tcPr>
            <w:tcW w:w="2267" w:type="dxa"/>
            <w:shd w:val="clear" w:color="auto" w:fill="auto"/>
          </w:tcPr>
          <w:p w14:paraId="56649C24" w14:textId="77777777" w:rsidR="004E1753" w:rsidRPr="0069459D" w:rsidRDefault="004E1753" w:rsidP="004E1753">
            <w:pPr>
              <w:spacing w:before="40" w:after="120"/>
              <w:rPr>
                <w:lang w:val="fr-FR"/>
              </w:rPr>
            </w:pPr>
          </w:p>
        </w:tc>
      </w:tr>
      <w:tr w:rsidR="00C46739" w:rsidRPr="0069459D" w14:paraId="2A86110F" w14:textId="77777777" w:rsidTr="00CD5FB7">
        <w:trPr>
          <w:cantSplit/>
        </w:trPr>
        <w:tc>
          <w:tcPr>
            <w:tcW w:w="1344" w:type="dxa"/>
            <w:shd w:val="clear" w:color="auto" w:fill="auto"/>
          </w:tcPr>
          <w:p w14:paraId="5A5A0049" w14:textId="77777777" w:rsidR="00C46739" w:rsidRPr="0069459D" w:rsidRDefault="00C46739" w:rsidP="00F7085F">
            <w:pPr>
              <w:spacing w:before="40" w:after="120"/>
              <w:ind w:right="113"/>
              <w:rPr>
                <w:lang w:val="fr-FR"/>
              </w:rPr>
            </w:pPr>
          </w:p>
        </w:tc>
        <w:tc>
          <w:tcPr>
            <w:tcW w:w="3759" w:type="dxa"/>
            <w:shd w:val="clear" w:color="auto" w:fill="auto"/>
          </w:tcPr>
          <w:p w14:paraId="5F4227A0" w14:textId="12FAEEF7" w:rsidR="00C46739" w:rsidRPr="0069459D" w:rsidRDefault="00C46739" w:rsidP="004E1753">
            <w:pPr>
              <w:spacing w:before="40" w:after="120"/>
              <w:ind w:right="113"/>
              <w:rPr>
                <w:lang w:val="fr-FR"/>
              </w:rPr>
            </w:pPr>
            <w:r w:rsidRPr="0069459D">
              <w:rPr>
                <w:lang w:val="fr-FR"/>
              </w:rPr>
              <w:t>Dispositif d</w:t>
            </w:r>
            <w:r>
              <w:rPr>
                <w:lang w:val="fr-FR"/>
              </w:rPr>
              <w:t>’</w:t>
            </w:r>
            <w:r w:rsidRPr="0069459D">
              <w:rPr>
                <w:lang w:val="fr-FR"/>
              </w:rPr>
              <w:t>immobilisation à l</w:t>
            </w:r>
            <w:r>
              <w:rPr>
                <w:lang w:val="fr-FR"/>
              </w:rPr>
              <w:t>’</w:t>
            </w:r>
            <w:r w:rsidRPr="0069459D">
              <w:rPr>
                <w:lang w:val="fr-FR"/>
              </w:rPr>
              <w:t>état activé</w:t>
            </w:r>
          </w:p>
        </w:tc>
        <w:tc>
          <w:tcPr>
            <w:tcW w:w="2267" w:type="dxa"/>
            <w:shd w:val="clear" w:color="auto" w:fill="auto"/>
          </w:tcPr>
          <w:p w14:paraId="07F704F6" w14:textId="77777777" w:rsidR="00C46739" w:rsidRPr="0069459D" w:rsidRDefault="00C46739" w:rsidP="004E1753">
            <w:pPr>
              <w:spacing w:before="40" w:after="120"/>
              <w:rPr>
                <w:lang w:val="fr-FR"/>
              </w:rPr>
            </w:pPr>
            <w:r w:rsidRPr="0069459D">
              <w:rPr>
                <w:lang w:val="fr-FR"/>
              </w:rPr>
              <w:t>Désactivation imprévue du dispositif d</w:t>
            </w:r>
            <w:r>
              <w:rPr>
                <w:lang w:val="fr-FR"/>
              </w:rPr>
              <w:t>’</w:t>
            </w:r>
            <w:r w:rsidRPr="0069459D">
              <w:rPr>
                <w:lang w:val="fr-FR"/>
              </w:rPr>
              <w:t>immobilisation</w:t>
            </w:r>
            <w:r>
              <w:rPr>
                <w:lang w:val="fr-FR"/>
              </w:rPr>
              <w:t xml:space="preserve"> </w:t>
            </w:r>
          </w:p>
        </w:tc>
      </w:tr>
      <w:tr w:rsidR="004E1753" w:rsidRPr="0069459D" w14:paraId="54A714CC" w14:textId="77777777" w:rsidTr="00CD5FB7">
        <w:trPr>
          <w:cantSplit/>
        </w:trPr>
        <w:tc>
          <w:tcPr>
            <w:tcW w:w="1344" w:type="dxa"/>
            <w:shd w:val="clear" w:color="auto" w:fill="auto"/>
          </w:tcPr>
          <w:p w14:paraId="78CE3096" w14:textId="77777777" w:rsidR="004E1753" w:rsidRPr="0069459D" w:rsidRDefault="004E1753" w:rsidP="00F7085F">
            <w:pPr>
              <w:spacing w:before="40" w:after="120"/>
              <w:ind w:right="113"/>
              <w:rPr>
                <w:lang w:val="fr-FR"/>
              </w:rPr>
            </w:pPr>
          </w:p>
        </w:tc>
        <w:tc>
          <w:tcPr>
            <w:tcW w:w="3759" w:type="dxa"/>
            <w:shd w:val="clear" w:color="auto" w:fill="auto"/>
          </w:tcPr>
          <w:p w14:paraId="192AEE85" w14:textId="162E8D99" w:rsidR="004E1753" w:rsidRPr="0069459D" w:rsidRDefault="004E1753" w:rsidP="00F7085F">
            <w:pPr>
              <w:spacing w:before="40" w:after="120"/>
              <w:ind w:right="113"/>
              <w:rPr>
                <w:lang w:val="fr-FR"/>
              </w:rPr>
            </w:pPr>
            <w:r w:rsidRPr="0069459D">
              <w:rPr>
                <w:lang w:val="fr-FR"/>
              </w:rPr>
              <w:t>Véhicule en mode recharge (le cas échéant)</w:t>
            </w:r>
          </w:p>
        </w:tc>
        <w:tc>
          <w:tcPr>
            <w:tcW w:w="2267" w:type="dxa"/>
            <w:shd w:val="clear" w:color="auto" w:fill="auto"/>
          </w:tcPr>
          <w:p w14:paraId="1F0D19E4" w14:textId="77777777" w:rsidR="004E1753" w:rsidRPr="0069459D" w:rsidRDefault="004E1753" w:rsidP="004E1753">
            <w:pPr>
              <w:spacing w:before="40" w:after="120"/>
              <w:rPr>
                <w:lang w:val="fr-FR"/>
              </w:rPr>
            </w:pPr>
          </w:p>
        </w:tc>
      </w:tr>
      <w:tr w:rsidR="00C46739" w:rsidRPr="0069459D" w14:paraId="431A4C30" w14:textId="77777777" w:rsidTr="00CD5FB7">
        <w:trPr>
          <w:cantSplit/>
        </w:trPr>
        <w:tc>
          <w:tcPr>
            <w:tcW w:w="1344" w:type="dxa"/>
            <w:vMerge w:val="restart"/>
            <w:shd w:val="clear" w:color="auto" w:fill="auto"/>
          </w:tcPr>
          <w:p w14:paraId="74492F0F" w14:textId="77777777" w:rsidR="00C46739" w:rsidRPr="0069459D" w:rsidRDefault="00C46739" w:rsidP="00F7085F">
            <w:pPr>
              <w:spacing w:before="40" w:after="120"/>
              <w:ind w:right="113"/>
            </w:pPr>
            <w:r w:rsidRPr="0069459D">
              <w:rPr>
                <w:lang w:val="fr-FR"/>
              </w:rPr>
              <w:t>Essai du SEEE</w:t>
            </w:r>
          </w:p>
        </w:tc>
        <w:tc>
          <w:tcPr>
            <w:tcW w:w="3759" w:type="dxa"/>
            <w:shd w:val="clear" w:color="auto" w:fill="auto"/>
          </w:tcPr>
          <w:p w14:paraId="369F3EA6" w14:textId="77777777" w:rsidR="00C46739" w:rsidRPr="0069459D" w:rsidRDefault="00C46739" w:rsidP="00F7085F">
            <w:pPr>
              <w:spacing w:before="40" w:after="120"/>
              <w:ind w:right="113"/>
            </w:pPr>
            <w:r w:rsidRPr="0069459D">
              <w:rPr>
                <w:lang w:val="fr-FR"/>
              </w:rPr>
              <w:t>Dispositif d</w:t>
            </w:r>
            <w:r>
              <w:rPr>
                <w:lang w:val="fr-FR"/>
              </w:rPr>
              <w:t>’</w:t>
            </w:r>
            <w:r w:rsidRPr="0069459D">
              <w:rPr>
                <w:lang w:val="fr-FR"/>
              </w:rPr>
              <w:t>immobilisation à l</w:t>
            </w:r>
            <w:r>
              <w:rPr>
                <w:lang w:val="fr-FR"/>
              </w:rPr>
              <w:t>’</w:t>
            </w:r>
            <w:r w:rsidRPr="0069459D">
              <w:rPr>
                <w:lang w:val="fr-FR"/>
              </w:rPr>
              <w:t>état désactivé</w:t>
            </w:r>
          </w:p>
        </w:tc>
        <w:tc>
          <w:tcPr>
            <w:tcW w:w="2267" w:type="dxa"/>
            <w:shd w:val="clear" w:color="auto" w:fill="auto"/>
          </w:tcPr>
          <w:p w14:paraId="163324DF" w14:textId="77777777" w:rsidR="00C46739" w:rsidRPr="0069459D" w:rsidRDefault="00C46739" w:rsidP="004E1753">
            <w:pPr>
              <w:spacing w:before="40" w:after="120"/>
              <w:rPr>
                <w:lang w:val="fr-FR"/>
              </w:rPr>
            </w:pPr>
            <w:r w:rsidRPr="0069459D">
              <w:rPr>
                <w:lang w:val="fr-FR"/>
              </w:rPr>
              <w:t>Activation imprévue du dispositif d</w:t>
            </w:r>
            <w:r>
              <w:rPr>
                <w:lang w:val="fr-FR"/>
              </w:rPr>
              <w:t>’</w:t>
            </w:r>
            <w:r w:rsidRPr="0069459D">
              <w:rPr>
                <w:lang w:val="fr-FR"/>
              </w:rPr>
              <w:t>immobilisation</w:t>
            </w:r>
          </w:p>
        </w:tc>
      </w:tr>
      <w:tr w:rsidR="00C46739" w:rsidRPr="0069459D" w14:paraId="1AA86151" w14:textId="77777777" w:rsidTr="00CD5FB7">
        <w:trPr>
          <w:cantSplit/>
        </w:trPr>
        <w:tc>
          <w:tcPr>
            <w:tcW w:w="1344" w:type="dxa"/>
            <w:vMerge/>
            <w:shd w:val="clear" w:color="auto" w:fill="auto"/>
          </w:tcPr>
          <w:p w14:paraId="62E9AAB9" w14:textId="77777777" w:rsidR="00C46739" w:rsidRPr="0069459D" w:rsidRDefault="00C46739" w:rsidP="00F7085F">
            <w:pPr>
              <w:spacing w:before="40" w:after="120"/>
              <w:ind w:right="113"/>
              <w:rPr>
                <w:lang w:val="fr-FR"/>
              </w:rPr>
            </w:pPr>
          </w:p>
        </w:tc>
        <w:tc>
          <w:tcPr>
            <w:tcW w:w="3759" w:type="dxa"/>
            <w:shd w:val="clear" w:color="auto" w:fill="auto"/>
          </w:tcPr>
          <w:p w14:paraId="39475A84" w14:textId="77777777" w:rsidR="00C46739" w:rsidRPr="0069459D" w:rsidRDefault="00C46739" w:rsidP="00F7085F">
            <w:pPr>
              <w:spacing w:before="40" w:after="120"/>
              <w:ind w:right="113"/>
            </w:pPr>
            <w:r w:rsidRPr="0069459D">
              <w:rPr>
                <w:lang w:val="fr-FR"/>
              </w:rPr>
              <w:t>Dispositif d</w:t>
            </w:r>
            <w:r>
              <w:rPr>
                <w:lang w:val="fr-FR"/>
              </w:rPr>
              <w:t>’</w:t>
            </w:r>
            <w:r w:rsidRPr="0069459D">
              <w:rPr>
                <w:lang w:val="fr-FR"/>
              </w:rPr>
              <w:t>immobilisation à l</w:t>
            </w:r>
            <w:r>
              <w:rPr>
                <w:lang w:val="fr-FR"/>
              </w:rPr>
              <w:t>’</w:t>
            </w:r>
            <w:r w:rsidRPr="0069459D">
              <w:rPr>
                <w:lang w:val="fr-FR"/>
              </w:rPr>
              <w:t>état activé</w:t>
            </w:r>
          </w:p>
        </w:tc>
        <w:tc>
          <w:tcPr>
            <w:tcW w:w="2267" w:type="dxa"/>
            <w:shd w:val="clear" w:color="auto" w:fill="auto"/>
          </w:tcPr>
          <w:p w14:paraId="01685598" w14:textId="77777777" w:rsidR="00C46739" w:rsidRPr="0069459D" w:rsidRDefault="00C46739" w:rsidP="004E1753">
            <w:pPr>
              <w:spacing w:before="40" w:after="120"/>
              <w:rPr>
                <w:lang w:val="fr-FR"/>
              </w:rPr>
            </w:pPr>
            <w:r w:rsidRPr="0069459D">
              <w:rPr>
                <w:lang w:val="fr-FR"/>
              </w:rPr>
              <w:t>Désactivation imprévue du dispositif d</w:t>
            </w:r>
            <w:r>
              <w:rPr>
                <w:lang w:val="fr-FR"/>
              </w:rPr>
              <w:t>’</w:t>
            </w:r>
            <w:r w:rsidRPr="0069459D">
              <w:rPr>
                <w:lang w:val="fr-FR"/>
              </w:rPr>
              <w:t>immobilisation</w:t>
            </w:r>
            <w:r>
              <w:rPr>
                <w:lang w:val="fr-FR"/>
              </w:rPr>
              <w:t xml:space="preserve"> </w:t>
            </w:r>
          </w:p>
        </w:tc>
      </w:tr>
      <w:tr w:rsidR="00C46739" w:rsidRPr="0069459D" w14:paraId="422606EF" w14:textId="77777777" w:rsidTr="00F7085F">
        <w:trPr>
          <w:cantSplit/>
        </w:trPr>
        <w:tc>
          <w:tcPr>
            <w:tcW w:w="7370" w:type="dxa"/>
            <w:gridSpan w:val="3"/>
            <w:tcBorders>
              <w:bottom w:val="single" w:sz="12" w:space="0" w:color="auto"/>
            </w:tcBorders>
            <w:shd w:val="clear" w:color="auto" w:fill="auto"/>
          </w:tcPr>
          <w:p w14:paraId="48AA23A3" w14:textId="1AB53D26" w:rsidR="00C46739" w:rsidRPr="0069459D" w:rsidRDefault="00C46739" w:rsidP="004E1753">
            <w:pPr>
              <w:spacing w:before="40" w:after="120" w:line="220" w:lineRule="atLeast"/>
              <w:rPr>
                <w:lang w:val="fr-FR"/>
              </w:rPr>
            </w:pPr>
            <w:r w:rsidRPr="0069459D">
              <w:rPr>
                <w:vertAlign w:val="superscript"/>
                <w:lang w:val="fr-FR"/>
              </w:rPr>
              <w:t>(1)</w:t>
            </w:r>
            <w:r>
              <w:rPr>
                <w:lang w:val="fr-FR"/>
              </w:rPr>
              <w:t xml:space="preserve"> </w:t>
            </w:r>
            <w:r w:rsidR="004E1753">
              <w:rPr>
                <w:lang w:val="fr-FR"/>
              </w:rPr>
              <w:t xml:space="preserve"> </w:t>
            </w:r>
            <w:r w:rsidRPr="00392D9C">
              <w:rPr>
                <w:sz w:val="18"/>
                <w:szCs w:val="18"/>
                <w:lang w:val="fr-FR"/>
              </w:rPr>
              <w:t>Cet essai peut être effectué selon les conditions d</w:t>
            </w:r>
            <w:r>
              <w:rPr>
                <w:sz w:val="18"/>
                <w:szCs w:val="18"/>
                <w:lang w:val="fr-FR"/>
              </w:rPr>
              <w:t>’</w:t>
            </w:r>
            <w:r w:rsidRPr="00392D9C">
              <w:rPr>
                <w:sz w:val="18"/>
                <w:szCs w:val="18"/>
                <w:lang w:val="fr-FR"/>
              </w:rPr>
              <w:t xml:space="preserve">essai du véhicule décrites dans le Règlement ONU </w:t>
            </w:r>
            <w:r w:rsidRPr="00392D9C">
              <w:rPr>
                <w:rFonts w:eastAsia="MS Mincho"/>
                <w:sz w:val="18"/>
                <w:szCs w:val="18"/>
                <w:lang w:val="fr-FR"/>
              </w:rPr>
              <w:t>n</w:t>
            </w:r>
            <w:r w:rsidRPr="00392D9C">
              <w:rPr>
                <w:rFonts w:eastAsia="MS Mincho"/>
                <w:sz w:val="18"/>
                <w:szCs w:val="18"/>
                <w:vertAlign w:val="superscript"/>
                <w:lang w:val="fr-FR"/>
              </w:rPr>
              <w:t>o</w:t>
            </w:r>
            <w:r w:rsidRPr="00392D9C">
              <w:rPr>
                <w:sz w:val="18"/>
                <w:szCs w:val="18"/>
                <w:lang w:val="fr-FR"/>
              </w:rPr>
              <w:t> 10 pour le cycle de 50 km/h.</w:t>
            </w:r>
          </w:p>
        </w:tc>
      </w:tr>
    </w:tbl>
    <w:p w14:paraId="6CA00CF4" w14:textId="77777777" w:rsidR="00C46739" w:rsidRPr="003C59AC" w:rsidRDefault="00C46739" w:rsidP="004E1753">
      <w:pPr>
        <w:pStyle w:val="H23G"/>
        <w:rPr>
          <w:lang w:val="fr-FR"/>
        </w:rPr>
      </w:pPr>
      <w:r>
        <w:rPr>
          <w:lang w:val="fr-FR"/>
        </w:rPr>
        <w:tab/>
      </w:r>
      <w:r>
        <w:rPr>
          <w:lang w:val="fr-FR"/>
        </w:rPr>
        <w:tab/>
      </w:r>
      <w:r w:rsidRPr="0069459D">
        <w:rPr>
          <w:lang w:val="fr-FR"/>
        </w:rPr>
        <w:t>3.</w:t>
      </w:r>
      <w:r>
        <w:rPr>
          <w:lang w:val="fr-FR"/>
        </w:rPr>
        <w:tab/>
        <w:t>Perturbations électriques dues aux décharges électrostatiques</w:t>
      </w:r>
    </w:p>
    <w:p w14:paraId="531DE340" w14:textId="047F2C26" w:rsidR="00C46739" w:rsidRPr="003C59AC" w:rsidRDefault="00C46739" w:rsidP="004E1753">
      <w:pPr>
        <w:pStyle w:val="SingleTxtG"/>
        <w:ind w:left="1701" w:hanging="567"/>
        <w:rPr>
          <w:sz w:val="24"/>
          <w:lang w:val="fr-FR"/>
        </w:rPr>
      </w:pPr>
      <w:r>
        <w:rPr>
          <w:lang w:val="fr-FR"/>
        </w:rPr>
        <w:t>3.1</w:t>
      </w:r>
      <w:r>
        <w:rPr>
          <w:lang w:val="fr-FR"/>
        </w:rPr>
        <w:tab/>
      </w:r>
      <w:r w:rsidRPr="003E5BBB">
        <w:rPr>
          <w:lang w:val="fr-FR"/>
        </w:rPr>
        <w:t>Les essais concernant la protection contre les perturbations d</w:t>
      </w:r>
      <w:r>
        <w:rPr>
          <w:lang w:val="fr-FR"/>
        </w:rPr>
        <w:t>’</w:t>
      </w:r>
      <w:r w:rsidRPr="003E5BBB">
        <w:rPr>
          <w:lang w:val="fr-FR"/>
        </w:rPr>
        <w:t>origine électrostatique doivent être effectués conformément à la norme</w:t>
      </w:r>
      <w:r>
        <w:rPr>
          <w:lang w:val="fr-FR"/>
        </w:rPr>
        <w:t xml:space="preserve"> ISO 10605</w:t>
      </w:r>
      <w:r w:rsidR="00FA3A07">
        <w:rPr>
          <w:lang w:val="fr-FR"/>
        </w:rPr>
        <w:t>:</w:t>
      </w:r>
      <w:r>
        <w:rPr>
          <w:lang w:val="fr-FR"/>
        </w:rPr>
        <w:t>2008 + Cor</w:t>
      </w:r>
      <w:r w:rsidR="004E1753">
        <w:rPr>
          <w:lang w:val="fr-FR"/>
        </w:rPr>
        <w:t> </w:t>
      </w:r>
      <w:r>
        <w:rPr>
          <w:lang w:val="fr-FR"/>
        </w:rPr>
        <w:t>1</w:t>
      </w:r>
      <w:r w:rsidR="00FA3A07">
        <w:rPr>
          <w:lang w:val="fr-FR"/>
        </w:rPr>
        <w:t>:</w:t>
      </w:r>
      <w:r>
        <w:rPr>
          <w:lang w:val="fr-FR"/>
        </w:rPr>
        <w:t xml:space="preserve">2010 + </w:t>
      </w:r>
      <w:proofErr w:type="spellStart"/>
      <w:r>
        <w:rPr>
          <w:lang w:val="fr-FR"/>
        </w:rPr>
        <w:t>Amd</w:t>
      </w:r>
      <w:proofErr w:type="spellEnd"/>
      <w:r w:rsidR="004E1753">
        <w:rPr>
          <w:lang w:val="fr-FR"/>
        </w:rPr>
        <w:t> </w:t>
      </w:r>
      <w:r>
        <w:rPr>
          <w:lang w:val="fr-FR"/>
        </w:rPr>
        <w:t>1</w:t>
      </w:r>
      <w:r w:rsidR="00FA3A07">
        <w:rPr>
          <w:lang w:val="fr-FR"/>
        </w:rPr>
        <w:t>:</w:t>
      </w:r>
      <w:r>
        <w:rPr>
          <w:lang w:val="fr-FR"/>
        </w:rPr>
        <w:t>2014, en utilisant les niveaux d’essai du tableau 2.</w:t>
      </w:r>
    </w:p>
    <w:p w14:paraId="3CA3FCC5" w14:textId="77777777" w:rsidR="00C46739" w:rsidRPr="003C59AC" w:rsidRDefault="00C46739" w:rsidP="00C46739">
      <w:pPr>
        <w:pStyle w:val="SingleTxtG"/>
        <w:ind w:left="1701" w:hanging="567"/>
        <w:rPr>
          <w:bCs/>
          <w:lang w:val="fr-FR"/>
        </w:rPr>
      </w:pPr>
      <w:r>
        <w:rPr>
          <w:lang w:val="fr-FR"/>
        </w:rPr>
        <w:lastRenderedPageBreak/>
        <w:t>3.2</w:t>
      </w:r>
      <w:r>
        <w:rPr>
          <w:lang w:val="fr-FR"/>
        </w:rPr>
        <w:tab/>
        <w:t>Les essais de décharges électrostatiques sont menés soit au niveau du véhicule, soit au niveau du sous-ensemble électrique/électronique (SEEE).</w:t>
      </w:r>
    </w:p>
    <w:p w14:paraId="6BD4B06B" w14:textId="77777777" w:rsidR="004E1753" w:rsidRDefault="00C46739" w:rsidP="004E1753">
      <w:pPr>
        <w:pStyle w:val="Heading1"/>
        <w:ind w:left="0"/>
        <w:rPr>
          <w:lang w:val="fr-FR"/>
        </w:rPr>
      </w:pPr>
      <w:r w:rsidRPr="004E1753">
        <w:t>Tableau</w:t>
      </w:r>
      <w:r>
        <w:rPr>
          <w:lang w:val="fr-FR"/>
        </w:rPr>
        <w:t xml:space="preserve"> 2</w:t>
      </w:r>
    </w:p>
    <w:p w14:paraId="7A24E855" w14:textId="5980F94C" w:rsidR="00C46739" w:rsidRPr="004E1753" w:rsidRDefault="00C46739" w:rsidP="004E1753">
      <w:pPr>
        <w:pStyle w:val="SingleTxtG"/>
        <w:keepNext/>
        <w:ind w:left="0"/>
        <w:jc w:val="left"/>
        <w:rPr>
          <w:b/>
          <w:bCs/>
          <w:lang w:val="fr-FR"/>
        </w:rPr>
      </w:pPr>
      <w:r w:rsidRPr="004E1753">
        <w:rPr>
          <w:b/>
          <w:bCs/>
          <w:lang w:val="fr-FR"/>
        </w:rPr>
        <w:t>Niveaux d’essai pour les décharges électrostatiques</w:t>
      </w:r>
    </w:p>
    <w:tbl>
      <w:tblPr>
        <w:tblW w:w="9638" w:type="dxa"/>
        <w:tblLayout w:type="fixed"/>
        <w:tblCellMar>
          <w:left w:w="0" w:type="dxa"/>
          <w:right w:w="0" w:type="dxa"/>
        </w:tblCellMar>
        <w:tblLook w:val="04A0" w:firstRow="1" w:lastRow="0" w:firstColumn="1" w:lastColumn="0" w:noHBand="0" w:noVBand="1"/>
      </w:tblPr>
      <w:tblGrid>
        <w:gridCol w:w="1125"/>
        <w:gridCol w:w="1871"/>
        <w:gridCol w:w="2958"/>
        <w:gridCol w:w="1311"/>
        <w:gridCol w:w="742"/>
        <w:gridCol w:w="1631"/>
      </w:tblGrid>
      <w:tr w:rsidR="00C46739" w:rsidRPr="00B86E75" w14:paraId="5AB69754" w14:textId="77777777" w:rsidTr="004E1753">
        <w:trPr>
          <w:tblHeader/>
        </w:trPr>
        <w:tc>
          <w:tcPr>
            <w:tcW w:w="1125" w:type="dxa"/>
            <w:tcBorders>
              <w:top w:val="single" w:sz="4" w:space="0" w:color="auto"/>
              <w:bottom w:val="single" w:sz="12" w:space="0" w:color="auto"/>
            </w:tcBorders>
            <w:shd w:val="clear" w:color="auto" w:fill="auto"/>
            <w:vAlign w:val="bottom"/>
          </w:tcPr>
          <w:p w14:paraId="74F1EBC1" w14:textId="77777777" w:rsidR="00C46739" w:rsidRPr="002547B4" w:rsidRDefault="00C46739" w:rsidP="00F7085F">
            <w:pPr>
              <w:spacing w:before="80" w:after="80" w:line="200" w:lineRule="exact"/>
              <w:ind w:right="113"/>
              <w:rPr>
                <w:i/>
                <w:sz w:val="16"/>
                <w:szCs w:val="16"/>
              </w:rPr>
            </w:pPr>
            <w:r w:rsidRPr="002547B4">
              <w:rPr>
                <w:i/>
                <w:iCs/>
                <w:sz w:val="16"/>
                <w:szCs w:val="16"/>
                <w:lang w:val="fr-FR"/>
              </w:rPr>
              <w:t>Type de décharge</w:t>
            </w:r>
          </w:p>
        </w:tc>
        <w:tc>
          <w:tcPr>
            <w:tcW w:w="1871" w:type="dxa"/>
            <w:tcBorders>
              <w:top w:val="single" w:sz="4" w:space="0" w:color="auto"/>
              <w:bottom w:val="single" w:sz="12" w:space="0" w:color="auto"/>
            </w:tcBorders>
            <w:shd w:val="clear" w:color="auto" w:fill="auto"/>
            <w:vAlign w:val="bottom"/>
          </w:tcPr>
          <w:p w14:paraId="7FEE3416" w14:textId="4AE34ED9" w:rsidR="00C46739" w:rsidRPr="002547B4" w:rsidRDefault="004E1753" w:rsidP="00F7085F">
            <w:pPr>
              <w:spacing w:before="80" w:after="80" w:line="200" w:lineRule="exact"/>
              <w:ind w:right="113"/>
              <w:rPr>
                <w:i/>
                <w:sz w:val="16"/>
                <w:szCs w:val="16"/>
              </w:rPr>
            </w:pPr>
            <w:r>
              <w:rPr>
                <w:i/>
                <w:iCs/>
                <w:sz w:val="16"/>
                <w:szCs w:val="16"/>
                <w:lang w:val="fr-FR"/>
              </w:rPr>
              <w:t xml:space="preserve">Points </w:t>
            </w:r>
            <w:r w:rsidR="00C46739" w:rsidRPr="002547B4">
              <w:rPr>
                <w:i/>
                <w:iCs/>
                <w:sz w:val="16"/>
                <w:szCs w:val="16"/>
                <w:lang w:val="fr-FR"/>
              </w:rPr>
              <w:t>de décharge</w:t>
            </w:r>
          </w:p>
        </w:tc>
        <w:tc>
          <w:tcPr>
            <w:tcW w:w="2958" w:type="dxa"/>
            <w:tcBorders>
              <w:top w:val="single" w:sz="4" w:space="0" w:color="auto"/>
              <w:bottom w:val="single" w:sz="12" w:space="0" w:color="auto"/>
            </w:tcBorders>
            <w:shd w:val="clear" w:color="auto" w:fill="auto"/>
            <w:vAlign w:val="bottom"/>
          </w:tcPr>
          <w:p w14:paraId="70511C43" w14:textId="77777777" w:rsidR="00C46739" w:rsidRPr="002547B4" w:rsidRDefault="00C46739" w:rsidP="00F7085F">
            <w:pPr>
              <w:spacing w:before="80" w:after="80" w:line="200" w:lineRule="exact"/>
              <w:ind w:right="113"/>
              <w:rPr>
                <w:i/>
                <w:sz w:val="16"/>
                <w:szCs w:val="16"/>
              </w:rPr>
            </w:pPr>
            <w:r w:rsidRPr="002547B4">
              <w:rPr>
                <w:i/>
                <w:iCs/>
                <w:sz w:val="16"/>
                <w:szCs w:val="16"/>
                <w:lang w:val="fr-FR"/>
              </w:rPr>
              <w:t>État du dispositif d</w:t>
            </w:r>
            <w:r>
              <w:rPr>
                <w:i/>
                <w:iCs/>
                <w:sz w:val="16"/>
                <w:szCs w:val="16"/>
                <w:lang w:val="fr-FR"/>
              </w:rPr>
              <w:t>’</w:t>
            </w:r>
            <w:r w:rsidRPr="002547B4">
              <w:rPr>
                <w:i/>
                <w:iCs/>
                <w:sz w:val="16"/>
                <w:szCs w:val="16"/>
                <w:lang w:val="fr-FR"/>
              </w:rPr>
              <w:t>immobilisation</w:t>
            </w:r>
          </w:p>
        </w:tc>
        <w:tc>
          <w:tcPr>
            <w:tcW w:w="1311" w:type="dxa"/>
            <w:tcBorders>
              <w:top w:val="single" w:sz="4" w:space="0" w:color="auto"/>
              <w:bottom w:val="single" w:sz="12" w:space="0" w:color="auto"/>
            </w:tcBorders>
            <w:shd w:val="clear" w:color="auto" w:fill="auto"/>
            <w:vAlign w:val="bottom"/>
          </w:tcPr>
          <w:p w14:paraId="72B6224F" w14:textId="77777777" w:rsidR="00C46739" w:rsidRPr="002547B4" w:rsidRDefault="00C46739" w:rsidP="00F7085F">
            <w:pPr>
              <w:spacing w:before="80" w:after="80" w:line="200" w:lineRule="exact"/>
              <w:ind w:right="113"/>
              <w:rPr>
                <w:i/>
                <w:sz w:val="16"/>
                <w:szCs w:val="16"/>
              </w:rPr>
            </w:pPr>
            <w:r w:rsidRPr="002547B4">
              <w:rPr>
                <w:i/>
                <w:iCs/>
                <w:sz w:val="16"/>
                <w:szCs w:val="16"/>
                <w:lang w:val="fr-FR"/>
              </w:rPr>
              <w:t>Réseau de décharge</w:t>
            </w:r>
          </w:p>
        </w:tc>
        <w:tc>
          <w:tcPr>
            <w:tcW w:w="742" w:type="dxa"/>
            <w:tcBorders>
              <w:top w:val="single" w:sz="4" w:space="0" w:color="auto"/>
              <w:bottom w:val="single" w:sz="12" w:space="0" w:color="auto"/>
            </w:tcBorders>
            <w:shd w:val="clear" w:color="auto" w:fill="auto"/>
            <w:vAlign w:val="bottom"/>
          </w:tcPr>
          <w:p w14:paraId="504F2729" w14:textId="77777777" w:rsidR="00C46739" w:rsidRPr="002547B4" w:rsidRDefault="00C46739" w:rsidP="00F7085F">
            <w:pPr>
              <w:spacing w:before="80" w:after="80" w:line="200" w:lineRule="exact"/>
              <w:ind w:right="113"/>
              <w:rPr>
                <w:i/>
                <w:sz w:val="16"/>
                <w:szCs w:val="16"/>
              </w:rPr>
            </w:pPr>
            <w:r w:rsidRPr="002547B4">
              <w:rPr>
                <w:i/>
                <w:iCs/>
                <w:sz w:val="16"/>
                <w:szCs w:val="16"/>
                <w:lang w:val="fr-FR"/>
              </w:rPr>
              <w:t>Niveau d</w:t>
            </w:r>
            <w:r>
              <w:rPr>
                <w:i/>
                <w:iCs/>
                <w:sz w:val="16"/>
                <w:szCs w:val="16"/>
                <w:lang w:val="fr-FR"/>
              </w:rPr>
              <w:t>’</w:t>
            </w:r>
            <w:r w:rsidRPr="002547B4">
              <w:rPr>
                <w:i/>
                <w:iCs/>
                <w:sz w:val="16"/>
                <w:szCs w:val="16"/>
                <w:lang w:val="fr-FR"/>
              </w:rPr>
              <w:t>essai</w:t>
            </w:r>
          </w:p>
        </w:tc>
        <w:tc>
          <w:tcPr>
            <w:tcW w:w="1631" w:type="dxa"/>
            <w:tcBorders>
              <w:top w:val="single" w:sz="4" w:space="0" w:color="auto"/>
              <w:bottom w:val="single" w:sz="12" w:space="0" w:color="auto"/>
            </w:tcBorders>
            <w:shd w:val="clear" w:color="auto" w:fill="auto"/>
            <w:vAlign w:val="bottom"/>
          </w:tcPr>
          <w:p w14:paraId="079E307B" w14:textId="77777777" w:rsidR="00C46739" w:rsidRPr="002547B4" w:rsidRDefault="00C46739" w:rsidP="004E1753">
            <w:pPr>
              <w:spacing w:before="80" w:after="80" w:line="200" w:lineRule="exact"/>
              <w:rPr>
                <w:i/>
                <w:sz w:val="16"/>
                <w:szCs w:val="16"/>
              </w:rPr>
            </w:pPr>
            <w:r w:rsidRPr="002547B4">
              <w:rPr>
                <w:i/>
                <w:iCs/>
                <w:sz w:val="16"/>
                <w:szCs w:val="16"/>
                <w:lang w:val="fr-FR"/>
              </w:rPr>
              <w:t>Critères d</w:t>
            </w:r>
            <w:r>
              <w:rPr>
                <w:i/>
                <w:iCs/>
                <w:sz w:val="16"/>
                <w:szCs w:val="16"/>
                <w:lang w:val="fr-FR"/>
              </w:rPr>
              <w:t>’</w:t>
            </w:r>
            <w:r w:rsidRPr="002547B4">
              <w:rPr>
                <w:i/>
                <w:iCs/>
                <w:sz w:val="16"/>
                <w:szCs w:val="16"/>
                <w:lang w:val="fr-FR"/>
              </w:rPr>
              <w:t>échec</w:t>
            </w:r>
          </w:p>
        </w:tc>
      </w:tr>
      <w:tr w:rsidR="00C46739" w:rsidRPr="00B86E75" w14:paraId="060ABDAB" w14:textId="77777777" w:rsidTr="004E1753">
        <w:trPr>
          <w:trHeight w:hRule="exact" w:val="113"/>
        </w:trPr>
        <w:tc>
          <w:tcPr>
            <w:tcW w:w="1125" w:type="dxa"/>
            <w:tcBorders>
              <w:top w:val="single" w:sz="12" w:space="0" w:color="auto"/>
            </w:tcBorders>
            <w:shd w:val="clear" w:color="auto" w:fill="auto"/>
          </w:tcPr>
          <w:p w14:paraId="29D857A5" w14:textId="77777777" w:rsidR="00C46739" w:rsidRPr="00B86E75" w:rsidRDefault="00C46739" w:rsidP="00F7085F">
            <w:pPr>
              <w:spacing w:before="40" w:after="120"/>
              <w:ind w:right="113"/>
            </w:pPr>
          </w:p>
        </w:tc>
        <w:tc>
          <w:tcPr>
            <w:tcW w:w="1871" w:type="dxa"/>
            <w:tcBorders>
              <w:top w:val="single" w:sz="12" w:space="0" w:color="auto"/>
            </w:tcBorders>
            <w:shd w:val="clear" w:color="auto" w:fill="auto"/>
          </w:tcPr>
          <w:p w14:paraId="6BA71E85" w14:textId="77777777" w:rsidR="00C46739" w:rsidRPr="00B86E75" w:rsidRDefault="00C46739" w:rsidP="00F7085F">
            <w:pPr>
              <w:spacing w:before="40" w:after="120"/>
              <w:ind w:right="113"/>
            </w:pPr>
          </w:p>
        </w:tc>
        <w:tc>
          <w:tcPr>
            <w:tcW w:w="2958" w:type="dxa"/>
            <w:tcBorders>
              <w:top w:val="single" w:sz="12" w:space="0" w:color="auto"/>
            </w:tcBorders>
            <w:shd w:val="clear" w:color="auto" w:fill="auto"/>
          </w:tcPr>
          <w:p w14:paraId="054ABC65" w14:textId="77777777" w:rsidR="00C46739" w:rsidRPr="00B86E75" w:rsidRDefault="00C46739" w:rsidP="00F7085F">
            <w:pPr>
              <w:spacing w:before="40" w:after="120"/>
              <w:ind w:right="113"/>
            </w:pPr>
          </w:p>
        </w:tc>
        <w:tc>
          <w:tcPr>
            <w:tcW w:w="1311" w:type="dxa"/>
            <w:tcBorders>
              <w:top w:val="single" w:sz="12" w:space="0" w:color="auto"/>
            </w:tcBorders>
            <w:shd w:val="clear" w:color="auto" w:fill="auto"/>
          </w:tcPr>
          <w:p w14:paraId="1F2A2DB5" w14:textId="77777777" w:rsidR="00C46739" w:rsidRPr="00B86E75" w:rsidRDefault="00C46739" w:rsidP="00F7085F">
            <w:pPr>
              <w:spacing w:before="40" w:after="120"/>
              <w:ind w:right="113"/>
            </w:pPr>
          </w:p>
        </w:tc>
        <w:tc>
          <w:tcPr>
            <w:tcW w:w="742" w:type="dxa"/>
            <w:tcBorders>
              <w:top w:val="single" w:sz="12" w:space="0" w:color="auto"/>
            </w:tcBorders>
            <w:shd w:val="clear" w:color="auto" w:fill="auto"/>
          </w:tcPr>
          <w:p w14:paraId="30284961" w14:textId="77777777" w:rsidR="00C46739" w:rsidRPr="00B86E75" w:rsidRDefault="00C46739" w:rsidP="00F7085F">
            <w:pPr>
              <w:spacing w:before="40" w:after="120"/>
              <w:ind w:right="113"/>
            </w:pPr>
          </w:p>
        </w:tc>
        <w:tc>
          <w:tcPr>
            <w:tcW w:w="1631" w:type="dxa"/>
            <w:tcBorders>
              <w:top w:val="single" w:sz="12" w:space="0" w:color="auto"/>
            </w:tcBorders>
            <w:shd w:val="clear" w:color="auto" w:fill="auto"/>
          </w:tcPr>
          <w:p w14:paraId="1493D2CD" w14:textId="77777777" w:rsidR="00C46739" w:rsidRPr="00B86E75" w:rsidRDefault="00C46739" w:rsidP="004E1753">
            <w:pPr>
              <w:spacing w:before="40" w:after="120"/>
            </w:pPr>
          </w:p>
        </w:tc>
      </w:tr>
      <w:tr w:rsidR="00C46739" w:rsidRPr="008970D2" w14:paraId="5F5EBDB4" w14:textId="77777777" w:rsidTr="004E1753">
        <w:tc>
          <w:tcPr>
            <w:tcW w:w="1125" w:type="dxa"/>
            <w:shd w:val="clear" w:color="auto" w:fill="auto"/>
          </w:tcPr>
          <w:p w14:paraId="651B0FA0" w14:textId="77777777" w:rsidR="00C46739" w:rsidRPr="00B86E75" w:rsidRDefault="00C46739" w:rsidP="00F7085F">
            <w:pPr>
              <w:spacing w:before="40" w:after="120"/>
              <w:ind w:right="113"/>
            </w:pPr>
            <w:r>
              <w:rPr>
                <w:lang w:val="fr-FR"/>
              </w:rPr>
              <w:t xml:space="preserve">Décharge dans l’air </w:t>
            </w:r>
          </w:p>
        </w:tc>
        <w:tc>
          <w:tcPr>
            <w:tcW w:w="1871" w:type="dxa"/>
            <w:shd w:val="clear" w:color="auto" w:fill="auto"/>
          </w:tcPr>
          <w:p w14:paraId="5A336A67" w14:textId="4F8EE0CF" w:rsidR="00C46739" w:rsidRPr="003C59AC" w:rsidRDefault="004E1753" w:rsidP="00F7085F">
            <w:pPr>
              <w:spacing w:before="40" w:after="120"/>
              <w:ind w:right="113"/>
              <w:rPr>
                <w:lang w:val="fr-FR"/>
              </w:rPr>
            </w:pPr>
            <w:r>
              <w:rPr>
                <w:lang w:val="fr-FR"/>
              </w:rPr>
              <w:t xml:space="preserve">Points </w:t>
            </w:r>
            <w:r w:rsidR="00C46739">
              <w:rPr>
                <w:lang w:val="fr-FR"/>
              </w:rPr>
              <w:t>qui ne sont facilement accessibles que de</w:t>
            </w:r>
            <w:r>
              <w:rPr>
                <w:lang w:val="fr-FR"/>
              </w:rPr>
              <w:t> </w:t>
            </w:r>
            <w:r w:rsidR="00C46739">
              <w:rPr>
                <w:lang w:val="fr-FR"/>
              </w:rPr>
              <w:t>l’intérieur du</w:t>
            </w:r>
            <w:r>
              <w:rPr>
                <w:lang w:val="fr-FR"/>
              </w:rPr>
              <w:t> </w:t>
            </w:r>
            <w:r w:rsidR="00C46739">
              <w:rPr>
                <w:lang w:val="fr-FR"/>
              </w:rPr>
              <w:t xml:space="preserve">véhicule </w:t>
            </w:r>
          </w:p>
        </w:tc>
        <w:tc>
          <w:tcPr>
            <w:tcW w:w="2958" w:type="dxa"/>
            <w:shd w:val="clear" w:color="auto" w:fill="auto"/>
          </w:tcPr>
          <w:p w14:paraId="0185E63C" w14:textId="77777777" w:rsidR="00C46739" w:rsidRPr="003C59AC" w:rsidRDefault="00C46739" w:rsidP="00F7085F">
            <w:pPr>
              <w:spacing w:before="40" w:after="120"/>
              <w:ind w:right="113"/>
              <w:rPr>
                <w:lang w:val="fr-FR"/>
              </w:rPr>
            </w:pPr>
            <w:r>
              <w:rPr>
                <w:lang w:val="fr-FR"/>
              </w:rPr>
              <w:t>Dispositif d’immobilisation à l’état désactivé</w:t>
            </w:r>
          </w:p>
          <w:p w14:paraId="08DE4618" w14:textId="77777777" w:rsidR="00C46739" w:rsidRPr="003C59AC" w:rsidRDefault="00C46739" w:rsidP="00F7085F">
            <w:pPr>
              <w:spacing w:before="40" w:after="120"/>
              <w:ind w:right="113"/>
              <w:rPr>
                <w:lang w:val="fr-FR"/>
              </w:rPr>
            </w:pPr>
            <w:r>
              <w:rPr>
                <w:lang w:val="fr-FR"/>
              </w:rPr>
              <w:t>(si l’essai est mené sur le véhicule, le contact doit être mis, ou le véhicule doit rouler à 50 km/h ou tourner au ralenti)</w:t>
            </w:r>
          </w:p>
        </w:tc>
        <w:tc>
          <w:tcPr>
            <w:tcW w:w="1311" w:type="dxa"/>
            <w:shd w:val="clear" w:color="auto" w:fill="auto"/>
          </w:tcPr>
          <w:p w14:paraId="5233C655" w14:textId="77777777" w:rsidR="00C46739" w:rsidRPr="00B86E75" w:rsidRDefault="00C46739" w:rsidP="00F7085F">
            <w:pPr>
              <w:spacing w:before="40" w:after="120"/>
              <w:ind w:right="113"/>
            </w:pPr>
            <w:r>
              <w:rPr>
                <w:lang w:val="fr-FR"/>
              </w:rPr>
              <w:t>330 pF, 2 </w:t>
            </w:r>
            <w:proofErr w:type="spellStart"/>
            <w:r>
              <w:rPr>
                <w:lang w:val="fr-FR"/>
              </w:rPr>
              <w:t>kΩ</w:t>
            </w:r>
            <w:proofErr w:type="spellEnd"/>
          </w:p>
        </w:tc>
        <w:tc>
          <w:tcPr>
            <w:tcW w:w="742" w:type="dxa"/>
            <w:shd w:val="clear" w:color="auto" w:fill="auto"/>
          </w:tcPr>
          <w:p w14:paraId="274C9863" w14:textId="77777777" w:rsidR="00C46739" w:rsidRPr="00B86E75" w:rsidRDefault="00C46739" w:rsidP="00F7085F">
            <w:pPr>
              <w:spacing w:before="40" w:after="120"/>
              <w:ind w:right="113"/>
            </w:pPr>
            <w:r>
              <w:rPr>
                <w:lang w:val="fr-FR"/>
              </w:rPr>
              <w:t>±6 kV</w:t>
            </w:r>
          </w:p>
        </w:tc>
        <w:tc>
          <w:tcPr>
            <w:tcW w:w="1631" w:type="dxa"/>
            <w:shd w:val="clear" w:color="auto" w:fill="auto"/>
          </w:tcPr>
          <w:p w14:paraId="407EE688" w14:textId="77777777" w:rsidR="00C46739" w:rsidRPr="003C59AC" w:rsidRDefault="00C46739" w:rsidP="004E1753">
            <w:pPr>
              <w:spacing w:before="40" w:after="120"/>
              <w:rPr>
                <w:lang w:val="fr-FR"/>
              </w:rPr>
            </w:pPr>
            <w:r>
              <w:rPr>
                <w:lang w:val="fr-FR"/>
              </w:rPr>
              <w:t>Activation imprévue du dispositif d’immobilisation</w:t>
            </w:r>
          </w:p>
        </w:tc>
      </w:tr>
      <w:tr w:rsidR="00C46739" w:rsidRPr="008970D2" w14:paraId="527C200D" w14:textId="77777777" w:rsidTr="004E1753">
        <w:tc>
          <w:tcPr>
            <w:tcW w:w="1125" w:type="dxa"/>
            <w:shd w:val="clear" w:color="auto" w:fill="auto"/>
          </w:tcPr>
          <w:p w14:paraId="50A09B79" w14:textId="77777777" w:rsidR="00C46739" w:rsidRPr="003C59AC" w:rsidRDefault="00C46739" w:rsidP="00F7085F">
            <w:pPr>
              <w:spacing w:before="40" w:after="120"/>
              <w:ind w:right="113"/>
              <w:rPr>
                <w:lang w:val="fr-FR"/>
              </w:rPr>
            </w:pPr>
          </w:p>
        </w:tc>
        <w:tc>
          <w:tcPr>
            <w:tcW w:w="1871" w:type="dxa"/>
            <w:shd w:val="clear" w:color="auto" w:fill="auto"/>
          </w:tcPr>
          <w:p w14:paraId="3C795F2D" w14:textId="507DA175" w:rsidR="00C46739" w:rsidRPr="003C59AC" w:rsidRDefault="004E1753" w:rsidP="00F7085F">
            <w:pPr>
              <w:spacing w:before="40" w:after="120"/>
              <w:ind w:right="113"/>
              <w:rPr>
                <w:lang w:val="fr-FR"/>
              </w:rPr>
            </w:pPr>
            <w:r>
              <w:rPr>
                <w:lang w:val="fr-FR"/>
              </w:rPr>
              <w:t xml:space="preserve">Points </w:t>
            </w:r>
            <w:r w:rsidR="00C46739">
              <w:rPr>
                <w:lang w:val="fr-FR"/>
              </w:rPr>
              <w:t>qui ne peuvent facilement être touchés que de</w:t>
            </w:r>
            <w:r>
              <w:rPr>
                <w:lang w:val="fr-FR"/>
              </w:rPr>
              <w:t> </w:t>
            </w:r>
            <w:r w:rsidR="00C46739">
              <w:rPr>
                <w:lang w:val="fr-FR"/>
              </w:rPr>
              <w:t>l’extérieur du</w:t>
            </w:r>
            <w:r>
              <w:rPr>
                <w:lang w:val="fr-FR"/>
              </w:rPr>
              <w:t> </w:t>
            </w:r>
            <w:r w:rsidR="00C46739">
              <w:rPr>
                <w:lang w:val="fr-FR"/>
              </w:rPr>
              <w:t>véhicule</w:t>
            </w:r>
          </w:p>
        </w:tc>
        <w:tc>
          <w:tcPr>
            <w:tcW w:w="2958" w:type="dxa"/>
            <w:shd w:val="clear" w:color="auto" w:fill="auto"/>
          </w:tcPr>
          <w:p w14:paraId="1745229B" w14:textId="77777777" w:rsidR="00C46739" w:rsidRPr="003C59AC" w:rsidRDefault="00C46739" w:rsidP="00F7085F">
            <w:pPr>
              <w:spacing w:before="40" w:after="120"/>
              <w:ind w:right="113"/>
              <w:rPr>
                <w:lang w:val="fr-FR"/>
              </w:rPr>
            </w:pPr>
            <w:r>
              <w:rPr>
                <w:lang w:val="fr-FR"/>
              </w:rPr>
              <w:t>Dispositif d’immobilisation à l’état activé</w:t>
            </w:r>
          </w:p>
          <w:p w14:paraId="524D654E" w14:textId="77777777" w:rsidR="00C46739" w:rsidRPr="003C59AC" w:rsidRDefault="00C46739" w:rsidP="00F7085F">
            <w:pPr>
              <w:spacing w:before="40" w:after="120"/>
              <w:ind w:right="113"/>
              <w:rPr>
                <w:lang w:val="fr-FR"/>
              </w:rPr>
            </w:pPr>
            <w:r>
              <w:rPr>
                <w:lang w:val="fr-FR"/>
              </w:rPr>
              <w:t xml:space="preserve">(si l’essai est mené sur le véhicule, celui-ci doit être verrouillé avec le contact coupé) </w:t>
            </w:r>
          </w:p>
        </w:tc>
        <w:tc>
          <w:tcPr>
            <w:tcW w:w="1311" w:type="dxa"/>
            <w:shd w:val="clear" w:color="auto" w:fill="auto"/>
          </w:tcPr>
          <w:p w14:paraId="7E3448BC" w14:textId="77777777" w:rsidR="00C46739" w:rsidRPr="00B86E75" w:rsidRDefault="00C46739" w:rsidP="00F7085F">
            <w:pPr>
              <w:spacing w:before="40" w:after="120"/>
              <w:ind w:right="113"/>
            </w:pPr>
            <w:r>
              <w:rPr>
                <w:lang w:val="fr-FR"/>
              </w:rPr>
              <w:t>150 pF, 2 </w:t>
            </w:r>
            <w:proofErr w:type="spellStart"/>
            <w:r>
              <w:rPr>
                <w:lang w:val="fr-FR"/>
              </w:rPr>
              <w:t>kΩ</w:t>
            </w:r>
            <w:proofErr w:type="spellEnd"/>
          </w:p>
        </w:tc>
        <w:tc>
          <w:tcPr>
            <w:tcW w:w="742" w:type="dxa"/>
            <w:shd w:val="clear" w:color="auto" w:fill="auto"/>
          </w:tcPr>
          <w:p w14:paraId="36D7479D" w14:textId="77777777" w:rsidR="00C46739" w:rsidRPr="00B86E75" w:rsidRDefault="00C46739" w:rsidP="00F7085F">
            <w:pPr>
              <w:spacing w:before="40" w:after="120"/>
              <w:ind w:right="113"/>
            </w:pPr>
            <w:r>
              <w:rPr>
                <w:lang w:val="fr-FR"/>
              </w:rPr>
              <w:t>±15 kV</w:t>
            </w:r>
          </w:p>
        </w:tc>
        <w:tc>
          <w:tcPr>
            <w:tcW w:w="1631" w:type="dxa"/>
            <w:shd w:val="clear" w:color="auto" w:fill="auto"/>
          </w:tcPr>
          <w:p w14:paraId="7BE31A7D" w14:textId="77777777" w:rsidR="00C46739" w:rsidRPr="003C59AC" w:rsidRDefault="00C46739" w:rsidP="004E1753">
            <w:pPr>
              <w:spacing w:before="40" w:after="120"/>
              <w:rPr>
                <w:lang w:val="fr-FR"/>
              </w:rPr>
            </w:pPr>
            <w:r>
              <w:rPr>
                <w:lang w:val="fr-FR"/>
              </w:rPr>
              <w:t>Désactivation imprévue du dispositif d’immobilisation sans réactivation dans un délai de 1 s après chaque décharge</w:t>
            </w:r>
          </w:p>
        </w:tc>
      </w:tr>
      <w:tr w:rsidR="00C46739" w:rsidRPr="008970D2" w14:paraId="555173CA" w14:textId="77777777" w:rsidTr="004E1753">
        <w:tc>
          <w:tcPr>
            <w:tcW w:w="1125" w:type="dxa"/>
            <w:shd w:val="clear" w:color="auto" w:fill="auto"/>
          </w:tcPr>
          <w:p w14:paraId="7EE66943" w14:textId="55209C01" w:rsidR="00C46739" w:rsidRPr="00B86E75" w:rsidRDefault="00C46739" w:rsidP="00F7085F">
            <w:pPr>
              <w:spacing w:before="40" w:after="120"/>
              <w:ind w:right="113"/>
            </w:pPr>
            <w:r>
              <w:rPr>
                <w:lang w:val="fr-FR"/>
              </w:rPr>
              <w:t>Décharge de</w:t>
            </w:r>
            <w:r w:rsidR="004E1753">
              <w:rPr>
                <w:lang w:val="fr-FR"/>
              </w:rPr>
              <w:t> </w:t>
            </w:r>
            <w:r>
              <w:rPr>
                <w:lang w:val="fr-FR"/>
              </w:rPr>
              <w:t>contact</w:t>
            </w:r>
          </w:p>
        </w:tc>
        <w:tc>
          <w:tcPr>
            <w:tcW w:w="1871" w:type="dxa"/>
            <w:shd w:val="clear" w:color="auto" w:fill="auto"/>
          </w:tcPr>
          <w:p w14:paraId="686127AC" w14:textId="599DACA7" w:rsidR="00C46739" w:rsidRPr="003C59AC" w:rsidRDefault="004E1753" w:rsidP="00F7085F">
            <w:pPr>
              <w:spacing w:before="40" w:after="120"/>
              <w:ind w:right="113"/>
              <w:rPr>
                <w:lang w:val="fr-FR"/>
              </w:rPr>
            </w:pPr>
            <w:r>
              <w:rPr>
                <w:lang w:val="fr-FR"/>
              </w:rPr>
              <w:t xml:space="preserve">Points </w:t>
            </w:r>
            <w:r w:rsidR="00C46739">
              <w:rPr>
                <w:lang w:val="fr-FR"/>
              </w:rPr>
              <w:t>qui ne sont facilement accessibles que de</w:t>
            </w:r>
            <w:r>
              <w:rPr>
                <w:lang w:val="fr-FR"/>
              </w:rPr>
              <w:t> </w:t>
            </w:r>
            <w:r w:rsidR="00C46739">
              <w:rPr>
                <w:lang w:val="fr-FR"/>
              </w:rPr>
              <w:t>l’intérieur du</w:t>
            </w:r>
            <w:r>
              <w:rPr>
                <w:lang w:val="fr-FR"/>
              </w:rPr>
              <w:t> </w:t>
            </w:r>
            <w:r w:rsidR="00C46739">
              <w:rPr>
                <w:lang w:val="fr-FR"/>
              </w:rPr>
              <w:t xml:space="preserve">véhicule </w:t>
            </w:r>
          </w:p>
        </w:tc>
        <w:tc>
          <w:tcPr>
            <w:tcW w:w="2958" w:type="dxa"/>
            <w:shd w:val="clear" w:color="auto" w:fill="auto"/>
          </w:tcPr>
          <w:p w14:paraId="723BE6E5" w14:textId="77777777" w:rsidR="00C46739" w:rsidRPr="003C59AC" w:rsidRDefault="00C46739" w:rsidP="00F7085F">
            <w:pPr>
              <w:spacing w:before="40" w:after="120"/>
              <w:ind w:right="113"/>
              <w:rPr>
                <w:lang w:val="fr-FR"/>
              </w:rPr>
            </w:pPr>
            <w:r>
              <w:rPr>
                <w:lang w:val="fr-FR"/>
              </w:rPr>
              <w:t>Dispositif d’immobilisation à l’état désactivé</w:t>
            </w:r>
          </w:p>
          <w:p w14:paraId="7F15D13B" w14:textId="77777777" w:rsidR="00C46739" w:rsidRPr="003C59AC" w:rsidRDefault="00C46739" w:rsidP="00F7085F">
            <w:pPr>
              <w:spacing w:before="40" w:after="120"/>
              <w:ind w:right="113"/>
              <w:rPr>
                <w:lang w:val="fr-FR"/>
              </w:rPr>
            </w:pPr>
            <w:r>
              <w:rPr>
                <w:lang w:val="fr-FR"/>
              </w:rPr>
              <w:t>(si l’essai est mené sur le véhicule, le contact doit être mis, ou le véhicule doit rouler à 50 km/h ou tourner au ralenti)</w:t>
            </w:r>
          </w:p>
        </w:tc>
        <w:tc>
          <w:tcPr>
            <w:tcW w:w="1311" w:type="dxa"/>
            <w:shd w:val="clear" w:color="auto" w:fill="auto"/>
          </w:tcPr>
          <w:p w14:paraId="0308AFF6" w14:textId="77777777" w:rsidR="00C46739" w:rsidRPr="00B86E75" w:rsidRDefault="00C46739" w:rsidP="00F7085F">
            <w:pPr>
              <w:spacing w:before="40" w:after="120"/>
              <w:ind w:right="113"/>
            </w:pPr>
            <w:r>
              <w:rPr>
                <w:lang w:val="fr-FR"/>
              </w:rPr>
              <w:t>330 pF, 2 </w:t>
            </w:r>
            <w:proofErr w:type="spellStart"/>
            <w:r>
              <w:rPr>
                <w:lang w:val="fr-FR"/>
              </w:rPr>
              <w:t>kΩ</w:t>
            </w:r>
            <w:proofErr w:type="spellEnd"/>
          </w:p>
        </w:tc>
        <w:tc>
          <w:tcPr>
            <w:tcW w:w="742" w:type="dxa"/>
            <w:shd w:val="clear" w:color="auto" w:fill="auto"/>
          </w:tcPr>
          <w:p w14:paraId="7F5316A7" w14:textId="77777777" w:rsidR="00C46739" w:rsidRPr="00B86E75" w:rsidRDefault="00C46739" w:rsidP="00F7085F">
            <w:pPr>
              <w:spacing w:before="40" w:after="120"/>
              <w:ind w:right="113"/>
            </w:pPr>
            <w:r>
              <w:rPr>
                <w:lang w:val="fr-FR"/>
              </w:rPr>
              <w:t>±4 kV</w:t>
            </w:r>
          </w:p>
        </w:tc>
        <w:tc>
          <w:tcPr>
            <w:tcW w:w="1631" w:type="dxa"/>
            <w:shd w:val="clear" w:color="auto" w:fill="auto"/>
          </w:tcPr>
          <w:p w14:paraId="3198FDE8" w14:textId="77777777" w:rsidR="00C46739" w:rsidRPr="003C59AC" w:rsidRDefault="00C46739" w:rsidP="004E1753">
            <w:pPr>
              <w:spacing w:before="40" w:after="120"/>
              <w:rPr>
                <w:lang w:val="fr-FR"/>
              </w:rPr>
            </w:pPr>
            <w:r>
              <w:rPr>
                <w:lang w:val="fr-FR"/>
              </w:rPr>
              <w:t>Activation imprévue du dispositif d’immobilisation</w:t>
            </w:r>
          </w:p>
        </w:tc>
      </w:tr>
      <w:tr w:rsidR="00C46739" w:rsidRPr="008970D2" w14:paraId="0D7D2EF4" w14:textId="77777777" w:rsidTr="004E1753">
        <w:tc>
          <w:tcPr>
            <w:tcW w:w="1125" w:type="dxa"/>
            <w:shd w:val="clear" w:color="auto" w:fill="auto"/>
          </w:tcPr>
          <w:p w14:paraId="30D3E34D" w14:textId="77777777" w:rsidR="00C46739" w:rsidRPr="003C59AC" w:rsidRDefault="00C46739" w:rsidP="00F7085F">
            <w:pPr>
              <w:spacing w:before="40" w:after="120"/>
              <w:ind w:right="113"/>
              <w:rPr>
                <w:lang w:val="fr-FR"/>
              </w:rPr>
            </w:pPr>
          </w:p>
        </w:tc>
        <w:tc>
          <w:tcPr>
            <w:tcW w:w="1871" w:type="dxa"/>
            <w:shd w:val="clear" w:color="auto" w:fill="auto"/>
          </w:tcPr>
          <w:p w14:paraId="4BC3CF6C" w14:textId="4D6653AB" w:rsidR="00C46739" w:rsidRPr="003C59AC" w:rsidRDefault="004E1753" w:rsidP="00F7085F">
            <w:pPr>
              <w:spacing w:before="40" w:after="120"/>
              <w:ind w:right="113"/>
              <w:rPr>
                <w:lang w:val="fr-FR"/>
              </w:rPr>
            </w:pPr>
            <w:r>
              <w:rPr>
                <w:lang w:val="fr-FR"/>
              </w:rPr>
              <w:t xml:space="preserve">Points </w:t>
            </w:r>
            <w:r w:rsidR="00C46739">
              <w:rPr>
                <w:lang w:val="fr-FR"/>
              </w:rPr>
              <w:t>qui ne peuvent facilement être touchés que de</w:t>
            </w:r>
            <w:r>
              <w:rPr>
                <w:lang w:val="fr-FR"/>
              </w:rPr>
              <w:t> </w:t>
            </w:r>
            <w:r w:rsidR="00C46739">
              <w:rPr>
                <w:lang w:val="fr-FR"/>
              </w:rPr>
              <w:t>l’extérieur du</w:t>
            </w:r>
            <w:r>
              <w:rPr>
                <w:lang w:val="fr-FR"/>
              </w:rPr>
              <w:t> </w:t>
            </w:r>
            <w:r w:rsidR="00C46739">
              <w:rPr>
                <w:lang w:val="fr-FR"/>
              </w:rPr>
              <w:t>véhicule</w:t>
            </w:r>
          </w:p>
        </w:tc>
        <w:tc>
          <w:tcPr>
            <w:tcW w:w="2958" w:type="dxa"/>
            <w:shd w:val="clear" w:color="auto" w:fill="auto"/>
          </w:tcPr>
          <w:p w14:paraId="31F942E5" w14:textId="77777777" w:rsidR="00C46739" w:rsidRPr="003C59AC" w:rsidRDefault="00C46739" w:rsidP="00F7085F">
            <w:pPr>
              <w:spacing w:before="40" w:after="120"/>
              <w:ind w:right="113"/>
              <w:rPr>
                <w:lang w:val="fr-FR"/>
              </w:rPr>
            </w:pPr>
            <w:r>
              <w:rPr>
                <w:lang w:val="fr-FR"/>
              </w:rPr>
              <w:t>Dispositif d’immobilisation à l’état activé</w:t>
            </w:r>
          </w:p>
          <w:p w14:paraId="42880ACE" w14:textId="77777777" w:rsidR="00C46739" w:rsidRPr="003C59AC" w:rsidRDefault="00C46739" w:rsidP="00F7085F">
            <w:pPr>
              <w:spacing w:before="40" w:after="120"/>
              <w:ind w:right="113"/>
              <w:rPr>
                <w:lang w:val="fr-FR"/>
              </w:rPr>
            </w:pPr>
            <w:r>
              <w:rPr>
                <w:lang w:val="fr-FR"/>
              </w:rPr>
              <w:t xml:space="preserve">(si l’essai est mené sur le véhicule, celui-ci doit être verrouillé avec le contact coupé) </w:t>
            </w:r>
          </w:p>
        </w:tc>
        <w:tc>
          <w:tcPr>
            <w:tcW w:w="1311" w:type="dxa"/>
            <w:shd w:val="clear" w:color="auto" w:fill="auto"/>
          </w:tcPr>
          <w:p w14:paraId="781362D7" w14:textId="77777777" w:rsidR="00C46739" w:rsidRPr="00B86E75" w:rsidRDefault="00C46739" w:rsidP="00F7085F">
            <w:pPr>
              <w:spacing w:before="40" w:after="120"/>
              <w:ind w:right="113"/>
            </w:pPr>
            <w:r>
              <w:rPr>
                <w:lang w:val="fr-FR"/>
              </w:rPr>
              <w:t>150 pF, 2 </w:t>
            </w:r>
            <w:proofErr w:type="spellStart"/>
            <w:r>
              <w:rPr>
                <w:lang w:val="fr-FR"/>
              </w:rPr>
              <w:t>kΩ</w:t>
            </w:r>
            <w:proofErr w:type="spellEnd"/>
          </w:p>
        </w:tc>
        <w:tc>
          <w:tcPr>
            <w:tcW w:w="742" w:type="dxa"/>
            <w:shd w:val="clear" w:color="auto" w:fill="auto"/>
          </w:tcPr>
          <w:p w14:paraId="1AC3C26D" w14:textId="77777777" w:rsidR="00C46739" w:rsidRPr="00B86E75" w:rsidRDefault="00C46739" w:rsidP="00F7085F">
            <w:pPr>
              <w:spacing w:before="40" w:after="120"/>
              <w:ind w:right="113"/>
            </w:pPr>
            <w:r>
              <w:rPr>
                <w:lang w:val="fr-FR"/>
              </w:rPr>
              <w:t>±8 kV</w:t>
            </w:r>
          </w:p>
        </w:tc>
        <w:tc>
          <w:tcPr>
            <w:tcW w:w="1631" w:type="dxa"/>
            <w:shd w:val="clear" w:color="auto" w:fill="auto"/>
          </w:tcPr>
          <w:p w14:paraId="63068DDC" w14:textId="77777777" w:rsidR="00C46739" w:rsidRPr="003C59AC" w:rsidRDefault="00C46739" w:rsidP="004E1753">
            <w:pPr>
              <w:spacing w:before="40" w:after="120"/>
              <w:rPr>
                <w:lang w:val="fr-FR"/>
              </w:rPr>
            </w:pPr>
            <w:r>
              <w:rPr>
                <w:lang w:val="fr-FR"/>
              </w:rPr>
              <w:t>Désactivation imprévue du dispositif d’immobilisation sans réactivation dans un délai de 1 s après chaque décharge</w:t>
            </w:r>
          </w:p>
        </w:tc>
      </w:tr>
      <w:tr w:rsidR="00C46739" w:rsidRPr="008970D2" w14:paraId="234AC02C" w14:textId="77777777" w:rsidTr="00F7085F">
        <w:tc>
          <w:tcPr>
            <w:tcW w:w="9638" w:type="dxa"/>
            <w:gridSpan w:val="6"/>
            <w:tcBorders>
              <w:bottom w:val="single" w:sz="12" w:space="0" w:color="auto"/>
            </w:tcBorders>
            <w:shd w:val="clear" w:color="auto" w:fill="auto"/>
          </w:tcPr>
          <w:p w14:paraId="167F0E0D" w14:textId="7EA7D2C0" w:rsidR="00C46739" w:rsidRPr="002547B4" w:rsidRDefault="00C46739" w:rsidP="004E1753">
            <w:pPr>
              <w:spacing w:before="40" w:after="120" w:line="220" w:lineRule="atLeast"/>
              <w:rPr>
                <w:sz w:val="18"/>
                <w:szCs w:val="18"/>
                <w:lang w:val="fr-FR"/>
              </w:rPr>
            </w:pPr>
            <w:r w:rsidRPr="002547B4">
              <w:rPr>
                <w:sz w:val="18"/>
                <w:szCs w:val="18"/>
                <w:lang w:val="fr-FR"/>
              </w:rPr>
              <w:t>Chaque essai doit donner lieu à 3 décharges à au moins 5 s d</w:t>
            </w:r>
            <w:r>
              <w:rPr>
                <w:sz w:val="18"/>
                <w:szCs w:val="18"/>
                <w:lang w:val="fr-FR"/>
              </w:rPr>
              <w:t>’</w:t>
            </w:r>
            <w:r w:rsidRPr="002547B4">
              <w:rPr>
                <w:sz w:val="18"/>
                <w:szCs w:val="18"/>
                <w:lang w:val="fr-FR"/>
              </w:rPr>
              <w:t>intervalle.</w:t>
            </w:r>
          </w:p>
        </w:tc>
      </w:tr>
    </w:tbl>
    <w:p w14:paraId="7614E41E" w14:textId="77777777" w:rsidR="00C46739" w:rsidRPr="003C59AC" w:rsidRDefault="00C46739" w:rsidP="004E1753">
      <w:pPr>
        <w:pStyle w:val="H23G"/>
        <w:rPr>
          <w:lang w:val="fr-FR"/>
        </w:rPr>
      </w:pPr>
      <w:r>
        <w:rPr>
          <w:lang w:val="fr-FR"/>
        </w:rPr>
        <w:tab/>
      </w:r>
      <w:r>
        <w:rPr>
          <w:lang w:val="fr-FR"/>
        </w:rPr>
        <w:tab/>
      </w:r>
      <w:r w:rsidRPr="00837CA5">
        <w:rPr>
          <w:lang w:val="fr-FR"/>
        </w:rPr>
        <w:t>4.</w:t>
      </w:r>
      <w:r>
        <w:rPr>
          <w:lang w:val="fr-FR"/>
        </w:rPr>
        <w:tab/>
        <w:t>Émissions rayonnées</w:t>
      </w:r>
    </w:p>
    <w:p w14:paraId="1A805B58" w14:textId="77777777" w:rsidR="00C46739" w:rsidRPr="003C59AC" w:rsidRDefault="00C46739" w:rsidP="004E1753">
      <w:pPr>
        <w:pStyle w:val="SingleTxtG"/>
        <w:spacing w:after="240"/>
        <w:ind w:left="1701" w:hanging="567"/>
        <w:rPr>
          <w:lang w:val="fr-FR"/>
        </w:rPr>
      </w:pPr>
      <w:r>
        <w:rPr>
          <w:lang w:val="fr-FR"/>
        </w:rPr>
        <w:t>4.1</w:t>
      </w:r>
      <w:r>
        <w:rPr>
          <w:lang w:val="fr-FR"/>
        </w:rPr>
        <w:tab/>
        <w:t xml:space="preserve">Les essais doivent être effectués conformément aux prescriptions techniques et aux dispositions transitoires du Règlement ONU </w:t>
      </w:r>
      <w:r w:rsidRPr="00837CA5">
        <w:rPr>
          <w:rFonts w:eastAsia="MS Mincho"/>
          <w:lang w:val="fr-FR"/>
        </w:rPr>
        <w:t>n</w:t>
      </w:r>
      <w:r w:rsidRPr="00837CA5">
        <w:rPr>
          <w:rFonts w:eastAsia="MS Mincho"/>
          <w:vertAlign w:val="superscript"/>
          <w:lang w:val="fr-FR"/>
        </w:rPr>
        <w:t>o</w:t>
      </w:r>
      <w:r>
        <w:rPr>
          <w:lang w:val="fr-FR"/>
        </w:rPr>
        <w:t> 10, série 04 d’amendements, et aux méthodes d’essai décrites aux annexes 4 et 5 pour les véhicules ou aux annexes 7 et 8 pour un sous-ensemble électrique/électronique (SEEE).</w:t>
      </w:r>
    </w:p>
    <w:p w14:paraId="493D0FF7" w14:textId="77777777" w:rsidR="00C46739" w:rsidRPr="003C59AC" w:rsidRDefault="00C46739" w:rsidP="004E1753">
      <w:pPr>
        <w:pStyle w:val="SingleTxtG"/>
        <w:spacing w:after="240"/>
        <w:rPr>
          <w:bCs/>
          <w:lang w:val="fr-FR"/>
        </w:rPr>
      </w:pPr>
      <w:r>
        <w:rPr>
          <w:lang w:val="fr-FR"/>
        </w:rPr>
        <w:t>4.2</w:t>
      </w:r>
      <w:r>
        <w:rPr>
          <w:lang w:val="fr-FR"/>
        </w:rPr>
        <w:tab/>
        <w:t>Le dispositif d’immobilisation doit être à l’état activé.</w:t>
      </w:r>
    </w:p>
    <w:p w14:paraId="2622E0D3" w14:textId="7D3CEA9D" w:rsidR="00C46739" w:rsidRPr="00C46739" w:rsidRDefault="00C46739" w:rsidP="00C46739">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C46739" w:rsidRPr="00C46739" w:rsidSect="00C46739">
      <w:headerReference w:type="even" r:id="rId50"/>
      <w:headerReference w:type="default" r:id="rId51"/>
      <w:footerReference w:type="even" r:id="rId52"/>
      <w:footerReference w:type="default" r:id="rId53"/>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4CE4" w14:textId="77777777" w:rsidR="00C8720A" w:rsidRDefault="00C8720A"/>
  </w:endnote>
  <w:endnote w:type="continuationSeparator" w:id="0">
    <w:p w14:paraId="75CAA89C" w14:textId="77777777" w:rsidR="00C8720A" w:rsidRDefault="00C8720A">
      <w:pPr>
        <w:pStyle w:val="Footer"/>
      </w:pPr>
    </w:p>
  </w:endnote>
  <w:endnote w:type="continuationNotice" w:id="1">
    <w:p w14:paraId="4C1F3556" w14:textId="77777777" w:rsidR="00C8720A" w:rsidRPr="00C451B9" w:rsidRDefault="00C8720A"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48D4" w14:textId="77777777" w:rsidR="00AB2FC4" w:rsidRPr="00AB2FC4" w:rsidRDefault="00AB2FC4" w:rsidP="00AB2FC4">
    <w:pPr>
      <w:pStyle w:val="Footer"/>
      <w:tabs>
        <w:tab w:val="right" w:pos="9638"/>
      </w:tabs>
    </w:pPr>
    <w:r w:rsidRPr="00AB2FC4">
      <w:rPr>
        <w:b/>
        <w:sz w:val="18"/>
      </w:rPr>
      <w:fldChar w:fldCharType="begin"/>
    </w:r>
    <w:r w:rsidRPr="00AB2FC4">
      <w:rPr>
        <w:b/>
        <w:sz w:val="18"/>
      </w:rPr>
      <w:instrText xml:space="preserve"> PAGE  \* MERGEFORMAT </w:instrText>
    </w:r>
    <w:r w:rsidRPr="00AB2FC4">
      <w:rPr>
        <w:b/>
        <w:sz w:val="18"/>
      </w:rPr>
      <w:fldChar w:fldCharType="separate"/>
    </w:r>
    <w:r w:rsidRPr="00AB2FC4">
      <w:rPr>
        <w:b/>
        <w:noProof/>
        <w:sz w:val="18"/>
      </w:rPr>
      <w:t>2</w:t>
    </w:r>
    <w:r w:rsidRPr="00AB2FC4">
      <w:rPr>
        <w:b/>
        <w:sz w:val="18"/>
      </w:rPr>
      <w:fldChar w:fldCharType="end"/>
    </w:r>
    <w:r>
      <w:rPr>
        <w:b/>
        <w:sz w:val="18"/>
      </w:rPr>
      <w:tab/>
    </w:r>
    <w:r>
      <w:t>GE.21-15245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14B3" w14:textId="2B6F1F8F" w:rsidR="00445779" w:rsidRPr="00445779" w:rsidRDefault="00445779" w:rsidP="00445779">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18</w:t>
    </w:r>
    <w:r>
      <w:rPr>
        <w:b/>
        <w:sz w:val="18"/>
      </w:rPr>
      <w:fldChar w:fldCharType="end"/>
    </w:r>
    <w:r>
      <w:rPr>
        <w:b/>
        <w:sz w:val="18"/>
      </w:rPr>
      <w:tab/>
    </w:r>
    <w:r w:rsidRPr="00445779">
      <w:t>GE.21-15245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75BB" w14:textId="4D454370" w:rsidR="00445779" w:rsidRPr="00445779" w:rsidRDefault="00445779" w:rsidP="00445779">
    <w:pPr>
      <w:pStyle w:val="Footer"/>
      <w:tabs>
        <w:tab w:val="right" w:pos="9638"/>
      </w:tabs>
      <w:rPr>
        <w:b/>
        <w:sz w:val="18"/>
      </w:rPr>
    </w:pPr>
    <w:r>
      <w:t>GE.</w:t>
    </w:r>
    <w:r w:rsidRPr="00445779">
      <w:t>21</w:t>
    </w:r>
    <w:r>
      <w:t>-</w:t>
    </w:r>
    <w:r w:rsidRPr="00445779">
      <w:t>15245</w:t>
    </w:r>
    <w:r>
      <w:tab/>
    </w:r>
    <w:r>
      <w:rPr>
        <w:b/>
        <w:sz w:val="18"/>
      </w:rPr>
      <w:fldChar w:fldCharType="begin"/>
    </w:r>
    <w:r>
      <w:rPr>
        <w:b/>
        <w:sz w:val="18"/>
      </w:rPr>
      <w:instrText xml:space="preserve"> PAGE  \* MERGEFORMAT </w:instrText>
    </w:r>
    <w:r>
      <w:rPr>
        <w:b/>
        <w:sz w:val="18"/>
      </w:rPr>
      <w:fldChar w:fldCharType="separate"/>
    </w:r>
    <w:r>
      <w:rPr>
        <w:b/>
        <w:noProof/>
        <w:sz w:val="18"/>
      </w:rPr>
      <w:t>17</w:t>
    </w:r>
    <w:r>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0FD0" w14:textId="708C717F" w:rsidR="00B408C4" w:rsidRPr="00B408C4" w:rsidRDefault="00B408C4" w:rsidP="00B408C4">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20</w:t>
    </w:r>
    <w:r>
      <w:rPr>
        <w:b/>
        <w:sz w:val="18"/>
      </w:rPr>
      <w:fldChar w:fldCharType="end"/>
    </w:r>
    <w:r>
      <w:rPr>
        <w:b/>
        <w:sz w:val="18"/>
      </w:rPr>
      <w:tab/>
    </w:r>
    <w:r w:rsidRPr="00B408C4">
      <w:t>GE.21-15245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010D" w14:textId="3D3B6775" w:rsidR="00B408C4" w:rsidRPr="00B408C4" w:rsidRDefault="00B408C4" w:rsidP="00B408C4">
    <w:pPr>
      <w:pStyle w:val="Footer"/>
      <w:tabs>
        <w:tab w:val="right" w:pos="9638"/>
      </w:tabs>
      <w:rPr>
        <w:b/>
        <w:sz w:val="18"/>
      </w:rPr>
    </w:pPr>
    <w:r>
      <w:t>GE.</w:t>
    </w:r>
    <w:r w:rsidRPr="00B408C4">
      <w:t>21</w:t>
    </w:r>
    <w:r>
      <w:t>-</w:t>
    </w:r>
    <w:r w:rsidRPr="00B408C4">
      <w:t>15245</w:t>
    </w:r>
    <w:r>
      <w:tab/>
    </w:r>
    <w:r>
      <w:rPr>
        <w:b/>
        <w:sz w:val="18"/>
      </w:rPr>
      <w:fldChar w:fldCharType="begin"/>
    </w:r>
    <w:r>
      <w:rPr>
        <w:b/>
        <w:sz w:val="18"/>
      </w:rPr>
      <w:instrText xml:space="preserve"> PAGE  \* MERGEFORMAT </w:instrText>
    </w:r>
    <w:r>
      <w:rPr>
        <w:b/>
        <w:sz w:val="18"/>
      </w:rPr>
      <w:fldChar w:fldCharType="separate"/>
    </w:r>
    <w:r>
      <w:rPr>
        <w:b/>
        <w:noProof/>
        <w:sz w:val="18"/>
      </w:rPr>
      <w:t>21</w:t>
    </w:r>
    <w:r>
      <w:rPr>
        <w:b/>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9221" w14:textId="5B806ACB" w:rsidR="00AD620C" w:rsidRPr="00AD620C" w:rsidRDefault="00AD620C" w:rsidP="00AD620C">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22</w:t>
    </w:r>
    <w:r>
      <w:rPr>
        <w:b/>
        <w:sz w:val="18"/>
      </w:rPr>
      <w:fldChar w:fldCharType="end"/>
    </w:r>
    <w:r>
      <w:rPr>
        <w:b/>
        <w:sz w:val="18"/>
      </w:rPr>
      <w:tab/>
    </w:r>
    <w:r w:rsidRPr="00AD620C">
      <w:t>GE.21-15245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5DC8" w14:textId="556124FA" w:rsidR="00AD620C" w:rsidRPr="00AD620C" w:rsidRDefault="00AD620C" w:rsidP="00AD620C">
    <w:pPr>
      <w:pStyle w:val="Footer"/>
      <w:tabs>
        <w:tab w:val="right" w:pos="9638"/>
      </w:tabs>
      <w:rPr>
        <w:b/>
        <w:sz w:val="18"/>
      </w:rPr>
    </w:pPr>
    <w:r>
      <w:t>GE.</w:t>
    </w:r>
    <w:r w:rsidRPr="00AD620C">
      <w:t>21</w:t>
    </w:r>
    <w:r>
      <w:t>-</w:t>
    </w:r>
    <w:r w:rsidRPr="00AD620C">
      <w:t>15245</w:t>
    </w:r>
    <w:r>
      <w:tab/>
    </w:r>
    <w:r>
      <w:rPr>
        <w:b/>
        <w:sz w:val="18"/>
      </w:rPr>
      <w:fldChar w:fldCharType="begin"/>
    </w:r>
    <w:r>
      <w:rPr>
        <w:b/>
        <w:sz w:val="18"/>
      </w:rPr>
      <w:instrText xml:space="preserve"> PAGE  \* MERGEFORMAT </w:instrText>
    </w:r>
    <w:r>
      <w:rPr>
        <w:b/>
        <w:sz w:val="18"/>
      </w:rPr>
      <w:fldChar w:fldCharType="separate"/>
    </w:r>
    <w:r>
      <w:rPr>
        <w:b/>
        <w:noProof/>
        <w:sz w:val="18"/>
      </w:rPr>
      <w:t>21</w:t>
    </w:r>
    <w:r>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D1F2" w14:textId="19760B51" w:rsidR="00C64E6E" w:rsidRPr="00C64E6E" w:rsidRDefault="00C64E6E" w:rsidP="00C64E6E">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22</w:t>
    </w:r>
    <w:r>
      <w:rPr>
        <w:b/>
        <w:sz w:val="18"/>
      </w:rPr>
      <w:fldChar w:fldCharType="end"/>
    </w:r>
    <w:r>
      <w:rPr>
        <w:b/>
        <w:sz w:val="18"/>
      </w:rPr>
      <w:tab/>
    </w:r>
    <w:r w:rsidRPr="00C64E6E">
      <w:t>GE.21-15245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2F66" w14:textId="6D279E28" w:rsidR="00C64E6E" w:rsidRPr="00C64E6E" w:rsidRDefault="00C64E6E" w:rsidP="00C64E6E">
    <w:pPr>
      <w:pStyle w:val="Footer"/>
      <w:tabs>
        <w:tab w:val="right" w:pos="9638"/>
      </w:tabs>
      <w:rPr>
        <w:b/>
        <w:sz w:val="18"/>
      </w:rPr>
    </w:pPr>
    <w:r>
      <w:t>GE.</w:t>
    </w:r>
    <w:r w:rsidRPr="00C64E6E">
      <w:t>21</w:t>
    </w:r>
    <w:r>
      <w:t>-</w:t>
    </w:r>
    <w:r w:rsidRPr="00C64E6E">
      <w:t>15245</w:t>
    </w:r>
    <w:r>
      <w:tab/>
    </w:r>
    <w:r>
      <w:rPr>
        <w:b/>
        <w:sz w:val="18"/>
      </w:rPr>
      <w:fldChar w:fldCharType="begin"/>
    </w:r>
    <w:r>
      <w:rPr>
        <w:b/>
        <w:sz w:val="18"/>
      </w:rPr>
      <w:instrText xml:space="preserve"> PAGE  \* MERGEFORMAT </w:instrText>
    </w:r>
    <w:r>
      <w:rPr>
        <w:b/>
        <w:sz w:val="18"/>
      </w:rPr>
      <w:fldChar w:fldCharType="separate"/>
    </w:r>
    <w:r>
      <w:rPr>
        <w:b/>
        <w:noProof/>
        <w:sz w:val="18"/>
      </w:rPr>
      <w:t>23</w:t>
    </w:r>
    <w:r>
      <w:rPr>
        <w:b/>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208C" w14:textId="25D51989" w:rsidR="002E1C77" w:rsidRPr="002E1C77" w:rsidRDefault="002E1C77" w:rsidP="002E1C77">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24</w:t>
    </w:r>
    <w:r>
      <w:rPr>
        <w:b/>
        <w:sz w:val="18"/>
      </w:rPr>
      <w:fldChar w:fldCharType="end"/>
    </w:r>
    <w:r>
      <w:rPr>
        <w:b/>
        <w:sz w:val="18"/>
      </w:rPr>
      <w:tab/>
    </w:r>
    <w:r w:rsidRPr="002E1C77">
      <w:t>GE.21-15245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D4C1" w14:textId="4547FFB5" w:rsidR="002E1C77" w:rsidRPr="002E1C77" w:rsidRDefault="002E1C77" w:rsidP="002E1C77">
    <w:pPr>
      <w:pStyle w:val="Footer"/>
      <w:tabs>
        <w:tab w:val="right" w:pos="9638"/>
      </w:tabs>
      <w:rPr>
        <w:b/>
        <w:sz w:val="18"/>
      </w:rPr>
    </w:pPr>
    <w:r>
      <w:t>GE.</w:t>
    </w:r>
    <w:r w:rsidRPr="002E1C77">
      <w:t>21</w:t>
    </w:r>
    <w:r>
      <w:t>-</w:t>
    </w:r>
    <w:r w:rsidRPr="002E1C77">
      <w:t>15245</w:t>
    </w:r>
    <w:r>
      <w:tab/>
    </w:r>
    <w:r>
      <w:rPr>
        <w:b/>
        <w:sz w:val="18"/>
      </w:rPr>
      <w:fldChar w:fldCharType="begin"/>
    </w:r>
    <w:r>
      <w:rPr>
        <w:b/>
        <w:sz w:val="18"/>
      </w:rPr>
      <w:instrText xml:space="preserve"> PAGE  \* MERGEFORMAT </w:instrText>
    </w:r>
    <w:r>
      <w:rPr>
        <w:b/>
        <w:sz w:val="18"/>
      </w:rPr>
      <w:fldChar w:fldCharType="separate"/>
    </w:r>
    <w:r>
      <w:rPr>
        <w:b/>
        <w:noProof/>
        <w:sz w:val="18"/>
      </w:rPr>
      <w:t>23</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0797" w14:textId="77777777" w:rsidR="00AB2FC4" w:rsidRPr="00AB2FC4" w:rsidRDefault="00AB2FC4" w:rsidP="00AB2FC4">
    <w:pPr>
      <w:pStyle w:val="Footer"/>
      <w:tabs>
        <w:tab w:val="right" w:pos="9638"/>
      </w:tabs>
      <w:rPr>
        <w:b/>
        <w:sz w:val="18"/>
      </w:rPr>
    </w:pPr>
    <w:r>
      <w:t>GE.21-15245</w:t>
    </w:r>
    <w:r>
      <w:tab/>
    </w:r>
    <w:r w:rsidRPr="00AB2FC4">
      <w:rPr>
        <w:b/>
        <w:sz w:val="18"/>
      </w:rPr>
      <w:fldChar w:fldCharType="begin"/>
    </w:r>
    <w:r w:rsidRPr="00AB2FC4">
      <w:rPr>
        <w:b/>
        <w:sz w:val="18"/>
      </w:rPr>
      <w:instrText xml:space="preserve"> PAGE  \* MERGEFORMAT </w:instrText>
    </w:r>
    <w:r w:rsidRPr="00AB2FC4">
      <w:rPr>
        <w:b/>
        <w:sz w:val="18"/>
      </w:rPr>
      <w:fldChar w:fldCharType="separate"/>
    </w:r>
    <w:r w:rsidRPr="00AB2FC4">
      <w:rPr>
        <w:b/>
        <w:noProof/>
        <w:sz w:val="18"/>
      </w:rPr>
      <w:t>3</w:t>
    </w:r>
    <w:r w:rsidRPr="00AB2FC4">
      <w:rPr>
        <w:b/>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A01A" w14:textId="698A2DEE" w:rsidR="00C46739" w:rsidRPr="00C46739" w:rsidRDefault="00C46739" w:rsidP="00C46739">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28</w:t>
    </w:r>
    <w:r>
      <w:rPr>
        <w:b/>
        <w:sz w:val="18"/>
      </w:rPr>
      <w:fldChar w:fldCharType="end"/>
    </w:r>
    <w:r>
      <w:rPr>
        <w:b/>
        <w:sz w:val="18"/>
      </w:rPr>
      <w:tab/>
    </w:r>
    <w:r w:rsidRPr="00C46739">
      <w:t>GE.21-15245</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DABB" w14:textId="197832C2" w:rsidR="00C46739" w:rsidRPr="00C46739" w:rsidRDefault="00C46739" w:rsidP="00C46739">
    <w:pPr>
      <w:pStyle w:val="Footer"/>
      <w:tabs>
        <w:tab w:val="right" w:pos="9638"/>
      </w:tabs>
      <w:rPr>
        <w:b/>
        <w:sz w:val="18"/>
      </w:rPr>
    </w:pPr>
    <w:r>
      <w:t>GE.</w:t>
    </w:r>
    <w:r w:rsidRPr="00C46739">
      <w:t>21</w:t>
    </w:r>
    <w:r>
      <w:t>-</w:t>
    </w:r>
    <w:r w:rsidRPr="00C46739">
      <w:t>15245</w:t>
    </w:r>
    <w:r>
      <w:tab/>
    </w:r>
    <w:r>
      <w:rPr>
        <w:b/>
        <w:sz w:val="18"/>
      </w:rPr>
      <w:fldChar w:fldCharType="begin"/>
    </w:r>
    <w:r>
      <w:rPr>
        <w:b/>
        <w:sz w:val="18"/>
      </w:rPr>
      <w:instrText xml:space="preserve"> PAGE  \* MERGEFORMAT </w:instrText>
    </w:r>
    <w:r>
      <w:rPr>
        <w:b/>
        <w:sz w:val="18"/>
      </w:rPr>
      <w:fldChar w:fldCharType="separate"/>
    </w:r>
    <w:r>
      <w:rPr>
        <w:b/>
        <w:noProof/>
        <w:sz w:val="18"/>
      </w:rPr>
      <w:t>29</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1336" w14:textId="727F8F34" w:rsidR="00A66781" w:rsidRPr="00AB2FC4" w:rsidRDefault="00AB2FC4" w:rsidP="00AB2FC4">
    <w:pPr>
      <w:spacing w:before="120" w:line="240" w:lineRule="auto"/>
    </w:pPr>
    <w:r>
      <w:t>GE.</w:t>
    </w:r>
    <w:r w:rsidR="00834EB0">
      <w:rPr>
        <w:noProof/>
        <w:lang w:eastAsia="fr-CH"/>
      </w:rPr>
      <w:drawing>
        <wp:anchor distT="0" distB="0" distL="114300" distR="114300" simplePos="0" relativeHeight="251657728" behindDoc="0" locked="0" layoutInCell="1" allowOverlap="1" wp14:anchorId="73C8BD37" wp14:editId="770FDE6A">
          <wp:simplePos x="0" y="0"/>
          <wp:positionH relativeFrom="margin">
            <wp:posOffset>4319905</wp:posOffset>
          </wp:positionH>
          <wp:positionV relativeFrom="margin">
            <wp:posOffset>9144000</wp:posOffset>
          </wp:positionV>
          <wp:extent cx="1104265" cy="233045"/>
          <wp:effectExtent l="0" t="0" r="635"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233045"/>
                  </a:xfrm>
                  <a:prstGeom prst="rect">
                    <a:avLst/>
                  </a:prstGeom>
                  <a:noFill/>
                </pic:spPr>
              </pic:pic>
            </a:graphicData>
          </a:graphic>
          <wp14:sizeRelH relativeFrom="page">
            <wp14:pctWidth>0</wp14:pctWidth>
          </wp14:sizeRelH>
          <wp14:sizeRelV relativeFrom="page">
            <wp14:pctHeight>0</wp14:pctHeight>
          </wp14:sizeRelV>
        </wp:anchor>
      </w:drawing>
    </w:r>
    <w:r>
      <w:t>21-15245  (F)</w:t>
    </w:r>
    <w:r>
      <w:rPr>
        <w:noProof/>
      </w:rPr>
      <w:drawing>
        <wp:anchor distT="0" distB="0" distL="114300" distR="114300" simplePos="0" relativeHeight="251658752" behindDoc="0" locked="0" layoutInCell="1" allowOverlap="1" wp14:anchorId="36D47707" wp14:editId="0FE71E63">
          <wp:simplePos x="0" y="0"/>
          <wp:positionH relativeFrom="margin">
            <wp:posOffset>5489575</wp:posOffset>
          </wp:positionH>
          <wp:positionV relativeFrom="margin">
            <wp:posOffset>8891905</wp:posOffset>
          </wp:positionV>
          <wp:extent cx="638175" cy="638175"/>
          <wp:effectExtent l="0" t="0" r="9525" b="952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0CE">
      <w:t xml:space="preserve">    150322    160322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4F78" w14:textId="660C311B" w:rsidR="00D34DBB" w:rsidRPr="00D34DBB" w:rsidRDefault="00D34DBB" w:rsidP="00D34DBB">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12</w:t>
    </w:r>
    <w:r>
      <w:rPr>
        <w:b/>
        <w:sz w:val="18"/>
      </w:rPr>
      <w:fldChar w:fldCharType="end"/>
    </w:r>
    <w:r>
      <w:rPr>
        <w:b/>
        <w:sz w:val="18"/>
      </w:rPr>
      <w:tab/>
    </w:r>
    <w:r w:rsidRPr="00D34DBB">
      <w:t>GE.21-15245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89F6" w14:textId="0D1CDCD9" w:rsidR="00D34DBB" w:rsidRPr="00D34DBB" w:rsidRDefault="00D34DBB" w:rsidP="00D34DBB">
    <w:pPr>
      <w:pStyle w:val="Footer"/>
      <w:tabs>
        <w:tab w:val="right" w:pos="9638"/>
      </w:tabs>
      <w:rPr>
        <w:b/>
        <w:sz w:val="18"/>
      </w:rPr>
    </w:pPr>
    <w:r>
      <w:t>GE.</w:t>
    </w:r>
    <w:r w:rsidRPr="00D34DBB">
      <w:t>21</w:t>
    </w:r>
    <w:r>
      <w:t>-</w:t>
    </w:r>
    <w:r w:rsidRPr="00D34DBB">
      <w:t>15245</w:t>
    </w:r>
    <w:r>
      <w:tab/>
    </w:r>
    <w:r>
      <w:rPr>
        <w:b/>
        <w:sz w:val="18"/>
      </w:rPr>
      <w:fldChar w:fldCharType="begin"/>
    </w:r>
    <w:r>
      <w:rPr>
        <w:b/>
        <w:sz w:val="18"/>
      </w:rPr>
      <w:instrText xml:space="preserve"> PAGE  \* MERGEFORMAT </w:instrText>
    </w:r>
    <w:r>
      <w:rPr>
        <w:b/>
        <w:sz w:val="18"/>
      </w:rPr>
      <w:fldChar w:fldCharType="separate"/>
    </w:r>
    <w:r>
      <w:rPr>
        <w:b/>
        <w:noProof/>
        <w:sz w:val="18"/>
      </w:rPr>
      <w:t>13</w:t>
    </w:r>
    <w:r>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F4E8" w14:textId="0F993284" w:rsidR="00FB6C08" w:rsidRPr="00FB6C08" w:rsidRDefault="00FB6C08" w:rsidP="00FB6C08">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14</w:t>
    </w:r>
    <w:r>
      <w:rPr>
        <w:b/>
        <w:sz w:val="18"/>
      </w:rPr>
      <w:fldChar w:fldCharType="end"/>
    </w:r>
    <w:r>
      <w:rPr>
        <w:b/>
        <w:sz w:val="18"/>
      </w:rPr>
      <w:tab/>
    </w:r>
    <w:r w:rsidRPr="00FB6C08">
      <w:t>GE.21-15245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0A01" w14:textId="30625C5C" w:rsidR="00FB6C08" w:rsidRPr="00FB6C08" w:rsidRDefault="00FB6C08" w:rsidP="00FB6C08">
    <w:pPr>
      <w:pStyle w:val="Footer"/>
      <w:tabs>
        <w:tab w:val="right" w:pos="9638"/>
      </w:tabs>
      <w:rPr>
        <w:b/>
        <w:sz w:val="18"/>
      </w:rPr>
    </w:pPr>
    <w:r>
      <w:t>GE.</w:t>
    </w:r>
    <w:r w:rsidRPr="00FB6C08">
      <w:t>21</w:t>
    </w:r>
    <w:r>
      <w:t>-</w:t>
    </w:r>
    <w:r w:rsidRPr="00FB6C08">
      <w:t>15245</w:t>
    </w:r>
    <w:r>
      <w:tab/>
    </w:r>
    <w:r>
      <w:rPr>
        <w:b/>
        <w:sz w:val="18"/>
      </w:rPr>
      <w:fldChar w:fldCharType="begin"/>
    </w:r>
    <w:r>
      <w:rPr>
        <w:b/>
        <w:sz w:val="18"/>
      </w:rPr>
      <w:instrText xml:space="preserve"> PAGE  \* MERGEFORMAT </w:instrText>
    </w:r>
    <w:r>
      <w:rPr>
        <w:b/>
        <w:sz w:val="18"/>
      </w:rPr>
      <w:fldChar w:fldCharType="separate"/>
    </w:r>
    <w:r>
      <w:rPr>
        <w:b/>
        <w:noProof/>
        <w:sz w:val="18"/>
      </w:rPr>
      <w:t>13</w:t>
    </w:r>
    <w:r>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EAFB" w14:textId="647818D1" w:rsidR="0082794F" w:rsidRPr="0082794F" w:rsidRDefault="0082794F" w:rsidP="0082794F">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14</w:t>
    </w:r>
    <w:r>
      <w:rPr>
        <w:b/>
        <w:sz w:val="18"/>
      </w:rPr>
      <w:fldChar w:fldCharType="end"/>
    </w:r>
    <w:r>
      <w:rPr>
        <w:b/>
        <w:sz w:val="18"/>
      </w:rPr>
      <w:tab/>
    </w:r>
    <w:r w:rsidRPr="0082794F">
      <w:t>GE.21-15245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4F15" w14:textId="134AA9C3" w:rsidR="0082794F" w:rsidRPr="0082794F" w:rsidRDefault="0082794F" w:rsidP="0082794F">
    <w:pPr>
      <w:pStyle w:val="Footer"/>
      <w:tabs>
        <w:tab w:val="right" w:pos="9638"/>
      </w:tabs>
      <w:rPr>
        <w:b/>
        <w:sz w:val="18"/>
      </w:rPr>
    </w:pPr>
    <w:r>
      <w:t>GE.</w:t>
    </w:r>
    <w:r w:rsidRPr="0082794F">
      <w:t>21</w:t>
    </w:r>
    <w:r>
      <w:t>-</w:t>
    </w:r>
    <w:r w:rsidRPr="0082794F">
      <w:t>15245</w:t>
    </w:r>
    <w:r>
      <w:tab/>
    </w:r>
    <w:r>
      <w:rPr>
        <w:b/>
        <w:sz w:val="18"/>
      </w:rPr>
      <w:fldChar w:fldCharType="begin"/>
    </w:r>
    <w:r>
      <w:rPr>
        <w:b/>
        <w:sz w:val="18"/>
      </w:rPr>
      <w:instrText xml:space="preserve"> PAGE  \* MERGEFORMAT </w:instrText>
    </w:r>
    <w:r>
      <w:rPr>
        <w:b/>
        <w:sz w:val="18"/>
      </w:rPr>
      <w:fldChar w:fldCharType="separate"/>
    </w:r>
    <w:r>
      <w:rPr>
        <w:b/>
        <w:noProof/>
        <w:sz w:val="18"/>
      </w:rPr>
      <w:t>15</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1D4B" w14:textId="77777777" w:rsidR="00C8720A" w:rsidRPr="00D27D5E" w:rsidRDefault="00C8720A" w:rsidP="00D27D5E">
      <w:pPr>
        <w:tabs>
          <w:tab w:val="right" w:pos="2155"/>
        </w:tabs>
        <w:spacing w:after="80"/>
        <w:ind w:left="680"/>
        <w:rPr>
          <w:u w:val="single"/>
        </w:rPr>
      </w:pPr>
      <w:r>
        <w:rPr>
          <w:u w:val="single"/>
        </w:rPr>
        <w:tab/>
      </w:r>
    </w:p>
  </w:footnote>
  <w:footnote w:type="continuationSeparator" w:id="0">
    <w:p w14:paraId="5B61D0F9" w14:textId="77777777" w:rsidR="00C8720A" w:rsidRPr="00D171D4" w:rsidRDefault="00C8720A" w:rsidP="00D171D4">
      <w:pPr>
        <w:tabs>
          <w:tab w:val="right" w:pos="2155"/>
        </w:tabs>
        <w:spacing w:after="80"/>
        <w:ind w:left="680"/>
        <w:rPr>
          <w:u w:val="single"/>
        </w:rPr>
      </w:pPr>
      <w:r w:rsidRPr="00D171D4">
        <w:rPr>
          <w:u w:val="single"/>
        </w:rPr>
        <w:tab/>
      </w:r>
    </w:p>
  </w:footnote>
  <w:footnote w:type="continuationNotice" w:id="1">
    <w:p w14:paraId="16905446" w14:textId="77777777" w:rsidR="00C8720A" w:rsidRPr="00C451B9" w:rsidRDefault="00C8720A" w:rsidP="00C451B9">
      <w:pPr>
        <w:spacing w:line="240" w:lineRule="auto"/>
        <w:rPr>
          <w:sz w:val="2"/>
          <w:szCs w:val="2"/>
        </w:rPr>
      </w:pPr>
    </w:p>
  </w:footnote>
  <w:footnote w:id="2">
    <w:p w14:paraId="69492646" w14:textId="0F7720A1" w:rsidR="00FD6AF2" w:rsidRPr="00FA3A07" w:rsidRDefault="00FD6AF2" w:rsidP="00FD6AF2">
      <w:pPr>
        <w:pStyle w:val="FootnoteText"/>
      </w:pPr>
      <w:r w:rsidRPr="00FA3A07">
        <w:tab/>
      </w:r>
      <w:r w:rsidRPr="00FA3A07">
        <w:rPr>
          <w:rStyle w:val="FootnoteReference"/>
          <w:sz w:val="20"/>
          <w:vertAlign w:val="baseline"/>
        </w:rPr>
        <w:t>*</w:t>
      </w:r>
      <w:r w:rsidRPr="00FA3A07">
        <w:rPr>
          <w:sz w:val="20"/>
        </w:rPr>
        <w:tab/>
      </w:r>
      <w:r w:rsidRPr="00FA3A07">
        <w:t>Anciens titres de l’Accord</w:t>
      </w:r>
      <w:r w:rsidR="00FA3A07" w:rsidRPr="00FA3A07">
        <w:t> :</w:t>
      </w:r>
    </w:p>
    <w:p w14:paraId="364E2EEF" w14:textId="1A6E581E" w:rsidR="00FD6AF2" w:rsidRPr="00FA3A07" w:rsidRDefault="00FD6AF2" w:rsidP="00FD6AF2">
      <w:pPr>
        <w:pStyle w:val="FootnoteText"/>
      </w:pPr>
      <w:r w:rsidRPr="00FA3A07">
        <w:tab/>
      </w:r>
      <w:r w:rsidRPr="00FA3A07">
        <w:tab/>
        <w:t>Accord concernant l’adoption de conditions uniformes d’homologation et la reconnaissance réciproque de l’homologation des équipements et pièces de véhicules à moteur, en date, à Genève, du 20 mars 1958 (version originale)</w:t>
      </w:r>
      <w:r w:rsidR="00FA3A07" w:rsidRPr="00FA3A07">
        <w:t> ;</w:t>
      </w:r>
    </w:p>
    <w:p w14:paraId="706B690D" w14:textId="77777777" w:rsidR="00FD6AF2" w:rsidRPr="00FA3A07" w:rsidRDefault="00FD6AF2" w:rsidP="00FD6AF2">
      <w:pPr>
        <w:pStyle w:val="FootnoteText"/>
      </w:pPr>
      <w:r w:rsidRPr="00FA3A07">
        <w:tab/>
      </w:r>
      <w:r w:rsidRPr="00FA3A07">
        <w:tab/>
        <w:t>Accord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en date, à Genève, du 5 octobre 1995 (Révision 2).</w:t>
      </w:r>
    </w:p>
  </w:footnote>
  <w:footnote w:id="3">
    <w:p w14:paraId="3B1B91FD" w14:textId="1CCA4770" w:rsidR="00FD6AF2" w:rsidRPr="00FA3A07" w:rsidRDefault="00FD6AF2" w:rsidP="00FD6AF2">
      <w:pPr>
        <w:pStyle w:val="FootnoteText"/>
        <w:rPr>
          <w:szCs w:val="18"/>
        </w:rPr>
      </w:pPr>
      <w:r w:rsidRPr="00FA3A07">
        <w:rPr>
          <w:lang w:eastAsia="de-DE"/>
        </w:rPr>
        <w:tab/>
      </w:r>
      <w:r w:rsidRPr="00FA3A07">
        <w:rPr>
          <w:rStyle w:val="FootnoteReference"/>
        </w:rPr>
        <w:footnoteRef/>
      </w:r>
      <w:r w:rsidRPr="00FA3A07">
        <w:tab/>
        <w:t xml:space="preserve">Selon les définitions figurant dans la Résolution d’ensemble sur la construction des véhicules (R.E.3) (document ECE/TRANS/WP.29/78/Rev.6, </w:t>
      </w:r>
      <w:r w:rsidR="00FA3A07" w:rsidRPr="00FA3A07">
        <w:t>par. </w:t>
      </w:r>
      <w:r w:rsidRPr="00FA3A07">
        <w:t xml:space="preserve">2 − </w:t>
      </w:r>
      <w:hyperlink r:id="rId1" w:history="1">
        <w:r w:rsidR="00FA3A07" w:rsidRPr="00FA3A07">
          <w:rPr>
            <w:rStyle w:val="Hyperlink"/>
          </w:rPr>
          <w:t>https://unece.org/transport/standards/transport/ vehicle-regulations-wp29/</w:t>
        </w:r>
        <w:proofErr w:type="spellStart"/>
        <w:r w:rsidR="00FA3A07" w:rsidRPr="00FA3A07">
          <w:rPr>
            <w:rStyle w:val="Hyperlink"/>
          </w:rPr>
          <w:t>resolutions</w:t>
        </w:r>
        <w:proofErr w:type="spellEnd"/>
      </w:hyperlink>
      <w:r w:rsidRPr="00FA3A07">
        <w:t>).</w:t>
      </w:r>
    </w:p>
  </w:footnote>
  <w:footnote w:id="4">
    <w:p w14:paraId="2BBC5A33" w14:textId="77777777" w:rsidR="00FD6AF2" w:rsidRPr="00FA3A07" w:rsidRDefault="00FD6AF2" w:rsidP="00FD6AF2">
      <w:pPr>
        <w:pStyle w:val="FootnoteText"/>
        <w:rPr>
          <w:szCs w:val="18"/>
        </w:rPr>
      </w:pPr>
      <w:r w:rsidRPr="00FA3A07">
        <w:tab/>
      </w:r>
      <w:r w:rsidRPr="00FA3A07">
        <w:rPr>
          <w:rStyle w:val="FootnoteReference"/>
        </w:rPr>
        <w:footnoteRef/>
      </w:r>
      <w:r w:rsidRPr="00FA3A07">
        <w:tab/>
        <w:t>Il est uniquement tenu compte des véhicules équipés d’un circuit électrique 12 V.</w:t>
      </w:r>
    </w:p>
  </w:footnote>
  <w:footnote w:id="5">
    <w:p w14:paraId="73DD0E59" w14:textId="26F8A281" w:rsidR="00FD6AF2" w:rsidRPr="00FA3A07" w:rsidRDefault="00FD6AF2" w:rsidP="00FD6AF2">
      <w:pPr>
        <w:pStyle w:val="FootnoteText"/>
      </w:pPr>
      <w:r w:rsidRPr="00FA3A07">
        <w:tab/>
      </w:r>
      <w:r w:rsidRPr="00FA3A07">
        <w:rPr>
          <w:rStyle w:val="FootnoteReference"/>
        </w:rPr>
        <w:footnoteRef/>
      </w:r>
      <w:r w:rsidRPr="00FA3A07">
        <w:tab/>
        <w:t>La liste des numéros distinctifs des Parties contractantes à l’Accord de 1958 figure à l’</w:t>
      </w:r>
      <w:r w:rsidR="004E1753">
        <w:t xml:space="preserve">annexe </w:t>
      </w:r>
      <w:r w:rsidRPr="00FA3A07">
        <w:t>3 de la Résolution d’ensemble sur la construction des véhicules (R.E.3) (ECE/TRANS/WP.29/78/Rev.6) −</w:t>
      </w:r>
      <w:r w:rsidR="00FA3A07">
        <w:t xml:space="preserve"> </w:t>
      </w:r>
      <w:hyperlink r:id="rId2" w:history="1">
        <w:r w:rsidRPr="00FA3A07">
          <w:rPr>
            <w:rStyle w:val="Hyperlink"/>
          </w:rPr>
          <w:t>https</w:t>
        </w:r>
        <w:r w:rsidR="00FA3A07" w:rsidRPr="00FA3A07">
          <w:rPr>
            <w:rStyle w:val="Hyperlink"/>
          </w:rPr>
          <w:t>:/</w:t>
        </w:r>
        <w:r w:rsidRPr="00FA3A07">
          <w:rPr>
            <w:rStyle w:val="Hyperlink"/>
          </w:rPr>
          <w:t>/unece.org/transport/standards/transport/vehicle-regulations-wp29/resolutions</w:t>
        </w:r>
      </w:hyperlink>
      <w:r w:rsidRPr="00FA3A07">
        <w:t>.</w:t>
      </w:r>
    </w:p>
  </w:footnote>
  <w:footnote w:id="6">
    <w:p w14:paraId="027C528A" w14:textId="4141ACCC" w:rsidR="00FD6AF2" w:rsidRPr="00FA3A07" w:rsidRDefault="00FD6AF2" w:rsidP="00FD6AF2">
      <w:pPr>
        <w:pStyle w:val="FootnoteText"/>
      </w:pPr>
      <w:r w:rsidRPr="00FA3A07">
        <w:tab/>
      </w:r>
      <w:r w:rsidRPr="00FA3A07">
        <w:rPr>
          <w:rStyle w:val="FootnoteReference"/>
        </w:rPr>
        <w:footnoteRef/>
      </w:r>
      <w:r w:rsidRPr="00FA3A07">
        <w:tab/>
        <w:t>Selon les définitions de l’</w:t>
      </w:r>
      <w:r w:rsidR="004E1753">
        <w:t xml:space="preserve">annexe </w:t>
      </w:r>
      <w:r w:rsidRPr="00FA3A07">
        <w:t xml:space="preserve">8 du Règlement ONU </w:t>
      </w:r>
      <w:r w:rsidRPr="00FA3A07">
        <w:rPr>
          <w:rFonts w:eastAsia="MS Mincho"/>
        </w:rPr>
        <w:t>n</w:t>
      </w:r>
      <w:r w:rsidRPr="00FA3A07">
        <w:rPr>
          <w:rFonts w:eastAsia="MS Mincho"/>
          <w:vertAlign w:val="superscript"/>
        </w:rPr>
        <w:t>o</w:t>
      </w:r>
      <w:r w:rsidRPr="00FA3A07">
        <w:t> 13, telle que modifiée.</w:t>
      </w:r>
    </w:p>
  </w:footnote>
  <w:footnote w:id="7">
    <w:p w14:paraId="604B8E0A" w14:textId="77777777" w:rsidR="00011A45" w:rsidRPr="00FA3A07" w:rsidRDefault="00011A45" w:rsidP="00011A45">
      <w:pPr>
        <w:pStyle w:val="FootnoteText"/>
      </w:pPr>
      <w:r w:rsidRPr="00FA3A07">
        <w:tab/>
      </w:r>
      <w:r w:rsidRPr="00FA3A07">
        <w:rPr>
          <w:rStyle w:val="FootnoteReference"/>
        </w:rPr>
        <w:footnoteRef/>
      </w:r>
      <w:r w:rsidRPr="00FA3A07">
        <w:tab/>
        <w:t xml:space="preserve">Numéro </w:t>
      </w:r>
      <w:r w:rsidRPr="00FA3A07">
        <w:rPr>
          <w:bCs/>
        </w:rPr>
        <w:t>distinctif du pays qui a accordé/étendu/refusé/retiré l’homologation (voir les dispositions du Règlement relatives à l’homologation</w:t>
      </w:r>
      <w:r w:rsidRPr="00FA3A07">
        <w:t>).</w:t>
      </w:r>
    </w:p>
  </w:footnote>
  <w:footnote w:id="8">
    <w:p w14:paraId="198C1075" w14:textId="393FDEDD" w:rsidR="00011A45" w:rsidRDefault="00011A45">
      <w:pPr>
        <w:pStyle w:val="FootnoteText"/>
      </w:pPr>
      <w:r>
        <w:tab/>
      </w:r>
      <w:r>
        <w:rPr>
          <w:rStyle w:val="FootnoteReference"/>
        </w:rPr>
        <w:footnoteRef/>
      </w:r>
      <w:r>
        <w:tab/>
      </w:r>
      <w:r w:rsidRPr="00FA3A07">
        <w:t>Biffer les mentions inutiles (dans certains cas il n’y a pas à biffer car plusieurs rubriques sont applicables).</w:t>
      </w:r>
    </w:p>
  </w:footnote>
  <w:footnote w:id="9">
    <w:p w14:paraId="4E6C93C3" w14:textId="77777777" w:rsidR="00011A45" w:rsidRPr="00FA3A07" w:rsidRDefault="00011A45" w:rsidP="00011A45">
      <w:pPr>
        <w:pStyle w:val="FootnoteText"/>
      </w:pPr>
      <w:r w:rsidRPr="00FA3A07">
        <w:tab/>
      </w:r>
      <w:r w:rsidRPr="00FA3A07">
        <w:rPr>
          <w:rStyle w:val="FootnoteReference"/>
        </w:rPr>
        <w:footnoteRef/>
      </w:r>
      <w:r w:rsidRPr="00FA3A07">
        <w:tab/>
        <w:t xml:space="preserve">Numéro </w:t>
      </w:r>
      <w:r w:rsidRPr="00FA3A07">
        <w:rPr>
          <w:bCs/>
        </w:rPr>
        <w:t>distinctif du pays qui a accordé/étendu/refusé/retiré l’homologation (voir les dispositions du Règlement relatives à l’homologation</w:t>
      </w:r>
      <w:r w:rsidRPr="00FA3A07">
        <w:t>).</w:t>
      </w:r>
    </w:p>
  </w:footnote>
  <w:footnote w:id="10">
    <w:p w14:paraId="6618D2DF" w14:textId="77777777" w:rsidR="00027271" w:rsidRPr="00FA3A07" w:rsidRDefault="00027271" w:rsidP="00027271">
      <w:pPr>
        <w:pStyle w:val="FootnoteText"/>
      </w:pPr>
      <w:r w:rsidRPr="00FA3A07">
        <w:tab/>
      </w:r>
      <w:r w:rsidRPr="00FA3A07">
        <w:rPr>
          <w:vertAlign w:val="superscript"/>
        </w:rPr>
        <w:t>2</w:t>
      </w:r>
      <w:r w:rsidRPr="00FA3A07">
        <w:tab/>
        <w:t>Biffer les mentions inutiles (dans certains cas il n’y a pas à biffer car plusieurs rubriques sont applicables)..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B58B" w14:textId="77777777" w:rsidR="00AB2FC4" w:rsidRPr="00AB2FC4" w:rsidRDefault="004E1753">
    <w:pPr>
      <w:pStyle w:val="Header"/>
    </w:pPr>
    <w:fldSimple w:instr=" TITLE  \* MERGEFORMAT ">
      <w:r w:rsidR="00AB2FC4">
        <w:t>E/ECE/TRANS/505/Rev.3/Add.161</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DD6E" w14:textId="2C3F7457" w:rsidR="00445779" w:rsidRPr="00445779" w:rsidRDefault="00445779" w:rsidP="00027271">
    <w:pPr>
      <w:pStyle w:val="Header"/>
      <w:spacing w:after="240"/>
      <w:jc w:val="right"/>
      <w:rPr>
        <w:lang w:val="en-GB"/>
      </w:rPr>
    </w:pPr>
    <w:r>
      <w:fldChar w:fldCharType="begin"/>
    </w:r>
    <w:r w:rsidRPr="00445779">
      <w:rPr>
        <w:lang w:val="en-GB"/>
      </w:rPr>
      <w:instrText xml:space="preserve"> TITLE  \* MERGEFORMAT </w:instrText>
    </w:r>
    <w:r>
      <w:fldChar w:fldCharType="separate"/>
    </w:r>
    <w:r w:rsidRPr="00445779">
      <w:rPr>
        <w:lang w:val="en-GB"/>
      </w:rPr>
      <w:t>E/ECE/TRANS/505/Rev.3/Add.161</w:t>
    </w:r>
    <w:r>
      <w:fldChar w:fldCharType="end"/>
    </w:r>
    <w:r w:rsidRPr="00445779">
      <w:rPr>
        <w:lang w:val="en-GB"/>
      </w:rPr>
      <w:br/>
    </w:r>
    <w:r w:rsidR="004E1753">
      <w:rPr>
        <w:lang w:val="en-GB"/>
      </w:rPr>
      <w:t xml:space="preserve">Annexe </w:t>
    </w:r>
    <w:r>
      <w:rPr>
        <w:lang w:val="en-GB"/>
      </w:rPr>
      <w:t>2b</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3466" w14:textId="6ADED26A" w:rsidR="00B408C4" w:rsidRPr="00B408C4" w:rsidRDefault="00B408C4" w:rsidP="00B408C4">
    <w:pPr>
      <w:pStyle w:val="Header"/>
      <w:spacing w:after="240"/>
      <w:rPr>
        <w:lang w:val="en-GB"/>
      </w:rPr>
    </w:pPr>
    <w:r>
      <w:fldChar w:fldCharType="begin"/>
    </w:r>
    <w:r w:rsidRPr="00B408C4">
      <w:rPr>
        <w:lang w:val="en-GB"/>
      </w:rPr>
      <w:instrText xml:space="preserve"> TITLE  \* MERGEFORMAT </w:instrText>
    </w:r>
    <w:r>
      <w:fldChar w:fldCharType="separate"/>
    </w:r>
    <w:r w:rsidRPr="00B408C4">
      <w:rPr>
        <w:lang w:val="en-GB"/>
      </w:rPr>
      <w:t>E/ECE/TRANS/505/Rev.3/Add.161</w:t>
    </w:r>
    <w:r>
      <w:fldChar w:fldCharType="end"/>
    </w:r>
    <w:r w:rsidRPr="00B408C4">
      <w:rPr>
        <w:lang w:val="en-GB"/>
      </w:rPr>
      <w:br/>
    </w:r>
    <w:r w:rsidR="004E1753">
      <w:rPr>
        <w:lang w:val="en-GB"/>
      </w:rPr>
      <w:t xml:space="preserve">Annexe </w:t>
    </w:r>
    <w:r>
      <w:rPr>
        <w:lang w:val="en-GB"/>
      </w:rPr>
      <w:t>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80D1" w14:textId="55491E36" w:rsidR="00B408C4" w:rsidRPr="00B408C4" w:rsidRDefault="00B408C4" w:rsidP="00B408C4">
    <w:pPr>
      <w:pStyle w:val="Header"/>
      <w:spacing w:after="240"/>
      <w:jc w:val="right"/>
      <w:rPr>
        <w:lang w:val="en-GB"/>
      </w:rPr>
    </w:pPr>
    <w:r>
      <w:fldChar w:fldCharType="begin"/>
    </w:r>
    <w:r w:rsidRPr="00B408C4">
      <w:rPr>
        <w:lang w:val="en-GB"/>
      </w:rPr>
      <w:instrText xml:space="preserve"> TITLE  \* MERGEFORMAT </w:instrText>
    </w:r>
    <w:r>
      <w:fldChar w:fldCharType="separate"/>
    </w:r>
    <w:r w:rsidRPr="00B408C4">
      <w:rPr>
        <w:lang w:val="en-GB"/>
      </w:rPr>
      <w:t>E/ECE/TRANS/505/Rev.3/Add.161</w:t>
    </w:r>
    <w:r>
      <w:fldChar w:fldCharType="end"/>
    </w:r>
    <w:r w:rsidRPr="00B408C4">
      <w:rPr>
        <w:lang w:val="en-GB"/>
      </w:rPr>
      <w:br/>
    </w:r>
    <w:r w:rsidR="004E1753">
      <w:rPr>
        <w:lang w:val="en-GB"/>
      </w:rPr>
      <w:t xml:space="preserve">Annexe </w:t>
    </w:r>
    <w:r>
      <w:rPr>
        <w:lang w:val="en-GB"/>
      </w:rPr>
      <w:t>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12C5" w14:textId="5FB2B049" w:rsidR="00AD620C" w:rsidRPr="00AD620C" w:rsidRDefault="00AD620C" w:rsidP="00AD620C">
    <w:pPr>
      <w:pStyle w:val="Header"/>
      <w:spacing w:after="240"/>
      <w:rPr>
        <w:lang w:val="en-GB"/>
      </w:rPr>
    </w:pPr>
    <w:r>
      <w:fldChar w:fldCharType="begin"/>
    </w:r>
    <w:r w:rsidRPr="00AD620C">
      <w:rPr>
        <w:lang w:val="en-GB"/>
      </w:rPr>
      <w:instrText xml:space="preserve"> TITLE  \* MERGEFORMAT </w:instrText>
    </w:r>
    <w:r>
      <w:fldChar w:fldCharType="separate"/>
    </w:r>
    <w:r w:rsidRPr="00AD620C">
      <w:rPr>
        <w:lang w:val="en-GB"/>
      </w:rPr>
      <w:t>E/ECE/TRANS/505/Rev.3/Add.161</w:t>
    </w:r>
    <w:r>
      <w:fldChar w:fldCharType="end"/>
    </w:r>
    <w:r w:rsidRPr="00AD620C">
      <w:rPr>
        <w:lang w:val="en-GB"/>
      </w:rPr>
      <w:br/>
    </w:r>
    <w:r w:rsidR="004E1753">
      <w:rPr>
        <w:lang w:val="en-GB"/>
      </w:rPr>
      <w:t xml:space="preserve">Annexe </w:t>
    </w:r>
    <w:r>
      <w:rPr>
        <w:lang w:val="en-GB"/>
      </w:rPr>
      <w:t>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5DD6" w14:textId="5E74F95D" w:rsidR="00AD620C" w:rsidRPr="00AD620C" w:rsidRDefault="00AD620C" w:rsidP="00AD620C">
    <w:pPr>
      <w:pStyle w:val="Header"/>
      <w:spacing w:after="240"/>
      <w:jc w:val="right"/>
      <w:rPr>
        <w:lang w:val="en-GB"/>
      </w:rPr>
    </w:pPr>
    <w:r>
      <w:fldChar w:fldCharType="begin"/>
    </w:r>
    <w:r w:rsidRPr="00AD620C">
      <w:rPr>
        <w:lang w:val="en-GB"/>
      </w:rPr>
      <w:instrText xml:space="preserve"> TITLE  \* MERGEFORMAT </w:instrText>
    </w:r>
    <w:r>
      <w:fldChar w:fldCharType="separate"/>
    </w:r>
    <w:r w:rsidRPr="00AD620C">
      <w:rPr>
        <w:lang w:val="en-GB"/>
      </w:rPr>
      <w:t>E/ECE/TRANS/505/Rev.3/Add.161</w:t>
    </w:r>
    <w:r>
      <w:fldChar w:fldCharType="end"/>
    </w:r>
    <w:r w:rsidRPr="00AD620C">
      <w:rPr>
        <w:lang w:val="en-GB"/>
      </w:rPr>
      <w:br/>
    </w:r>
    <w:r w:rsidR="004E1753">
      <w:rPr>
        <w:lang w:val="en-GB"/>
      </w:rPr>
      <w:t xml:space="preserve">Annexe </w:t>
    </w:r>
    <w:r>
      <w:rPr>
        <w:lang w:val="en-GB"/>
      </w:rPr>
      <w:t>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E0C9" w14:textId="3A7F1081" w:rsidR="00C64E6E" w:rsidRPr="00C64E6E" w:rsidRDefault="00C64E6E" w:rsidP="00C64E6E">
    <w:pPr>
      <w:pStyle w:val="Header"/>
      <w:spacing w:after="240"/>
      <w:rPr>
        <w:lang w:val="en-GB"/>
      </w:rPr>
    </w:pPr>
    <w:r>
      <w:fldChar w:fldCharType="begin"/>
    </w:r>
    <w:r w:rsidRPr="00C64E6E">
      <w:rPr>
        <w:lang w:val="en-GB"/>
      </w:rPr>
      <w:instrText xml:space="preserve"> TITLE  \* MERGEFORMAT </w:instrText>
    </w:r>
    <w:r>
      <w:fldChar w:fldCharType="separate"/>
    </w:r>
    <w:r w:rsidRPr="00C64E6E">
      <w:rPr>
        <w:lang w:val="en-GB"/>
      </w:rPr>
      <w:t>E/ECE/TRANS/505/Rev.3/Add.161</w:t>
    </w:r>
    <w:r>
      <w:fldChar w:fldCharType="end"/>
    </w:r>
    <w:r w:rsidRPr="00C64E6E">
      <w:rPr>
        <w:lang w:val="en-GB"/>
      </w:rPr>
      <w:br/>
    </w:r>
    <w:r w:rsidR="004E1753">
      <w:rPr>
        <w:lang w:val="en-GB"/>
      </w:rPr>
      <w:t xml:space="preserve">Annexe </w:t>
    </w:r>
    <w:r>
      <w:rPr>
        <w:lang w:val="en-GB"/>
      </w:rPr>
      <w:t>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18BE" w14:textId="68C196C0" w:rsidR="00C64E6E" w:rsidRPr="00C64E6E" w:rsidRDefault="00C64E6E" w:rsidP="00C64E6E">
    <w:pPr>
      <w:pStyle w:val="Header"/>
      <w:spacing w:after="240"/>
      <w:jc w:val="right"/>
      <w:rPr>
        <w:lang w:val="en-GB"/>
      </w:rPr>
    </w:pPr>
    <w:r>
      <w:fldChar w:fldCharType="begin"/>
    </w:r>
    <w:r w:rsidRPr="00C64E6E">
      <w:rPr>
        <w:lang w:val="en-GB"/>
      </w:rPr>
      <w:instrText xml:space="preserve"> TITLE  \* MERGEFORMAT </w:instrText>
    </w:r>
    <w:r>
      <w:fldChar w:fldCharType="separate"/>
    </w:r>
    <w:r w:rsidRPr="00C64E6E">
      <w:rPr>
        <w:lang w:val="en-GB"/>
      </w:rPr>
      <w:t>E/ECE/TRANS/505/Rev.3/Add.161</w:t>
    </w:r>
    <w:r>
      <w:fldChar w:fldCharType="end"/>
    </w:r>
    <w:r w:rsidRPr="00C64E6E">
      <w:rPr>
        <w:lang w:val="en-GB"/>
      </w:rPr>
      <w:br/>
    </w:r>
    <w:r w:rsidR="004E1753">
      <w:rPr>
        <w:lang w:val="en-GB"/>
      </w:rPr>
      <w:t xml:space="preserve">Annexe </w:t>
    </w:r>
    <w:r>
      <w:rPr>
        <w:lang w:val="en-GB"/>
      </w:rPr>
      <w:t>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9543" w14:textId="40B50C32" w:rsidR="002E1C77" w:rsidRPr="002E1C77" w:rsidRDefault="002E1C77" w:rsidP="002E1C77">
    <w:pPr>
      <w:pStyle w:val="Header"/>
      <w:spacing w:after="240"/>
      <w:rPr>
        <w:lang w:val="en-GB"/>
      </w:rPr>
    </w:pPr>
    <w:r>
      <w:fldChar w:fldCharType="begin"/>
    </w:r>
    <w:r w:rsidRPr="002E1C77">
      <w:rPr>
        <w:lang w:val="en-GB"/>
      </w:rPr>
      <w:instrText xml:space="preserve"> TITLE  \* MERGEFORMAT </w:instrText>
    </w:r>
    <w:r>
      <w:fldChar w:fldCharType="separate"/>
    </w:r>
    <w:r w:rsidRPr="002E1C77">
      <w:rPr>
        <w:lang w:val="en-GB"/>
      </w:rPr>
      <w:t>E/ECE/TRANS/505/Rev.3/Add.161</w:t>
    </w:r>
    <w:r>
      <w:fldChar w:fldCharType="end"/>
    </w:r>
    <w:r w:rsidRPr="002E1C77">
      <w:rPr>
        <w:lang w:val="en-GB"/>
      </w:rPr>
      <w:br/>
    </w:r>
    <w:r w:rsidR="004E1753">
      <w:rPr>
        <w:lang w:val="en-GB"/>
      </w:rPr>
      <w:t xml:space="preserve">Annexe </w:t>
    </w:r>
    <w:r>
      <w:rPr>
        <w:lang w:val="en-GB"/>
      </w:rPr>
      <w:t>6</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6512" w14:textId="60A071C3" w:rsidR="002E1C77" w:rsidRPr="002E1C77" w:rsidRDefault="002E1C77" w:rsidP="002E1C77">
    <w:pPr>
      <w:pStyle w:val="Header"/>
      <w:spacing w:after="240"/>
      <w:jc w:val="right"/>
      <w:rPr>
        <w:lang w:val="en-GB"/>
      </w:rPr>
    </w:pPr>
    <w:r>
      <w:fldChar w:fldCharType="begin"/>
    </w:r>
    <w:r w:rsidRPr="002E1C77">
      <w:rPr>
        <w:lang w:val="en-GB"/>
      </w:rPr>
      <w:instrText xml:space="preserve"> TITLE  \* MERGEFORMAT </w:instrText>
    </w:r>
    <w:r>
      <w:fldChar w:fldCharType="separate"/>
    </w:r>
    <w:r w:rsidRPr="002E1C77">
      <w:rPr>
        <w:lang w:val="en-GB"/>
      </w:rPr>
      <w:t>E/ECE/TRANS/505/Rev.3/Add.161</w:t>
    </w:r>
    <w:r>
      <w:fldChar w:fldCharType="end"/>
    </w:r>
    <w:r w:rsidRPr="002E1C77">
      <w:rPr>
        <w:lang w:val="en-GB"/>
      </w:rPr>
      <w:br/>
    </w:r>
    <w:r w:rsidR="004E1753">
      <w:rPr>
        <w:lang w:val="en-GB"/>
      </w:rPr>
      <w:t xml:space="preserve">Annexe </w:t>
    </w:r>
    <w:r>
      <w:rPr>
        <w:lang w:val="en-GB"/>
      </w:rPr>
      <w:t>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EA4A" w14:textId="58BAA54C" w:rsidR="00C46739" w:rsidRPr="00C46739" w:rsidRDefault="00C46739" w:rsidP="00C46739">
    <w:pPr>
      <w:pStyle w:val="Header"/>
      <w:spacing w:after="240"/>
      <w:rPr>
        <w:lang w:val="en-GB"/>
      </w:rPr>
    </w:pPr>
    <w:r>
      <w:fldChar w:fldCharType="begin"/>
    </w:r>
    <w:r w:rsidRPr="00C46739">
      <w:rPr>
        <w:lang w:val="en-GB"/>
      </w:rPr>
      <w:instrText xml:space="preserve"> TITLE  \* MERGEFORMAT </w:instrText>
    </w:r>
    <w:r>
      <w:fldChar w:fldCharType="separate"/>
    </w:r>
    <w:r w:rsidRPr="00C46739">
      <w:rPr>
        <w:lang w:val="en-GB"/>
      </w:rPr>
      <w:t>E/ECE/TRANS/505/Rev.3/Add.161</w:t>
    </w:r>
    <w:r>
      <w:fldChar w:fldCharType="end"/>
    </w:r>
    <w:r w:rsidRPr="00C46739">
      <w:rPr>
        <w:lang w:val="en-GB"/>
      </w:rPr>
      <w:br/>
    </w:r>
    <w:r w:rsidR="004E1753">
      <w:rPr>
        <w:lang w:val="en-GB"/>
      </w:rPr>
      <w:t xml:space="preserve">Annexe </w:t>
    </w:r>
    <w:r>
      <w:rPr>
        <w:lang w:val="en-GB"/>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662D" w14:textId="77777777" w:rsidR="00AB2FC4" w:rsidRPr="00AB2FC4" w:rsidRDefault="004E1753" w:rsidP="00AB2FC4">
    <w:pPr>
      <w:pStyle w:val="Header"/>
      <w:jc w:val="right"/>
    </w:pPr>
    <w:fldSimple w:instr=" TITLE  \* MERGEFORMAT ">
      <w:r w:rsidR="00AB2FC4">
        <w:t>E/ECE/TRANS/505/Rev.3/Add.161</w:t>
      </w:r>
    </w:fldSimple>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AB1F" w14:textId="1C6B0E0E" w:rsidR="00C46739" w:rsidRPr="00C46739" w:rsidRDefault="00C46739" w:rsidP="00C46739">
    <w:pPr>
      <w:pStyle w:val="Header"/>
      <w:spacing w:after="240"/>
      <w:jc w:val="right"/>
      <w:rPr>
        <w:lang w:val="en-GB"/>
      </w:rPr>
    </w:pPr>
    <w:r>
      <w:fldChar w:fldCharType="begin"/>
    </w:r>
    <w:r w:rsidRPr="00C46739">
      <w:rPr>
        <w:lang w:val="en-GB"/>
      </w:rPr>
      <w:instrText xml:space="preserve"> TITLE  \* MERGEFORMAT </w:instrText>
    </w:r>
    <w:r>
      <w:fldChar w:fldCharType="separate"/>
    </w:r>
    <w:r w:rsidRPr="00C46739">
      <w:rPr>
        <w:lang w:val="en-GB"/>
      </w:rPr>
      <w:t>E/ECE/TRANS/505/Rev.3/Add.161</w:t>
    </w:r>
    <w:r>
      <w:fldChar w:fldCharType="end"/>
    </w:r>
    <w:r w:rsidRPr="00C46739">
      <w:rPr>
        <w:lang w:val="en-GB"/>
      </w:rPr>
      <w:br/>
    </w:r>
    <w:r w:rsidR="004E1753">
      <w:rPr>
        <w:lang w:val="en-GB"/>
      </w:rPr>
      <w:t xml:space="preserve">Annexe </w:t>
    </w:r>
    <w:r>
      <w:rPr>
        <w:lang w:val="en-GB"/>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E890" w14:textId="7A7EAEC3" w:rsidR="00D34DBB" w:rsidRPr="00D34DBB" w:rsidRDefault="00D34DBB" w:rsidP="00D34DBB">
    <w:pPr>
      <w:pStyle w:val="Header"/>
      <w:spacing w:after="240"/>
      <w:rPr>
        <w:lang w:val="en-GB"/>
      </w:rPr>
    </w:pPr>
    <w:r>
      <w:fldChar w:fldCharType="begin"/>
    </w:r>
    <w:r w:rsidRPr="00D34DBB">
      <w:rPr>
        <w:lang w:val="en-GB"/>
      </w:rPr>
      <w:instrText xml:space="preserve"> TITLE  \* MERGEFORMAT </w:instrText>
    </w:r>
    <w:r>
      <w:fldChar w:fldCharType="separate"/>
    </w:r>
    <w:r w:rsidRPr="00D34DBB">
      <w:rPr>
        <w:lang w:val="en-GB"/>
      </w:rPr>
      <w:t>E/ECE/TRANS/505/Rev.3/Add.161</w:t>
    </w:r>
    <w:r>
      <w:fldChar w:fldCharType="end"/>
    </w:r>
    <w:r w:rsidRPr="00D34DBB">
      <w:rPr>
        <w:lang w:val="en-GB"/>
      </w:rPr>
      <w:br/>
    </w:r>
    <w:r w:rsidR="004E1753">
      <w:rPr>
        <w:lang w:val="en-GB"/>
      </w:rPr>
      <w:t xml:space="preserve">Annexe </w:t>
    </w:r>
    <w:r>
      <w:rPr>
        <w:lang w:val="en-GB"/>
      </w:rPr>
      <w:t>1a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AA6B" w14:textId="43353144" w:rsidR="00D34DBB" w:rsidRPr="00D34DBB" w:rsidRDefault="00D34DBB" w:rsidP="00D34DBB">
    <w:pPr>
      <w:pStyle w:val="Header"/>
      <w:spacing w:after="240"/>
      <w:jc w:val="right"/>
      <w:rPr>
        <w:lang w:val="en-GB"/>
      </w:rPr>
    </w:pPr>
    <w:r>
      <w:fldChar w:fldCharType="begin"/>
    </w:r>
    <w:r w:rsidRPr="00D34DBB">
      <w:rPr>
        <w:lang w:val="en-GB"/>
      </w:rPr>
      <w:instrText xml:space="preserve"> TITLE  \* MERGEFORMAT </w:instrText>
    </w:r>
    <w:r>
      <w:fldChar w:fldCharType="separate"/>
    </w:r>
    <w:r w:rsidRPr="00D34DBB">
      <w:rPr>
        <w:lang w:val="en-GB"/>
      </w:rPr>
      <w:t>E/ECE/TRANS/505/Rev.3/Add.161</w:t>
    </w:r>
    <w:r>
      <w:fldChar w:fldCharType="end"/>
    </w:r>
    <w:r w:rsidRPr="00D34DBB">
      <w:rPr>
        <w:lang w:val="en-GB"/>
      </w:rPr>
      <w:br/>
    </w:r>
    <w:r w:rsidR="004E1753">
      <w:rPr>
        <w:lang w:val="en-GB"/>
      </w:rPr>
      <w:t xml:space="preserve">Annexe </w:t>
    </w:r>
    <w:r>
      <w:rPr>
        <w:lang w:val="en-GB"/>
      </w:rPr>
      <w:t>1a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986B" w14:textId="73DC0479" w:rsidR="00FB6C08" w:rsidRPr="00FB6C08" w:rsidRDefault="00FB6C08" w:rsidP="00FB6C08">
    <w:pPr>
      <w:pStyle w:val="Header"/>
      <w:spacing w:after="240"/>
      <w:rPr>
        <w:lang w:val="en-GB"/>
      </w:rPr>
    </w:pPr>
    <w:r>
      <w:fldChar w:fldCharType="begin"/>
    </w:r>
    <w:r w:rsidRPr="00FB6C08">
      <w:rPr>
        <w:lang w:val="en-GB"/>
      </w:rPr>
      <w:instrText xml:space="preserve"> TITLE  \* MERGEFORMAT </w:instrText>
    </w:r>
    <w:r>
      <w:fldChar w:fldCharType="separate"/>
    </w:r>
    <w:r w:rsidRPr="00FB6C08">
      <w:rPr>
        <w:lang w:val="en-GB"/>
      </w:rPr>
      <w:t>E/ECE/TRANS/505/Rev.3/Add.161</w:t>
    </w:r>
    <w:r>
      <w:fldChar w:fldCharType="end"/>
    </w:r>
    <w:r w:rsidRPr="00FB6C08">
      <w:rPr>
        <w:lang w:val="en-GB"/>
      </w:rPr>
      <w:br/>
    </w:r>
    <w:r w:rsidR="004E1753">
      <w:rPr>
        <w:lang w:val="en-GB"/>
      </w:rPr>
      <w:t xml:space="preserve">Annexe </w:t>
    </w:r>
    <w:r>
      <w:rPr>
        <w:lang w:val="en-GB"/>
      </w:rPr>
      <w:t>1b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5FD4" w14:textId="733081F5" w:rsidR="00FB6C08" w:rsidRPr="00FB6C08" w:rsidRDefault="00FB6C08" w:rsidP="00FB6C08">
    <w:pPr>
      <w:pStyle w:val="Header"/>
      <w:spacing w:after="240"/>
      <w:jc w:val="right"/>
      <w:rPr>
        <w:lang w:val="en-GB"/>
      </w:rPr>
    </w:pPr>
    <w:r>
      <w:fldChar w:fldCharType="begin"/>
    </w:r>
    <w:r w:rsidRPr="00FB6C08">
      <w:rPr>
        <w:lang w:val="en-GB"/>
      </w:rPr>
      <w:instrText xml:space="preserve"> TITLE  \* MERGEFORMAT </w:instrText>
    </w:r>
    <w:r>
      <w:fldChar w:fldCharType="separate"/>
    </w:r>
    <w:r w:rsidRPr="00FB6C08">
      <w:rPr>
        <w:lang w:val="en-GB"/>
      </w:rPr>
      <w:t>E/ECE/TRANS/505/Rev.3/Add.161</w:t>
    </w:r>
    <w:r>
      <w:fldChar w:fldCharType="end"/>
    </w:r>
    <w:r w:rsidRPr="00FB6C08">
      <w:rPr>
        <w:lang w:val="en-GB"/>
      </w:rPr>
      <w:br/>
    </w:r>
    <w:r w:rsidR="004E1753">
      <w:rPr>
        <w:lang w:val="en-GB"/>
      </w:rPr>
      <w:t xml:space="preserve">Annexe </w:t>
    </w:r>
    <w:r>
      <w:rPr>
        <w:lang w:val="en-GB"/>
      </w:rPr>
      <w:t>1b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320F" w14:textId="5ADD3B61" w:rsidR="0082794F" w:rsidRPr="0082794F" w:rsidRDefault="0082794F" w:rsidP="0082794F">
    <w:pPr>
      <w:pStyle w:val="Header"/>
      <w:spacing w:after="240"/>
      <w:rPr>
        <w:lang w:val="en-GB"/>
      </w:rPr>
    </w:pPr>
    <w:r>
      <w:fldChar w:fldCharType="begin"/>
    </w:r>
    <w:r w:rsidRPr="0082794F">
      <w:rPr>
        <w:lang w:val="en-GB"/>
      </w:rPr>
      <w:instrText xml:space="preserve"> TITLE  \* MERGEFORMAT </w:instrText>
    </w:r>
    <w:r>
      <w:fldChar w:fldCharType="separate"/>
    </w:r>
    <w:r w:rsidRPr="0082794F">
      <w:rPr>
        <w:lang w:val="en-GB"/>
      </w:rPr>
      <w:t>E/ECE/TRANS/505/Rev.3/Add.161</w:t>
    </w:r>
    <w:r>
      <w:fldChar w:fldCharType="end"/>
    </w:r>
    <w:r w:rsidRPr="0082794F">
      <w:rPr>
        <w:lang w:val="en-GB"/>
      </w:rPr>
      <w:br/>
    </w:r>
    <w:r w:rsidR="004E1753">
      <w:rPr>
        <w:lang w:val="en-GB"/>
      </w:rPr>
      <w:t xml:space="preserve">Annexe </w:t>
    </w:r>
    <w:r>
      <w:rPr>
        <w:lang w:val="en-GB"/>
      </w:rPr>
      <w:t>2a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CFDB" w14:textId="37362C95" w:rsidR="0082794F" w:rsidRPr="0082794F" w:rsidRDefault="0082794F" w:rsidP="0082794F">
    <w:pPr>
      <w:pStyle w:val="Header"/>
      <w:spacing w:after="240"/>
      <w:jc w:val="right"/>
      <w:rPr>
        <w:lang w:val="en-GB"/>
      </w:rPr>
    </w:pPr>
    <w:r>
      <w:fldChar w:fldCharType="begin"/>
    </w:r>
    <w:r w:rsidRPr="0082794F">
      <w:rPr>
        <w:lang w:val="en-GB"/>
      </w:rPr>
      <w:instrText xml:space="preserve"> TITLE  \* MERGEFORMAT </w:instrText>
    </w:r>
    <w:r>
      <w:fldChar w:fldCharType="separate"/>
    </w:r>
    <w:r w:rsidRPr="0082794F">
      <w:rPr>
        <w:lang w:val="en-GB"/>
      </w:rPr>
      <w:t>E/ECE/TRANS/505/Rev.3/Add.161</w:t>
    </w:r>
    <w:r>
      <w:fldChar w:fldCharType="end"/>
    </w:r>
    <w:r w:rsidRPr="0082794F">
      <w:rPr>
        <w:lang w:val="en-GB"/>
      </w:rPr>
      <w:br/>
    </w:r>
    <w:r w:rsidR="004E1753">
      <w:rPr>
        <w:lang w:val="en-GB"/>
      </w:rPr>
      <w:t xml:space="preserve">Annexe </w:t>
    </w:r>
    <w:r>
      <w:rPr>
        <w:lang w:val="en-GB"/>
      </w:rPr>
      <w:t>2a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8B9A" w14:textId="5C0D9C5E" w:rsidR="00445779" w:rsidRPr="00027271" w:rsidRDefault="00445779" w:rsidP="00027271">
    <w:pPr>
      <w:pStyle w:val="Header"/>
      <w:spacing w:after="240"/>
      <w:rPr>
        <w:lang w:val="en-GB"/>
      </w:rPr>
    </w:pPr>
    <w:r>
      <w:fldChar w:fldCharType="begin"/>
    </w:r>
    <w:r w:rsidRPr="00027271">
      <w:rPr>
        <w:lang w:val="en-GB"/>
      </w:rPr>
      <w:instrText xml:space="preserve"> TITLE  \* MERGEFORMAT </w:instrText>
    </w:r>
    <w:r>
      <w:fldChar w:fldCharType="separate"/>
    </w:r>
    <w:r w:rsidRPr="00027271">
      <w:rPr>
        <w:lang w:val="en-GB"/>
      </w:rPr>
      <w:t>E/ECE/TRANS/505/Rev.3/Add.161</w:t>
    </w:r>
    <w:r>
      <w:fldChar w:fldCharType="end"/>
    </w:r>
    <w:r w:rsidR="00027271" w:rsidRPr="00027271">
      <w:rPr>
        <w:lang w:val="en-GB"/>
      </w:rPr>
      <w:br/>
    </w:r>
    <w:r w:rsidR="004E1753">
      <w:rPr>
        <w:lang w:val="en-GB"/>
      </w:rPr>
      <w:t xml:space="preserve">Annexe </w:t>
    </w:r>
    <w:r w:rsidR="00027271">
      <w:rPr>
        <w:lang w:val="en-GB"/>
      </w:rPr>
      <w:t>2b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fr-CH"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0A"/>
    <w:rsid w:val="00010850"/>
    <w:rsid w:val="00011A45"/>
    <w:rsid w:val="0001470D"/>
    <w:rsid w:val="00015953"/>
    <w:rsid w:val="00016165"/>
    <w:rsid w:val="00016AC5"/>
    <w:rsid w:val="00021126"/>
    <w:rsid w:val="00021907"/>
    <w:rsid w:val="000233A5"/>
    <w:rsid w:val="0002445D"/>
    <w:rsid w:val="00024C50"/>
    <w:rsid w:val="00025E92"/>
    <w:rsid w:val="00027271"/>
    <w:rsid w:val="000276A3"/>
    <w:rsid w:val="00032060"/>
    <w:rsid w:val="00040539"/>
    <w:rsid w:val="00040598"/>
    <w:rsid w:val="00047F10"/>
    <w:rsid w:val="00052157"/>
    <w:rsid w:val="0005346D"/>
    <w:rsid w:val="00055FE4"/>
    <w:rsid w:val="000641CE"/>
    <w:rsid w:val="00067310"/>
    <w:rsid w:val="000725B5"/>
    <w:rsid w:val="00077E35"/>
    <w:rsid w:val="0008669E"/>
    <w:rsid w:val="00090599"/>
    <w:rsid w:val="000A1501"/>
    <w:rsid w:val="000A2494"/>
    <w:rsid w:val="000A6B7E"/>
    <w:rsid w:val="000B0996"/>
    <w:rsid w:val="000C6CDB"/>
    <w:rsid w:val="000C76A8"/>
    <w:rsid w:val="000D5C25"/>
    <w:rsid w:val="000E4F06"/>
    <w:rsid w:val="000E5601"/>
    <w:rsid w:val="000F41F2"/>
    <w:rsid w:val="000F782E"/>
    <w:rsid w:val="0010373B"/>
    <w:rsid w:val="0011415F"/>
    <w:rsid w:val="00125446"/>
    <w:rsid w:val="001358D9"/>
    <w:rsid w:val="00141E26"/>
    <w:rsid w:val="00143EB9"/>
    <w:rsid w:val="00152C5A"/>
    <w:rsid w:val="00153795"/>
    <w:rsid w:val="0015389C"/>
    <w:rsid w:val="00160540"/>
    <w:rsid w:val="00166C68"/>
    <w:rsid w:val="00174814"/>
    <w:rsid w:val="00181A90"/>
    <w:rsid w:val="00190996"/>
    <w:rsid w:val="00190D5D"/>
    <w:rsid w:val="00192EEB"/>
    <w:rsid w:val="00194484"/>
    <w:rsid w:val="001A2040"/>
    <w:rsid w:val="001A20FB"/>
    <w:rsid w:val="001A376F"/>
    <w:rsid w:val="001B09BB"/>
    <w:rsid w:val="001C3D8D"/>
    <w:rsid w:val="001C6497"/>
    <w:rsid w:val="001D7F8A"/>
    <w:rsid w:val="001E0447"/>
    <w:rsid w:val="001E1495"/>
    <w:rsid w:val="001E34CB"/>
    <w:rsid w:val="001E3FEB"/>
    <w:rsid w:val="001E4541"/>
    <w:rsid w:val="001E4A02"/>
    <w:rsid w:val="001E4E3F"/>
    <w:rsid w:val="001E653B"/>
    <w:rsid w:val="001E6DF0"/>
    <w:rsid w:val="001F3E68"/>
    <w:rsid w:val="001F4931"/>
    <w:rsid w:val="002000CD"/>
    <w:rsid w:val="00200CBA"/>
    <w:rsid w:val="00203449"/>
    <w:rsid w:val="00204B66"/>
    <w:rsid w:val="002059CE"/>
    <w:rsid w:val="00206AD4"/>
    <w:rsid w:val="00224B8B"/>
    <w:rsid w:val="00225A8C"/>
    <w:rsid w:val="00227437"/>
    <w:rsid w:val="00230ED3"/>
    <w:rsid w:val="00231A7F"/>
    <w:rsid w:val="00242BBD"/>
    <w:rsid w:val="00244817"/>
    <w:rsid w:val="0024586F"/>
    <w:rsid w:val="00246BC8"/>
    <w:rsid w:val="00251F95"/>
    <w:rsid w:val="00252317"/>
    <w:rsid w:val="002659F1"/>
    <w:rsid w:val="00267CF8"/>
    <w:rsid w:val="00271E41"/>
    <w:rsid w:val="00284C19"/>
    <w:rsid w:val="00286E23"/>
    <w:rsid w:val="002876A1"/>
    <w:rsid w:val="00287CA6"/>
    <w:rsid w:val="00287E79"/>
    <w:rsid w:val="002928F9"/>
    <w:rsid w:val="00294D5B"/>
    <w:rsid w:val="0029791D"/>
    <w:rsid w:val="002A2A2C"/>
    <w:rsid w:val="002A5D07"/>
    <w:rsid w:val="002B1B50"/>
    <w:rsid w:val="002D25CA"/>
    <w:rsid w:val="002D3DA4"/>
    <w:rsid w:val="002E1C77"/>
    <w:rsid w:val="002E2F5C"/>
    <w:rsid w:val="002E3835"/>
    <w:rsid w:val="002F0C48"/>
    <w:rsid w:val="003016B7"/>
    <w:rsid w:val="0030754C"/>
    <w:rsid w:val="00317E54"/>
    <w:rsid w:val="00322DF1"/>
    <w:rsid w:val="00324EBF"/>
    <w:rsid w:val="0032556C"/>
    <w:rsid w:val="00330508"/>
    <w:rsid w:val="0033286A"/>
    <w:rsid w:val="00333130"/>
    <w:rsid w:val="00346E32"/>
    <w:rsid w:val="00347360"/>
    <w:rsid w:val="003515AA"/>
    <w:rsid w:val="003559BE"/>
    <w:rsid w:val="00364F13"/>
    <w:rsid w:val="0036776C"/>
    <w:rsid w:val="00372A7A"/>
    <w:rsid w:val="00372D1D"/>
    <w:rsid w:val="00374106"/>
    <w:rsid w:val="0037679A"/>
    <w:rsid w:val="0038047C"/>
    <w:rsid w:val="00382062"/>
    <w:rsid w:val="00387589"/>
    <w:rsid w:val="00387BE2"/>
    <w:rsid w:val="00390EEF"/>
    <w:rsid w:val="00394410"/>
    <w:rsid w:val="003976D5"/>
    <w:rsid w:val="003B53B6"/>
    <w:rsid w:val="003D6C68"/>
    <w:rsid w:val="003E01D0"/>
    <w:rsid w:val="003E49B9"/>
    <w:rsid w:val="003E5E5B"/>
    <w:rsid w:val="003E5F12"/>
    <w:rsid w:val="003E786C"/>
    <w:rsid w:val="003F2A89"/>
    <w:rsid w:val="003F4A54"/>
    <w:rsid w:val="0040144C"/>
    <w:rsid w:val="004067AE"/>
    <w:rsid w:val="00410521"/>
    <w:rsid w:val="00413BB0"/>
    <w:rsid w:val="004159D0"/>
    <w:rsid w:val="00417326"/>
    <w:rsid w:val="00421A10"/>
    <w:rsid w:val="00422499"/>
    <w:rsid w:val="00430EFC"/>
    <w:rsid w:val="004342E2"/>
    <w:rsid w:val="00434354"/>
    <w:rsid w:val="00440BC8"/>
    <w:rsid w:val="00445779"/>
    <w:rsid w:val="004479E7"/>
    <w:rsid w:val="00454F8D"/>
    <w:rsid w:val="004567EB"/>
    <w:rsid w:val="00460E72"/>
    <w:rsid w:val="00464191"/>
    <w:rsid w:val="00467412"/>
    <w:rsid w:val="00476265"/>
    <w:rsid w:val="00490F56"/>
    <w:rsid w:val="00491F39"/>
    <w:rsid w:val="004A49A5"/>
    <w:rsid w:val="004A66A2"/>
    <w:rsid w:val="004A70CE"/>
    <w:rsid w:val="004B07A3"/>
    <w:rsid w:val="004B261D"/>
    <w:rsid w:val="004B51CD"/>
    <w:rsid w:val="004B576C"/>
    <w:rsid w:val="004C54C0"/>
    <w:rsid w:val="004C56B2"/>
    <w:rsid w:val="004D00B2"/>
    <w:rsid w:val="004E1753"/>
    <w:rsid w:val="004E4963"/>
    <w:rsid w:val="004E6809"/>
    <w:rsid w:val="004E7F24"/>
    <w:rsid w:val="005111B1"/>
    <w:rsid w:val="0051457E"/>
    <w:rsid w:val="0051714B"/>
    <w:rsid w:val="00520F80"/>
    <w:rsid w:val="005239FF"/>
    <w:rsid w:val="00523DB8"/>
    <w:rsid w:val="00533150"/>
    <w:rsid w:val="00543B57"/>
    <w:rsid w:val="00543C47"/>
    <w:rsid w:val="00543D5E"/>
    <w:rsid w:val="00552260"/>
    <w:rsid w:val="00552777"/>
    <w:rsid w:val="00555494"/>
    <w:rsid w:val="00555CBA"/>
    <w:rsid w:val="00556C1A"/>
    <w:rsid w:val="00561DC7"/>
    <w:rsid w:val="00565B29"/>
    <w:rsid w:val="00571BC1"/>
    <w:rsid w:val="00571F41"/>
    <w:rsid w:val="00575476"/>
    <w:rsid w:val="00583A20"/>
    <w:rsid w:val="00584373"/>
    <w:rsid w:val="0059061F"/>
    <w:rsid w:val="00591DB3"/>
    <w:rsid w:val="005939ED"/>
    <w:rsid w:val="005947BC"/>
    <w:rsid w:val="00595E8A"/>
    <w:rsid w:val="005A0268"/>
    <w:rsid w:val="005A6014"/>
    <w:rsid w:val="005B473C"/>
    <w:rsid w:val="005B4DCA"/>
    <w:rsid w:val="005C549A"/>
    <w:rsid w:val="005D0035"/>
    <w:rsid w:val="005D7719"/>
    <w:rsid w:val="005E1B9B"/>
    <w:rsid w:val="005E32D1"/>
    <w:rsid w:val="005E5D1F"/>
    <w:rsid w:val="005F0207"/>
    <w:rsid w:val="006025BC"/>
    <w:rsid w:val="0061113B"/>
    <w:rsid w:val="00611D43"/>
    <w:rsid w:val="00612D48"/>
    <w:rsid w:val="00613A5E"/>
    <w:rsid w:val="00616B45"/>
    <w:rsid w:val="006241C6"/>
    <w:rsid w:val="00630D9B"/>
    <w:rsid w:val="00631953"/>
    <w:rsid w:val="0063208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A24AD"/>
    <w:rsid w:val="006A6B31"/>
    <w:rsid w:val="006A6C95"/>
    <w:rsid w:val="006A7B29"/>
    <w:rsid w:val="006B0EB2"/>
    <w:rsid w:val="006B0FF8"/>
    <w:rsid w:val="006B4590"/>
    <w:rsid w:val="006C340C"/>
    <w:rsid w:val="006F1D0B"/>
    <w:rsid w:val="006F27A8"/>
    <w:rsid w:val="006F3493"/>
    <w:rsid w:val="006F3544"/>
    <w:rsid w:val="0070347C"/>
    <w:rsid w:val="007102D2"/>
    <w:rsid w:val="00714A66"/>
    <w:rsid w:val="0071658C"/>
    <w:rsid w:val="007176C1"/>
    <w:rsid w:val="00720BC0"/>
    <w:rsid w:val="0072116B"/>
    <w:rsid w:val="00725063"/>
    <w:rsid w:val="00732E72"/>
    <w:rsid w:val="00734447"/>
    <w:rsid w:val="00741D90"/>
    <w:rsid w:val="007524A4"/>
    <w:rsid w:val="007607B1"/>
    <w:rsid w:val="00765296"/>
    <w:rsid w:val="00766D28"/>
    <w:rsid w:val="007723C2"/>
    <w:rsid w:val="007815B9"/>
    <w:rsid w:val="00785F1F"/>
    <w:rsid w:val="007869B6"/>
    <w:rsid w:val="00790B9D"/>
    <w:rsid w:val="00796316"/>
    <w:rsid w:val="007A1C58"/>
    <w:rsid w:val="007A20D2"/>
    <w:rsid w:val="007A79CD"/>
    <w:rsid w:val="007D2668"/>
    <w:rsid w:val="007D3119"/>
    <w:rsid w:val="007E7734"/>
    <w:rsid w:val="007F1867"/>
    <w:rsid w:val="007F1EC4"/>
    <w:rsid w:val="007F55CB"/>
    <w:rsid w:val="007F768E"/>
    <w:rsid w:val="008021D4"/>
    <w:rsid w:val="008149F9"/>
    <w:rsid w:val="008245B7"/>
    <w:rsid w:val="0082755E"/>
    <w:rsid w:val="0082794F"/>
    <w:rsid w:val="00831A18"/>
    <w:rsid w:val="00834EB0"/>
    <w:rsid w:val="00837345"/>
    <w:rsid w:val="008374FE"/>
    <w:rsid w:val="00844750"/>
    <w:rsid w:val="00850C75"/>
    <w:rsid w:val="00851A74"/>
    <w:rsid w:val="00853AB8"/>
    <w:rsid w:val="00854C34"/>
    <w:rsid w:val="0085586A"/>
    <w:rsid w:val="00856DB2"/>
    <w:rsid w:val="00895DE5"/>
    <w:rsid w:val="008A0FA8"/>
    <w:rsid w:val="008A1EC0"/>
    <w:rsid w:val="008B44C4"/>
    <w:rsid w:val="008C322B"/>
    <w:rsid w:val="008C4B74"/>
    <w:rsid w:val="008D1156"/>
    <w:rsid w:val="008D59DB"/>
    <w:rsid w:val="008E0319"/>
    <w:rsid w:val="008E4DE2"/>
    <w:rsid w:val="008E7CE2"/>
    <w:rsid w:val="008E7FAE"/>
    <w:rsid w:val="00911BF7"/>
    <w:rsid w:val="0091594A"/>
    <w:rsid w:val="009230F1"/>
    <w:rsid w:val="00926925"/>
    <w:rsid w:val="00935490"/>
    <w:rsid w:val="009418DE"/>
    <w:rsid w:val="00942052"/>
    <w:rsid w:val="009516B7"/>
    <w:rsid w:val="009545F1"/>
    <w:rsid w:val="00957CE5"/>
    <w:rsid w:val="009624E2"/>
    <w:rsid w:val="00974DD2"/>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F95"/>
    <w:rsid w:val="00A023FC"/>
    <w:rsid w:val="00A0338D"/>
    <w:rsid w:val="00A05DD1"/>
    <w:rsid w:val="00A077E9"/>
    <w:rsid w:val="00A2492E"/>
    <w:rsid w:val="00A31163"/>
    <w:rsid w:val="00A34593"/>
    <w:rsid w:val="00A364DB"/>
    <w:rsid w:val="00A45E90"/>
    <w:rsid w:val="00A4770F"/>
    <w:rsid w:val="00A50D6B"/>
    <w:rsid w:val="00A51050"/>
    <w:rsid w:val="00A55060"/>
    <w:rsid w:val="00A56945"/>
    <w:rsid w:val="00A57027"/>
    <w:rsid w:val="00A5750C"/>
    <w:rsid w:val="00A66781"/>
    <w:rsid w:val="00A72C35"/>
    <w:rsid w:val="00A752BB"/>
    <w:rsid w:val="00A81F93"/>
    <w:rsid w:val="00A9247E"/>
    <w:rsid w:val="00AA0DCA"/>
    <w:rsid w:val="00AA7796"/>
    <w:rsid w:val="00AB2FC4"/>
    <w:rsid w:val="00AC3BD0"/>
    <w:rsid w:val="00AC67A1"/>
    <w:rsid w:val="00AC7977"/>
    <w:rsid w:val="00AC7E56"/>
    <w:rsid w:val="00AD620C"/>
    <w:rsid w:val="00AE2617"/>
    <w:rsid w:val="00AE352C"/>
    <w:rsid w:val="00AE4CCA"/>
    <w:rsid w:val="00AE79AC"/>
    <w:rsid w:val="00AF068B"/>
    <w:rsid w:val="00B01AAD"/>
    <w:rsid w:val="00B101DB"/>
    <w:rsid w:val="00B21751"/>
    <w:rsid w:val="00B256F0"/>
    <w:rsid w:val="00B25EA9"/>
    <w:rsid w:val="00B31D7D"/>
    <w:rsid w:val="00B32E2D"/>
    <w:rsid w:val="00B4005D"/>
    <w:rsid w:val="00B408C4"/>
    <w:rsid w:val="00B416B8"/>
    <w:rsid w:val="00B42351"/>
    <w:rsid w:val="00B43741"/>
    <w:rsid w:val="00B45642"/>
    <w:rsid w:val="00B52F29"/>
    <w:rsid w:val="00B5388D"/>
    <w:rsid w:val="00B61990"/>
    <w:rsid w:val="00B6249B"/>
    <w:rsid w:val="00B70CCD"/>
    <w:rsid w:val="00B724E6"/>
    <w:rsid w:val="00B75E66"/>
    <w:rsid w:val="00B773BF"/>
    <w:rsid w:val="00BC3F20"/>
    <w:rsid w:val="00BC76F0"/>
    <w:rsid w:val="00BD13E6"/>
    <w:rsid w:val="00BD28B2"/>
    <w:rsid w:val="00BD5A8D"/>
    <w:rsid w:val="00BD7343"/>
    <w:rsid w:val="00BE7C74"/>
    <w:rsid w:val="00BF0556"/>
    <w:rsid w:val="00BF346F"/>
    <w:rsid w:val="00BF37EE"/>
    <w:rsid w:val="00C024A1"/>
    <w:rsid w:val="00C02C42"/>
    <w:rsid w:val="00C10FB1"/>
    <w:rsid w:val="00C11282"/>
    <w:rsid w:val="00C1268A"/>
    <w:rsid w:val="00C14108"/>
    <w:rsid w:val="00C261F8"/>
    <w:rsid w:val="00C27662"/>
    <w:rsid w:val="00C32914"/>
    <w:rsid w:val="00C33100"/>
    <w:rsid w:val="00C42EDB"/>
    <w:rsid w:val="00C451B9"/>
    <w:rsid w:val="00C46739"/>
    <w:rsid w:val="00C51D9C"/>
    <w:rsid w:val="00C54DA4"/>
    <w:rsid w:val="00C55118"/>
    <w:rsid w:val="00C577D1"/>
    <w:rsid w:val="00C57A2D"/>
    <w:rsid w:val="00C6018C"/>
    <w:rsid w:val="00C64E6E"/>
    <w:rsid w:val="00C65B1B"/>
    <w:rsid w:val="00C67D23"/>
    <w:rsid w:val="00C71827"/>
    <w:rsid w:val="00C75D25"/>
    <w:rsid w:val="00C77BCC"/>
    <w:rsid w:val="00C825E5"/>
    <w:rsid w:val="00C8720A"/>
    <w:rsid w:val="00C95EB8"/>
    <w:rsid w:val="00C97EC1"/>
    <w:rsid w:val="00CB02C5"/>
    <w:rsid w:val="00CB0D41"/>
    <w:rsid w:val="00CB39CD"/>
    <w:rsid w:val="00CC2A62"/>
    <w:rsid w:val="00CC7CE6"/>
    <w:rsid w:val="00CD044C"/>
    <w:rsid w:val="00CD1A71"/>
    <w:rsid w:val="00CD1FBB"/>
    <w:rsid w:val="00CD5FB7"/>
    <w:rsid w:val="00CE033D"/>
    <w:rsid w:val="00CE08E5"/>
    <w:rsid w:val="00D016B5"/>
    <w:rsid w:val="00D034F1"/>
    <w:rsid w:val="00D05828"/>
    <w:rsid w:val="00D062F1"/>
    <w:rsid w:val="00D06712"/>
    <w:rsid w:val="00D14C21"/>
    <w:rsid w:val="00D14F42"/>
    <w:rsid w:val="00D171D4"/>
    <w:rsid w:val="00D20BFE"/>
    <w:rsid w:val="00D244CB"/>
    <w:rsid w:val="00D27D5E"/>
    <w:rsid w:val="00D32B08"/>
    <w:rsid w:val="00D34DBB"/>
    <w:rsid w:val="00D407D1"/>
    <w:rsid w:val="00D43E5F"/>
    <w:rsid w:val="00D51CE6"/>
    <w:rsid w:val="00D639BD"/>
    <w:rsid w:val="00D65777"/>
    <w:rsid w:val="00D66E0D"/>
    <w:rsid w:val="00D7425A"/>
    <w:rsid w:val="00D74F7E"/>
    <w:rsid w:val="00D7695F"/>
    <w:rsid w:val="00D9039B"/>
    <w:rsid w:val="00D93582"/>
    <w:rsid w:val="00DA41A2"/>
    <w:rsid w:val="00DA43A1"/>
    <w:rsid w:val="00DA5E1D"/>
    <w:rsid w:val="00DC3628"/>
    <w:rsid w:val="00DC4F43"/>
    <w:rsid w:val="00DE083E"/>
    <w:rsid w:val="00DE6D90"/>
    <w:rsid w:val="00DF002F"/>
    <w:rsid w:val="00E0244D"/>
    <w:rsid w:val="00E026DF"/>
    <w:rsid w:val="00E02F48"/>
    <w:rsid w:val="00E03712"/>
    <w:rsid w:val="00E06B3F"/>
    <w:rsid w:val="00E10A73"/>
    <w:rsid w:val="00E14F27"/>
    <w:rsid w:val="00E171D2"/>
    <w:rsid w:val="00E221F3"/>
    <w:rsid w:val="00E25534"/>
    <w:rsid w:val="00E319B6"/>
    <w:rsid w:val="00E32145"/>
    <w:rsid w:val="00E32F5A"/>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50C1"/>
    <w:rsid w:val="00E96710"/>
    <w:rsid w:val="00E97E2C"/>
    <w:rsid w:val="00EA3B1D"/>
    <w:rsid w:val="00EB77B9"/>
    <w:rsid w:val="00EB7D07"/>
    <w:rsid w:val="00ED3A26"/>
    <w:rsid w:val="00EF70BB"/>
    <w:rsid w:val="00F02FA9"/>
    <w:rsid w:val="00F06660"/>
    <w:rsid w:val="00F07AE1"/>
    <w:rsid w:val="00F116EB"/>
    <w:rsid w:val="00F1794E"/>
    <w:rsid w:val="00F211AF"/>
    <w:rsid w:val="00F25EC3"/>
    <w:rsid w:val="00F32ADB"/>
    <w:rsid w:val="00F32C98"/>
    <w:rsid w:val="00F37E12"/>
    <w:rsid w:val="00F424BD"/>
    <w:rsid w:val="00F45D41"/>
    <w:rsid w:val="00F515AD"/>
    <w:rsid w:val="00F57DD7"/>
    <w:rsid w:val="00F636AD"/>
    <w:rsid w:val="00F734D9"/>
    <w:rsid w:val="00F73F83"/>
    <w:rsid w:val="00F74902"/>
    <w:rsid w:val="00F85A4E"/>
    <w:rsid w:val="00F9353A"/>
    <w:rsid w:val="00F965C2"/>
    <w:rsid w:val="00FA27D4"/>
    <w:rsid w:val="00FA3A07"/>
    <w:rsid w:val="00FA5A79"/>
    <w:rsid w:val="00FB0BFE"/>
    <w:rsid w:val="00FB4300"/>
    <w:rsid w:val="00FB4C51"/>
    <w:rsid w:val="00FB6C08"/>
    <w:rsid w:val="00FB734D"/>
    <w:rsid w:val="00FD02A2"/>
    <w:rsid w:val="00FD5E64"/>
    <w:rsid w:val="00FD6AF2"/>
    <w:rsid w:val="00FD7985"/>
    <w:rsid w:val="00FE2B33"/>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0858373"/>
  <w15:docId w15:val="{908DC0EC-7378-4A7E-9DB5-8D8FCEF6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6A8"/>
    <w:pPr>
      <w:suppressAutoHyphens/>
      <w:kinsoku w:val="0"/>
      <w:overflowPunct w:val="0"/>
      <w:autoSpaceDE w:val="0"/>
      <w:autoSpaceDN w:val="0"/>
      <w:adjustRightInd w:val="0"/>
      <w:snapToGrid w:val="0"/>
      <w:spacing w:line="240" w:lineRule="atLeast"/>
    </w:pPr>
    <w:rPr>
      <w:rFonts w:eastAsia="SimSun"/>
      <w:lang w:val="fr-CH" w:eastAsia="en-US"/>
    </w:rPr>
  </w:style>
  <w:style w:type="paragraph" w:styleId="Heading1">
    <w:name w:val="heading 1"/>
    <w:aliases w:val="Table_G"/>
    <w:basedOn w:val="SingleTxtG"/>
    <w:next w:val="SingleTxtG"/>
    <w:link w:val="Heading1Char"/>
    <w:qFormat/>
    <w:rsid w:val="007E7734"/>
    <w:pPr>
      <w:keepNext/>
      <w:keepLines/>
      <w:spacing w:after="0" w:line="240" w:lineRule="auto"/>
      <w:ind w:right="0"/>
      <w:jc w:val="left"/>
      <w:outlineLvl w:val="0"/>
    </w:pPr>
  </w:style>
  <w:style w:type="paragraph" w:styleId="Heading2">
    <w:name w:val="heading 2"/>
    <w:basedOn w:val="Normal"/>
    <w:next w:val="Normal"/>
    <w:link w:val="Heading2Char"/>
    <w:semiHidden/>
    <w:qFormat/>
    <w:rsid w:val="007E7734"/>
    <w:pPr>
      <w:outlineLvl w:val="1"/>
    </w:pPr>
  </w:style>
  <w:style w:type="paragraph" w:styleId="Heading3">
    <w:name w:val="heading 3"/>
    <w:basedOn w:val="Normal"/>
    <w:next w:val="Normal"/>
    <w:link w:val="Heading3Char"/>
    <w:semiHidden/>
    <w:qFormat/>
    <w:rsid w:val="007E7734"/>
    <w:pPr>
      <w:outlineLvl w:val="2"/>
    </w:pPr>
  </w:style>
  <w:style w:type="paragraph" w:styleId="Heading4">
    <w:name w:val="heading 4"/>
    <w:basedOn w:val="Normal"/>
    <w:next w:val="Normal"/>
    <w:link w:val="Heading4Char"/>
    <w:semiHidden/>
    <w:qFormat/>
    <w:rsid w:val="007E7734"/>
    <w:pPr>
      <w:outlineLvl w:val="3"/>
    </w:pPr>
  </w:style>
  <w:style w:type="paragraph" w:styleId="Heading5">
    <w:name w:val="heading 5"/>
    <w:basedOn w:val="Normal"/>
    <w:next w:val="Normal"/>
    <w:link w:val="Heading5Char"/>
    <w:semiHidden/>
    <w:qFormat/>
    <w:rsid w:val="007E7734"/>
    <w:pPr>
      <w:outlineLvl w:val="4"/>
    </w:pPr>
  </w:style>
  <w:style w:type="paragraph" w:styleId="Heading6">
    <w:name w:val="heading 6"/>
    <w:basedOn w:val="Normal"/>
    <w:next w:val="Normal"/>
    <w:link w:val="Heading6Char"/>
    <w:semiHidden/>
    <w:qFormat/>
    <w:rsid w:val="007E7734"/>
    <w:pPr>
      <w:outlineLvl w:val="5"/>
    </w:pPr>
  </w:style>
  <w:style w:type="paragraph" w:styleId="Heading7">
    <w:name w:val="heading 7"/>
    <w:basedOn w:val="Normal"/>
    <w:next w:val="Normal"/>
    <w:link w:val="Heading7Char"/>
    <w:semiHidden/>
    <w:qFormat/>
    <w:rsid w:val="007E7734"/>
    <w:pPr>
      <w:outlineLvl w:val="6"/>
    </w:pPr>
  </w:style>
  <w:style w:type="paragraph" w:styleId="Heading8">
    <w:name w:val="heading 8"/>
    <w:basedOn w:val="Normal"/>
    <w:next w:val="Normal"/>
    <w:link w:val="Heading8Char"/>
    <w:semiHidden/>
    <w:qFormat/>
    <w:rsid w:val="007E7734"/>
    <w:pPr>
      <w:outlineLvl w:val="7"/>
    </w:pPr>
  </w:style>
  <w:style w:type="paragraph" w:styleId="Heading9">
    <w:name w:val="heading 9"/>
    <w:basedOn w:val="Normal"/>
    <w:next w:val="Normal"/>
    <w:link w:val="Heading9Char"/>
    <w:semiHidden/>
    <w:qFormat/>
    <w:rsid w:val="007E77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6025BC"/>
    <w:pPr>
      <w:spacing w:after="120"/>
      <w:ind w:left="1134" w:right="1134"/>
      <w:jc w:val="both"/>
    </w:pPr>
  </w:style>
  <w:style w:type="paragraph" w:styleId="EndnoteText">
    <w:name w:val="endnote text"/>
    <w:aliases w:val="2_G"/>
    <w:basedOn w:val="FootnoteText"/>
    <w:link w:val="EndnoteTextChar"/>
    <w:qFormat/>
    <w:rsid w:val="007E7734"/>
  </w:style>
  <w:style w:type="paragraph" w:styleId="FootnoteText">
    <w:name w:val="footnote text"/>
    <w:aliases w:val="5_G,PP,5_G_6,5_GR,Fußnotentext"/>
    <w:basedOn w:val="Normal"/>
    <w:link w:val="FootnoteTextChar"/>
    <w:qFormat/>
    <w:rsid w:val="007E7734"/>
    <w:pPr>
      <w:tabs>
        <w:tab w:val="right" w:pos="1021"/>
      </w:tabs>
      <w:spacing w:line="220" w:lineRule="exact"/>
      <w:ind w:left="1134" w:right="1134" w:hanging="1134"/>
    </w:pPr>
    <w:rPr>
      <w:sz w:val="18"/>
    </w:rPr>
  </w:style>
  <w:style w:type="paragraph" w:styleId="Footer">
    <w:name w:val="footer"/>
    <w:aliases w:val="3_G"/>
    <w:basedOn w:val="Normal"/>
    <w:next w:val="Normal"/>
    <w:link w:val="FooterChar"/>
    <w:qFormat/>
    <w:rsid w:val="007E7734"/>
    <w:pPr>
      <w:spacing w:line="240" w:lineRule="auto"/>
    </w:pPr>
    <w:rPr>
      <w:sz w:val="16"/>
    </w:rPr>
  </w:style>
  <w:style w:type="character" w:styleId="EndnoteReference">
    <w:name w:val="endnote reference"/>
    <w:aliases w:val="1_G"/>
    <w:qFormat/>
    <w:rsid w:val="007E7734"/>
  </w:style>
  <w:style w:type="character" w:styleId="FootnoteReference">
    <w:name w:val="footnote reference"/>
    <w:aliases w:val="4_G,(Footnote Reference),-E Fußnotenzeichen,BVI fnr, BVI fnr,Footnote symbol,Footnote,Footnote Reference Superscript,SUPERS,Fußnotenzeichen,4_GR"/>
    <w:qFormat/>
    <w:rsid w:val="007E7734"/>
    <w:rPr>
      <w:rFonts w:ascii="Times New Roman" w:hAnsi="Times New Roman"/>
      <w:sz w:val="18"/>
      <w:vertAlign w:val="superscript"/>
      <w:lang w:val="fr-CH"/>
    </w:rPr>
  </w:style>
  <w:style w:type="character" w:styleId="PageNumber">
    <w:name w:val="page number"/>
    <w:aliases w:val="7_G"/>
    <w:qFormat/>
    <w:rsid w:val="007E7734"/>
    <w:rPr>
      <w:rFonts w:ascii="Times New Roman" w:hAnsi="Times New Roman"/>
      <w:b/>
      <w:sz w:val="18"/>
      <w:lang w:val="fr-CH"/>
    </w:rPr>
  </w:style>
  <w:style w:type="paragraph" w:styleId="Header">
    <w:name w:val="header"/>
    <w:aliases w:val="6_G"/>
    <w:basedOn w:val="Normal"/>
    <w:next w:val="Normal"/>
    <w:link w:val="HeaderChar"/>
    <w:qFormat/>
    <w:rsid w:val="007E7734"/>
    <w:pPr>
      <w:pBdr>
        <w:bottom w:val="single" w:sz="4" w:space="4" w:color="auto"/>
      </w:pBdr>
      <w:spacing w:line="240" w:lineRule="auto"/>
    </w:pPr>
    <w:rPr>
      <w:b/>
      <w:sz w:val="18"/>
    </w:rPr>
  </w:style>
  <w:style w:type="paragraph" w:customStyle="1" w:styleId="H1G">
    <w:name w:val="_ H_1_G"/>
    <w:basedOn w:val="Normal"/>
    <w:next w:val="Normal"/>
    <w:qFormat/>
    <w:rsid w:val="007E7734"/>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link w:val="HChGChar"/>
    <w:qFormat/>
    <w:rsid w:val="007E7734"/>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7E7734"/>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7E773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E773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E7734"/>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7E7734"/>
    <w:pPr>
      <w:keepNext/>
      <w:keepLines/>
      <w:spacing w:before="240" w:after="240" w:line="420" w:lineRule="exact"/>
      <w:ind w:left="1134" w:right="1134"/>
    </w:pPr>
    <w:rPr>
      <w:b/>
      <w:sz w:val="40"/>
    </w:rPr>
  </w:style>
  <w:style w:type="paragraph" w:customStyle="1" w:styleId="SLG">
    <w:name w:val="__S_L_G"/>
    <w:basedOn w:val="Normal"/>
    <w:next w:val="Normal"/>
    <w:rsid w:val="007E7734"/>
    <w:pPr>
      <w:keepNext/>
      <w:keepLines/>
      <w:spacing w:before="240" w:after="240" w:line="580" w:lineRule="exact"/>
      <w:ind w:left="1134" w:right="1134"/>
    </w:pPr>
    <w:rPr>
      <w:b/>
      <w:sz w:val="56"/>
    </w:rPr>
  </w:style>
  <w:style w:type="paragraph" w:customStyle="1" w:styleId="SSG">
    <w:name w:val="__S_S_G"/>
    <w:basedOn w:val="Normal"/>
    <w:next w:val="Normal"/>
    <w:rsid w:val="007E7734"/>
    <w:pPr>
      <w:keepNext/>
      <w:keepLines/>
      <w:spacing w:before="240" w:after="240" w:line="300" w:lineRule="exact"/>
      <w:ind w:left="1134" w:right="1134"/>
    </w:pPr>
    <w:rPr>
      <w:b/>
      <w:sz w:val="28"/>
    </w:rPr>
  </w:style>
  <w:style w:type="paragraph" w:customStyle="1" w:styleId="XLargeG">
    <w:name w:val="__XLarge_G"/>
    <w:basedOn w:val="Normal"/>
    <w:next w:val="Normal"/>
    <w:rsid w:val="007E7734"/>
    <w:pPr>
      <w:keepNext/>
      <w:keepLines/>
      <w:spacing w:before="240" w:after="240" w:line="420" w:lineRule="exact"/>
      <w:ind w:left="1134" w:right="1134"/>
    </w:pPr>
    <w:rPr>
      <w:b/>
      <w:sz w:val="40"/>
    </w:rPr>
  </w:style>
  <w:style w:type="paragraph" w:customStyle="1" w:styleId="Bullet1G">
    <w:name w:val="_Bullet 1_G"/>
    <w:basedOn w:val="Normal"/>
    <w:qFormat/>
    <w:rsid w:val="007E7734"/>
    <w:pPr>
      <w:numPr>
        <w:numId w:val="4"/>
      </w:numPr>
      <w:spacing w:after="120"/>
      <w:ind w:right="1134"/>
      <w:jc w:val="both"/>
    </w:pPr>
  </w:style>
  <w:style w:type="paragraph" w:customStyle="1" w:styleId="Bullet2G">
    <w:name w:val="_Bullet 2_G"/>
    <w:basedOn w:val="Normal"/>
    <w:qFormat/>
    <w:rsid w:val="007E7734"/>
    <w:pPr>
      <w:numPr>
        <w:numId w:val="5"/>
      </w:numPr>
      <w:spacing w:after="120"/>
      <w:ind w:right="1134"/>
      <w:jc w:val="both"/>
    </w:pPr>
  </w:style>
  <w:style w:type="table" w:styleId="TableGrid">
    <w:name w:val="Table Grid"/>
    <w:basedOn w:val="TableNormal"/>
    <w:rsid w:val="007E7734"/>
    <w:pPr>
      <w:suppressAutoHyphens/>
      <w:spacing w:line="240" w:lineRule="atLeast"/>
    </w:pPr>
    <w:rPr>
      <w:rFonts w:eastAsia="SimSun"/>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rsid w:val="006025BC"/>
    <w:rPr>
      <w:rFonts w:eastAsia="SimSun"/>
      <w:lang w:val="fr-CH" w:eastAsia="en-US"/>
    </w:rPr>
  </w:style>
  <w:style w:type="character" w:styleId="Hyperlink">
    <w:name w:val="Hyperlink"/>
    <w:rsid w:val="007E7734"/>
    <w:rPr>
      <w:color w:val="0000FF"/>
      <w:u w:val="none"/>
    </w:rPr>
  </w:style>
  <w:style w:type="character" w:styleId="FollowedHyperlink">
    <w:name w:val="FollowedHyperlink"/>
    <w:semiHidden/>
    <w:rsid w:val="007E7734"/>
    <w:rPr>
      <w:color w:val="0000FF"/>
      <w:u w:val="none"/>
    </w:rPr>
  </w:style>
  <w:style w:type="paragraph" w:customStyle="1" w:styleId="ParNoG">
    <w:name w:val="_ParNo_G"/>
    <w:basedOn w:val="Normal"/>
    <w:qFormat/>
    <w:rsid w:val="006025BC"/>
    <w:pPr>
      <w:numPr>
        <w:numId w:val="6"/>
      </w:numPr>
      <w:tabs>
        <w:tab w:val="clear" w:pos="1701"/>
      </w:tabs>
      <w:spacing w:after="120"/>
      <w:ind w:right="1134"/>
      <w:jc w:val="both"/>
    </w:pPr>
  </w:style>
  <w:style w:type="character" w:customStyle="1" w:styleId="HeaderChar">
    <w:name w:val="Header Char"/>
    <w:aliases w:val="6_G Char"/>
    <w:link w:val="Header"/>
    <w:rsid w:val="007E7734"/>
    <w:rPr>
      <w:rFonts w:eastAsia="SimSun"/>
      <w:b/>
      <w:sz w:val="18"/>
      <w:lang w:val="fr-CH" w:eastAsia="en-US"/>
    </w:rPr>
  </w:style>
  <w:style w:type="character" w:customStyle="1" w:styleId="FootnoteTextChar">
    <w:name w:val="Footnote Text Char"/>
    <w:aliases w:val="5_G Char,PP Char,5_G_6 Char,5_GR Char,Fußnotentext Char"/>
    <w:link w:val="FootnoteText"/>
    <w:rsid w:val="007E7734"/>
    <w:rPr>
      <w:rFonts w:eastAsia="SimSun"/>
      <w:sz w:val="18"/>
      <w:lang w:val="fr-CH" w:eastAsia="en-US"/>
    </w:rPr>
  </w:style>
  <w:style w:type="character" w:customStyle="1" w:styleId="EndnoteTextChar">
    <w:name w:val="Endnote Text Char"/>
    <w:aliases w:val="2_G Char"/>
    <w:link w:val="EndnoteText"/>
    <w:rsid w:val="007E7734"/>
    <w:rPr>
      <w:rFonts w:eastAsia="SimSun"/>
      <w:sz w:val="18"/>
      <w:lang w:val="fr-CH" w:eastAsia="en-US"/>
    </w:rPr>
  </w:style>
  <w:style w:type="character" w:customStyle="1" w:styleId="FooterChar">
    <w:name w:val="Footer Char"/>
    <w:aliases w:val="3_G Char"/>
    <w:link w:val="Footer"/>
    <w:rsid w:val="007E7734"/>
    <w:rPr>
      <w:rFonts w:eastAsia="SimSun"/>
      <w:sz w:val="16"/>
      <w:lang w:val="fr-CH" w:eastAsia="en-US"/>
    </w:rPr>
  </w:style>
  <w:style w:type="character" w:customStyle="1" w:styleId="Heading1Char">
    <w:name w:val="Heading 1 Char"/>
    <w:aliases w:val="Table_G Char"/>
    <w:link w:val="Heading1"/>
    <w:rsid w:val="007E7734"/>
    <w:rPr>
      <w:rFonts w:eastAsia="SimSun"/>
      <w:lang w:val="fr-CH" w:eastAsia="en-US"/>
    </w:rPr>
  </w:style>
  <w:style w:type="character" w:customStyle="1" w:styleId="Heading2Char">
    <w:name w:val="Heading 2 Char"/>
    <w:link w:val="Heading2"/>
    <w:semiHidden/>
    <w:rsid w:val="000C76A8"/>
    <w:rPr>
      <w:rFonts w:eastAsia="SimSun"/>
      <w:lang w:val="fr-CH" w:eastAsia="en-US"/>
    </w:rPr>
  </w:style>
  <w:style w:type="character" w:customStyle="1" w:styleId="Heading3Char">
    <w:name w:val="Heading 3 Char"/>
    <w:link w:val="Heading3"/>
    <w:semiHidden/>
    <w:rsid w:val="000C76A8"/>
    <w:rPr>
      <w:rFonts w:eastAsia="SimSun"/>
      <w:lang w:val="fr-CH" w:eastAsia="en-US"/>
    </w:rPr>
  </w:style>
  <w:style w:type="character" w:customStyle="1" w:styleId="Heading4Char">
    <w:name w:val="Heading 4 Char"/>
    <w:link w:val="Heading4"/>
    <w:semiHidden/>
    <w:rsid w:val="000C76A8"/>
    <w:rPr>
      <w:rFonts w:eastAsia="SimSun"/>
      <w:lang w:val="fr-CH" w:eastAsia="en-US"/>
    </w:rPr>
  </w:style>
  <w:style w:type="character" w:customStyle="1" w:styleId="Heading5Char">
    <w:name w:val="Heading 5 Char"/>
    <w:link w:val="Heading5"/>
    <w:semiHidden/>
    <w:rsid w:val="000C76A8"/>
    <w:rPr>
      <w:rFonts w:eastAsia="SimSun"/>
      <w:lang w:val="fr-CH" w:eastAsia="en-US"/>
    </w:rPr>
  </w:style>
  <w:style w:type="character" w:customStyle="1" w:styleId="Heading6Char">
    <w:name w:val="Heading 6 Char"/>
    <w:link w:val="Heading6"/>
    <w:semiHidden/>
    <w:rsid w:val="000C76A8"/>
    <w:rPr>
      <w:rFonts w:eastAsia="SimSun"/>
      <w:lang w:val="fr-CH" w:eastAsia="en-US"/>
    </w:rPr>
  </w:style>
  <w:style w:type="character" w:customStyle="1" w:styleId="Heading7Char">
    <w:name w:val="Heading 7 Char"/>
    <w:link w:val="Heading7"/>
    <w:semiHidden/>
    <w:rsid w:val="000C76A8"/>
    <w:rPr>
      <w:rFonts w:eastAsia="SimSun"/>
      <w:lang w:val="fr-CH" w:eastAsia="en-US"/>
    </w:rPr>
  </w:style>
  <w:style w:type="character" w:customStyle="1" w:styleId="Heading8Char">
    <w:name w:val="Heading 8 Char"/>
    <w:link w:val="Heading8"/>
    <w:semiHidden/>
    <w:rsid w:val="000C76A8"/>
    <w:rPr>
      <w:rFonts w:eastAsia="SimSun"/>
      <w:lang w:val="fr-CH" w:eastAsia="en-US"/>
    </w:rPr>
  </w:style>
  <w:style w:type="character" w:customStyle="1" w:styleId="Heading9Char">
    <w:name w:val="Heading 9 Char"/>
    <w:link w:val="Heading9"/>
    <w:semiHidden/>
    <w:rsid w:val="000C76A8"/>
    <w:rPr>
      <w:rFonts w:eastAsia="SimSun"/>
      <w:lang w:val="fr-CH" w:eastAsia="en-US"/>
    </w:rPr>
  </w:style>
  <w:style w:type="paragraph" w:styleId="BalloonText">
    <w:name w:val="Balloon Text"/>
    <w:basedOn w:val="Normal"/>
    <w:link w:val="BalloonTextChar"/>
    <w:semiHidden/>
    <w:rsid w:val="00834EB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C76A8"/>
    <w:rPr>
      <w:rFonts w:ascii="Tahoma" w:eastAsia="SimSun" w:hAnsi="Tahoma" w:cs="Tahoma"/>
      <w:sz w:val="16"/>
      <w:szCs w:val="16"/>
      <w:lang w:val="fr-CH" w:eastAsia="en-US"/>
    </w:rPr>
  </w:style>
  <w:style w:type="character" w:customStyle="1" w:styleId="HChGChar">
    <w:name w:val="_ H _Ch_G Char"/>
    <w:link w:val="HChG"/>
    <w:rsid w:val="00FD6AF2"/>
    <w:rPr>
      <w:rFonts w:eastAsia="SimSun"/>
      <w:b/>
      <w:sz w:val="28"/>
      <w:lang w:val="fr-CH" w:eastAsia="en-US"/>
    </w:rPr>
  </w:style>
  <w:style w:type="character" w:customStyle="1" w:styleId="1">
    <w:name w:val="1"/>
    <w:rsid w:val="00FD6AF2"/>
  </w:style>
  <w:style w:type="character" w:styleId="UnresolvedMention">
    <w:name w:val="Unresolved Mention"/>
    <w:basedOn w:val="DefaultParagraphFont"/>
    <w:uiPriority w:val="99"/>
    <w:semiHidden/>
    <w:unhideWhenUsed/>
    <w:rsid w:val="00827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4.xml"/><Relationship Id="rId21" Type="http://schemas.openxmlformats.org/officeDocument/2006/relationships/footer" Target="footer7.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header" Target="header19.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image" Target="media/image5.png"/><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customXml" Target="../customXml/item2.xml"/><Relationship Id="rId8" Type="http://schemas.openxmlformats.org/officeDocument/2006/relationships/image" Target="media/image1.png"/><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oleObject" Target="embeddings/oleObject1.bin"/><Relationship Id="rId38" Type="http://schemas.openxmlformats.org/officeDocument/2006/relationships/header" Target="header13.xml"/><Relationship Id="rId46" Type="http://schemas.openxmlformats.org/officeDocument/2006/relationships/header" Target="header17.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unece.org/transport/standards/transport/vehicle-regulations-wp29/resolutions" TargetMode="External"/><Relationship Id="rId28" Type="http://schemas.openxmlformats.org/officeDocument/2006/relationships/header" Target="header9.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customXml" Target="../customXml/item3.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footer" Target="footer16.xml"/><Relationship Id="rId52" Type="http://schemas.openxmlformats.org/officeDocument/2006/relationships/footer" Target="footer20.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unece.org/transport/standards/transport/vehicle-regulations-wp29/resolutions" TargetMode="External"/><Relationship Id="rId1" Type="http://schemas.openxmlformats.org/officeDocument/2006/relationships/hyperlink" Target="https://unece.org/transport/standards/transport/%20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CE_TRANS_180.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3dda9090b5883dd13a17919601bc9337">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4571F-5496-47C5-98D5-638F7E4998DF}">
  <ds:schemaRefs>
    <ds:schemaRef ds:uri="http://schemas.openxmlformats.org/officeDocument/2006/bibliography"/>
  </ds:schemaRefs>
</ds:datastoreItem>
</file>

<file path=customXml/itemProps2.xml><?xml version="1.0" encoding="utf-8"?>
<ds:datastoreItem xmlns:ds="http://schemas.openxmlformats.org/officeDocument/2006/customXml" ds:itemID="{6634CFCD-29A5-4E2D-A4DD-C17640F6E522}"/>
</file>

<file path=customXml/itemProps3.xml><?xml version="1.0" encoding="utf-8"?>
<ds:datastoreItem xmlns:ds="http://schemas.openxmlformats.org/officeDocument/2006/customXml" ds:itemID="{E0B60461-A38D-4CCB-8EF4-BCD14862ED7A}"/>
</file>

<file path=docProps/app.xml><?xml version="1.0" encoding="utf-8"?>
<Properties xmlns="http://schemas.openxmlformats.org/officeDocument/2006/extended-properties" xmlns:vt="http://schemas.openxmlformats.org/officeDocument/2006/docPropsVTypes">
  <Template>ECE_TRANS_180.dotm</Template>
  <TotalTime>0</TotalTime>
  <Pages>27</Pages>
  <Words>7582</Words>
  <Characters>41706</Characters>
  <Application>Microsoft Office Word</Application>
  <DocSecurity>0</DocSecurity>
  <Lines>347</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E/ECE/TRANS/505/Rev.3/Add.161</vt:lpstr>
      <vt:lpstr>ECE/TRANS/180</vt:lpstr>
    </vt:vector>
  </TitlesOfParts>
  <Manager>Corinne</Manager>
  <Company>CSD</Company>
  <LinksUpToDate>false</LinksUpToDate>
  <CharactersWithSpaces>49190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E/ECE/TRANS/505/Rev.3/Add.161</dc:title>
  <dc:subject/>
  <dc:creator>Nicolas MORIN</dc:creator>
  <cp:keywords/>
  <cp:lastModifiedBy>Nicolas Morin</cp:lastModifiedBy>
  <cp:revision>2</cp:revision>
  <cp:lastPrinted>2008-11-04T16:54:00Z</cp:lastPrinted>
  <dcterms:created xsi:type="dcterms:W3CDTF">2022-03-16T08:38:00Z</dcterms:created>
  <dcterms:modified xsi:type="dcterms:W3CDTF">2022-03-16T08:38:00Z</dcterms:modified>
</cp:coreProperties>
</file>