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658E8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B04543" w14:textId="77777777" w:rsidR="002D5AAC" w:rsidRDefault="002D5AAC" w:rsidP="00CA62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5E08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739647" w14:textId="26FF1B16" w:rsidR="002D5AAC" w:rsidRDefault="00CA62F1" w:rsidP="00CA62F1">
            <w:pPr>
              <w:jc w:val="right"/>
            </w:pPr>
            <w:r w:rsidRPr="00CA62F1">
              <w:rPr>
                <w:sz w:val="40"/>
              </w:rPr>
              <w:t>ECE</w:t>
            </w:r>
            <w:r>
              <w:t>/TRANS/WP.15/AC.2/2022/45</w:t>
            </w:r>
          </w:p>
        </w:tc>
      </w:tr>
      <w:tr w:rsidR="002D5AAC" w:rsidRPr="0003504A" w14:paraId="58DE61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C929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79AD37" wp14:editId="02F6C93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4659B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4DDFBA" w14:textId="77777777" w:rsidR="002D5AAC" w:rsidRDefault="00CA62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634BFB" w14:textId="77777777" w:rsidR="00CA62F1" w:rsidRDefault="00CA62F1" w:rsidP="00CA6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1375B2C8" w14:textId="77777777" w:rsidR="00CA62F1" w:rsidRDefault="00CA62F1" w:rsidP="00CA6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ECA0B6" w14:textId="48C4E9D5" w:rsidR="00CA62F1" w:rsidRPr="008D53B6" w:rsidRDefault="00CA62F1" w:rsidP="00CA6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41D26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3DC109" w14:textId="77777777" w:rsidR="0013438E" w:rsidRPr="00DD624C" w:rsidRDefault="0013438E" w:rsidP="0013438E">
      <w:pPr>
        <w:spacing w:before="120"/>
        <w:rPr>
          <w:b/>
          <w:sz w:val="28"/>
          <w:szCs w:val="28"/>
        </w:rPr>
      </w:pPr>
      <w:r w:rsidRPr="00DD624C">
        <w:rPr>
          <w:sz w:val="28"/>
          <w:szCs w:val="28"/>
        </w:rPr>
        <w:t>Комитет по внутреннему транспорту</w:t>
      </w:r>
    </w:p>
    <w:p w14:paraId="1B235309" w14:textId="77777777" w:rsidR="0013438E" w:rsidRPr="00F15545" w:rsidRDefault="0013438E" w:rsidP="0013438E">
      <w:pPr>
        <w:spacing w:before="120"/>
        <w:rPr>
          <w:b/>
          <w:sz w:val="24"/>
          <w:szCs w:val="24"/>
        </w:rPr>
      </w:pPr>
      <w:r w:rsidRPr="00F15545">
        <w:rPr>
          <w:b/>
          <w:bCs/>
          <w:sz w:val="24"/>
          <w:szCs w:val="24"/>
        </w:rPr>
        <w:t>Рабочая группа по перевозкам опасных грузов</w:t>
      </w:r>
    </w:p>
    <w:p w14:paraId="35352ECD" w14:textId="77777777" w:rsidR="0013438E" w:rsidRPr="00DD624C" w:rsidRDefault="0013438E" w:rsidP="0013438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54514098" w14:textId="77777777" w:rsidR="0013438E" w:rsidRPr="00DD624C" w:rsidRDefault="0013438E" w:rsidP="0013438E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4C27E40E" w14:textId="77777777" w:rsidR="0013438E" w:rsidRPr="00DD624C" w:rsidRDefault="0013438E" w:rsidP="0013438E">
      <w:r>
        <w:t>Женева, 22–26 августа 2022 года</w:t>
      </w:r>
    </w:p>
    <w:p w14:paraId="3164C8F3" w14:textId="77777777" w:rsidR="0013438E" w:rsidRPr="00DD624C" w:rsidRDefault="0013438E" w:rsidP="0013438E">
      <w:r>
        <w:t>Пункт 4 b) предварительной повестки дня</w:t>
      </w:r>
    </w:p>
    <w:p w14:paraId="027DE048" w14:textId="77777777" w:rsidR="0013438E" w:rsidRPr="00DD624C" w:rsidRDefault="0013438E" w:rsidP="0013438E">
      <w:pPr>
        <w:rPr>
          <w:b/>
          <w:sz w:val="28"/>
          <w:szCs w:val="28"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Правила, прилагаемые к ВОПОГ:</w:t>
      </w:r>
      <w:r w:rsidRPr="00590168">
        <w:rPr>
          <w:b/>
          <w:bCs/>
        </w:rPr>
        <w:t xml:space="preserve"> </w:t>
      </w:r>
      <w:r>
        <w:rPr>
          <w:b/>
          <w:bCs/>
        </w:rPr>
        <w:br/>
        <w:t>другие предложения</w:t>
      </w:r>
    </w:p>
    <w:p w14:paraId="3211E101" w14:textId="77777777" w:rsidR="0013438E" w:rsidRPr="002B03E0" w:rsidRDefault="0013438E" w:rsidP="0013438E">
      <w:pPr>
        <w:pStyle w:val="HChG"/>
        <w:rPr>
          <w:szCs w:val="28"/>
        </w:rPr>
      </w:pPr>
      <w:r>
        <w:tab/>
      </w:r>
      <w:r>
        <w:tab/>
      </w:r>
      <w:r w:rsidRPr="002B03E0">
        <w:rPr>
          <w:bCs/>
          <w:szCs w:val="28"/>
          <w:lang w:eastAsia="fr-FR"/>
        </w:rPr>
        <w:t>Пламегасители для дегазации</w:t>
      </w:r>
    </w:p>
    <w:p w14:paraId="72F1BBB4" w14:textId="77777777" w:rsidR="0013438E" w:rsidRDefault="0013438E" w:rsidP="0013438E">
      <w:pPr>
        <w:pStyle w:val="H1G"/>
        <w:rPr>
          <w:rFonts w:eastAsia="Calibri"/>
          <w:b w:val="0"/>
          <w:sz w:val="20"/>
          <w:lang w:eastAsia="en-US"/>
        </w:rPr>
      </w:pPr>
      <w:r w:rsidRPr="00590168">
        <w:rPr>
          <w:rFonts w:eastAsia="Calibri"/>
          <w:lang w:eastAsia="en-US"/>
        </w:rPr>
        <w:tab/>
      </w:r>
      <w:r w:rsidRPr="00590168">
        <w:rPr>
          <w:rFonts w:eastAsia="Calibri"/>
          <w:lang w:eastAsia="en-US"/>
        </w:rPr>
        <w:tab/>
      </w:r>
      <w:r>
        <w:rPr>
          <w:bCs/>
        </w:rPr>
        <w:t>Передано</w:t>
      </w:r>
      <w:r w:rsidRPr="008B22B7">
        <w:rPr>
          <w:bCs/>
          <w:szCs w:val="24"/>
        </w:rPr>
        <w:t xml:space="preserve"> </w:t>
      </w:r>
      <w:r w:rsidRPr="008B22B7">
        <w:rPr>
          <w:bCs/>
          <w:szCs w:val="24"/>
          <w:lang w:eastAsia="fr-FR"/>
        </w:rPr>
        <w:t>правительством Нидерландов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1"/>
        <w:t>*</w:t>
      </w:r>
      <w:r w:rsidRPr="00590168">
        <w:rPr>
          <w:rFonts w:eastAsia="Calibri"/>
          <w:b w:val="0"/>
          <w:sz w:val="20"/>
          <w:vertAlign w:val="superscript"/>
          <w:lang w:eastAsia="en-US"/>
        </w:rPr>
        <w:t xml:space="preserve"> 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2"/>
        <w:t>**</w:t>
      </w:r>
    </w:p>
    <w:tbl>
      <w:tblPr>
        <w:tblStyle w:val="11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13438E" w:rsidRPr="00D51C2D" w14:paraId="220FB143" w14:textId="77777777" w:rsidTr="003C0306">
        <w:trPr>
          <w:jc w:val="center"/>
        </w:trPr>
        <w:tc>
          <w:tcPr>
            <w:tcW w:w="9629" w:type="dxa"/>
            <w:shd w:val="clear" w:color="auto" w:fill="auto"/>
          </w:tcPr>
          <w:p w14:paraId="3EBADF27" w14:textId="77777777" w:rsidR="0013438E" w:rsidRPr="00D51C2D" w:rsidRDefault="0013438E" w:rsidP="003C0306">
            <w:pPr>
              <w:spacing w:before="240" w:after="120"/>
              <w:ind w:left="255"/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</w:pPr>
            <w:r w:rsidRPr="00D51C2D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Резюме</w:t>
            </w:r>
          </w:p>
        </w:tc>
      </w:tr>
      <w:tr w:rsidR="0013438E" w:rsidRPr="00D51C2D" w14:paraId="5436EE89" w14:textId="77777777" w:rsidTr="003C0306">
        <w:trPr>
          <w:jc w:val="center"/>
        </w:trPr>
        <w:tc>
          <w:tcPr>
            <w:tcW w:w="9629" w:type="dxa"/>
            <w:shd w:val="clear" w:color="auto" w:fill="auto"/>
          </w:tcPr>
          <w:p w14:paraId="4F1025DD" w14:textId="77777777" w:rsidR="0013438E" w:rsidRPr="00D51C2D" w:rsidRDefault="0013438E" w:rsidP="003C0306">
            <w:pPr>
              <w:tabs>
                <w:tab w:val="left" w:pos="284"/>
              </w:tabs>
              <w:spacing w:before="120"/>
              <w:ind w:left="2835" w:right="139" w:hanging="2835"/>
              <w:rPr>
                <w:rFonts w:eastAsia="Times New Roman" w:cs="Times New Roman"/>
                <w:bCs/>
                <w:szCs w:val="20"/>
                <w:lang w:eastAsia="fr-FR"/>
              </w:rPr>
            </w:pPr>
            <w:r w:rsidRPr="00D51C2D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D51C2D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Существо предложения:</w:t>
            </w:r>
            <w:r w:rsidRPr="00D51C2D">
              <w:rPr>
                <w:rFonts w:eastAsia="Times New Roman" w:cs="Times New Roman"/>
                <w:szCs w:val="20"/>
                <w:lang w:eastAsia="fr-FR"/>
              </w:rPr>
              <w:tab/>
              <w:t>Отсутствует</w:t>
            </w:r>
          </w:p>
          <w:p w14:paraId="398976E9" w14:textId="77777777" w:rsidR="0013438E" w:rsidRPr="00D51C2D" w:rsidRDefault="0013438E" w:rsidP="003C0306">
            <w:pPr>
              <w:tabs>
                <w:tab w:val="left" w:pos="284"/>
              </w:tabs>
              <w:spacing w:before="120"/>
              <w:ind w:left="2835" w:right="139" w:hanging="2835"/>
              <w:rPr>
                <w:rFonts w:eastAsia="Times New Roman" w:cs="Times New Roman"/>
                <w:bCs/>
                <w:szCs w:val="20"/>
                <w:lang w:eastAsia="fr-FR"/>
              </w:rPr>
            </w:pPr>
            <w:r w:rsidRPr="00D51C2D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D51C2D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Предлагаемое решение:</w:t>
            </w:r>
            <w:r w:rsidRPr="00D51C2D">
              <w:rPr>
                <w:rFonts w:eastAsia="Times New Roman" w:cs="Times New Roman"/>
                <w:szCs w:val="20"/>
                <w:lang w:eastAsia="fr-FR"/>
              </w:rPr>
              <w:tab/>
              <w:t>Отсутствует</w:t>
            </w:r>
          </w:p>
          <w:p w14:paraId="69A3AA80" w14:textId="77777777" w:rsidR="0013438E" w:rsidRPr="00D51C2D" w:rsidRDefault="0013438E" w:rsidP="003C0306">
            <w:pPr>
              <w:tabs>
                <w:tab w:val="left" w:pos="284"/>
              </w:tabs>
              <w:spacing w:before="120"/>
              <w:ind w:left="2835" w:right="139" w:hanging="2835"/>
              <w:rPr>
                <w:rFonts w:eastAsia="Times New Roman" w:cs="Times New Roman"/>
                <w:szCs w:val="20"/>
                <w:lang w:eastAsia="fr-FR"/>
              </w:rPr>
            </w:pPr>
            <w:r w:rsidRPr="00D51C2D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D51C2D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Справочные документы:</w:t>
            </w:r>
            <w:r w:rsidRPr="00D51C2D">
              <w:rPr>
                <w:rFonts w:eastAsia="Times New Roman" w:cs="Times New Roman"/>
                <w:szCs w:val="20"/>
                <w:lang w:eastAsia="fr-FR"/>
              </w:rPr>
              <w:tab/>
              <w:t>Неофициальный документ INF.14 тридцать девятой сессии Комитета по вопросам безопасности ВОПОГ</w:t>
            </w:r>
          </w:p>
          <w:p w14:paraId="46D0D2E1" w14:textId="77777777" w:rsidR="0013438E" w:rsidRPr="00D51C2D" w:rsidRDefault="0013438E" w:rsidP="003C0306">
            <w:pPr>
              <w:tabs>
                <w:tab w:val="left" w:pos="284"/>
              </w:tabs>
              <w:spacing w:before="120"/>
              <w:ind w:left="2835" w:right="139" w:hanging="2835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14:paraId="5A69CDB7" w14:textId="77777777" w:rsidR="0013438E" w:rsidRPr="004C18DA" w:rsidRDefault="0013438E" w:rsidP="0013438E">
      <w:pPr>
        <w:pStyle w:val="HChG"/>
        <w:rPr>
          <w:lang w:eastAsia="fr-FR"/>
        </w:rPr>
      </w:pPr>
      <w:r w:rsidRPr="00DD202C">
        <w:rPr>
          <w:rFonts w:eastAsia="Calibri"/>
          <w:lang w:eastAsia="en-US"/>
        </w:rPr>
        <w:tab/>
      </w:r>
      <w:r w:rsidRPr="004C18DA">
        <w:rPr>
          <w:lang w:eastAsia="fr-FR"/>
        </w:rPr>
        <w:tab/>
      </w:r>
      <w:r w:rsidRPr="004C18DA">
        <w:rPr>
          <w:lang w:eastAsia="fr-FR"/>
        </w:rPr>
        <w:tab/>
      </w:r>
      <w:r w:rsidRPr="004C18DA">
        <w:rPr>
          <w:bCs/>
          <w:lang w:eastAsia="fr-FR"/>
        </w:rPr>
        <w:t>Введение</w:t>
      </w:r>
    </w:p>
    <w:p w14:paraId="2805DE6B" w14:textId="4D88A9B0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1.</w:t>
      </w:r>
      <w:r w:rsidRPr="004C18DA">
        <w:rPr>
          <w:rFonts w:eastAsia="Times New Roman" w:cs="Times New Roman"/>
          <w:szCs w:val="20"/>
          <w:lang w:eastAsia="fr-FR"/>
        </w:rPr>
        <w:tab/>
        <w:t xml:space="preserve">На тридцать девятой сессии Комитета по вопросам безопасности ВОПОГ делегация Нидерландов отметила несоответствие между требованиями </w:t>
      </w:r>
      <w:r>
        <w:rPr>
          <w:rFonts w:eastAsia="Times New Roman" w:cs="Times New Roman"/>
          <w:szCs w:val="20"/>
          <w:lang w:eastAsia="fr-FR"/>
        </w:rPr>
        <w:br/>
      </w:r>
      <w:r w:rsidRPr="004C18DA">
        <w:rPr>
          <w:rFonts w:eastAsia="Times New Roman" w:cs="Times New Roman"/>
          <w:szCs w:val="20"/>
          <w:lang w:eastAsia="fr-FR"/>
        </w:rPr>
        <w:t xml:space="preserve">пункта 7.2.3.7.1.3 ВОПОГ по дегазации в атмосферу и оборудованием существующих судов. В пункте 7.2.3.7.1.3 ВОПОГ указано, что во время дегазации газы должны выводиться из танка через пламегаситель, способный выдержать устойчивое горение. Однако на большинстве судов газы выводятся из танка через отверстие для </w:t>
      </w:r>
      <w:r w:rsidRPr="004C18DA">
        <w:rPr>
          <w:rFonts w:eastAsia="Times New Roman" w:cs="Times New Roman"/>
          <w:szCs w:val="20"/>
          <w:lang w:eastAsia="fr-FR"/>
        </w:rPr>
        <w:lastRenderedPageBreak/>
        <w:t>газоотводного трубопровода, которое оснащено пламегасителем, способным выдержать детонацию и дефлаграцию.</w:t>
      </w:r>
    </w:p>
    <w:p w14:paraId="043268CB" w14:textId="77777777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2.</w:t>
      </w:r>
      <w:r w:rsidRPr="004C18DA">
        <w:rPr>
          <w:rFonts w:eastAsia="Times New Roman" w:cs="Times New Roman"/>
          <w:szCs w:val="20"/>
          <w:lang w:eastAsia="fr-FR"/>
        </w:rPr>
        <w:tab/>
        <w:t>Поскольку в Нидерландах не известно ни об одном инциденте, связанном с устойчивым горением во время дегазации, делегация Нидерландов предложила членам Комитета по вопросам безопасности поделиться любыми знаниями, касающимися инцидентов во время дегазации. Делегация Нидерландов не получила никаких сообщений о подобных инцидентах.</w:t>
      </w:r>
    </w:p>
    <w:p w14:paraId="1CEAF6E2" w14:textId="33E1E13A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3.</w:t>
      </w:r>
      <w:r w:rsidRPr="004C18DA">
        <w:rPr>
          <w:rFonts w:eastAsia="Times New Roman" w:cs="Times New Roman"/>
          <w:szCs w:val="20"/>
          <w:lang w:eastAsia="fr-FR"/>
        </w:rPr>
        <w:tab/>
        <w:t xml:space="preserve">Устойчивое горение определяется в ВОПОГ со ссылкой на стандарт </w:t>
      </w:r>
      <w:r>
        <w:rPr>
          <w:rFonts w:eastAsia="Times New Roman" w:cs="Times New Roman"/>
          <w:szCs w:val="20"/>
          <w:lang w:eastAsia="fr-FR"/>
        </w:rPr>
        <w:br/>
      </w:r>
      <w:r w:rsidRPr="004C18DA">
        <w:rPr>
          <w:rFonts w:eastAsia="Times New Roman" w:cs="Times New Roman"/>
          <w:szCs w:val="20"/>
          <w:lang w:eastAsia="fr-FR"/>
        </w:rPr>
        <w:t xml:space="preserve">ISO 16852:2016 как горение в течение более 30 минут. Дегазация </w:t>
      </w:r>
      <w:r w:rsidRPr="00F82286">
        <w:t>—</w:t>
      </w:r>
      <w:r>
        <w:t xml:space="preserve"> </w:t>
      </w:r>
      <w:r w:rsidRPr="004C18DA">
        <w:rPr>
          <w:rFonts w:eastAsia="Times New Roman" w:cs="Times New Roman"/>
          <w:szCs w:val="20"/>
          <w:lang w:eastAsia="fr-FR"/>
        </w:rPr>
        <w:t>это активная операция, которая вполне может быть остановлена в течение 30 минут.</w:t>
      </w:r>
    </w:p>
    <w:p w14:paraId="7D0E0C59" w14:textId="77777777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4.</w:t>
      </w:r>
      <w:r w:rsidRPr="004C18DA">
        <w:rPr>
          <w:rFonts w:eastAsia="Times New Roman" w:cs="Times New Roman"/>
          <w:szCs w:val="20"/>
          <w:lang w:eastAsia="fr-FR"/>
        </w:rPr>
        <w:tab/>
        <w:t>Учитывая, что не известно об инцидентах, связанных с устойчивым горением, и что в силу характера операции по дегазации такие инциденты маловероятны, делегация Нидерландов считает, что пламегасители, способные выдержать детонацию и дефлаграцию, могут лучше противодействовать опасностям, которые могут возникнуть во время дегазации в атмосферу.</w:t>
      </w:r>
    </w:p>
    <w:p w14:paraId="1EFCA0C7" w14:textId="77777777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5.</w:t>
      </w:r>
      <w:r w:rsidRPr="004C18DA">
        <w:rPr>
          <w:rFonts w:eastAsia="Times New Roman" w:cs="Times New Roman"/>
          <w:szCs w:val="20"/>
          <w:lang w:eastAsia="fr-FR"/>
        </w:rPr>
        <w:tab/>
        <w:t>Поэтому делегация Нидерландов хотела бы внести поправк</w:t>
      </w:r>
      <w:r>
        <w:rPr>
          <w:rFonts w:eastAsia="Times New Roman" w:cs="Times New Roman"/>
          <w:szCs w:val="20"/>
          <w:lang w:eastAsia="fr-FR"/>
        </w:rPr>
        <w:t>и</w:t>
      </w:r>
      <w:r w:rsidRPr="004C18DA">
        <w:rPr>
          <w:rFonts w:eastAsia="Times New Roman" w:cs="Times New Roman"/>
          <w:szCs w:val="20"/>
          <w:lang w:eastAsia="fr-FR"/>
        </w:rPr>
        <w:t xml:space="preserve"> в первый абзац пункта 7.2.3.7.1.3, как предлагается ниже.</w:t>
      </w:r>
    </w:p>
    <w:p w14:paraId="5CB0C23D" w14:textId="77777777" w:rsidR="0013438E" w:rsidRPr="004C18DA" w:rsidRDefault="0013438E" w:rsidP="0013438E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rFonts w:eastAsia="Times New Roman" w:cs="Times New Roman"/>
          <w:b/>
          <w:sz w:val="28"/>
          <w:szCs w:val="20"/>
          <w:lang w:eastAsia="fr-FR"/>
        </w:rPr>
      </w:pPr>
      <w:r w:rsidRPr="004C18DA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 о поправках</w:t>
      </w:r>
    </w:p>
    <w:p w14:paraId="04189719" w14:textId="77777777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6.</w:t>
      </w:r>
      <w:r w:rsidRPr="004C18DA">
        <w:rPr>
          <w:rFonts w:eastAsia="Times New Roman" w:cs="Times New Roman"/>
          <w:szCs w:val="20"/>
          <w:lang w:eastAsia="fr-FR"/>
        </w:rPr>
        <w:tab/>
        <w:t>Изменить первый абзац пункта 7.2.3.7.1.3 следующим образом (исключенный текст зачеркнут, новый текст выделен жирным шрифтом и подчеркнут):</w:t>
      </w:r>
    </w:p>
    <w:p w14:paraId="3E695401" w14:textId="0E0DF06A" w:rsidR="0013438E" w:rsidRPr="004C18DA" w:rsidRDefault="0013438E" w:rsidP="0013438E">
      <w:pPr>
        <w:spacing w:after="120"/>
        <w:ind w:left="1689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«Дегазация порожних или разгруженных грузовых танков, содержавших опасные вещества, не упомянутые в пункте 7.2.3.7.1.1, при концентрации воспламеняющихся газов и паров, выделяемых грузом, не менее 10</w:t>
      </w:r>
      <w:r>
        <w:rPr>
          <w:rFonts w:eastAsia="Times New Roman" w:cs="Times New Roman"/>
          <w:szCs w:val="20"/>
          <w:lang w:val="fr-CH" w:eastAsia="fr-FR"/>
        </w:rPr>
        <w:t> </w:t>
      </w:r>
      <w:r w:rsidRPr="004C18DA">
        <w:rPr>
          <w:rFonts w:eastAsia="Times New Roman" w:cs="Times New Roman"/>
          <w:szCs w:val="20"/>
          <w:lang w:eastAsia="fr-FR"/>
        </w:rPr>
        <w:t xml:space="preserve">% НПВ, может осуществляться на ходу судна или в местах, утвержденных компетентным органом, с помощью соответствующего вентиляционного оборудования, причем при закрытых крышках грузовых танков и пропуске газовоздушных смесей через пламегасители, способные выдержать </w:t>
      </w:r>
      <w:r w:rsidRPr="004C18DA">
        <w:rPr>
          <w:rFonts w:eastAsia="Times New Roman" w:cs="Times New Roman"/>
          <w:strike/>
          <w:szCs w:val="20"/>
          <w:lang w:eastAsia="fr-FR"/>
        </w:rPr>
        <w:t xml:space="preserve">устойчивое горение </w:t>
      </w:r>
      <w:r w:rsidRPr="004C18DA">
        <w:rPr>
          <w:rFonts w:eastAsia="Times New Roman" w:cs="Times New Roman"/>
          <w:b/>
          <w:bCs/>
          <w:szCs w:val="20"/>
          <w:u w:val="single"/>
          <w:lang w:eastAsia="fr-FR"/>
        </w:rPr>
        <w:t>детонацию</w:t>
      </w:r>
      <w:r w:rsidRPr="004C18DA">
        <w:rPr>
          <w:rFonts w:eastAsia="Times New Roman" w:cs="Times New Roman"/>
          <w:szCs w:val="20"/>
          <w:lang w:eastAsia="fr-FR"/>
        </w:rPr>
        <w:t xml:space="preserve"> (группа/подгруппа взрывоопасности согласно колонке 16 таблицы С главы 3.2). Концентрация воспламеняющихся газов и паров в смеси на выходе должна составлять менее 50</w:t>
      </w:r>
      <w:r>
        <w:rPr>
          <w:rFonts w:eastAsia="Times New Roman" w:cs="Times New Roman"/>
          <w:szCs w:val="20"/>
          <w:lang w:val="fr-CH" w:eastAsia="fr-FR"/>
        </w:rPr>
        <w:t> </w:t>
      </w:r>
      <w:r w:rsidRPr="004C18DA">
        <w:rPr>
          <w:rFonts w:eastAsia="Times New Roman" w:cs="Times New Roman"/>
          <w:szCs w:val="20"/>
          <w:lang w:eastAsia="fr-FR"/>
        </w:rPr>
        <w:t>% НПВ. Для целей дегазации методом отвода газов может использоваться подходящее вентиляционное оборудование, но только при том условии, что непосредственно перед всасывающим отверстием вентилятора установлен пламегаситель (группа/подгруппа взрывоопасности согласно колонке 16 таблицы</w:t>
      </w:r>
      <w:r w:rsidRPr="0013438E">
        <w:rPr>
          <w:rFonts w:eastAsia="Times New Roman" w:cs="Times New Roman"/>
          <w:szCs w:val="20"/>
          <w:lang w:eastAsia="fr-FR"/>
        </w:rPr>
        <w:t xml:space="preserve"> </w:t>
      </w:r>
      <w:r w:rsidRPr="004C18DA">
        <w:rPr>
          <w:rFonts w:eastAsia="Times New Roman" w:cs="Times New Roman"/>
          <w:szCs w:val="20"/>
          <w:lang w:eastAsia="fr-FR"/>
        </w:rPr>
        <w:t>С главы 3.2). Каждый час в течение первых двух часов после начала дегазации методом искусственной вентиляции или отвода газов концентрация воспламеняющихся газов и паров должна измеряться экспертом, упомянутым в пункте 8.2.1.2. Результаты таких измерений должны записываться.».</w:t>
      </w:r>
    </w:p>
    <w:p w14:paraId="69C86D7F" w14:textId="1C5B04E8" w:rsidR="0013438E" w:rsidRPr="004C18DA" w:rsidRDefault="0013438E" w:rsidP="0013438E">
      <w:pPr>
        <w:spacing w:after="120"/>
        <w:ind w:left="1689" w:right="1134"/>
        <w:jc w:val="both"/>
        <w:rPr>
          <w:rFonts w:eastAsia="Times New Roman" w:cs="Times New Roman"/>
          <w:color w:val="000000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 xml:space="preserve">Остальной текст пункта 7.2.3.7.1.3 </w:t>
      </w:r>
      <w:r w:rsidRPr="00F82286">
        <w:t>—</w:t>
      </w:r>
      <w:r>
        <w:t xml:space="preserve"> </w:t>
      </w:r>
      <w:r w:rsidRPr="004C18DA">
        <w:rPr>
          <w:rFonts w:eastAsia="Times New Roman" w:cs="Times New Roman"/>
          <w:szCs w:val="20"/>
          <w:lang w:eastAsia="fr-FR"/>
        </w:rPr>
        <w:t>без изменений.</w:t>
      </w:r>
    </w:p>
    <w:p w14:paraId="491D97BF" w14:textId="77777777" w:rsidR="0013438E" w:rsidRPr="004C18DA" w:rsidRDefault="0013438E" w:rsidP="0013438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4C18D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4C18D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4C18DA">
        <w:rPr>
          <w:rFonts w:eastAsia="Times New Roman" w:cs="Times New Roman"/>
          <w:b/>
          <w:bCs/>
          <w:sz w:val="28"/>
          <w:szCs w:val="20"/>
          <w:lang w:eastAsia="fr-FR"/>
        </w:rPr>
        <w:t>Предлагаем</w:t>
      </w:r>
      <w:r>
        <w:rPr>
          <w:rFonts w:eastAsia="Times New Roman" w:cs="Times New Roman"/>
          <w:b/>
          <w:bCs/>
          <w:sz w:val="28"/>
          <w:szCs w:val="20"/>
          <w:lang w:eastAsia="fr-FR"/>
        </w:rPr>
        <w:t>ые</w:t>
      </w:r>
      <w:r w:rsidRPr="004C18DA">
        <w:rPr>
          <w:rFonts w:eastAsia="Times New Roman" w:cs="Times New Roman"/>
          <w:b/>
          <w:bCs/>
          <w:sz w:val="28"/>
          <w:szCs w:val="20"/>
          <w:lang w:eastAsia="fr-FR"/>
        </w:rPr>
        <w:t xml:space="preserve"> </w:t>
      </w:r>
      <w:r>
        <w:rPr>
          <w:rFonts w:eastAsia="Times New Roman" w:cs="Times New Roman"/>
          <w:b/>
          <w:bCs/>
          <w:sz w:val="28"/>
          <w:szCs w:val="20"/>
          <w:lang w:eastAsia="fr-FR"/>
        </w:rPr>
        <w:t>действия</w:t>
      </w:r>
    </w:p>
    <w:p w14:paraId="0F5368D6" w14:textId="77777777" w:rsidR="0013438E" w:rsidRPr="004C18DA" w:rsidRDefault="0013438E" w:rsidP="0013438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4C18DA">
        <w:rPr>
          <w:rFonts w:eastAsia="Times New Roman" w:cs="Times New Roman"/>
          <w:szCs w:val="20"/>
          <w:lang w:eastAsia="fr-FR"/>
        </w:rPr>
        <w:t>7.</w:t>
      </w:r>
      <w:r w:rsidRPr="004C18DA">
        <w:rPr>
          <w:rFonts w:eastAsia="Times New Roman" w:cs="Times New Roman"/>
          <w:szCs w:val="20"/>
          <w:lang w:eastAsia="fr-FR"/>
        </w:rPr>
        <w:tab/>
        <w:t>Комитету по вопросам безопасности предлагается рассмотреть предложение о поправк</w:t>
      </w:r>
      <w:r>
        <w:rPr>
          <w:rFonts w:eastAsia="Times New Roman" w:cs="Times New Roman"/>
          <w:szCs w:val="20"/>
          <w:lang w:eastAsia="fr-FR"/>
        </w:rPr>
        <w:t>ах</w:t>
      </w:r>
      <w:r w:rsidRPr="004C18DA">
        <w:rPr>
          <w:rFonts w:eastAsia="Times New Roman" w:cs="Times New Roman"/>
          <w:szCs w:val="20"/>
          <w:lang w:eastAsia="fr-FR"/>
        </w:rPr>
        <w:t>, содержащееся в пункте 6 выше, и принять решение, которое он сочтет целесообразным.</w:t>
      </w:r>
    </w:p>
    <w:p w14:paraId="0DE9832E" w14:textId="77777777" w:rsidR="0013438E" w:rsidRPr="004C18DA" w:rsidRDefault="0013438E" w:rsidP="0013438E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4C18DA">
        <w:rPr>
          <w:rFonts w:eastAsia="Times New Roman" w:cs="Times New Roman"/>
          <w:szCs w:val="20"/>
          <w:u w:val="single"/>
          <w:lang w:eastAsia="fr-FR"/>
        </w:rPr>
        <w:tab/>
      </w:r>
      <w:r w:rsidRPr="004C18DA">
        <w:rPr>
          <w:rFonts w:eastAsia="Times New Roman" w:cs="Times New Roman"/>
          <w:szCs w:val="20"/>
          <w:u w:val="single"/>
          <w:lang w:eastAsia="fr-FR"/>
        </w:rPr>
        <w:tab/>
      </w:r>
      <w:r w:rsidRPr="004C18DA">
        <w:rPr>
          <w:rFonts w:eastAsia="Times New Roman" w:cs="Times New Roman"/>
          <w:szCs w:val="20"/>
          <w:u w:val="single"/>
          <w:lang w:eastAsia="fr-FR"/>
        </w:rPr>
        <w:tab/>
      </w:r>
    </w:p>
    <w:p w14:paraId="382476A5" w14:textId="77777777" w:rsidR="00E12C5F" w:rsidRPr="008D53B6" w:rsidRDefault="00E12C5F" w:rsidP="00D9145B"/>
    <w:sectPr w:rsidR="00E12C5F" w:rsidRPr="008D53B6" w:rsidSect="00CA62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DA59" w14:textId="77777777" w:rsidR="00B75BD9" w:rsidRPr="00A312BC" w:rsidRDefault="00B75BD9" w:rsidP="00A312BC"/>
  </w:endnote>
  <w:endnote w:type="continuationSeparator" w:id="0">
    <w:p w14:paraId="2F00AE98" w14:textId="77777777" w:rsidR="00B75BD9" w:rsidRPr="00A312BC" w:rsidRDefault="00B75B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DCD" w14:textId="3A7406EE" w:rsidR="00CA62F1" w:rsidRPr="00CA62F1" w:rsidRDefault="00CA62F1">
    <w:pPr>
      <w:pStyle w:val="a8"/>
    </w:pPr>
    <w:r w:rsidRPr="00CA62F1">
      <w:rPr>
        <w:b/>
        <w:sz w:val="18"/>
      </w:rPr>
      <w:fldChar w:fldCharType="begin"/>
    </w:r>
    <w:r w:rsidRPr="00CA62F1">
      <w:rPr>
        <w:b/>
        <w:sz w:val="18"/>
      </w:rPr>
      <w:instrText xml:space="preserve"> PAGE  \* MERGEFORMAT </w:instrText>
    </w:r>
    <w:r w:rsidRPr="00CA62F1">
      <w:rPr>
        <w:b/>
        <w:sz w:val="18"/>
      </w:rPr>
      <w:fldChar w:fldCharType="separate"/>
    </w:r>
    <w:r w:rsidRPr="00CA62F1">
      <w:rPr>
        <w:b/>
        <w:noProof/>
        <w:sz w:val="18"/>
      </w:rPr>
      <w:t>2</w:t>
    </w:r>
    <w:r w:rsidRPr="00CA62F1">
      <w:rPr>
        <w:b/>
        <w:sz w:val="18"/>
      </w:rPr>
      <w:fldChar w:fldCharType="end"/>
    </w:r>
    <w:r>
      <w:rPr>
        <w:b/>
        <w:sz w:val="18"/>
      </w:rPr>
      <w:tab/>
    </w:r>
    <w:r>
      <w:t>GE.22-08898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6FE6" w14:textId="0AFF3CE3" w:rsidR="00CA62F1" w:rsidRPr="00CA62F1" w:rsidRDefault="00CA62F1" w:rsidP="00CA62F1">
    <w:pPr>
      <w:pStyle w:val="a8"/>
      <w:tabs>
        <w:tab w:val="clear" w:pos="9639"/>
        <w:tab w:val="right" w:pos="9638"/>
      </w:tabs>
      <w:rPr>
        <w:b/>
        <w:sz w:val="18"/>
      </w:rPr>
    </w:pPr>
    <w:r>
      <w:t>GE.22-08898</w:t>
    </w:r>
    <w:r>
      <w:tab/>
    </w:r>
    <w:r w:rsidRPr="00CA62F1">
      <w:rPr>
        <w:b/>
        <w:sz w:val="18"/>
      </w:rPr>
      <w:fldChar w:fldCharType="begin"/>
    </w:r>
    <w:r w:rsidRPr="00CA62F1">
      <w:rPr>
        <w:b/>
        <w:sz w:val="18"/>
      </w:rPr>
      <w:instrText xml:space="preserve"> PAGE  \* MERGEFORMAT </w:instrText>
    </w:r>
    <w:r w:rsidRPr="00CA62F1">
      <w:rPr>
        <w:b/>
        <w:sz w:val="18"/>
      </w:rPr>
      <w:fldChar w:fldCharType="separate"/>
    </w:r>
    <w:r w:rsidRPr="00CA62F1">
      <w:rPr>
        <w:b/>
        <w:noProof/>
        <w:sz w:val="18"/>
      </w:rPr>
      <w:t>3</w:t>
    </w:r>
    <w:r w:rsidRPr="00CA62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8323" w14:textId="09D71A96" w:rsidR="00042B72" w:rsidRPr="00CA62F1" w:rsidRDefault="00CA62F1" w:rsidP="00CA62F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2E0B22" wp14:editId="384B35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22-08898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4F166C" wp14:editId="2647A1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140622  160622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E60" w14:textId="77777777" w:rsidR="00B75BD9" w:rsidRPr="001075E9" w:rsidRDefault="00B75B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885B71" w14:textId="77777777" w:rsidR="00B75BD9" w:rsidRDefault="00B75B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5A4058" w14:textId="77777777" w:rsidR="0013438E" w:rsidRPr="00096A40" w:rsidRDefault="0013438E" w:rsidP="0013438E">
      <w:pPr>
        <w:pStyle w:val="ad"/>
        <w:rPr>
          <w:szCs w:val="18"/>
        </w:rPr>
      </w:pPr>
      <w:r w:rsidRPr="00096A40">
        <w:rPr>
          <w:rStyle w:val="aa"/>
          <w:sz w:val="20"/>
          <w:vertAlign w:val="baseline"/>
        </w:rPr>
        <w:tab/>
        <w:t>*</w:t>
      </w:r>
      <w:r w:rsidRPr="00096A40">
        <w:rPr>
          <w:rStyle w:val="aa"/>
          <w:sz w:val="20"/>
          <w:vertAlign w:val="baseline"/>
        </w:rPr>
        <w:tab/>
      </w:r>
      <w:r w:rsidRPr="00096A40">
        <w:rPr>
          <w:color w:val="333333"/>
          <w:szCs w:val="18"/>
          <w:shd w:val="clear" w:color="auto" w:fill="FFFFFF"/>
        </w:rPr>
        <w:t>Распространено на немецком языке Центральной комиссией судоходства по Рейну под</w:t>
      </w:r>
      <w:r w:rsidRPr="00096A40">
        <w:rPr>
          <w:color w:val="333333"/>
          <w:szCs w:val="18"/>
          <w:shd w:val="clear" w:color="auto" w:fill="FFFFFF"/>
          <w:lang w:val="en-US"/>
        </w:rPr>
        <w:t> </w:t>
      </w:r>
      <w:r w:rsidRPr="00096A40">
        <w:rPr>
          <w:color w:val="333333"/>
          <w:szCs w:val="18"/>
          <w:shd w:val="clear" w:color="auto" w:fill="FFFFFF"/>
        </w:rPr>
        <w:t>условным обозначением CCNR-ZKR/ADN/WP.15/AC.2/2022/4</w:t>
      </w:r>
      <w:r>
        <w:rPr>
          <w:color w:val="333333"/>
          <w:szCs w:val="18"/>
          <w:shd w:val="clear" w:color="auto" w:fill="FFFFFF"/>
        </w:rPr>
        <w:t>5</w:t>
      </w:r>
      <w:r w:rsidRPr="00096A40">
        <w:rPr>
          <w:color w:val="333333"/>
          <w:szCs w:val="18"/>
          <w:shd w:val="clear" w:color="auto" w:fill="FFFFFF"/>
        </w:rPr>
        <w:t>.</w:t>
      </w:r>
    </w:p>
  </w:footnote>
  <w:footnote w:id="2">
    <w:p w14:paraId="6B63587E" w14:textId="77777777" w:rsidR="0013438E" w:rsidRPr="004C18DA" w:rsidRDefault="0013438E" w:rsidP="0013438E">
      <w:pPr>
        <w:pStyle w:val="ad"/>
        <w:rPr>
          <w:szCs w:val="18"/>
          <w:lang w:val="en-US"/>
        </w:rPr>
      </w:pPr>
      <w:r w:rsidRPr="0066613E">
        <w:rPr>
          <w:rStyle w:val="aa"/>
          <w:sz w:val="20"/>
          <w:vertAlign w:val="baseline"/>
        </w:rPr>
        <w:tab/>
      </w:r>
      <w:r w:rsidRPr="004C18DA">
        <w:rPr>
          <w:rStyle w:val="aa"/>
          <w:sz w:val="20"/>
          <w:vertAlign w:val="baseline"/>
          <w:lang w:val="en-US"/>
        </w:rPr>
        <w:t>**</w:t>
      </w:r>
      <w:r w:rsidRPr="004C18DA">
        <w:rPr>
          <w:rStyle w:val="aa"/>
          <w:sz w:val="20"/>
          <w:vertAlign w:val="baseline"/>
          <w:lang w:val="en-US"/>
        </w:rPr>
        <w:tab/>
      </w:r>
      <w:r w:rsidRPr="004C18DA">
        <w:rPr>
          <w:szCs w:val="18"/>
          <w:lang w:val="en-US"/>
        </w:rPr>
        <w:t>A/76/6 (</w:t>
      </w:r>
      <w:r w:rsidRPr="00096A40">
        <w:rPr>
          <w:szCs w:val="18"/>
        </w:rPr>
        <w:t>разд</w:t>
      </w:r>
      <w:r w:rsidRPr="004C18DA">
        <w:rPr>
          <w:szCs w:val="18"/>
          <w:lang w:val="en-US"/>
        </w:rPr>
        <w:t xml:space="preserve">. 20), </w:t>
      </w:r>
      <w:r w:rsidRPr="00096A40">
        <w:rPr>
          <w:szCs w:val="18"/>
        </w:rPr>
        <w:t>п</w:t>
      </w:r>
      <w:r w:rsidRPr="004C18DA">
        <w:rPr>
          <w:szCs w:val="18"/>
          <w:lang w:val="en-US"/>
        </w:rPr>
        <w:t>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227A" w14:textId="6C6F1A3B" w:rsidR="00CA62F1" w:rsidRPr="00CA62F1" w:rsidRDefault="00997DE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36A1" w14:textId="3FADE110" w:rsidR="00CA62F1" w:rsidRPr="00CA62F1" w:rsidRDefault="00997DED" w:rsidP="00CA62F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9"/>
    <w:rsid w:val="00033EE1"/>
    <w:rsid w:val="0003504A"/>
    <w:rsid w:val="00042B72"/>
    <w:rsid w:val="000558BD"/>
    <w:rsid w:val="000B57E7"/>
    <w:rsid w:val="000B6373"/>
    <w:rsid w:val="000E4E5B"/>
    <w:rsid w:val="000F09DF"/>
    <w:rsid w:val="000F61B2"/>
    <w:rsid w:val="001075E9"/>
    <w:rsid w:val="0013438E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D9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6804"/>
    <w:rsid w:val="00757357"/>
    <w:rsid w:val="00792497"/>
    <w:rsid w:val="00806737"/>
    <w:rsid w:val="00811223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DED"/>
    <w:rsid w:val="009A24AC"/>
    <w:rsid w:val="009C59D7"/>
    <w:rsid w:val="009C6FE6"/>
    <w:rsid w:val="009D7E7D"/>
    <w:rsid w:val="009E25C2"/>
    <w:rsid w:val="00A14DA8"/>
    <w:rsid w:val="00A312BC"/>
    <w:rsid w:val="00A84021"/>
    <w:rsid w:val="00A84D35"/>
    <w:rsid w:val="00A917B3"/>
    <w:rsid w:val="00AB4B51"/>
    <w:rsid w:val="00AF6D27"/>
    <w:rsid w:val="00B10CC7"/>
    <w:rsid w:val="00B36DF7"/>
    <w:rsid w:val="00B539E7"/>
    <w:rsid w:val="00B62458"/>
    <w:rsid w:val="00B75BD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62F1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80DB1"/>
  <w15:docId w15:val="{0CD60EA3-2334-4D7B-B3C5-95D7537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3438E"/>
    <w:rPr>
      <w:b/>
      <w:sz w:val="28"/>
      <w:lang w:val="ru-RU" w:eastAsia="ru-RU"/>
    </w:rPr>
  </w:style>
  <w:style w:type="table" w:customStyle="1" w:styleId="11">
    <w:name w:val="Сетка таблицы1"/>
    <w:basedOn w:val="a1"/>
    <w:next w:val="ac"/>
    <w:semiHidden/>
    <w:rsid w:val="0013438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3A6A0-8888-47AA-858F-FF335417E6A6}"/>
</file>

<file path=customXml/itemProps2.xml><?xml version="1.0" encoding="utf-8"?>
<ds:datastoreItem xmlns:ds="http://schemas.openxmlformats.org/officeDocument/2006/customXml" ds:itemID="{55C69DFD-39E0-4507-8CC5-FFD5B10DE67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ECE/TRANS/WP.15/AC.2/2022/45</vt:lpstr>
      <vt:lpstr>A/</vt:lpstr>
      <vt:lpstr>A/</vt:lpstr>
    </vt:vector>
  </TitlesOfParts>
  <Company>DCM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ECE/TRANS/WP.15/AC.2/2022/45</dc:title>
  <dc:subject/>
  <dc:creator>Ekaterina SALYNSKAYA</dc:creator>
  <cp:keywords/>
  <cp:lastModifiedBy>Ekaterina Salynskaya</cp:lastModifiedBy>
  <cp:revision>3</cp:revision>
  <cp:lastPrinted>2022-06-16T07:33:00Z</cp:lastPrinted>
  <dcterms:created xsi:type="dcterms:W3CDTF">2022-06-16T07:33:00Z</dcterms:created>
  <dcterms:modified xsi:type="dcterms:W3CDTF">2022-06-16T07:34:00Z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