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D1DF3" w:rsidRPr="00DB58B5" w14:paraId="2D9FBA4F" w14:textId="77777777" w:rsidTr="00F01516">
        <w:trPr>
          <w:trHeight w:hRule="exact" w:val="851"/>
        </w:trPr>
        <w:tc>
          <w:tcPr>
            <w:tcW w:w="1277" w:type="dxa"/>
            <w:tcBorders>
              <w:bottom w:val="single" w:sz="4" w:space="0" w:color="auto"/>
            </w:tcBorders>
          </w:tcPr>
          <w:p w14:paraId="1A15B029" w14:textId="77777777" w:rsidR="003D1DF3" w:rsidRPr="00DB58B5" w:rsidRDefault="003D1DF3" w:rsidP="00F01516"/>
        </w:tc>
        <w:tc>
          <w:tcPr>
            <w:tcW w:w="2268" w:type="dxa"/>
            <w:tcBorders>
              <w:bottom w:val="single" w:sz="4" w:space="0" w:color="auto"/>
            </w:tcBorders>
            <w:vAlign w:val="bottom"/>
          </w:tcPr>
          <w:p w14:paraId="4D13CB38" w14:textId="77777777" w:rsidR="003D1DF3" w:rsidRPr="00335D91" w:rsidRDefault="003D1DF3" w:rsidP="00F01516">
            <w:pPr>
              <w:spacing w:after="80" w:line="300" w:lineRule="exact"/>
              <w:rPr>
                <w:sz w:val="28"/>
              </w:rPr>
            </w:pPr>
            <w:r w:rsidRPr="00335D91">
              <w:rPr>
                <w:sz w:val="28"/>
              </w:rPr>
              <w:t>Nations Unies</w:t>
            </w:r>
          </w:p>
        </w:tc>
        <w:tc>
          <w:tcPr>
            <w:tcW w:w="6094" w:type="dxa"/>
            <w:gridSpan w:val="2"/>
            <w:tcBorders>
              <w:bottom w:val="single" w:sz="4" w:space="0" w:color="auto"/>
            </w:tcBorders>
            <w:vAlign w:val="bottom"/>
          </w:tcPr>
          <w:p w14:paraId="0B67F146" w14:textId="624A7FCC" w:rsidR="003D1DF3" w:rsidRPr="001C711B" w:rsidRDefault="001C711B" w:rsidP="001C711B">
            <w:pPr>
              <w:jc w:val="right"/>
            </w:pPr>
            <w:r w:rsidRPr="001C711B">
              <w:rPr>
                <w:sz w:val="40"/>
              </w:rPr>
              <w:t>ECE</w:t>
            </w:r>
            <w:r>
              <w:t>/TRANS/WP.11/248</w:t>
            </w:r>
          </w:p>
        </w:tc>
      </w:tr>
      <w:tr w:rsidR="003D1DF3" w:rsidRPr="00DB58B5" w14:paraId="6CB4ED20" w14:textId="77777777" w:rsidTr="00F01516">
        <w:trPr>
          <w:trHeight w:hRule="exact" w:val="2835"/>
        </w:trPr>
        <w:tc>
          <w:tcPr>
            <w:tcW w:w="1276" w:type="dxa"/>
            <w:tcBorders>
              <w:top w:val="single" w:sz="4" w:space="0" w:color="auto"/>
              <w:bottom w:val="single" w:sz="12" w:space="0" w:color="auto"/>
            </w:tcBorders>
          </w:tcPr>
          <w:p w14:paraId="63BB4529" w14:textId="0FC12017" w:rsidR="003D1DF3" w:rsidRPr="00DB58B5" w:rsidRDefault="00CE4745" w:rsidP="00F01516">
            <w:pPr>
              <w:spacing w:before="120"/>
              <w:jc w:val="center"/>
            </w:pPr>
            <w:r w:rsidRPr="00DB58B5">
              <w:rPr>
                <w:noProof/>
                <w:lang w:val="en-GB" w:eastAsia="en-GB"/>
              </w:rPr>
              <w:drawing>
                <wp:inline distT="0" distB="0" distL="0" distR="0" wp14:anchorId="4BF2EE69" wp14:editId="41B10457">
                  <wp:extent cx="716915" cy="592455"/>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2591548" w14:textId="77777777" w:rsidR="003D1DF3" w:rsidRPr="00740562" w:rsidRDefault="003D1DF3" w:rsidP="00F01516">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4E922766" w14:textId="77777777" w:rsidR="0018754C" w:rsidRDefault="0018754C" w:rsidP="0018754C">
            <w:pPr>
              <w:spacing w:before="240" w:line="240" w:lineRule="exact"/>
            </w:pPr>
            <w:r>
              <w:t>Distr. générale</w:t>
            </w:r>
          </w:p>
          <w:p w14:paraId="57FE4F64" w14:textId="6532BAEB" w:rsidR="0018754C" w:rsidRDefault="00465AE9" w:rsidP="0018754C">
            <w:pPr>
              <w:spacing w:line="240" w:lineRule="exact"/>
            </w:pPr>
            <w:r>
              <w:t>1</w:t>
            </w:r>
            <w:r w:rsidR="00FF31BD">
              <w:t xml:space="preserve"> jui</w:t>
            </w:r>
            <w:r>
              <w:t xml:space="preserve">llet </w:t>
            </w:r>
            <w:r w:rsidR="00FF31BD">
              <w:t>2022</w:t>
            </w:r>
          </w:p>
          <w:p w14:paraId="52389947" w14:textId="77777777" w:rsidR="00CC12F5" w:rsidRDefault="00CC12F5" w:rsidP="0018754C">
            <w:pPr>
              <w:spacing w:line="240" w:lineRule="exact"/>
            </w:pPr>
            <w:r>
              <w:t>Français</w:t>
            </w:r>
          </w:p>
          <w:p w14:paraId="605D0C7C" w14:textId="77777777" w:rsidR="003D1DF3" w:rsidRPr="00DB58B5" w:rsidRDefault="0018754C" w:rsidP="00CA1CE1">
            <w:pPr>
              <w:spacing w:line="240" w:lineRule="exact"/>
            </w:pPr>
            <w:r>
              <w:t xml:space="preserve">Original: </w:t>
            </w:r>
            <w:r w:rsidR="00CC12F5">
              <w:t>anglais</w:t>
            </w:r>
            <w:r w:rsidR="00CA1CE1">
              <w:t xml:space="preserve"> et</w:t>
            </w:r>
            <w:r w:rsidR="00BB2D17">
              <w:t xml:space="preserve"> </w:t>
            </w:r>
            <w:r>
              <w:t>français</w:t>
            </w:r>
          </w:p>
        </w:tc>
      </w:tr>
    </w:tbl>
    <w:p w14:paraId="73F9DD08" w14:textId="77777777" w:rsidR="00FF1DBD" w:rsidRPr="000312C0" w:rsidRDefault="000312C0" w:rsidP="000312C0">
      <w:pPr>
        <w:spacing w:before="120"/>
        <w:rPr>
          <w:b/>
          <w:sz w:val="28"/>
          <w:szCs w:val="28"/>
        </w:rPr>
      </w:pPr>
      <w:r w:rsidRPr="000312C0">
        <w:rPr>
          <w:b/>
          <w:sz w:val="28"/>
          <w:szCs w:val="28"/>
        </w:rPr>
        <w:t>Commission économique pour l’Europe</w:t>
      </w:r>
    </w:p>
    <w:p w14:paraId="53A17836" w14:textId="77777777" w:rsidR="00B93E72" w:rsidRPr="009E01B8" w:rsidRDefault="00B93E72" w:rsidP="00B93E72">
      <w:pPr>
        <w:spacing w:before="120"/>
        <w:rPr>
          <w:sz w:val="28"/>
          <w:szCs w:val="28"/>
        </w:rPr>
      </w:pPr>
      <w:r w:rsidRPr="009E01B8">
        <w:rPr>
          <w:sz w:val="28"/>
          <w:szCs w:val="28"/>
        </w:rPr>
        <w:t>Comité des transports intérieurs</w:t>
      </w:r>
    </w:p>
    <w:p w14:paraId="748D96A4" w14:textId="77777777" w:rsidR="00B93E72" w:rsidRPr="009E01B8" w:rsidRDefault="00B93E72" w:rsidP="00BD55FE">
      <w:pPr>
        <w:spacing w:before="120" w:line="240" w:lineRule="auto"/>
        <w:rPr>
          <w:b/>
          <w:sz w:val="24"/>
          <w:szCs w:val="24"/>
        </w:rPr>
      </w:pPr>
      <w:r w:rsidRPr="009E01B8">
        <w:rPr>
          <w:b/>
          <w:sz w:val="24"/>
          <w:szCs w:val="24"/>
        </w:rPr>
        <w:t>Groupe de travail d</w:t>
      </w:r>
      <w:r w:rsidR="005D7886">
        <w:rPr>
          <w:b/>
          <w:sz w:val="24"/>
          <w:szCs w:val="24"/>
        </w:rPr>
        <w:t>u transport</w:t>
      </w:r>
      <w:r w:rsidR="00EE1424">
        <w:rPr>
          <w:b/>
          <w:sz w:val="24"/>
          <w:szCs w:val="24"/>
        </w:rPr>
        <w:br/>
      </w:r>
      <w:r w:rsidRPr="009E01B8">
        <w:rPr>
          <w:b/>
          <w:sz w:val="24"/>
          <w:szCs w:val="24"/>
        </w:rPr>
        <w:t>de</w:t>
      </w:r>
      <w:r w:rsidR="007021FC">
        <w:rPr>
          <w:b/>
          <w:sz w:val="24"/>
          <w:szCs w:val="24"/>
        </w:rPr>
        <w:t>s denrées péris</w:t>
      </w:r>
      <w:r w:rsidR="00DE0E08">
        <w:rPr>
          <w:b/>
          <w:sz w:val="24"/>
          <w:szCs w:val="24"/>
        </w:rPr>
        <w:t>s</w:t>
      </w:r>
      <w:r w:rsidR="007021FC">
        <w:rPr>
          <w:b/>
          <w:sz w:val="24"/>
          <w:szCs w:val="24"/>
        </w:rPr>
        <w:t>ables</w:t>
      </w:r>
    </w:p>
    <w:p w14:paraId="76D90869" w14:textId="3A4FE8D9" w:rsidR="00304C0A" w:rsidRPr="00304C0A" w:rsidRDefault="00183CC1" w:rsidP="00304C0A">
      <w:pPr>
        <w:spacing w:before="120"/>
        <w:rPr>
          <w:b/>
          <w:bCs/>
        </w:rPr>
      </w:pPr>
      <w:r w:rsidRPr="00304C0A">
        <w:rPr>
          <w:rFonts w:ascii="inherit" w:hAnsi="inherit" w:cs="Courier New"/>
          <w:b/>
          <w:bCs/>
          <w:color w:val="212121"/>
          <w:lang w:val="fr-FR" w:eastAsia="zh-CN"/>
        </w:rPr>
        <w:t>Soixante-</w:t>
      </w:r>
      <w:r>
        <w:rPr>
          <w:rFonts w:ascii="inherit" w:hAnsi="inherit" w:cs="Courier New"/>
          <w:b/>
          <w:bCs/>
          <w:color w:val="212121"/>
          <w:lang w:val="fr-FR" w:eastAsia="zh-CN"/>
        </w:rPr>
        <w:t>dix-</w:t>
      </w:r>
      <w:r w:rsidR="00FF31BD">
        <w:rPr>
          <w:rFonts w:ascii="inherit" w:hAnsi="inherit" w:cs="Courier New"/>
          <w:b/>
          <w:bCs/>
          <w:color w:val="212121"/>
          <w:lang w:val="fr-FR" w:eastAsia="zh-CN"/>
        </w:rPr>
        <w:t>neuvi</w:t>
      </w:r>
      <w:r w:rsidR="00FF31BD">
        <w:rPr>
          <w:rFonts w:ascii="inherit" w:hAnsi="inherit" w:cs="Courier New" w:hint="eastAsia"/>
          <w:b/>
          <w:bCs/>
          <w:color w:val="212121"/>
          <w:lang w:val="fr-FR" w:eastAsia="zh-CN"/>
        </w:rPr>
        <w:t>è</w:t>
      </w:r>
      <w:r w:rsidR="00FF31BD">
        <w:rPr>
          <w:rFonts w:ascii="inherit" w:hAnsi="inherit" w:cs="Courier New"/>
          <w:b/>
          <w:bCs/>
          <w:color w:val="212121"/>
          <w:lang w:val="fr-FR" w:eastAsia="zh-CN"/>
        </w:rPr>
        <w:t>me</w:t>
      </w:r>
      <w:r w:rsidR="00FF31BD" w:rsidRPr="00304C0A">
        <w:rPr>
          <w:rFonts w:ascii="inherit" w:hAnsi="inherit" w:cs="Courier New"/>
          <w:b/>
          <w:bCs/>
          <w:color w:val="212121"/>
          <w:lang w:val="fr-FR" w:eastAsia="zh-CN"/>
        </w:rPr>
        <w:t xml:space="preserve"> </w:t>
      </w:r>
      <w:r w:rsidR="00304C0A" w:rsidRPr="00304C0A">
        <w:rPr>
          <w:rFonts w:ascii="inherit" w:hAnsi="inherit" w:cs="Courier New"/>
          <w:b/>
          <w:bCs/>
          <w:color w:val="212121"/>
          <w:lang w:val="fr-FR" w:eastAsia="zh-CN"/>
        </w:rPr>
        <w:t>session</w:t>
      </w:r>
    </w:p>
    <w:p w14:paraId="7F24A7A4" w14:textId="551163C5" w:rsidR="00B93E72" w:rsidRPr="00265E07" w:rsidRDefault="00A9264B" w:rsidP="00B93E72">
      <w:pPr>
        <w:rPr>
          <w:bCs/>
          <w:lang w:val="fr-FR"/>
        </w:rPr>
      </w:pPr>
      <w:r w:rsidRPr="00265E07">
        <w:t xml:space="preserve">Genève, </w:t>
      </w:r>
      <w:r w:rsidR="00FF31BD">
        <w:t>25</w:t>
      </w:r>
      <w:r w:rsidR="00CA1CE1" w:rsidRPr="00265E07">
        <w:t>-</w:t>
      </w:r>
      <w:r w:rsidR="00FF31BD">
        <w:t>28</w:t>
      </w:r>
      <w:r w:rsidR="00FF31BD" w:rsidRPr="00265E07">
        <w:t xml:space="preserve"> </w:t>
      </w:r>
      <w:r w:rsidR="00AD05BF">
        <w:t>octobre</w:t>
      </w:r>
      <w:r w:rsidR="00AD05BF" w:rsidRPr="00265E07">
        <w:rPr>
          <w:bCs/>
          <w:lang w:val="fr-FR"/>
        </w:rPr>
        <w:t xml:space="preserve"> </w:t>
      </w:r>
      <w:r w:rsidR="00FF31BD" w:rsidRPr="00265E07">
        <w:rPr>
          <w:bCs/>
          <w:lang w:val="fr-FR"/>
        </w:rPr>
        <w:t>20</w:t>
      </w:r>
      <w:r w:rsidR="00FF31BD">
        <w:rPr>
          <w:bCs/>
          <w:lang w:val="fr-FR"/>
        </w:rPr>
        <w:t>22</w:t>
      </w:r>
    </w:p>
    <w:p w14:paraId="3C403664" w14:textId="77777777" w:rsidR="00CC12F5" w:rsidRDefault="00CC12F5" w:rsidP="00CC12F5">
      <w:r>
        <w:t>Point 1 de l'ordre du jour provisoire</w:t>
      </w:r>
    </w:p>
    <w:p w14:paraId="06735EE4" w14:textId="77777777" w:rsidR="00CC12F5" w:rsidRDefault="00CC12F5" w:rsidP="00CC12F5">
      <w:r w:rsidRPr="00FB2A74">
        <w:rPr>
          <w:b/>
        </w:rPr>
        <w:t>Adoption de l'ordre du jour</w:t>
      </w:r>
    </w:p>
    <w:p w14:paraId="130C0C06" w14:textId="3BB19B0D" w:rsidR="00BC72C2" w:rsidRPr="001E4174" w:rsidRDefault="00A9264B" w:rsidP="00D65B53">
      <w:pPr>
        <w:pStyle w:val="HChG"/>
        <w:rPr>
          <w:sz w:val="24"/>
          <w:szCs w:val="24"/>
          <w:vertAlign w:val="superscript"/>
        </w:rPr>
      </w:pPr>
      <w:r>
        <w:rPr>
          <w:lang w:val="fr-FR"/>
        </w:rPr>
        <w:tab/>
      </w:r>
      <w:r>
        <w:rPr>
          <w:lang w:val="fr-FR"/>
        </w:rPr>
        <w:tab/>
      </w:r>
      <w:r w:rsidRPr="00265E07">
        <w:t xml:space="preserve">Ordre du jour provisoire de la </w:t>
      </w:r>
      <w:r w:rsidR="009751D9" w:rsidRPr="009751D9">
        <w:rPr>
          <w:rFonts w:asciiTheme="majorBidi" w:hAnsiTheme="majorBidi" w:cstheme="majorBidi"/>
          <w:color w:val="212121"/>
          <w:lang w:val="fr-FR" w:eastAsia="zh-CN"/>
        </w:rPr>
        <w:t>soixante-</w:t>
      </w:r>
      <w:r w:rsidR="00592EB6">
        <w:rPr>
          <w:rFonts w:asciiTheme="majorBidi" w:hAnsiTheme="majorBidi" w:cstheme="majorBidi"/>
        </w:rPr>
        <w:t>dix</w:t>
      </w:r>
      <w:r w:rsidR="00571B4F">
        <w:rPr>
          <w:rFonts w:asciiTheme="majorBidi" w:hAnsiTheme="majorBidi" w:cstheme="majorBidi"/>
        </w:rPr>
        <w:t>-</w:t>
      </w:r>
      <w:r w:rsidR="00E6198F">
        <w:rPr>
          <w:rFonts w:asciiTheme="majorBidi" w:hAnsiTheme="majorBidi" w:cstheme="majorBidi"/>
          <w:color w:val="212121"/>
          <w:lang w:val="fr-FR" w:eastAsia="zh-CN"/>
        </w:rPr>
        <w:t>neuvi</w:t>
      </w:r>
      <w:r w:rsidR="00E6198F" w:rsidRPr="009751D9">
        <w:rPr>
          <w:rFonts w:asciiTheme="majorBidi" w:hAnsiTheme="majorBidi" w:cstheme="majorBidi"/>
          <w:color w:val="212121"/>
          <w:lang w:val="fr-FR" w:eastAsia="zh-CN"/>
        </w:rPr>
        <w:t>ème</w:t>
      </w:r>
      <w:r w:rsidR="00E6198F" w:rsidRPr="008771C8">
        <w:rPr>
          <w:rFonts w:asciiTheme="majorBidi" w:hAnsiTheme="majorBidi" w:cstheme="majorBidi"/>
        </w:rPr>
        <w:t xml:space="preserve"> </w:t>
      </w:r>
      <w:r w:rsidRPr="00265E07">
        <w:t>sess</w:t>
      </w:r>
      <w:r w:rsidR="007E15BB" w:rsidRPr="00265E07">
        <w:t>ion</w:t>
      </w:r>
      <w:r w:rsidR="001E4174" w:rsidRPr="00B467B4">
        <w:rPr>
          <w:rStyle w:val="Appelnotedebasdep"/>
          <w:b w:val="0"/>
          <w:bCs/>
          <w:sz w:val="24"/>
          <w:szCs w:val="24"/>
        </w:rPr>
        <w:footnoteReference w:customMarkFollows="1" w:id="2"/>
        <w:t>*</w:t>
      </w:r>
      <w:r w:rsidR="001E4174" w:rsidRPr="00B467B4">
        <w:rPr>
          <w:b w:val="0"/>
          <w:bCs/>
          <w:sz w:val="24"/>
          <w:szCs w:val="24"/>
          <w:vertAlign w:val="superscript"/>
        </w:rPr>
        <w:t>,</w:t>
      </w:r>
      <w:r w:rsidR="001E4174" w:rsidRPr="00B467B4">
        <w:rPr>
          <w:rStyle w:val="Appelnotedebasdep"/>
          <w:b w:val="0"/>
          <w:bCs/>
          <w:sz w:val="24"/>
          <w:szCs w:val="24"/>
        </w:rPr>
        <w:footnoteReference w:customMarkFollows="1" w:id="3"/>
        <w:t>**</w:t>
      </w:r>
      <w:r w:rsidR="001E4174" w:rsidRPr="00B467B4">
        <w:rPr>
          <w:b w:val="0"/>
          <w:bCs/>
          <w:sz w:val="24"/>
          <w:szCs w:val="24"/>
          <w:vertAlign w:val="superscript"/>
        </w:rPr>
        <w:t>,</w:t>
      </w:r>
      <w:r w:rsidR="001E4174" w:rsidRPr="00B467B4">
        <w:rPr>
          <w:rStyle w:val="Appelnotedebasdep"/>
          <w:b w:val="0"/>
          <w:bCs/>
          <w:sz w:val="24"/>
          <w:szCs w:val="24"/>
        </w:rPr>
        <w:footnoteReference w:customMarkFollows="1" w:id="4"/>
        <w:t>***</w:t>
      </w:r>
    </w:p>
    <w:p w14:paraId="503608B0" w14:textId="01F24C41" w:rsidR="00BC72C2" w:rsidRDefault="00BC72C2" w:rsidP="00D65B53">
      <w:pPr>
        <w:pStyle w:val="SingleTxtG"/>
        <w:rPr>
          <w:lang w:val="fr-FR"/>
        </w:rPr>
      </w:pPr>
      <w:r>
        <w:rPr>
          <w:lang w:val="fr-FR"/>
        </w:rPr>
        <w:t>qui s’ouvrira au Palais des Nations, à Genève,</w:t>
      </w:r>
      <w:r w:rsidR="007E15BB">
        <w:rPr>
          <w:lang w:val="fr-FR"/>
        </w:rPr>
        <w:t xml:space="preserve"> </w:t>
      </w:r>
      <w:r w:rsidR="00DE0E08">
        <w:rPr>
          <w:lang w:val="fr-FR"/>
        </w:rPr>
        <w:t xml:space="preserve">le </w:t>
      </w:r>
      <w:r w:rsidR="003D41F7">
        <w:rPr>
          <w:lang w:val="fr-FR"/>
        </w:rPr>
        <w:t>mardi</w:t>
      </w:r>
      <w:r w:rsidR="009751D9">
        <w:rPr>
          <w:lang w:val="fr-FR"/>
        </w:rPr>
        <w:t xml:space="preserve"> </w:t>
      </w:r>
      <w:r w:rsidR="00E6198F">
        <w:rPr>
          <w:lang w:val="fr-FR"/>
        </w:rPr>
        <w:t xml:space="preserve">25 </w:t>
      </w:r>
      <w:r w:rsidR="00AD05BF">
        <w:rPr>
          <w:lang w:val="fr-FR"/>
        </w:rPr>
        <w:t xml:space="preserve">octobre </w:t>
      </w:r>
      <w:r w:rsidR="00E6198F">
        <w:rPr>
          <w:lang w:val="fr-FR"/>
        </w:rPr>
        <w:t xml:space="preserve">2022 </w:t>
      </w:r>
      <w:r>
        <w:rPr>
          <w:lang w:val="fr-FR"/>
        </w:rPr>
        <w:t xml:space="preserve">à </w:t>
      </w:r>
      <w:r w:rsidR="00AD05BF">
        <w:rPr>
          <w:lang w:val="fr-FR"/>
        </w:rPr>
        <w:t>10 h00</w:t>
      </w:r>
    </w:p>
    <w:p w14:paraId="43F81EDB" w14:textId="77777777" w:rsidR="00BC72C2" w:rsidRDefault="00956EE0" w:rsidP="00956EE0">
      <w:pPr>
        <w:pStyle w:val="SingleTxtG"/>
        <w:rPr>
          <w:lang w:val="fr-FR"/>
        </w:rPr>
      </w:pPr>
      <w:r w:rsidRPr="00956EE0">
        <w:rPr>
          <w:lang w:val="fr-FR"/>
        </w:rPr>
        <w:t>1.</w:t>
      </w:r>
      <w:r>
        <w:rPr>
          <w:lang w:val="fr-FR"/>
        </w:rPr>
        <w:tab/>
      </w:r>
      <w:r w:rsidR="00BC72C2">
        <w:rPr>
          <w:lang w:val="fr-FR"/>
        </w:rPr>
        <w:t>Adoption de l’ordre du jour.</w:t>
      </w:r>
    </w:p>
    <w:p w14:paraId="2E55DB63" w14:textId="7AA6276F" w:rsidR="00BC72C2" w:rsidRDefault="005C52D9" w:rsidP="00D65B53">
      <w:pPr>
        <w:pStyle w:val="SingleTxtG"/>
        <w:rPr>
          <w:lang w:val="fr-FR"/>
        </w:rPr>
      </w:pPr>
      <w:r>
        <w:rPr>
          <w:rFonts w:ascii="inherit" w:hAnsi="inherit" w:cs="Courier New"/>
          <w:color w:val="212121"/>
          <w:lang w:val="fr-FR" w:eastAsia="zh-CN"/>
        </w:rPr>
        <w:t>2</w:t>
      </w:r>
      <w:r w:rsidR="00BC72C2">
        <w:rPr>
          <w:lang w:val="fr-FR"/>
        </w:rPr>
        <w:t>.</w:t>
      </w:r>
      <w:r w:rsidR="00BC72C2">
        <w:rPr>
          <w:lang w:val="fr-FR"/>
        </w:rPr>
        <w:tab/>
        <w:t>Activités des organes de la CEE qui sont d’un in</w:t>
      </w:r>
      <w:r w:rsidR="00290A78">
        <w:rPr>
          <w:lang w:val="fr-FR"/>
        </w:rPr>
        <w:t>térêt pour le Groupe de travail:</w:t>
      </w:r>
    </w:p>
    <w:p w14:paraId="2ECE2495" w14:textId="77777777" w:rsidR="00BC72C2" w:rsidRDefault="003A5F72" w:rsidP="00D65B53">
      <w:pPr>
        <w:pStyle w:val="SingleTxtG"/>
        <w:rPr>
          <w:lang w:val="fr-FR"/>
        </w:rPr>
      </w:pPr>
      <w:r>
        <w:rPr>
          <w:lang w:val="fr-FR"/>
        </w:rPr>
        <w:tab/>
      </w:r>
      <w:r w:rsidR="00BC72C2">
        <w:rPr>
          <w:lang w:val="fr-FR"/>
        </w:rPr>
        <w:t>a)</w:t>
      </w:r>
      <w:r w:rsidR="00BC72C2">
        <w:rPr>
          <w:lang w:val="fr-FR"/>
        </w:rPr>
        <w:tab/>
        <w:t>Comité des transports intérieurs;</w:t>
      </w:r>
    </w:p>
    <w:p w14:paraId="355E23C6" w14:textId="77777777" w:rsidR="00BC72C2" w:rsidRPr="00303A9F" w:rsidRDefault="003A5F72" w:rsidP="00D65B53">
      <w:pPr>
        <w:pStyle w:val="SingleTxtG"/>
        <w:rPr>
          <w:lang w:val="fr-FR"/>
        </w:rPr>
      </w:pPr>
      <w:r>
        <w:rPr>
          <w:lang w:val="fr-FR"/>
        </w:rPr>
        <w:tab/>
      </w:r>
      <w:r w:rsidR="00BC72C2" w:rsidRPr="00303A9F">
        <w:rPr>
          <w:lang w:val="fr-FR"/>
        </w:rPr>
        <w:t>b)</w:t>
      </w:r>
      <w:r w:rsidR="00BC72C2" w:rsidRPr="00303A9F">
        <w:rPr>
          <w:lang w:val="fr-FR"/>
        </w:rPr>
        <w:tab/>
        <w:t>Groupe de travail des normes de qualité des produits agricoles (WP.7).</w:t>
      </w:r>
    </w:p>
    <w:p w14:paraId="778F2CE1" w14:textId="5343C7C2" w:rsidR="00BC72C2" w:rsidRPr="008B1981" w:rsidRDefault="005C52D9" w:rsidP="00D77B66">
      <w:pPr>
        <w:pStyle w:val="SingleTxtG"/>
        <w:pageBreakBefore/>
        <w:rPr>
          <w:lang w:val="fr-FR"/>
        </w:rPr>
      </w:pPr>
      <w:r>
        <w:lastRenderedPageBreak/>
        <w:t>3</w:t>
      </w:r>
      <w:r w:rsidR="00BC72C2" w:rsidRPr="00D65B53">
        <w:t>.</w:t>
      </w:r>
      <w:r w:rsidR="00BC72C2" w:rsidRPr="00D65B53">
        <w:tab/>
      </w:r>
      <w:r w:rsidR="00BC72C2" w:rsidRPr="008B1981">
        <w:rPr>
          <w:lang w:val="fr-FR"/>
        </w:rPr>
        <w:t xml:space="preserve">Activités d’autres organisations internationales qui s’occupent des problèmes </w:t>
      </w:r>
      <w:r w:rsidR="00290A78" w:rsidRPr="008B1981">
        <w:rPr>
          <w:lang w:val="fr-FR"/>
        </w:rPr>
        <w:tab/>
      </w:r>
      <w:r w:rsidR="00BC72C2" w:rsidRPr="008B1981">
        <w:rPr>
          <w:lang w:val="fr-FR"/>
        </w:rPr>
        <w:t>intéressant le Groupe de travail:</w:t>
      </w:r>
    </w:p>
    <w:p w14:paraId="4AB9BEA8" w14:textId="77777777" w:rsidR="00BC72C2" w:rsidRPr="008B1981" w:rsidRDefault="00BC72C2" w:rsidP="00D65B53">
      <w:pPr>
        <w:pStyle w:val="SingleTxtG"/>
        <w:ind w:firstLine="567"/>
        <w:rPr>
          <w:lang w:val="fr-FR"/>
        </w:rPr>
      </w:pPr>
      <w:r w:rsidRPr="008B1981">
        <w:rPr>
          <w:lang w:val="fr-FR"/>
        </w:rPr>
        <w:t>a)</w:t>
      </w:r>
      <w:r w:rsidRPr="008B1981">
        <w:rPr>
          <w:lang w:val="fr-FR"/>
        </w:rPr>
        <w:tab/>
        <w:t>Institut International du Froid (IIF);</w:t>
      </w:r>
    </w:p>
    <w:p w14:paraId="52D403E1" w14:textId="77777777" w:rsidR="00BC72C2" w:rsidRPr="008B1981" w:rsidRDefault="00BC72C2" w:rsidP="00D65B53">
      <w:pPr>
        <w:pStyle w:val="SingleTxtG"/>
        <w:ind w:firstLine="567"/>
        <w:rPr>
          <w:lang w:val="fr-FR"/>
        </w:rPr>
      </w:pPr>
      <w:r w:rsidRPr="008B1981">
        <w:rPr>
          <w:lang w:val="fr-FR"/>
        </w:rPr>
        <w:t>b)</w:t>
      </w:r>
      <w:r w:rsidRPr="008B1981">
        <w:rPr>
          <w:lang w:val="fr-FR"/>
        </w:rPr>
        <w:tab/>
        <w:t>Transfrigoroute International;</w:t>
      </w:r>
    </w:p>
    <w:p w14:paraId="2AA5A834" w14:textId="77777777" w:rsidR="00BC72C2" w:rsidRPr="008B1981" w:rsidRDefault="00BC72C2" w:rsidP="004B0901">
      <w:pPr>
        <w:pStyle w:val="SingleTxtG"/>
        <w:ind w:firstLine="567"/>
        <w:rPr>
          <w:lang w:val="fr-FR"/>
        </w:rPr>
      </w:pPr>
      <w:r w:rsidRPr="008B1981">
        <w:rPr>
          <w:lang w:val="fr-FR"/>
        </w:rPr>
        <w:t>c)</w:t>
      </w:r>
      <w:r w:rsidRPr="008B1981">
        <w:rPr>
          <w:lang w:val="fr-FR"/>
        </w:rPr>
        <w:tab/>
      </w:r>
      <w:r w:rsidR="004B0901">
        <w:rPr>
          <w:rFonts w:ascii="inherit" w:hAnsi="inherit"/>
          <w:color w:val="212121"/>
          <w:lang w:val="fr-FR"/>
        </w:rPr>
        <w:t>Organisations de normalisation</w:t>
      </w:r>
      <w:r w:rsidR="00361D9F" w:rsidRPr="008B1981">
        <w:rPr>
          <w:lang w:val="fr-FR"/>
        </w:rPr>
        <w:t>.</w:t>
      </w:r>
    </w:p>
    <w:p w14:paraId="3032A816" w14:textId="6A532FD2" w:rsidR="00BC72C2" w:rsidRPr="008B1981" w:rsidRDefault="005C52D9" w:rsidP="00D65B53">
      <w:pPr>
        <w:pStyle w:val="SingleTxtG"/>
        <w:rPr>
          <w:lang w:val="fr-FR"/>
        </w:rPr>
      </w:pPr>
      <w:r>
        <w:rPr>
          <w:lang w:val="fr-FR"/>
        </w:rPr>
        <w:t>4</w:t>
      </w:r>
      <w:r w:rsidR="00BC72C2" w:rsidRPr="008B1981">
        <w:rPr>
          <w:lang w:val="fr-FR"/>
        </w:rPr>
        <w:t>.</w:t>
      </w:r>
      <w:r w:rsidR="00BC72C2" w:rsidRPr="008B1981">
        <w:rPr>
          <w:lang w:val="fr-FR"/>
        </w:rPr>
        <w:tab/>
      </w:r>
      <w:r w:rsidR="00290A78" w:rsidRPr="008B1981">
        <w:rPr>
          <w:lang w:val="fr-FR"/>
        </w:rPr>
        <w:t>É</w:t>
      </w:r>
      <w:r w:rsidR="00BC72C2" w:rsidRPr="008B1981">
        <w:rPr>
          <w:lang w:val="fr-FR"/>
        </w:rPr>
        <w:t>tat et mise en œuvre de l’Accord relatif aux transports internationaux de denrées périssables et aux engins spéciaux à utiliser pour ces transports (ATP):</w:t>
      </w:r>
    </w:p>
    <w:p w14:paraId="22671BA0" w14:textId="77777777" w:rsidR="00BC72C2" w:rsidRPr="008B1981" w:rsidRDefault="00290A78" w:rsidP="00D65B53">
      <w:pPr>
        <w:pStyle w:val="SingleTxtG"/>
        <w:ind w:firstLine="567"/>
        <w:rPr>
          <w:lang w:val="fr-FR"/>
        </w:rPr>
      </w:pPr>
      <w:r w:rsidRPr="008B1981">
        <w:rPr>
          <w:lang w:val="fr-FR"/>
        </w:rPr>
        <w:t>a)</w:t>
      </w:r>
      <w:r w:rsidRPr="008B1981">
        <w:rPr>
          <w:lang w:val="fr-FR"/>
        </w:rPr>
        <w:tab/>
        <w:t>É</w:t>
      </w:r>
      <w:r w:rsidR="00BC72C2" w:rsidRPr="008B1981">
        <w:rPr>
          <w:lang w:val="fr-FR"/>
        </w:rPr>
        <w:t>tat de l'Accord;</w:t>
      </w:r>
    </w:p>
    <w:p w14:paraId="689B957A" w14:textId="77777777" w:rsidR="00BC72C2" w:rsidRPr="008B1981" w:rsidRDefault="00290A78" w:rsidP="00D65B53">
      <w:pPr>
        <w:pStyle w:val="SingleTxtG"/>
        <w:ind w:firstLine="567"/>
        <w:rPr>
          <w:lang w:val="fr-FR"/>
        </w:rPr>
      </w:pPr>
      <w:r w:rsidRPr="008B1981">
        <w:rPr>
          <w:lang w:val="fr-FR"/>
        </w:rPr>
        <w:t>b)</w:t>
      </w:r>
      <w:r w:rsidRPr="008B1981">
        <w:rPr>
          <w:lang w:val="fr-FR"/>
        </w:rPr>
        <w:tab/>
        <w:t>É</w:t>
      </w:r>
      <w:r w:rsidR="00BC72C2" w:rsidRPr="008B1981">
        <w:rPr>
          <w:lang w:val="fr-FR"/>
        </w:rPr>
        <w:t>tat des amendements;</w:t>
      </w:r>
    </w:p>
    <w:p w14:paraId="33C246AF" w14:textId="77777777" w:rsidR="00BC72C2" w:rsidRPr="008B1981" w:rsidRDefault="00BC72C2" w:rsidP="00B367AD">
      <w:pPr>
        <w:pStyle w:val="SingleTxtG"/>
        <w:ind w:firstLine="567"/>
        <w:rPr>
          <w:lang w:val="fr-FR"/>
        </w:rPr>
      </w:pPr>
      <w:r w:rsidRPr="008B1981">
        <w:rPr>
          <w:lang w:val="fr-FR"/>
        </w:rPr>
        <w:t>c)</w:t>
      </w:r>
      <w:r w:rsidRPr="008B1981">
        <w:rPr>
          <w:lang w:val="fr-FR"/>
        </w:rPr>
        <w:tab/>
        <w:t>Stations d'essai officiellement désignées par l'autorité compétente des pays parties à l'ATP;</w:t>
      </w:r>
    </w:p>
    <w:p w14:paraId="3F1E677D" w14:textId="77777777" w:rsidR="00BC72C2" w:rsidRPr="008B1981" w:rsidRDefault="00BC72C2" w:rsidP="00D65B53">
      <w:pPr>
        <w:pStyle w:val="SingleTxtG"/>
        <w:ind w:firstLine="567"/>
        <w:rPr>
          <w:lang w:val="fr-FR"/>
        </w:rPr>
      </w:pPr>
      <w:r w:rsidRPr="008B1981">
        <w:rPr>
          <w:lang w:val="fr-FR"/>
        </w:rPr>
        <w:t>d)</w:t>
      </w:r>
      <w:r w:rsidRPr="008B1981">
        <w:rPr>
          <w:lang w:val="fr-FR"/>
        </w:rPr>
        <w:tab/>
        <w:t>Échange d’informations entre les Parties en vertu de l’Article</w:t>
      </w:r>
      <w:r w:rsidR="00290A78" w:rsidRPr="008B1981">
        <w:rPr>
          <w:lang w:val="fr-FR"/>
        </w:rPr>
        <w:t> </w:t>
      </w:r>
      <w:r w:rsidR="00CA1CE1" w:rsidRPr="008B1981">
        <w:rPr>
          <w:lang w:val="fr-FR"/>
        </w:rPr>
        <w:t>6 de l’ATP;</w:t>
      </w:r>
    </w:p>
    <w:p w14:paraId="0C74FDEE" w14:textId="77777777" w:rsidR="00CA1CE1" w:rsidRPr="008B1981" w:rsidRDefault="00CA1CE1" w:rsidP="00D65B53">
      <w:pPr>
        <w:pStyle w:val="SingleTxtG"/>
        <w:ind w:firstLine="567"/>
        <w:rPr>
          <w:lang w:val="fr-FR"/>
        </w:rPr>
      </w:pPr>
      <w:r w:rsidRPr="008B1981">
        <w:rPr>
          <w:lang w:val="fr-FR"/>
        </w:rPr>
        <w:t>e)</w:t>
      </w:r>
      <w:r w:rsidRPr="008B1981">
        <w:rPr>
          <w:lang w:val="fr-FR"/>
        </w:rPr>
        <w:tab/>
        <w:t>Échange</w:t>
      </w:r>
      <w:r w:rsidR="00EE6672" w:rsidRPr="008B1981">
        <w:rPr>
          <w:lang w:val="fr-FR"/>
        </w:rPr>
        <w:t xml:space="preserve"> </w:t>
      </w:r>
      <w:r w:rsidR="007730BD" w:rsidRPr="008B1981">
        <w:rPr>
          <w:lang w:val="fr-FR"/>
        </w:rPr>
        <w:t>de bonnes</w:t>
      </w:r>
      <w:r w:rsidR="00EE6672" w:rsidRPr="008B1981">
        <w:rPr>
          <w:lang w:val="fr-FR"/>
        </w:rPr>
        <w:t xml:space="preserve"> pratiques </w:t>
      </w:r>
      <w:r w:rsidRPr="008B1981">
        <w:rPr>
          <w:lang w:val="fr-FR"/>
        </w:rPr>
        <w:t xml:space="preserve">pour </w:t>
      </w:r>
      <w:r w:rsidR="00EE6672" w:rsidRPr="008B1981">
        <w:rPr>
          <w:lang w:val="fr-FR"/>
        </w:rPr>
        <w:t>une meilleure application de l’ATP</w:t>
      </w:r>
      <w:r w:rsidR="00B76FEC" w:rsidRPr="008B1981">
        <w:rPr>
          <w:lang w:val="fr-FR"/>
        </w:rPr>
        <w:t>;</w:t>
      </w:r>
    </w:p>
    <w:p w14:paraId="7F3E4CED" w14:textId="77777777" w:rsidR="00B76FEC" w:rsidRPr="008B1981" w:rsidRDefault="00B76FEC" w:rsidP="00D65B53">
      <w:pPr>
        <w:pStyle w:val="SingleTxtG"/>
        <w:ind w:firstLine="567"/>
        <w:rPr>
          <w:lang w:val="fr-FR"/>
        </w:rPr>
      </w:pPr>
      <w:r w:rsidRPr="008B1981">
        <w:rPr>
          <w:lang w:val="fr-FR"/>
        </w:rPr>
        <w:t>f)</w:t>
      </w:r>
      <w:r w:rsidRPr="008B1981">
        <w:rPr>
          <w:lang w:val="fr-FR"/>
        </w:rPr>
        <w:tab/>
        <w:t>Interprétation de l'ATP.</w:t>
      </w:r>
    </w:p>
    <w:p w14:paraId="141A2C84" w14:textId="145E7D08" w:rsidR="00BC72C2" w:rsidRPr="008B1981" w:rsidRDefault="005C52D9" w:rsidP="00D65B53">
      <w:pPr>
        <w:pStyle w:val="SingleTxtG"/>
        <w:rPr>
          <w:lang w:val="fr-FR"/>
        </w:rPr>
      </w:pPr>
      <w:r>
        <w:rPr>
          <w:lang w:val="fr-FR"/>
        </w:rPr>
        <w:t>5</w:t>
      </w:r>
      <w:r w:rsidR="00BC72C2" w:rsidRPr="008B1981">
        <w:rPr>
          <w:lang w:val="fr-FR"/>
        </w:rPr>
        <w:t>.</w:t>
      </w:r>
      <w:r w:rsidR="00BC72C2" w:rsidRPr="008B1981">
        <w:rPr>
          <w:lang w:val="fr-FR"/>
        </w:rPr>
        <w:tab/>
        <w:t>Propositions d’amendements à l'ATP:</w:t>
      </w:r>
    </w:p>
    <w:p w14:paraId="4B2A86B7" w14:textId="77777777" w:rsidR="00BC72C2" w:rsidRPr="008B1981" w:rsidRDefault="00BC72C2" w:rsidP="00D65B53">
      <w:pPr>
        <w:pStyle w:val="SingleTxtG"/>
        <w:ind w:firstLine="567"/>
        <w:rPr>
          <w:lang w:val="fr-FR"/>
        </w:rPr>
      </w:pPr>
      <w:r w:rsidRPr="008B1981">
        <w:rPr>
          <w:lang w:val="fr-FR"/>
        </w:rPr>
        <w:t>a)</w:t>
      </w:r>
      <w:r w:rsidRPr="008B1981">
        <w:rPr>
          <w:lang w:val="fr-FR"/>
        </w:rPr>
        <w:tab/>
        <w:t>Propositions en suspens;</w:t>
      </w:r>
    </w:p>
    <w:p w14:paraId="397EEE40" w14:textId="77777777" w:rsidR="00BC72C2" w:rsidRPr="008B1981" w:rsidRDefault="00BC72C2" w:rsidP="00D65B53">
      <w:pPr>
        <w:pStyle w:val="SingleTxtG"/>
        <w:ind w:firstLine="567"/>
        <w:rPr>
          <w:lang w:val="fr-FR"/>
        </w:rPr>
      </w:pPr>
      <w:r w:rsidRPr="008B1981">
        <w:rPr>
          <w:lang w:val="fr-FR"/>
        </w:rPr>
        <w:t>b)</w:t>
      </w:r>
      <w:r w:rsidRPr="008B1981">
        <w:rPr>
          <w:lang w:val="fr-FR"/>
        </w:rPr>
        <w:tab/>
        <w:t>Nouvelles propositions.</w:t>
      </w:r>
    </w:p>
    <w:p w14:paraId="5586E9EF" w14:textId="07EF6B69" w:rsidR="00BC72C2" w:rsidRDefault="005C52D9" w:rsidP="00D65B53">
      <w:pPr>
        <w:pStyle w:val="SingleTxtG"/>
        <w:rPr>
          <w:lang w:val="fr-FR"/>
        </w:rPr>
      </w:pPr>
      <w:r>
        <w:rPr>
          <w:lang w:val="fr-FR"/>
        </w:rPr>
        <w:t>6</w:t>
      </w:r>
      <w:r w:rsidR="00BC72C2" w:rsidRPr="008B1981">
        <w:rPr>
          <w:lang w:val="fr-FR"/>
        </w:rPr>
        <w:t>.</w:t>
      </w:r>
      <w:r w:rsidR="00BC72C2" w:rsidRPr="008B1981">
        <w:rPr>
          <w:lang w:val="fr-FR"/>
        </w:rPr>
        <w:tab/>
        <w:t>Manuel ATP.</w:t>
      </w:r>
    </w:p>
    <w:p w14:paraId="33C96A1D" w14:textId="06F843E9" w:rsidR="00FF1366" w:rsidRPr="008B1981" w:rsidRDefault="005C52D9" w:rsidP="00D65B53">
      <w:pPr>
        <w:pStyle w:val="SingleTxtG"/>
        <w:rPr>
          <w:lang w:val="fr-FR"/>
        </w:rPr>
      </w:pPr>
      <w:r>
        <w:rPr>
          <w:lang w:val="fr-FR"/>
        </w:rPr>
        <w:t>7</w:t>
      </w:r>
      <w:r w:rsidR="00FF1366">
        <w:rPr>
          <w:lang w:val="fr-FR"/>
        </w:rPr>
        <w:t>.</w:t>
      </w:r>
      <w:r w:rsidR="00FF1366">
        <w:rPr>
          <w:lang w:val="fr-FR"/>
        </w:rPr>
        <w:tab/>
      </w:r>
      <w:r w:rsidR="002B2DFD" w:rsidRPr="00901AAE">
        <w:rPr>
          <w:rStyle w:val="SingleTxtGChar"/>
          <w:lang w:val="fr-FR"/>
        </w:rPr>
        <w:t>Rapports d</w:t>
      </w:r>
      <w:r w:rsidR="002B2DFD">
        <w:rPr>
          <w:rStyle w:val="SingleTxtGChar"/>
          <w:lang w:val="fr-FR"/>
        </w:rPr>
        <w:t>es groupes de travail informels.</w:t>
      </w:r>
    </w:p>
    <w:p w14:paraId="50F8B0C7" w14:textId="7D51EDEC" w:rsidR="00BC72C2" w:rsidRPr="008B1981" w:rsidRDefault="005C52D9" w:rsidP="00D65B53">
      <w:pPr>
        <w:pStyle w:val="SingleTxtG"/>
        <w:rPr>
          <w:lang w:val="fr-FR"/>
        </w:rPr>
      </w:pPr>
      <w:r>
        <w:rPr>
          <w:lang w:val="fr-FR"/>
        </w:rPr>
        <w:t>8</w:t>
      </w:r>
      <w:r w:rsidR="00BC72C2" w:rsidRPr="008B1981">
        <w:rPr>
          <w:lang w:val="fr-FR"/>
        </w:rPr>
        <w:t>.</w:t>
      </w:r>
      <w:r w:rsidR="00BC72C2" w:rsidRPr="008B1981">
        <w:rPr>
          <w:lang w:val="fr-FR"/>
        </w:rPr>
        <w:tab/>
        <w:t>Portée de l’ATP.</w:t>
      </w:r>
    </w:p>
    <w:p w14:paraId="6FA29EC0" w14:textId="4B218459" w:rsidR="00252199" w:rsidRPr="008B1981" w:rsidRDefault="005C52D9" w:rsidP="00D65B53">
      <w:pPr>
        <w:pStyle w:val="SingleTxtG"/>
        <w:rPr>
          <w:lang w:val="fr-FR"/>
        </w:rPr>
      </w:pPr>
      <w:r>
        <w:rPr>
          <w:lang w:val="fr-FR"/>
        </w:rPr>
        <w:t>9</w:t>
      </w:r>
      <w:r w:rsidR="00BC72C2" w:rsidRPr="008B1981">
        <w:rPr>
          <w:lang w:val="fr-FR"/>
        </w:rPr>
        <w:t>.</w:t>
      </w:r>
      <w:r w:rsidR="00BC72C2" w:rsidRPr="008B1981">
        <w:rPr>
          <w:lang w:val="fr-FR"/>
        </w:rPr>
        <w:tab/>
        <w:t>Étiquetage énergétique, fluides frigorigènes et agents d’expansion.</w:t>
      </w:r>
    </w:p>
    <w:p w14:paraId="4CB1317F" w14:textId="103BE97C" w:rsidR="00252199" w:rsidRDefault="005C52D9" w:rsidP="00D65B53">
      <w:pPr>
        <w:pStyle w:val="SingleTxtG"/>
        <w:rPr>
          <w:lang w:val="fr-FR"/>
        </w:rPr>
      </w:pPr>
      <w:r>
        <w:rPr>
          <w:lang w:val="fr-FR"/>
        </w:rPr>
        <w:t>10</w:t>
      </w:r>
      <w:r w:rsidR="00252199" w:rsidRPr="002B2DFD">
        <w:rPr>
          <w:lang w:val="fr-FR"/>
        </w:rPr>
        <w:t>.</w:t>
      </w:r>
      <w:r w:rsidR="00252199" w:rsidRPr="002B2DFD">
        <w:rPr>
          <w:lang w:val="fr-FR"/>
        </w:rPr>
        <w:tab/>
        <w:t>Programme de travail.</w:t>
      </w:r>
    </w:p>
    <w:p w14:paraId="14614AEE" w14:textId="6578F65D" w:rsidR="005C52D9" w:rsidRDefault="00EA107A" w:rsidP="005C52D9">
      <w:pPr>
        <w:pStyle w:val="SingleTxtG"/>
        <w:rPr>
          <w:lang w:val="fr-FR"/>
        </w:rPr>
      </w:pPr>
      <w:r>
        <w:rPr>
          <w:lang w:val="fr-FR"/>
        </w:rPr>
        <w:t>11</w:t>
      </w:r>
      <w:r w:rsidR="005C52D9" w:rsidRPr="008B1981">
        <w:rPr>
          <w:lang w:val="fr-FR"/>
        </w:rPr>
        <w:t>.</w:t>
      </w:r>
      <w:r w:rsidR="005C52D9" w:rsidRPr="008B1981">
        <w:rPr>
          <w:lang w:val="fr-FR"/>
        </w:rPr>
        <w:tab/>
        <w:t>Élection du bureau.</w:t>
      </w:r>
    </w:p>
    <w:p w14:paraId="44C4B7D1" w14:textId="77777777" w:rsidR="00BC72C2" w:rsidRPr="008B1981" w:rsidRDefault="00D77B66" w:rsidP="00D77B66">
      <w:pPr>
        <w:pStyle w:val="SingleTxtG"/>
        <w:rPr>
          <w:lang w:val="fr-FR"/>
        </w:rPr>
      </w:pPr>
      <w:r>
        <w:rPr>
          <w:lang w:val="fr-FR"/>
        </w:rPr>
        <w:t>12</w:t>
      </w:r>
      <w:r w:rsidR="00BC72C2" w:rsidRPr="008B1981">
        <w:rPr>
          <w:lang w:val="fr-FR"/>
        </w:rPr>
        <w:t>.</w:t>
      </w:r>
      <w:r w:rsidR="00BC72C2" w:rsidRPr="008B1981">
        <w:rPr>
          <w:lang w:val="fr-FR"/>
        </w:rPr>
        <w:tab/>
        <w:t>Questions diverses.</w:t>
      </w:r>
    </w:p>
    <w:p w14:paraId="49CCAF3B" w14:textId="77777777" w:rsidR="00BC72C2" w:rsidRPr="008B1981" w:rsidRDefault="002B2DFD" w:rsidP="00D65B53">
      <w:pPr>
        <w:pStyle w:val="SingleTxtG"/>
        <w:rPr>
          <w:lang w:val="fr-FR"/>
        </w:rPr>
      </w:pPr>
      <w:r>
        <w:rPr>
          <w:lang w:val="fr-FR"/>
        </w:rPr>
        <w:t>1</w:t>
      </w:r>
      <w:r w:rsidR="00D77B66">
        <w:rPr>
          <w:lang w:val="fr-FR"/>
        </w:rPr>
        <w:t>3</w:t>
      </w:r>
      <w:r w:rsidR="00BC72C2" w:rsidRPr="008B1981">
        <w:rPr>
          <w:lang w:val="fr-FR"/>
        </w:rPr>
        <w:t>.</w:t>
      </w:r>
      <w:r w:rsidR="00BC72C2" w:rsidRPr="008B1981">
        <w:rPr>
          <w:lang w:val="fr-FR"/>
        </w:rPr>
        <w:tab/>
        <w:t>Adoption du rapport.</w:t>
      </w:r>
    </w:p>
    <w:p w14:paraId="4C6B5043" w14:textId="77777777" w:rsidR="00332E9E" w:rsidRPr="00A203AC" w:rsidRDefault="00A203AC" w:rsidP="00A203AC">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332E9E" w:rsidRPr="00A203AC" w:rsidSect="00E26BF9">
      <w:headerReference w:type="even" r:id="rId12"/>
      <w:headerReference w:type="default" r:id="rId13"/>
      <w:footerReference w:type="even" r:id="rId14"/>
      <w:footerReference w:type="default" r:id="rId15"/>
      <w:headerReference w:type="first" r:id="rId16"/>
      <w:footerReference w:type="first" r:id="rId17"/>
      <w:footnotePr>
        <w:numFmt w:val="chicago"/>
        <w:numStart w:val="13"/>
      </w:footnotePr>
      <w:endnotePr>
        <w:numFmt w:val="decimal"/>
      </w:endnotePr>
      <w:type w:val="continuous"/>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2D712" w14:textId="77777777" w:rsidR="006E45F9" w:rsidRDefault="006E45F9"/>
  </w:endnote>
  <w:endnote w:type="continuationSeparator" w:id="0">
    <w:p w14:paraId="6A35FEB9" w14:textId="77777777" w:rsidR="006E45F9" w:rsidRDefault="006E45F9"/>
  </w:endnote>
  <w:endnote w:type="continuationNotice" w:id="1">
    <w:p w14:paraId="440F35EF" w14:textId="77777777" w:rsidR="006E45F9" w:rsidRDefault="006E45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8B023" w14:textId="77777777" w:rsidR="0018754C" w:rsidRPr="0018754C" w:rsidRDefault="0018754C" w:rsidP="0018754C">
    <w:pPr>
      <w:pStyle w:val="Pieddepage"/>
      <w:tabs>
        <w:tab w:val="right" w:pos="9638"/>
      </w:tabs>
      <w:rPr>
        <w:sz w:val="18"/>
      </w:rPr>
    </w:pPr>
    <w:r w:rsidRPr="0018754C">
      <w:rPr>
        <w:b/>
        <w:sz w:val="18"/>
      </w:rPr>
      <w:fldChar w:fldCharType="begin"/>
    </w:r>
    <w:r w:rsidRPr="0018754C">
      <w:rPr>
        <w:b/>
        <w:sz w:val="18"/>
      </w:rPr>
      <w:instrText xml:space="preserve"> PAGE  \* MERGEFORMAT </w:instrText>
    </w:r>
    <w:r w:rsidRPr="0018754C">
      <w:rPr>
        <w:b/>
        <w:sz w:val="18"/>
      </w:rPr>
      <w:fldChar w:fldCharType="separate"/>
    </w:r>
    <w:r w:rsidR="00C30C99">
      <w:rPr>
        <w:b/>
        <w:noProof/>
        <w:sz w:val="18"/>
      </w:rPr>
      <w:t>2</w:t>
    </w:r>
    <w:r w:rsidRPr="0018754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B205B" w14:textId="77777777" w:rsidR="0018754C" w:rsidRPr="0018754C" w:rsidRDefault="0018754C" w:rsidP="0018754C">
    <w:pPr>
      <w:pStyle w:val="Pieddepage"/>
      <w:tabs>
        <w:tab w:val="right" w:pos="9638"/>
      </w:tabs>
      <w:rPr>
        <w:b/>
        <w:sz w:val="18"/>
      </w:rPr>
    </w:pPr>
    <w:r>
      <w:tab/>
    </w:r>
    <w:r w:rsidRPr="0018754C">
      <w:rPr>
        <w:b/>
        <w:sz w:val="18"/>
      </w:rPr>
      <w:fldChar w:fldCharType="begin"/>
    </w:r>
    <w:r w:rsidRPr="0018754C">
      <w:rPr>
        <w:b/>
        <w:sz w:val="18"/>
      </w:rPr>
      <w:instrText xml:space="preserve"> PAGE  \* MERGEFORMAT </w:instrText>
    </w:r>
    <w:r w:rsidRPr="0018754C">
      <w:rPr>
        <w:b/>
        <w:sz w:val="18"/>
      </w:rPr>
      <w:fldChar w:fldCharType="separate"/>
    </w:r>
    <w:r w:rsidR="002B26E3">
      <w:rPr>
        <w:b/>
        <w:noProof/>
        <w:sz w:val="18"/>
      </w:rPr>
      <w:t>3</w:t>
    </w:r>
    <w:r w:rsidRPr="0018754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69239" w14:textId="61EA761F" w:rsidR="001C711B" w:rsidRPr="001C711B" w:rsidRDefault="001C711B" w:rsidP="001C711B">
    <w:pPr>
      <w:pStyle w:val="Pieddepage"/>
      <w:tabs>
        <w:tab w:val="left" w:pos="6520"/>
        <w:tab w:val="right" w:pos="9638"/>
      </w:tabs>
      <w:spacing w:before="120"/>
      <w:rPr>
        <w:sz w:val="20"/>
      </w:rPr>
    </w:pPr>
    <w:r>
      <w:rPr>
        <w:sz w:val="20"/>
      </w:rPr>
      <w:t>GE.22-10401  (F)</w:t>
    </w:r>
    <w:bookmarkStart w:id="0" w:name="_GoBack"/>
    <w:bookmarkEnd w:id="0"/>
    <w:r>
      <w:rPr>
        <w:sz w:val="20"/>
      </w:rPr>
      <w:tab/>
    </w:r>
    <w:r w:rsidRPr="001C711B">
      <w:rPr>
        <w:noProof/>
        <w:sz w:val="20"/>
        <w:lang w:eastAsia="fr-CH"/>
      </w:rPr>
      <w:drawing>
        <wp:inline distT="0" distB="0" distL="0" distR="0" wp14:anchorId="0CE1BE1E" wp14:editId="4B473826">
          <wp:extent cx="1105200" cy="234000"/>
          <wp:effectExtent l="0" t="0" r="0" b="0"/>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inline>
      </w:drawing>
    </w:r>
    <w:r>
      <w:rPr>
        <w:sz w:val="20"/>
      </w:rPr>
      <w:tab/>
    </w:r>
    <w:r>
      <w:rPr>
        <w:noProof/>
        <w:sz w:val="20"/>
      </w:rPr>
      <w:drawing>
        <wp:inline distT="0" distB="0" distL="0" distR="0" wp14:anchorId="5FD764DD" wp14:editId="2FFE6683">
          <wp:extent cx="561975" cy="561975"/>
          <wp:effectExtent l="0" t="0" r="9525"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DF62D" w14:textId="77777777" w:rsidR="006E45F9" w:rsidRPr="00D27D5E" w:rsidRDefault="006E45F9" w:rsidP="00D27D5E">
      <w:pPr>
        <w:tabs>
          <w:tab w:val="right" w:pos="2155"/>
        </w:tabs>
        <w:spacing w:after="80"/>
        <w:ind w:left="680"/>
        <w:rPr>
          <w:u w:val="single"/>
        </w:rPr>
      </w:pPr>
      <w:r>
        <w:rPr>
          <w:u w:val="single"/>
        </w:rPr>
        <w:tab/>
      </w:r>
    </w:p>
  </w:footnote>
  <w:footnote w:type="continuationSeparator" w:id="0">
    <w:p w14:paraId="67725291" w14:textId="77777777" w:rsidR="006E45F9" w:rsidRPr="003F3EFA" w:rsidRDefault="006E45F9" w:rsidP="003F3EFA">
      <w:pPr>
        <w:tabs>
          <w:tab w:val="left" w:pos="2155"/>
        </w:tabs>
        <w:spacing w:after="80"/>
        <w:ind w:left="680"/>
        <w:rPr>
          <w:u w:val="single"/>
        </w:rPr>
      </w:pPr>
      <w:r w:rsidRPr="003F3EFA">
        <w:rPr>
          <w:u w:val="single"/>
        </w:rPr>
        <w:tab/>
      </w:r>
    </w:p>
  </w:footnote>
  <w:footnote w:type="continuationNotice" w:id="1">
    <w:p w14:paraId="68C63F29" w14:textId="77777777" w:rsidR="006E45F9" w:rsidRDefault="006E45F9"/>
  </w:footnote>
  <w:footnote w:id="2">
    <w:p w14:paraId="51EC5036" w14:textId="7E8623A8" w:rsidR="001E4174" w:rsidRPr="00B21631" w:rsidRDefault="001E4174" w:rsidP="00671A5B">
      <w:pPr>
        <w:pStyle w:val="Notedebasdepage"/>
      </w:pPr>
      <w:r>
        <w:tab/>
      </w:r>
      <w:r w:rsidRPr="002B26E3">
        <w:rPr>
          <w:rStyle w:val="Appelnotedebasdep"/>
          <w:sz w:val="20"/>
          <w:vertAlign w:val="baseline"/>
        </w:rPr>
        <w:t>*</w:t>
      </w:r>
      <w:r w:rsidRPr="002B26E3">
        <w:rPr>
          <w:sz w:val="20"/>
        </w:rPr>
        <w:tab/>
      </w:r>
      <w:r w:rsidRPr="00B21631">
        <w:rPr>
          <w:lang w:val="fr-FR"/>
        </w:rPr>
        <w:t>Les annotations à l’ordre du jour seront distribuées dans le document ECE/TRANS/WP.11/</w:t>
      </w:r>
      <w:r w:rsidR="00544D4E">
        <w:rPr>
          <w:lang w:val="fr-FR"/>
        </w:rPr>
        <w:t>248</w:t>
      </w:r>
      <w:r w:rsidRPr="00B21631">
        <w:rPr>
          <w:lang w:val="fr-FR"/>
        </w:rPr>
        <w:t>/Add.1.</w:t>
      </w:r>
    </w:p>
  </w:footnote>
  <w:footnote w:id="3">
    <w:p w14:paraId="71CDFCCF" w14:textId="20C1ACFD" w:rsidR="001E4174" w:rsidRPr="0068709C" w:rsidRDefault="001E4174" w:rsidP="001D419A">
      <w:pPr>
        <w:pStyle w:val="Notedebasdepage"/>
      </w:pPr>
      <w:r w:rsidRPr="00B21631">
        <w:tab/>
      </w:r>
      <w:r w:rsidRPr="002B26E3">
        <w:rPr>
          <w:rStyle w:val="Appelnotedebasdep"/>
          <w:sz w:val="20"/>
          <w:vertAlign w:val="baseline"/>
        </w:rPr>
        <w:t>**</w:t>
      </w:r>
      <w:r w:rsidRPr="002B26E3">
        <w:rPr>
          <w:sz w:val="20"/>
        </w:rPr>
        <w:tab/>
      </w:r>
      <w:r w:rsidR="00297200">
        <w:rPr>
          <w:lang w:val="fr-FR"/>
        </w:rPr>
        <w:t xml:space="preserve">Par souci d’économie, les délégués sont priés de se munir de leurs exemplaires des documents nécessaires lors de la réunion. Aucun document ne sera disponible en salle. Avant la réunion, les documents pourront être </w:t>
      </w:r>
      <w:r w:rsidR="00297200" w:rsidRPr="008A5BDC">
        <w:rPr>
          <w:lang w:val="fr-FR"/>
        </w:rPr>
        <w:t xml:space="preserve">téléchargés depuis le site de la Division des transports durables de la CEE </w:t>
      </w:r>
      <w:proofErr w:type="spellStart"/>
      <w:r w:rsidR="00297200" w:rsidRPr="008A5BDC">
        <w:rPr>
          <w:lang w:val="fr-FR"/>
        </w:rPr>
        <w:t>website</w:t>
      </w:r>
      <w:proofErr w:type="spellEnd"/>
      <w:r w:rsidR="002175FD" w:rsidRPr="002175FD">
        <w:t xml:space="preserve"> </w:t>
      </w:r>
      <w:r w:rsidR="002175FD" w:rsidRPr="00C412BE">
        <w:t>https://unece.org/info/events/event/368962</w:t>
      </w:r>
      <w:r w:rsidR="00297200" w:rsidRPr="00966121">
        <w:rPr>
          <w:lang w:val="fr-FR"/>
        </w:rPr>
        <w:t>. À titre</w:t>
      </w:r>
      <w:r w:rsidR="00297200" w:rsidRPr="008A5BDC">
        <w:rPr>
          <w:lang w:val="fr-FR"/>
        </w:rPr>
        <w:t xml:space="preserve"> exceptionnel, les documents pourront également être obtenus par courrier électronique </w:t>
      </w:r>
      <w:r w:rsidR="00297200" w:rsidRPr="008A5BDC">
        <w:rPr>
          <w:color w:val="000000"/>
        </w:rPr>
        <w:t>(</w:t>
      </w:r>
      <w:r w:rsidR="00297200" w:rsidRPr="008A5BDC">
        <w:rPr>
          <w:rStyle w:val="Lienhypertexte"/>
        </w:rPr>
        <w:t>nadiya.dzyubynska@un.org</w:t>
      </w:r>
      <w:r w:rsidR="00297200" w:rsidRPr="008A5BDC">
        <w:rPr>
          <w:color w:val="000000"/>
        </w:rPr>
        <w:t>)</w:t>
      </w:r>
      <w:r w:rsidR="00297200" w:rsidRPr="008A5BDC">
        <w:rPr>
          <w:lang w:val="fr-FR"/>
        </w:rPr>
        <w:t xml:space="preserve">. </w:t>
      </w:r>
      <w:r w:rsidR="00297200" w:rsidRPr="008A5BDC">
        <w:rPr>
          <w:color w:val="000000"/>
          <w:szCs w:val="18"/>
          <w:lang w:val="fr-FR"/>
        </w:rPr>
        <w:t>Pendant la réunion, les documents seront disponibles auprès de la Section de la distribution des documents (porte 40, deuxième étage, bâtiment E, Palais des Nations)</w:t>
      </w:r>
      <w:r w:rsidR="00297200" w:rsidRPr="00B21631">
        <w:rPr>
          <w:lang w:val="fr-FR"/>
        </w:rPr>
        <w:t>.</w:t>
      </w:r>
    </w:p>
  </w:footnote>
  <w:footnote w:id="4">
    <w:p w14:paraId="06687F33" w14:textId="0B0917E9" w:rsidR="001E4174" w:rsidRPr="001E4174" w:rsidRDefault="001E4174">
      <w:pPr>
        <w:pStyle w:val="Notedebasdepage"/>
        <w:rPr>
          <w:sz w:val="24"/>
          <w:szCs w:val="24"/>
        </w:rPr>
      </w:pPr>
      <w:r w:rsidRPr="0068709C">
        <w:tab/>
      </w:r>
      <w:r w:rsidRPr="0068709C">
        <w:rPr>
          <w:rStyle w:val="Appelnotedebasdep"/>
          <w:sz w:val="20"/>
          <w:vertAlign w:val="baseline"/>
        </w:rPr>
        <w:t>***</w:t>
      </w:r>
      <w:r w:rsidRPr="0068709C">
        <w:rPr>
          <w:sz w:val="24"/>
          <w:szCs w:val="24"/>
        </w:rPr>
        <w:tab/>
      </w:r>
      <w:r w:rsidR="00074342" w:rsidRPr="008A5BDC">
        <w:rPr>
          <w:szCs w:val="18"/>
          <w:lang w:val="fr-FR"/>
        </w:rPr>
        <w:t xml:space="preserve">Les délégués sont priés de s'inscrire en ligne avec système d'enregistrement en ligne </w:t>
      </w:r>
      <w:proofErr w:type="spellStart"/>
      <w:r w:rsidR="00074342" w:rsidRPr="008A5BDC">
        <w:rPr>
          <w:szCs w:val="18"/>
          <w:lang w:val="fr-FR"/>
        </w:rPr>
        <w:t>Indico</w:t>
      </w:r>
      <w:proofErr w:type="spellEnd"/>
      <w:r w:rsidR="00074342" w:rsidRPr="008A5BDC">
        <w:rPr>
          <w:szCs w:val="18"/>
          <w:lang w:val="fr-FR"/>
        </w:rPr>
        <w:t xml:space="preserve"> </w:t>
      </w:r>
      <w:r w:rsidR="00074342" w:rsidRPr="00A87BDA">
        <w:rPr>
          <w:szCs w:val="18"/>
          <w:lang w:val="fr-FR"/>
        </w:rPr>
        <w:t>(</w:t>
      </w:r>
      <w:r w:rsidR="00B906FE" w:rsidRPr="001C711B">
        <w:t>https://indico.un.org/event/1000538/</w:t>
      </w:r>
      <w:r w:rsidR="00074342" w:rsidRPr="00A87BDA">
        <w:rPr>
          <w:szCs w:val="18"/>
          <w:lang w:val="fr-FR"/>
        </w:rPr>
        <w:t>).</w:t>
      </w:r>
      <w:r w:rsidR="00074342" w:rsidRPr="00A87BDA">
        <w:rPr>
          <w:color w:val="000000"/>
          <w:szCs w:val="18"/>
          <w:lang w:val="fr-FR"/>
        </w:rPr>
        <w:t xml:space="preserve"> À l'arrivée</w:t>
      </w:r>
      <w:r w:rsidR="00074342" w:rsidRPr="008A5BDC">
        <w:rPr>
          <w:color w:val="000000"/>
          <w:szCs w:val="18"/>
          <w:lang w:val="fr-FR"/>
        </w:rPr>
        <w:t xml:space="preserve"> au Palais des Nations, les délégués doivent obtenir un badge d'identification à la Section de la sécurité et de la sûreté située au Portail de </w:t>
      </w:r>
      <w:proofErr w:type="spellStart"/>
      <w:r w:rsidR="00074342" w:rsidRPr="008A5BDC">
        <w:rPr>
          <w:color w:val="000000"/>
          <w:szCs w:val="18"/>
          <w:lang w:val="fr-FR"/>
        </w:rPr>
        <w:t>Pregny</w:t>
      </w:r>
      <w:proofErr w:type="spellEnd"/>
      <w:r w:rsidR="00074342" w:rsidRPr="008A5BDC">
        <w:rPr>
          <w:color w:val="000000"/>
          <w:szCs w:val="18"/>
          <w:lang w:val="fr-FR"/>
        </w:rPr>
        <w:t xml:space="preserve"> (14, avenue de la Paix). En cas de difficulté, veuillez contacter le secrétariat par téléphone (ext. 73036). Pour une carte du Palais des Nations et d'autres renseignements utiles, voir le site web (</w:t>
      </w:r>
      <w:r w:rsidR="00074342" w:rsidRPr="008A5BDC">
        <w:t>www.unece.org/practical-information-delegates</w:t>
      </w:r>
      <w:r w:rsidR="00074342" w:rsidRPr="008A5BDC">
        <w:rPr>
          <w:szCs w:val="18"/>
          <w:lang w:val="fr-FR"/>
        </w:rPr>
        <w:t>)</w:t>
      </w:r>
      <w:r w:rsidR="00074342" w:rsidRPr="008A5BDC">
        <w:rPr>
          <w:color w:val="0000FF"/>
          <w:szCs w:val="18"/>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263F2" w14:textId="4763FCD4" w:rsidR="0018754C" w:rsidRPr="0018754C" w:rsidRDefault="0018754C">
    <w:pPr>
      <w:pStyle w:val="En-tte"/>
    </w:pPr>
    <w:r>
      <w:t>ECE/TRANS/WP.1</w:t>
    </w:r>
    <w:r w:rsidR="00F45211">
      <w:t>1/</w:t>
    </w:r>
    <w:r w:rsidR="00125495">
      <w:t>248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3F37D" w14:textId="77777777" w:rsidR="0018754C" w:rsidRPr="0018754C" w:rsidRDefault="0018754C" w:rsidP="0018754C">
    <w:pPr>
      <w:pStyle w:val="En-tte"/>
      <w:jc w:val="right"/>
    </w:pPr>
    <w:r>
      <w:t>ECE/TRANS/WP.15/AC.2/35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A7B2A" w14:textId="77777777" w:rsidR="00ED50D1" w:rsidRDefault="00ED50D1" w:rsidP="001B4FB9">
    <w:pPr>
      <w:pStyle w:val="En-tte"/>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 w15:restartNumberingAfterBreak="0">
    <w:nsid w:val="4F1D5A44"/>
    <w:multiLevelType w:val="hybridMultilevel"/>
    <w:tmpl w:val="07186EEC"/>
    <w:lvl w:ilvl="0" w:tplc="3EEC5436">
      <w:start w:val="1"/>
      <w:numFmt w:val="lowerLetter"/>
      <w:lvlText w:val="%1)"/>
      <w:lvlJc w:val="left"/>
      <w:pPr>
        <w:tabs>
          <w:tab w:val="num" w:pos="1122"/>
        </w:tabs>
        <w:ind w:left="1122" w:hanging="552"/>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2" w15:restartNumberingAfterBreak="0">
    <w:nsid w:val="643F0EDD"/>
    <w:multiLevelType w:val="hybridMultilevel"/>
    <w:tmpl w:val="7DBCF452"/>
    <w:lvl w:ilvl="0" w:tplc="4964DE3E">
      <w:start w:val="1"/>
      <w:numFmt w:val="lowerLetter"/>
      <w:lvlText w:val="%1)"/>
      <w:lvlJc w:val="left"/>
      <w:pPr>
        <w:tabs>
          <w:tab w:val="num" w:pos="1128"/>
        </w:tabs>
        <w:ind w:left="1128" w:hanging="564"/>
      </w:pPr>
      <w:rPr>
        <w:rFonts w:hint="default"/>
      </w:rPr>
    </w:lvl>
    <w:lvl w:ilvl="1" w:tplc="04090019" w:tentative="1">
      <w:start w:val="1"/>
      <w:numFmt w:val="lowerLetter"/>
      <w:lvlText w:val="%2."/>
      <w:lvlJc w:val="left"/>
      <w:pPr>
        <w:tabs>
          <w:tab w:val="num" w:pos="1644"/>
        </w:tabs>
        <w:ind w:left="1644" w:hanging="360"/>
      </w:pPr>
    </w:lvl>
    <w:lvl w:ilvl="2" w:tplc="0409001B" w:tentative="1">
      <w:start w:val="1"/>
      <w:numFmt w:val="lowerRoman"/>
      <w:lvlText w:val="%3."/>
      <w:lvlJc w:val="right"/>
      <w:pPr>
        <w:tabs>
          <w:tab w:val="num" w:pos="2364"/>
        </w:tabs>
        <w:ind w:left="2364" w:hanging="180"/>
      </w:pPr>
    </w:lvl>
    <w:lvl w:ilvl="3" w:tplc="0409000F" w:tentative="1">
      <w:start w:val="1"/>
      <w:numFmt w:val="decimal"/>
      <w:lvlText w:val="%4."/>
      <w:lvlJc w:val="left"/>
      <w:pPr>
        <w:tabs>
          <w:tab w:val="num" w:pos="3084"/>
        </w:tabs>
        <w:ind w:left="3084" w:hanging="360"/>
      </w:pPr>
    </w:lvl>
    <w:lvl w:ilvl="4" w:tplc="04090019" w:tentative="1">
      <w:start w:val="1"/>
      <w:numFmt w:val="lowerLetter"/>
      <w:lvlText w:val="%5."/>
      <w:lvlJc w:val="left"/>
      <w:pPr>
        <w:tabs>
          <w:tab w:val="num" w:pos="3804"/>
        </w:tabs>
        <w:ind w:left="3804" w:hanging="360"/>
      </w:pPr>
    </w:lvl>
    <w:lvl w:ilvl="5" w:tplc="0409001B" w:tentative="1">
      <w:start w:val="1"/>
      <w:numFmt w:val="lowerRoman"/>
      <w:lvlText w:val="%6."/>
      <w:lvlJc w:val="right"/>
      <w:pPr>
        <w:tabs>
          <w:tab w:val="num" w:pos="4524"/>
        </w:tabs>
        <w:ind w:left="4524" w:hanging="180"/>
      </w:pPr>
    </w:lvl>
    <w:lvl w:ilvl="6" w:tplc="0409000F" w:tentative="1">
      <w:start w:val="1"/>
      <w:numFmt w:val="decimal"/>
      <w:lvlText w:val="%7."/>
      <w:lvlJc w:val="left"/>
      <w:pPr>
        <w:tabs>
          <w:tab w:val="num" w:pos="5244"/>
        </w:tabs>
        <w:ind w:left="5244" w:hanging="360"/>
      </w:pPr>
    </w:lvl>
    <w:lvl w:ilvl="7" w:tplc="04090019" w:tentative="1">
      <w:start w:val="1"/>
      <w:numFmt w:val="lowerLetter"/>
      <w:lvlText w:val="%8."/>
      <w:lvlJc w:val="left"/>
      <w:pPr>
        <w:tabs>
          <w:tab w:val="num" w:pos="5964"/>
        </w:tabs>
        <w:ind w:left="5964" w:hanging="360"/>
      </w:pPr>
    </w:lvl>
    <w:lvl w:ilvl="8" w:tplc="0409001B" w:tentative="1">
      <w:start w:val="1"/>
      <w:numFmt w:val="lowerRoman"/>
      <w:lvlText w:val="%9."/>
      <w:lvlJc w:val="right"/>
      <w:pPr>
        <w:tabs>
          <w:tab w:val="num" w:pos="6684"/>
        </w:tabs>
        <w:ind w:left="6684" w:hanging="180"/>
      </w:pPr>
    </w:lvl>
  </w:abstractNum>
  <w:abstractNum w:abstractNumId="3"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4" w15:restartNumberingAfterBreak="0">
    <w:nsid w:val="68F312D0"/>
    <w:multiLevelType w:val="hybridMultilevel"/>
    <w:tmpl w:val="CAF0E6AE"/>
    <w:lvl w:ilvl="0" w:tplc="C00079FA">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 w15:restartNumberingAfterBreak="0">
    <w:nsid w:val="755D4FB9"/>
    <w:multiLevelType w:val="hybridMultilevel"/>
    <w:tmpl w:val="B2E45876"/>
    <w:lvl w:ilvl="0" w:tplc="AD2CF488">
      <w:start w:val="1"/>
      <w:numFmt w:val="lowerLetter"/>
      <w:lvlText w:val="%1)"/>
      <w:lvlJc w:val="left"/>
      <w:pPr>
        <w:tabs>
          <w:tab w:val="num" w:pos="930"/>
        </w:tabs>
        <w:ind w:left="930" w:hanging="36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6" w15:restartNumberingAfterBreak="0">
    <w:nsid w:val="75A05595"/>
    <w:multiLevelType w:val="hybridMultilevel"/>
    <w:tmpl w:val="122ECFF0"/>
    <w:lvl w:ilvl="0" w:tplc="C6E8515E">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3"/>
  </w:num>
  <w:num w:numId="2">
    <w:abstractNumId w:val="0"/>
  </w:num>
  <w:num w:numId="3">
    <w:abstractNumId w:val="2"/>
  </w:num>
  <w:num w:numId="4">
    <w:abstractNumId w:val="1"/>
  </w:num>
  <w:num w:numId="5">
    <w:abstractNumId w:val="5"/>
  </w:num>
  <w:num w:numId="6">
    <w:abstractNumId w:val="6"/>
  </w:num>
  <w:num w:numId="7">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n-GB" w:vendorID="64" w:dllVersion="5" w:nlCheck="1" w:checkStyle="1"/>
  <w:activeWritingStyle w:appName="MSWord" w:lang="fr-CH" w:vendorID="64" w:dllVersion="6" w:nlCheck="1" w:checkStyle="0"/>
  <w:activeWritingStyle w:appName="MSWord" w:lang="fr-FR" w:vendorID="64" w:dllVersion="6" w:nlCheck="1" w:checkStyle="0"/>
  <w:activeWritingStyle w:appName="MSWord" w:lang="fr-CH" w:vendorID="64" w:dllVersion="0" w:nlCheck="1" w:checkStyle="0"/>
  <w:activeWritingStyle w:appName="MSWord" w:lang="fr-FR" w:vendorID="64" w:dllVersion="0" w:nlCheck="1" w:checkStyle="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7"/>
  </w:hdrShapeDefaults>
  <w:footnotePr>
    <w:numFmt w:val="chicago"/>
    <w:numStart w:val="13"/>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DF3"/>
    <w:rsid w:val="00012942"/>
    <w:rsid w:val="00016AC5"/>
    <w:rsid w:val="00021877"/>
    <w:rsid w:val="00030ADE"/>
    <w:rsid w:val="000312C0"/>
    <w:rsid w:val="00074342"/>
    <w:rsid w:val="00085B9B"/>
    <w:rsid w:val="000B0D4D"/>
    <w:rsid w:val="000D7F65"/>
    <w:rsid w:val="000E3AE1"/>
    <w:rsid w:val="000F41F2"/>
    <w:rsid w:val="001136EB"/>
    <w:rsid w:val="00117BFB"/>
    <w:rsid w:val="00117F2C"/>
    <w:rsid w:val="00120B95"/>
    <w:rsid w:val="00125495"/>
    <w:rsid w:val="00135C0D"/>
    <w:rsid w:val="0014747A"/>
    <w:rsid w:val="00151BF5"/>
    <w:rsid w:val="00160540"/>
    <w:rsid w:val="00166DEA"/>
    <w:rsid w:val="0017182C"/>
    <w:rsid w:val="00177007"/>
    <w:rsid w:val="00182057"/>
    <w:rsid w:val="00183CC1"/>
    <w:rsid w:val="00186EE9"/>
    <w:rsid w:val="0018754C"/>
    <w:rsid w:val="00192EEB"/>
    <w:rsid w:val="001A197B"/>
    <w:rsid w:val="001A20FB"/>
    <w:rsid w:val="001A4A4E"/>
    <w:rsid w:val="001B4FB9"/>
    <w:rsid w:val="001B54D2"/>
    <w:rsid w:val="001B6F40"/>
    <w:rsid w:val="001C711B"/>
    <w:rsid w:val="001D419A"/>
    <w:rsid w:val="001D7F8A"/>
    <w:rsid w:val="001E3F94"/>
    <w:rsid w:val="001E3FEB"/>
    <w:rsid w:val="001E4174"/>
    <w:rsid w:val="001E4A02"/>
    <w:rsid w:val="002175FD"/>
    <w:rsid w:val="00223B89"/>
    <w:rsid w:val="00225A8C"/>
    <w:rsid w:val="00231040"/>
    <w:rsid w:val="00234E40"/>
    <w:rsid w:val="00252199"/>
    <w:rsid w:val="002659F1"/>
    <w:rsid w:val="00265E07"/>
    <w:rsid w:val="0027136B"/>
    <w:rsid w:val="00271C7C"/>
    <w:rsid w:val="00281B7C"/>
    <w:rsid w:val="00287E79"/>
    <w:rsid w:val="00290A78"/>
    <w:rsid w:val="0029261B"/>
    <w:rsid w:val="002928F9"/>
    <w:rsid w:val="00297200"/>
    <w:rsid w:val="002A1811"/>
    <w:rsid w:val="002A546D"/>
    <w:rsid w:val="002A5D07"/>
    <w:rsid w:val="002B26E3"/>
    <w:rsid w:val="002B2DFD"/>
    <w:rsid w:val="002B5C8F"/>
    <w:rsid w:val="002D0B9D"/>
    <w:rsid w:val="002D7669"/>
    <w:rsid w:val="002E795D"/>
    <w:rsid w:val="002F70CE"/>
    <w:rsid w:val="003016B7"/>
    <w:rsid w:val="00303A9F"/>
    <w:rsid w:val="00304C0A"/>
    <w:rsid w:val="00313F8A"/>
    <w:rsid w:val="0032660E"/>
    <w:rsid w:val="00330F9C"/>
    <w:rsid w:val="00332E9E"/>
    <w:rsid w:val="00335D91"/>
    <w:rsid w:val="00340C35"/>
    <w:rsid w:val="003515AA"/>
    <w:rsid w:val="00361D9F"/>
    <w:rsid w:val="00370E0F"/>
    <w:rsid w:val="003732FB"/>
    <w:rsid w:val="00374106"/>
    <w:rsid w:val="00381C62"/>
    <w:rsid w:val="00395EC4"/>
    <w:rsid w:val="003976D5"/>
    <w:rsid w:val="003A08AF"/>
    <w:rsid w:val="003A2976"/>
    <w:rsid w:val="003A5F72"/>
    <w:rsid w:val="003C3254"/>
    <w:rsid w:val="003C3BD4"/>
    <w:rsid w:val="003C412A"/>
    <w:rsid w:val="003C4631"/>
    <w:rsid w:val="003D1DF3"/>
    <w:rsid w:val="003D41F7"/>
    <w:rsid w:val="003D46A7"/>
    <w:rsid w:val="003D6C68"/>
    <w:rsid w:val="003F3EFA"/>
    <w:rsid w:val="003F4060"/>
    <w:rsid w:val="00406127"/>
    <w:rsid w:val="004159D0"/>
    <w:rsid w:val="004249E7"/>
    <w:rsid w:val="00435965"/>
    <w:rsid w:val="00446A60"/>
    <w:rsid w:val="004532CE"/>
    <w:rsid w:val="004539BE"/>
    <w:rsid w:val="00465AE9"/>
    <w:rsid w:val="004703DA"/>
    <w:rsid w:val="00471F20"/>
    <w:rsid w:val="004812F5"/>
    <w:rsid w:val="00487752"/>
    <w:rsid w:val="0049222D"/>
    <w:rsid w:val="004B0901"/>
    <w:rsid w:val="004B1223"/>
    <w:rsid w:val="004B2F5D"/>
    <w:rsid w:val="004B5EFB"/>
    <w:rsid w:val="004D7DAF"/>
    <w:rsid w:val="004F06B1"/>
    <w:rsid w:val="004F21B2"/>
    <w:rsid w:val="004F2856"/>
    <w:rsid w:val="00504912"/>
    <w:rsid w:val="005102FA"/>
    <w:rsid w:val="00530F2E"/>
    <w:rsid w:val="00543D5E"/>
    <w:rsid w:val="00544D4E"/>
    <w:rsid w:val="0056489B"/>
    <w:rsid w:val="00571B4F"/>
    <w:rsid w:val="00571F41"/>
    <w:rsid w:val="005776D6"/>
    <w:rsid w:val="00581A7E"/>
    <w:rsid w:val="00586825"/>
    <w:rsid w:val="00592EB6"/>
    <w:rsid w:val="00595BE4"/>
    <w:rsid w:val="005A0733"/>
    <w:rsid w:val="005B0BEF"/>
    <w:rsid w:val="005B76A3"/>
    <w:rsid w:val="005C52D9"/>
    <w:rsid w:val="005C61A2"/>
    <w:rsid w:val="005D7886"/>
    <w:rsid w:val="005E5D1F"/>
    <w:rsid w:val="005E7541"/>
    <w:rsid w:val="005F3851"/>
    <w:rsid w:val="00603391"/>
    <w:rsid w:val="00604EA4"/>
    <w:rsid w:val="00611D43"/>
    <w:rsid w:val="00612D48"/>
    <w:rsid w:val="00616B45"/>
    <w:rsid w:val="00626467"/>
    <w:rsid w:val="00630D9B"/>
    <w:rsid w:val="00631953"/>
    <w:rsid w:val="00636BFC"/>
    <w:rsid w:val="00637C02"/>
    <w:rsid w:val="006439EC"/>
    <w:rsid w:val="0065473C"/>
    <w:rsid w:val="006634C6"/>
    <w:rsid w:val="0066357B"/>
    <w:rsid w:val="0066557C"/>
    <w:rsid w:val="00667676"/>
    <w:rsid w:val="00671A5B"/>
    <w:rsid w:val="006746C0"/>
    <w:rsid w:val="0068709C"/>
    <w:rsid w:val="006A11FB"/>
    <w:rsid w:val="006A746D"/>
    <w:rsid w:val="006B4590"/>
    <w:rsid w:val="006C340C"/>
    <w:rsid w:val="006E45F9"/>
    <w:rsid w:val="006E5F85"/>
    <w:rsid w:val="006E5FC7"/>
    <w:rsid w:val="007021FC"/>
    <w:rsid w:val="0070347C"/>
    <w:rsid w:val="007176C1"/>
    <w:rsid w:val="007265F7"/>
    <w:rsid w:val="007460E8"/>
    <w:rsid w:val="00760597"/>
    <w:rsid w:val="0076250B"/>
    <w:rsid w:val="00763EB9"/>
    <w:rsid w:val="007730BD"/>
    <w:rsid w:val="007831DC"/>
    <w:rsid w:val="00790F2F"/>
    <w:rsid w:val="00797600"/>
    <w:rsid w:val="007E15BB"/>
    <w:rsid w:val="007F272B"/>
    <w:rsid w:val="007F55CB"/>
    <w:rsid w:val="008060E0"/>
    <w:rsid w:val="00812C1A"/>
    <w:rsid w:val="008317F6"/>
    <w:rsid w:val="008328E7"/>
    <w:rsid w:val="00844750"/>
    <w:rsid w:val="00865E87"/>
    <w:rsid w:val="008664AB"/>
    <w:rsid w:val="00870BCC"/>
    <w:rsid w:val="008771C8"/>
    <w:rsid w:val="00886557"/>
    <w:rsid w:val="008A50D4"/>
    <w:rsid w:val="008A636A"/>
    <w:rsid w:val="008B1981"/>
    <w:rsid w:val="008B44C4"/>
    <w:rsid w:val="008B7879"/>
    <w:rsid w:val="008D3919"/>
    <w:rsid w:val="008E24EB"/>
    <w:rsid w:val="008E6647"/>
    <w:rsid w:val="008E7FAE"/>
    <w:rsid w:val="008F0C90"/>
    <w:rsid w:val="009074F5"/>
    <w:rsid w:val="00911BF7"/>
    <w:rsid w:val="00916183"/>
    <w:rsid w:val="009426E1"/>
    <w:rsid w:val="00946246"/>
    <w:rsid w:val="00952FDB"/>
    <w:rsid w:val="00956EE0"/>
    <w:rsid w:val="00971864"/>
    <w:rsid w:val="009745F3"/>
    <w:rsid w:val="009751D9"/>
    <w:rsid w:val="00977EC8"/>
    <w:rsid w:val="00986758"/>
    <w:rsid w:val="009B18A3"/>
    <w:rsid w:val="009D3A8C"/>
    <w:rsid w:val="009D4BEE"/>
    <w:rsid w:val="009E01B8"/>
    <w:rsid w:val="009E1DE0"/>
    <w:rsid w:val="009E7956"/>
    <w:rsid w:val="009F2D85"/>
    <w:rsid w:val="00A03280"/>
    <w:rsid w:val="00A203AC"/>
    <w:rsid w:val="00A20D42"/>
    <w:rsid w:val="00A2492E"/>
    <w:rsid w:val="00A33AA1"/>
    <w:rsid w:val="00A47969"/>
    <w:rsid w:val="00A63FA3"/>
    <w:rsid w:val="00A70163"/>
    <w:rsid w:val="00A7113C"/>
    <w:rsid w:val="00A87BDA"/>
    <w:rsid w:val="00A92258"/>
    <w:rsid w:val="00A9264B"/>
    <w:rsid w:val="00AA3FF6"/>
    <w:rsid w:val="00AB5C64"/>
    <w:rsid w:val="00AC67A1"/>
    <w:rsid w:val="00AC7977"/>
    <w:rsid w:val="00AD05BF"/>
    <w:rsid w:val="00AD689C"/>
    <w:rsid w:val="00AE352C"/>
    <w:rsid w:val="00B011BD"/>
    <w:rsid w:val="00B11226"/>
    <w:rsid w:val="00B21631"/>
    <w:rsid w:val="00B23E4A"/>
    <w:rsid w:val="00B32E2D"/>
    <w:rsid w:val="00B367AD"/>
    <w:rsid w:val="00B4466B"/>
    <w:rsid w:val="00B467B4"/>
    <w:rsid w:val="00B61990"/>
    <w:rsid w:val="00B6281B"/>
    <w:rsid w:val="00B71396"/>
    <w:rsid w:val="00B73185"/>
    <w:rsid w:val="00B76FEC"/>
    <w:rsid w:val="00B85D99"/>
    <w:rsid w:val="00B902BF"/>
    <w:rsid w:val="00B906FE"/>
    <w:rsid w:val="00B93E72"/>
    <w:rsid w:val="00BA4A2D"/>
    <w:rsid w:val="00BA5121"/>
    <w:rsid w:val="00BB2D17"/>
    <w:rsid w:val="00BC6A35"/>
    <w:rsid w:val="00BC72C2"/>
    <w:rsid w:val="00BD55FE"/>
    <w:rsid w:val="00BE6E03"/>
    <w:rsid w:val="00BF0556"/>
    <w:rsid w:val="00BF2CFA"/>
    <w:rsid w:val="00C217AE"/>
    <w:rsid w:val="00C2303E"/>
    <w:rsid w:val="00C24B53"/>
    <w:rsid w:val="00C261F8"/>
    <w:rsid w:val="00C30C99"/>
    <w:rsid w:val="00C33100"/>
    <w:rsid w:val="00C33A2C"/>
    <w:rsid w:val="00C3659A"/>
    <w:rsid w:val="00C47021"/>
    <w:rsid w:val="00C57892"/>
    <w:rsid w:val="00C81FA1"/>
    <w:rsid w:val="00C863B2"/>
    <w:rsid w:val="00C90042"/>
    <w:rsid w:val="00C940E9"/>
    <w:rsid w:val="00CA1CE1"/>
    <w:rsid w:val="00CB0614"/>
    <w:rsid w:val="00CB6267"/>
    <w:rsid w:val="00CC12F5"/>
    <w:rsid w:val="00CD1A71"/>
    <w:rsid w:val="00CD1FBB"/>
    <w:rsid w:val="00CD3343"/>
    <w:rsid w:val="00CD705F"/>
    <w:rsid w:val="00CE4745"/>
    <w:rsid w:val="00CE5BF6"/>
    <w:rsid w:val="00CF0A0B"/>
    <w:rsid w:val="00D016B5"/>
    <w:rsid w:val="00D034F1"/>
    <w:rsid w:val="00D11B17"/>
    <w:rsid w:val="00D1754A"/>
    <w:rsid w:val="00D25D29"/>
    <w:rsid w:val="00D27D5E"/>
    <w:rsid w:val="00D36ADC"/>
    <w:rsid w:val="00D4386C"/>
    <w:rsid w:val="00D60301"/>
    <w:rsid w:val="00D65090"/>
    <w:rsid w:val="00D65B53"/>
    <w:rsid w:val="00D77B66"/>
    <w:rsid w:val="00D90E8C"/>
    <w:rsid w:val="00D976F4"/>
    <w:rsid w:val="00D979BD"/>
    <w:rsid w:val="00DA196A"/>
    <w:rsid w:val="00DA57D4"/>
    <w:rsid w:val="00DB4793"/>
    <w:rsid w:val="00DC642D"/>
    <w:rsid w:val="00DE01E3"/>
    <w:rsid w:val="00DE0E08"/>
    <w:rsid w:val="00DE3EF5"/>
    <w:rsid w:val="00DE6D90"/>
    <w:rsid w:val="00DF002F"/>
    <w:rsid w:val="00E00C44"/>
    <w:rsid w:val="00E0244D"/>
    <w:rsid w:val="00E0331A"/>
    <w:rsid w:val="00E26BF9"/>
    <w:rsid w:val="00E353FF"/>
    <w:rsid w:val="00E50079"/>
    <w:rsid w:val="00E55D71"/>
    <w:rsid w:val="00E6198F"/>
    <w:rsid w:val="00E73516"/>
    <w:rsid w:val="00E81E94"/>
    <w:rsid w:val="00E82607"/>
    <w:rsid w:val="00EA107A"/>
    <w:rsid w:val="00EA31C2"/>
    <w:rsid w:val="00EC4F8C"/>
    <w:rsid w:val="00ED50D1"/>
    <w:rsid w:val="00EE1424"/>
    <w:rsid w:val="00EE2EA3"/>
    <w:rsid w:val="00EE6672"/>
    <w:rsid w:val="00EF486C"/>
    <w:rsid w:val="00F01516"/>
    <w:rsid w:val="00F30B41"/>
    <w:rsid w:val="00F45211"/>
    <w:rsid w:val="00F455F0"/>
    <w:rsid w:val="00F57129"/>
    <w:rsid w:val="00F7512B"/>
    <w:rsid w:val="00F875C2"/>
    <w:rsid w:val="00F91649"/>
    <w:rsid w:val="00FA5A79"/>
    <w:rsid w:val="00FB00CB"/>
    <w:rsid w:val="00FB0BFE"/>
    <w:rsid w:val="00FB4C51"/>
    <w:rsid w:val="00FB553F"/>
    <w:rsid w:val="00FC185B"/>
    <w:rsid w:val="00FC263F"/>
    <w:rsid w:val="00FC6617"/>
    <w:rsid w:val="00FC76FD"/>
    <w:rsid w:val="00FD4C37"/>
    <w:rsid w:val="00FF1366"/>
    <w:rsid w:val="00FF1DBD"/>
    <w:rsid w:val="00FF31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3245697E"/>
  <w15:docId w15:val="{01E3D475-487A-4762-8AA3-E89765610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F0A0B"/>
    <w:pPr>
      <w:suppressAutoHyphens/>
      <w:spacing w:line="240" w:lineRule="atLeast"/>
    </w:pPr>
    <w:rPr>
      <w:lang w:val="fr-CH"/>
    </w:rPr>
  </w:style>
  <w:style w:type="paragraph" w:styleId="Titre1">
    <w:name w:val="heading 1"/>
    <w:aliases w:val="Table_G"/>
    <w:basedOn w:val="SingleTxtG"/>
    <w:next w:val="SingleTxtG"/>
    <w:qFormat/>
    <w:rsid w:val="00CF0A0B"/>
    <w:pPr>
      <w:keepNext/>
      <w:keepLines/>
      <w:spacing w:after="0" w:line="240" w:lineRule="auto"/>
      <w:ind w:right="0"/>
      <w:jc w:val="left"/>
      <w:outlineLvl w:val="0"/>
    </w:pPr>
  </w:style>
  <w:style w:type="paragraph" w:styleId="Titre2">
    <w:name w:val="heading 2"/>
    <w:basedOn w:val="Normal"/>
    <w:next w:val="Normal"/>
    <w:qFormat/>
    <w:rsid w:val="00CF0A0B"/>
    <w:pPr>
      <w:outlineLvl w:val="1"/>
    </w:pPr>
  </w:style>
  <w:style w:type="paragraph" w:styleId="Titre3">
    <w:name w:val="heading 3"/>
    <w:basedOn w:val="Normal"/>
    <w:next w:val="Normal"/>
    <w:qFormat/>
    <w:rsid w:val="00CF0A0B"/>
    <w:pPr>
      <w:outlineLvl w:val="2"/>
    </w:pPr>
  </w:style>
  <w:style w:type="paragraph" w:styleId="Titre4">
    <w:name w:val="heading 4"/>
    <w:basedOn w:val="Normal"/>
    <w:next w:val="Normal"/>
    <w:qFormat/>
    <w:rsid w:val="00CF0A0B"/>
    <w:pPr>
      <w:outlineLvl w:val="3"/>
    </w:pPr>
  </w:style>
  <w:style w:type="paragraph" w:styleId="Titre5">
    <w:name w:val="heading 5"/>
    <w:basedOn w:val="Normal"/>
    <w:next w:val="Normal"/>
    <w:qFormat/>
    <w:rsid w:val="00CF0A0B"/>
    <w:pPr>
      <w:outlineLvl w:val="4"/>
    </w:pPr>
  </w:style>
  <w:style w:type="paragraph" w:styleId="Titre6">
    <w:name w:val="heading 6"/>
    <w:basedOn w:val="Normal"/>
    <w:next w:val="Normal"/>
    <w:qFormat/>
    <w:rsid w:val="00CF0A0B"/>
    <w:pPr>
      <w:outlineLvl w:val="5"/>
    </w:pPr>
  </w:style>
  <w:style w:type="paragraph" w:styleId="Titre7">
    <w:name w:val="heading 7"/>
    <w:basedOn w:val="Normal"/>
    <w:next w:val="Normal"/>
    <w:qFormat/>
    <w:rsid w:val="00CF0A0B"/>
    <w:pPr>
      <w:outlineLvl w:val="6"/>
    </w:pPr>
  </w:style>
  <w:style w:type="paragraph" w:styleId="Titre8">
    <w:name w:val="heading 8"/>
    <w:basedOn w:val="Normal"/>
    <w:next w:val="Normal"/>
    <w:qFormat/>
    <w:rsid w:val="00CF0A0B"/>
    <w:pPr>
      <w:outlineLvl w:val="7"/>
    </w:pPr>
  </w:style>
  <w:style w:type="paragraph" w:styleId="Titre9">
    <w:name w:val="heading 9"/>
    <w:basedOn w:val="Normal"/>
    <w:next w:val="Normal"/>
    <w:qFormat/>
    <w:rsid w:val="00CF0A0B"/>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MG">
    <w:name w:val="_ H __M_G"/>
    <w:basedOn w:val="Normal"/>
    <w:next w:val="Normal"/>
    <w:rsid w:val="00CF0A0B"/>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rsid w:val="00CF0A0B"/>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CF0A0B"/>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CF0A0B"/>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CF0A0B"/>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CF0A0B"/>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rsid w:val="00CF0A0B"/>
    <w:pPr>
      <w:tabs>
        <w:tab w:val="left" w:pos="1701"/>
        <w:tab w:val="left" w:pos="2268"/>
        <w:tab w:val="left" w:pos="2835"/>
      </w:tabs>
      <w:spacing w:after="120"/>
      <w:ind w:left="1134" w:right="1134"/>
      <w:jc w:val="both"/>
    </w:pPr>
  </w:style>
  <w:style w:type="paragraph" w:customStyle="1" w:styleId="SLG">
    <w:name w:val="__S_L_G"/>
    <w:basedOn w:val="Normal"/>
    <w:next w:val="Normal"/>
    <w:rsid w:val="00CF0A0B"/>
    <w:pPr>
      <w:keepNext/>
      <w:keepLines/>
      <w:spacing w:before="240" w:after="240" w:line="580" w:lineRule="exact"/>
      <w:ind w:left="1134" w:right="1134"/>
    </w:pPr>
    <w:rPr>
      <w:b/>
      <w:sz w:val="56"/>
    </w:rPr>
  </w:style>
  <w:style w:type="paragraph" w:customStyle="1" w:styleId="SMG">
    <w:name w:val="__S_M_G"/>
    <w:basedOn w:val="Normal"/>
    <w:next w:val="Normal"/>
    <w:rsid w:val="00CF0A0B"/>
    <w:pPr>
      <w:keepNext/>
      <w:keepLines/>
      <w:spacing w:before="240" w:after="240" w:line="420" w:lineRule="exact"/>
      <w:ind w:left="1134" w:right="1134"/>
    </w:pPr>
    <w:rPr>
      <w:b/>
      <w:sz w:val="40"/>
    </w:rPr>
  </w:style>
  <w:style w:type="paragraph" w:customStyle="1" w:styleId="SSG">
    <w:name w:val="__S_S_G"/>
    <w:basedOn w:val="Normal"/>
    <w:next w:val="Normal"/>
    <w:rsid w:val="00CF0A0B"/>
    <w:pPr>
      <w:keepNext/>
      <w:keepLines/>
      <w:spacing w:before="240" w:after="240" w:line="300" w:lineRule="exact"/>
      <w:ind w:left="1134" w:right="1134"/>
    </w:pPr>
    <w:rPr>
      <w:b/>
      <w:sz w:val="28"/>
    </w:rPr>
  </w:style>
  <w:style w:type="paragraph" w:customStyle="1" w:styleId="XLargeG">
    <w:name w:val="__XLarge_G"/>
    <w:basedOn w:val="Normal"/>
    <w:next w:val="Normal"/>
    <w:rsid w:val="00CF0A0B"/>
    <w:pPr>
      <w:keepNext/>
      <w:keepLines/>
      <w:spacing w:before="240" w:after="240" w:line="420" w:lineRule="exact"/>
      <w:ind w:left="1134" w:right="1134"/>
    </w:pPr>
    <w:rPr>
      <w:b/>
      <w:sz w:val="40"/>
    </w:rPr>
  </w:style>
  <w:style w:type="paragraph" w:customStyle="1" w:styleId="Bullet1G">
    <w:name w:val="_Bullet 1_G"/>
    <w:basedOn w:val="Normal"/>
    <w:rsid w:val="00CF0A0B"/>
    <w:pPr>
      <w:numPr>
        <w:numId w:val="1"/>
      </w:numPr>
      <w:spacing w:after="120"/>
      <w:ind w:right="1134"/>
      <w:jc w:val="both"/>
    </w:pPr>
  </w:style>
  <w:style w:type="paragraph" w:customStyle="1" w:styleId="Bullet2G">
    <w:name w:val="_Bullet 2_G"/>
    <w:basedOn w:val="Normal"/>
    <w:rsid w:val="00CF0A0B"/>
    <w:pPr>
      <w:numPr>
        <w:numId w:val="2"/>
      </w:numPr>
      <w:spacing w:after="120"/>
      <w:ind w:right="1134"/>
      <w:jc w:val="both"/>
    </w:pPr>
  </w:style>
  <w:style w:type="character" w:styleId="Appelnotedebasdep">
    <w:name w:val="footnote reference"/>
    <w:aliases w:val="4_G,Footnote Reference/"/>
    <w:rsid w:val="00CF0A0B"/>
    <w:rPr>
      <w:rFonts w:ascii="Times New Roman" w:hAnsi="Times New Roman"/>
      <w:sz w:val="18"/>
      <w:vertAlign w:val="superscript"/>
      <w:lang w:val="fr-CH"/>
    </w:rPr>
  </w:style>
  <w:style w:type="character" w:styleId="Appeldenotedefin">
    <w:name w:val="endnote reference"/>
    <w:aliases w:val="1_G"/>
    <w:basedOn w:val="Appelnotedebasdep"/>
    <w:rsid w:val="00CF0A0B"/>
    <w:rPr>
      <w:rFonts w:ascii="Times New Roman" w:hAnsi="Times New Roman"/>
      <w:sz w:val="18"/>
      <w:vertAlign w:val="superscript"/>
      <w:lang w:val="fr-CH"/>
    </w:rPr>
  </w:style>
  <w:style w:type="paragraph" w:styleId="En-tte">
    <w:name w:val="header"/>
    <w:aliases w:val="6_G"/>
    <w:basedOn w:val="Normal"/>
    <w:next w:val="Normal"/>
    <w:rsid w:val="00CF0A0B"/>
    <w:pPr>
      <w:pBdr>
        <w:bottom w:val="single" w:sz="4" w:space="4" w:color="auto"/>
      </w:pBdr>
      <w:spacing w:line="240" w:lineRule="auto"/>
    </w:pPr>
    <w:rPr>
      <w:b/>
      <w:sz w:val="18"/>
    </w:rPr>
  </w:style>
  <w:style w:type="paragraph" w:styleId="Notedebasdepage">
    <w:name w:val="footnote text"/>
    <w:aliases w:val="5_G"/>
    <w:basedOn w:val="Normal"/>
    <w:rsid w:val="00CF0A0B"/>
    <w:pPr>
      <w:tabs>
        <w:tab w:val="right" w:pos="1021"/>
      </w:tabs>
      <w:spacing w:line="220" w:lineRule="exact"/>
      <w:ind w:left="1134" w:right="1134" w:hanging="1134"/>
    </w:pPr>
    <w:rPr>
      <w:sz w:val="18"/>
    </w:rPr>
  </w:style>
  <w:style w:type="paragraph" w:styleId="Notedefin">
    <w:name w:val="endnote text"/>
    <w:aliases w:val="2_G"/>
    <w:basedOn w:val="Notedebasdepage"/>
    <w:rsid w:val="00CF0A0B"/>
  </w:style>
  <w:style w:type="character" w:styleId="Numrodepage">
    <w:name w:val="page number"/>
    <w:aliases w:val="7_G"/>
    <w:rsid w:val="00CF0A0B"/>
    <w:rPr>
      <w:rFonts w:ascii="Times New Roman" w:hAnsi="Times New Roman"/>
      <w:b/>
      <w:sz w:val="18"/>
      <w:lang w:val="fr-CH"/>
    </w:rPr>
  </w:style>
  <w:style w:type="paragraph" w:styleId="Pieddepage">
    <w:name w:val="footer"/>
    <w:aliases w:val="3_G"/>
    <w:basedOn w:val="Normal"/>
    <w:next w:val="Normal"/>
    <w:rsid w:val="00CF0A0B"/>
    <w:pPr>
      <w:spacing w:line="240" w:lineRule="auto"/>
    </w:pPr>
    <w:rPr>
      <w:sz w:val="16"/>
    </w:rPr>
  </w:style>
  <w:style w:type="table" w:styleId="Grilledetableau1">
    <w:name w:val="Table Grid 1"/>
    <w:basedOn w:val="TableauNormal"/>
    <w:semiHidden/>
    <w:rsid w:val="00CF0A0B"/>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utableau">
    <w:name w:val="Table Grid"/>
    <w:basedOn w:val="TableauNormal"/>
    <w:semiHidden/>
    <w:rsid w:val="00CF0A0B"/>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semiHidden/>
    <w:rsid w:val="00CF0A0B"/>
    <w:rPr>
      <w:color w:val="auto"/>
      <w:u w:val="none"/>
    </w:rPr>
  </w:style>
  <w:style w:type="character" w:styleId="Lienhypertextesuivivisit">
    <w:name w:val="FollowedHyperlink"/>
    <w:semiHidden/>
    <w:rsid w:val="00CF0A0B"/>
    <w:rPr>
      <w:color w:val="auto"/>
      <w:u w:val="none"/>
    </w:rPr>
  </w:style>
  <w:style w:type="paragraph" w:customStyle="1" w:styleId="N1">
    <w:name w:val="N1"/>
    <w:basedOn w:val="Normal"/>
    <w:rsid w:val="00B011BD"/>
    <w:pPr>
      <w:widowControl w:val="0"/>
      <w:tabs>
        <w:tab w:val="left" w:pos="-340"/>
        <w:tab w:val="left" w:pos="284"/>
        <w:tab w:val="left" w:pos="454"/>
        <w:tab w:val="left" w:pos="680"/>
        <w:tab w:val="left" w:pos="1418"/>
      </w:tabs>
      <w:suppressAutoHyphens w:val="0"/>
      <w:overflowPunct w:val="0"/>
      <w:autoSpaceDE w:val="0"/>
      <w:autoSpaceDN w:val="0"/>
      <w:adjustRightInd w:val="0"/>
      <w:spacing w:line="240" w:lineRule="auto"/>
      <w:jc w:val="center"/>
      <w:textAlignment w:val="baseline"/>
    </w:pPr>
    <w:rPr>
      <w:sz w:val="22"/>
      <w:lang w:val="nl-NL"/>
    </w:rPr>
  </w:style>
  <w:style w:type="paragraph" w:styleId="Retraitcorpsdetexte">
    <w:name w:val="Body Text Indent"/>
    <w:basedOn w:val="Normal"/>
    <w:rsid w:val="00BC72C2"/>
    <w:pPr>
      <w:tabs>
        <w:tab w:val="left" w:pos="0"/>
        <w:tab w:val="left" w:pos="567"/>
        <w:tab w:val="left" w:pos="1132"/>
        <w:tab w:val="left" w:pos="1700"/>
        <w:tab w:val="left" w:pos="10204"/>
        <w:tab w:val="left" w:pos="10884"/>
        <w:tab w:val="left" w:pos="11564"/>
        <w:tab w:val="left" w:pos="12244"/>
        <w:tab w:val="left" w:pos="12925"/>
        <w:tab w:val="left" w:pos="13605"/>
        <w:tab w:val="left" w:pos="14286"/>
        <w:tab w:val="left" w:pos="14966"/>
        <w:tab w:val="left" w:pos="15646"/>
        <w:tab w:val="left" w:pos="16327"/>
        <w:tab w:val="left" w:pos="17007"/>
        <w:tab w:val="left" w:pos="17686"/>
        <w:tab w:val="left" w:pos="18367"/>
        <w:tab w:val="left" w:pos="19047"/>
        <w:tab w:val="left" w:pos="19728"/>
      </w:tabs>
      <w:spacing w:line="240" w:lineRule="auto"/>
      <w:ind w:left="567" w:hanging="567"/>
      <w:jc w:val="both"/>
    </w:pPr>
    <w:rPr>
      <w:sz w:val="24"/>
      <w:lang w:val="fr-FR"/>
    </w:rPr>
  </w:style>
  <w:style w:type="paragraph" w:styleId="PrformatHTML">
    <w:name w:val="HTML Preformatted"/>
    <w:basedOn w:val="Normal"/>
    <w:link w:val="PrformatHTMLCar"/>
    <w:uiPriority w:val="99"/>
    <w:unhideWhenUsed/>
    <w:rsid w:val="00FC2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hAnsi="Courier New" w:cs="Courier New"/>
      <w:lang w:val="en-GB" w:eastAsia="en-GB"/>
    </w:rPr>
  </w:style>
  <w:style w:type="character" w:customStyle="1" w:styleId="PrformatHTMLCar">
    <w:name w:val="Préformaté HTML Car"/>
    <w:link w:val="PrformatHTML"/>
    <w:uiPriority w:val="99"/>
    <w:rsid w:val="00FC263F"/>
    <w:rPr>
      <w:rFonts w:ascii="Courier New" w:hAnsi="Courier New" w:cs="Courier New"/>
    </w:rPr>
  </w:style>
  <w:style w:type="paragraph" w:styleId="Textedebulles">
    <w:name w:val="Balloon Text"/>
    <w:basedOn w:val="Normal"/>
    <w:link w:val="TextedebullesCar"/>
    <w:rsid w:val="00265E07"/>
    <w:pPr>
      <w:spacing w:line="240" w:lineRule="auto"/>
    </w:pPr>
    <w:rPr>
      <w:rFonts w:ascii="Tahoma" w:hAnsi="Tahoma" w:cs="Tahoma"/>
      <w:sz w:val="16"/>
      <w:szCs w:val="16"/>
    </w:rPr>
  </w:style>
  <w:style w:type="character" w:customStyle="1" w:styleId="TextedebullesCar">
    <w:name w:val="Texte de bulles Car"/>
    <w:basedOn w:val="Policepardfaut"/>
    <w:link w:val="Textedebulles"/>
    <w:rsid w:val="00265E07"/>
    <w:rPr>
      <w:rFonts w:ascii="Tahoma" w:hAnsi="Tahoma" w:cs="Tahoma"/>
      <w:sz w:val="16"/>
      <w:szCs w:val="16"/>
      <w:lang w:val="fr-CH"/>
    </w:rPr>
  </w:style>
  <w:style w:type="character" w:styleId="Mentionnonrsolue">
    <w:name w:val="Unresolved Mention"/>
    <w:basedOn w:val="Policepardfaut"/>
    <w:uiPriority w:val="99"/>
    <w:semiHidden/>
    <w:unhideWhenUsed/>
    <w:rsid w:val="007F272B"/>
    <w:rPr>
      <w:color w:val="808080"/>
      <w:shd w:val="clear" w:color="auto" w:fill="E6E6E6"/>
    </w:rPr>
  </w:style>
  <w:style w:type="paragraph" w:styleId="Paragraphedeliste">
    <w:name w:val="List Paragraph"/>
    <w:basedOn w:val="Normal"/>
    <w:uiPriority w:val="34"/>
    <w:qFormat/>
    <w:rsid w:val="00956EE0"/>
    <w:pPr>
      <w:ind w:left="720"/>
      <w:contextualSpacing/>
    </w:pPr>
  </w:style>
  <w:style w:type="character" w:customStyle="1" w:styleId="SingleTxtGChar">
    <w:name w:val="_ Single Txt_G Char"/>
    <w:link w:val="SingleTxtG"/>
    <w:rsid w:val="002B2DFD"/>
    <w:rPr>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057173">
      <w:bodyDiv w:val="1"/>
      <w:marLeft w:val="0"/>
      <w:marRight w:val="0"/>
      <w:marTop w:val="0"/>
      <w:marBottom w:val="0"/>
      <w:divBdr>
        <w:top w:val="none" w:sz="0" w:space="0" w:color="auto"/>
        <w:left w:val="none" w:sz="0" w:space="0" w:color="auto"/>
        <w:bottom w:val="none" w:sz="0" w:space="0" w:color="auto"/>
        <w:right w:val="none" w:sz="0" w:space="0" w:color="auto"/>
      </w:divBdr>
    </w:div>
    <w:div w:id="844899169">
      <w:bodyDiv w:val="1"/>
      <w:marLeft w:val="0"/>
      <w:marRight w:val="0"/>
      <w:marTop w:val="0"/>
      <w:marBottom w:val="0"/>
      <w:divBdr>
        <w:top w:val="none" w:sz="0" w:space="0" w:color="auto"/>
        <w:left w:val="none" w:sz="0" w:space="0" w:color="auto"/>
        <w:bottom w:val="none" w:sz="0" w:space="0" w:color="auto"/>
        <w:right w:val="none" w:sz="0" w:space="0" w:color="auto"/>
      </w:divBdr>
    </w:div>
    <w:div w:id="959457260">
      <w:bodyDiv w:val="1"/>
      <w:marLeft w:val="0"/>
      <w:marRight w:val="0"/>
      <w:marTop w:val="0"/>
      <w:marBottom w:val="0"/>
      <w:divBdr>
        <w:top w:val="none" w:sz="0" w:space="0" w:color="auto"/>
        <w:left w:val="none" w:sz="0" w:space="0" w:color="auto"/>
        <w:bottom w:val="none" w:sz="0" w:space="0" w:color="auto"/>
        <w:right w:val="none" w:sz="0" w:space="0" w:color="auto"/>
      </w:divBdr>
    </w:div>
    <w:div w:id="1048191097">
      <w:bodyDiv w:val="1"/>
      <w:marLeft w:val="0"/>
      <w:marRight w:val="0"/>
      <w:marTop w:val="0"/>
      <w:marBottom w:val="0"/>
      <w:divBdr>
        <w:top w:val="none" w:sz="0" w:space="0" w:color="auto"/>
        <w:left w:val="none" w:sz="0" w:space="0" w:color="auto"/>
        <w:bottom w:val="none" w:sz="0" w:space="0" w:color="auto"/>
        <w:right w:val="none" w:sz="0" w:space="0" w:color="auto"/>
      </w:divBdr>
    </w:div>
    <w:div w:id="1497381812">
      <w:bodyDiv w:val="1"/>
      <w:marLeft w:val="0"/>
      <w:marRight w:val="0"/>
      <w:marTop w:val="0"/>
      <w:marBottom w:val="0"/>
      <w:divBdr>
        <w:top w:val="none" w:sz="0" w:space="0" w:color="auto"/>
        <w:left w:val="none" w:sz="0" w:space="0" w:color="auto"/>
        <w:bottom w:val="none" w:sz="0" w:space="0" w:color="auto"/>
        <w:right w:val="none" w:sz="0" w:space="0" w:color="auto"/>
      </w:divBdr>
    </w:div>
    <w:div w:id="1526749064">
      <w:bodyDiv w:val="1"/>
      <w:marLeft w:val="0"/>
      <w:marRight w:val="0"/>
      <w:marTop w:val="0"/>
      <w:marBottom w:val="0"/>
      <w:divBdr>
        <w:top w:val="none" w:sz="0" w:space="0" w:color="auto"/>
        <w:left w:val="none" w:sz="0" w:space="0" w:color="auto"/>
        <w:bottom w:val="none" w:sz="0" w:space="0" w:color="auto"/>
        <w:right w:val="none" w:sz="0" w:space="0" w:color="auto"/>
      </w:divBdr>
    </w:div>
    <w:div w:id="1635676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8E9085-ADE7-45B1-B597-9C0C7F8E3313}">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2.xml><?xml version="1.0" encoding="utf-8"?>
<ds:datastoreItem xmlns:ds="http://schemas.openxmlformats.org/officeDocument/2006/customXml" ds:itemID="{6BFAC1B1-429C-4C7A-8075-F3CB303D4E4D}">
  <ds:schemaRefs>
    <ds:schemaRef ds:uri="http://schemas.openxmlformats.org/officeDocument/2006/bibliography"/>
  </ds:schemaRefs>
</ds:datastoreItem>
</file>

<file path=customXml/itemProps3.xml><?xml version="1.0" encoding="utf-8"?>
<ds:datastoreItem xmlns:ds="http://schemas.openxmlformats.org/officeDocument/2006/customXml" ds:itemID="{83AE3C21-D617-4A6F-A6DB-228EEEA0E124}"/>
</file>

<file path=customXml/itemProps4.xml><?xml version="1.0" encoding="utf-8"?>
<ds:datastoreItem xmlns:ds="http://schemas.openxmlformats.org/officeDocument/2006/customXml" ds:itemID="{74FD7F92-666B-4D92-8AAE-3EF6B2EDE2E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266</Words>
  <Characters>1556</Characters>
  <Application>Microsoft Office Word</Application>
  <DocSecurity>0</DocSecurity>
  <Lines>51</Lines>
  <Paragraphs>49</Paragraphs>
  <ScaleCrop>false</ScaleCrop>
  <HeadingPairs>
    <vt:vector size="2" baseType="variant">
      <vt:variant>
        <vt:lpstr>Title</vt:lpstr>
      </vt:variant>
      <vt:variant>
        <vt:i4>1</vt:i4>
      </vt:variant>
    </vt:vector>
  </HeadingPairs>
  <TitlesOfParts>
    <vt:vector size="1" baseType="lpstr">
      <vt:lpstr>ECE/TRANS/WP.15/AC.2/</vt:lpstr>
    </vt:vector>
  </TitlesOfParts>
  <Company>CSD</Company>
  <LinksUpToDate>false</LinksUpToDate>
  <CharactersWithSpaces>1773</CharactersWithSpaces>
  <SharedDoc>false</SharedDoc>
  <HLinks>
    <vt:vector size="6" baseType="variant">
      <vt:variant>
        <vt:i4>2687034</vt:i4>
      </vt:variant>
      <vt:variant>
        <vt:i4>0</vt:i4>
      </vt:variant>
      <vt:variant>
        <vt:i4>0</vt:i4>
      </vt:variant>
      <vt:variant>
        <vt:i4>5</vt:i4>
      </vt:variant>
      <vt:variant>
        <vt:lpwstr>http://www.unece.org/trans/main/wp11/wp112015.html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ECE/TRANS/WP.11/248</dc:title>
  <dc:subject/>
  <dc:creator>Collet</dc:creator>
  <cp:keywords/>
  <cp:lastModifiedBy>Sandrine Clere</cp:lastModifiedBy>
  <cp:revision>2</cp:revision>
  <cp:lastPrinted>2017-06-27T13:16:00Z</cp:lastPrinted>
  <dcterms:created xsi:type="dcterms:W3CDTF">2022-07-01T09:33:00Z</dcterms:created>
  <dcterms:modified xsi:type="dcterms:W3CDTF">2022-07-01T09:33:00Z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10209200</vt:r8>
  </property>
  <property fmtid="{D5CDD505-2E9C-101B-9397-08002B2CF9AE}" pid="4" name="MediaServiceImageTags">
    <vt:lpwstr/>
  </property>
</Properties>
</file>