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A3240F7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426E4DC" w14:textId="77777777" w:rsidR="002D5AAC" w:rsidRDefault="002D5AAC" w:rsidP="00055C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326AFE1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E360A34" w14:textId="3D77583C" w:rsidR="002D5AAC" w:rsidRDefault="00055C06" w:rsidP="00055C06">
            <w:pPr>
              <w:jc w:val="right"/>
            </w:pPr>
            <w:proofErr w:type="spellStart"/>
            <w:r w:rsidRPr="00055C06">
              <w:rPr>
                <w:sz w:val="40"/>
              </w:rPr>
              <w:t>ECE</w:t>
            </w:r>
            <w:proofErr w:type="spellEnd"/>
            <w:r>
              <w:t>/TRANS/WP.29/</w:t>
            </w:r>
            <w:proofErr w:type="spellStart"/>
            <w:r>
              <w:t>GRSG</w:t>
            </w:r>
            <w:proofErr w:type="spellEnd"/>
            <w:r>
              <w:t>/2022/30</w:t>
            </w:r>
          </w:p>
        </w:tc>
      </w:tr>
      <w:tr w:rsidR="002D5AAC" w:rsidRPr="008B3680" w14:paraId="6C5482F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4F2EF90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0AF8C89" wp14:editId="19AF5EF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6DD4B1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5294BED" w14:textId="77777777" w:rsidR="002D5AAC" w:rsidRDefault="00055C0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4D846E2" w14:textId="4500CAF5" w:rsidR="00055C06" w:rsidRDefault="00055C06" w:rsidP="00055C0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E412D">
              <w:rPr>
                <w:lang w:val="en-US"/>
              </w:rPr>
              <w:t>2</w:t>
            </w:r>
            <w:r>
              <w:rPr>
                <w:lang w:val="en-US"/>
              </w:rPr>
              <w:t xml:space="preserve"> July 2022</w:t>
            </w:r>
          </w:p>
          <w:p w14:paraId="687B6F09" w14:textId="77777777" w:rsidR="00055C06" w:rsidRDefault="00055C06" w:rsidP="00055C0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29795A3" w14:textId="072437C8" w:rsidR="00055C06" w:rsidRPr="008D53B6" w:rsidRDefault="00055C06" w:rsidP="00055C0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130A45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8F0A54B" w14:textId="77777777" w:rsidR="00055C06" w:rsidRPr="001A6FD1" w:rsidRDefault="00055C06" w:rsidP="00055C06">
      <w:pPr>
        <w:spacing w:before="120"/>
        <w:rPr>
          <w:sz w:val="28"/>
          <w:szCs w:val="28"/>
        </w:rPr>
      </w:pPr>
      <w:r w:rsidRPr="001A6FD1">
        <w:rPr>
          <w:sz w:val="28"/>
          <w:szCs w:val="28"/>
        </w:rPr>
        <w:t>Комитет по внутреннему транспорту</w:t>
      </w:r>
    </w:p>
    <w:p w14:paraId="3301F9A0" w14:textId="77777777" w:rsidR="00055C06" w:rsidRPr="001A6FD1" w:rsidRDefault="00055C06" w:rsidP="00055C06">
      <w:pPr>
        <w:spacing w:before="120"/>
        <w:rPr>
          <w:b/>
          <w:sz w:val="24"/>
          <w:szCs w:val="24"/>
        </w:rPr>
      </w:pPr>
      <w:r w:rsidRPr="001A6FD1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1A6FD1">
        <w:rPr>
          <w:rFonts w:asciiTheme="majorBidi" w:hAnsiTheme="majorBidi" w:cstheme="majorBidi"/>
          <w:b/>
          <w:bCs/>
          <w:sz w:val="24"/>
          <w:szCs w:val="24"/>
        </w:rPr>
        <w:br/>
      </w:r>
      <w:r w:rsidRPr="001A6FD1">
        <w:rPr>
          <w:b/>
          <w:bCs/>
          <w:sz w:val="24"/>
          <w:szCs w:val="24"/>
        </w:rPr>
        <w:t>в области транспортных средств</w:t>
      </w:r>
    </w:p>
    <w:p w14:paraId="6DD23E9F" w14:textId="71D51900" w:rsidR="00055C06" w:rsidRPr="009D0C66" w:rsidRDefault="00055C06" w:rsidP="00055C06">
      <w:pPr>
        <w:spacing w:before="120"/>
        <w:rPr>
          <w:rFonts w:asciiTheme="majorBidi" w:hAnsiTheme="majorBidi" w:cstheme="majorBidi"/>
          <w:b/>
        </w:rPr>
      </w:pPr>
      <w:r w:rsidRPr="001A6FD1">
        <w:rPr>
          <w:b/>
          <w:bCs/>
        </w:rPr>
        <w:t>Рабочая</w:t>
      </w:r>
      <w:r w:rsidRPr="00773318">
        <w:rPr>
          <w:b/>
          <w:bCs/>
        </w:rPr>
        <w:t xml:space="preserve"> </w:t>
      </w:r>
      <w:r w:rsidRPr="001A6FD1">
        <w:rPr>
          <w:b/>
          <w:bCs/>
        </w:rPr>
        <w:t>группа</w:t>
      </w:r>
      <w:r w:rsidRPr="00773318">
        <w:rPr>
          <w:b/>
          <w:bCs/>
        </w:rPr>
        <w:t xml:space="preserve"> </w:t>
      </w:r>
      <w:r w:rsidRPr="001A6FD1">
        <w:rPr>
          <w:b/>
          <w:bCs/>
        </w:rPr>
        <w:t>по</w:t>
      </w:r>
      <w:r w:rsidRPr="00773318">
        <w:rPr>
          <w:b/>
          <w:bCs/>
        </w:rPr>
        <w:t xml:space="preserve"> общим предписаниям, </w:t>
      </w:r>
      <w:r w:rsidR="009D0C66">
        <w:rPr>
          <w:b/>
          <w:bCs/>
        </w:rPr>
        <w:br/>
      </w:r>
      <w:r w:rsidRPr="00773318">
        <w:rPr>
          <w:b/>
          <w:bCs/>
        </w:rPr>
        <w:t>касающимся безопасност</w:t>
      </w:r>
      <w:r w:rsidRPr="009D0C66">
        <w:rPr>
          <w:b/>
          <w:bCs/>
        </w:rPr>
        <w:t>и</w:t>
      </w:r>
    </w:p>
    <w:p w14:paraId="35B94F40" w14:textId="77777777" w:rsidR="00055C06" w:rsidRPr="00C66CD1" w:rsidRDefault="00055C06" w:rsidP="00055C06">
      <w:pPr>
        <w:spacing w:before="120"/>
        <w:rPr>
          <w:rFonts w:asciiTheme="majorBidi" w:hAnsiTheme="majorBidi" w:cstheme="majorBidi"/>
          <w:b/>
        </w:rPr>
      </w:pPr>
      <w:r w:rsidRPr="00C66CD1">
        <w:rPr>
          <w:rFonts w:asciiTheme="majorBidi" w:hAnsiTheme="majorBidi" w:cstheme="majorBidi"/>
          <w:b/>
        </w:rPr>
        <w:t xml:space="preserve">Сто двадцать четвертая </w:t>
      </w:r>
      <w:r w:rsidRPr="00C66CD1">
        <w:rPr>
          <w:b/>
          <w:bCs/>
        </w:rPr>
        <w:t>сессия</w:t>
      </w:r>
    </w:p>
    <w:p w14:paraId="21221CE6" w14:textId="77777777" w:rsidR="00055C06" w:rsidRPr="00D83CA1" w:rsidRDefault="00055C06" w:rsidP="00055C06">
      <w:pPr>
        <w:rPr>
          <w:rFonts w:asciiTheme="majorBidi" w:hAnsiTheme="majorBidi" w:cstheme="majorBidi"/>
        </w:rPr>
      </w:pPr>
      <w:r w:rsidRPr="00D83CA1">
        <w:t>Женева</w:t>
      </w:r>
      <w:r w:rsidRPr="00D83CA1">
        <w:rPr>
          <w:rFonts w:asciiTheme="majorBidi" w:hAnsiTheme="majorBidi" w:cstheme="majorBidi"/>
        </w:rPr>
        <w:t>, 11–14 октября 2022 года</w:t>
      </w:r>
    </w:p>
    <w:p w14:paraId="34BB6472" w14:textId="13B069BC" w:rsidR="00055C06" w:rsidRPr="00743CEA" w:rsidRDefault="00055C06" w:rsidP="00055C06">
      <w:pPr>
        <w:rPr>
          <w:b/>
          <w:bCs/>
        </w:rPr>
      </w:pPr>
      <w:r w:rsidRPr="005F508E">
        <w:rPr>
          <w:rFonts w:asciiTheme="majorBidi" w:hAnsiTheme="majorBidi" w:cstheme="majorBidi"/>
        </w:rPr>
        <w:t>Пункт</w:t>
      </w:r>
      <w:r w:rsidRPr="00F23035">
        <w:rPr>
          <w:rFonts w:asciiTheme="majorBidi" w:hAnsiTheme="majorBidi" w:cstheme="majorBidi"/>
        </w:rPr>
        <w:t xml:space="preserve"> </w:t>
      </w:r>
      <w:r w:rsidRPr="00F23035">
        <w:rPr>
          <w:rFonts w:asciiTheme="majorBidi" w:hAnsiTheme="majorBidi" w:cstheme="majorBidi"/>
          <w:lang w:eastAsia="ja-JP"/>
        </w:rPr>
        <w:t xml:space="preserve">4 </w:t>
      </w:r>
      <w:r w:rsidRPr="005F508E">
        <w:rPr>
          <w:rFonts w:asciiTheme="majorBidi" w:hAnsiTheme="majorBidi" w:cstheme="majorBidi"/>
          <w:lang w:eastAsia="ja-JP"/>
        </w:rPr>
        <w:t>d</w:t>
      </w:r>
      <w:r w:rsidRPr="00F23035">
        <w:rPr>
          <w:rFonts w:asciiTheme="majorBidi" w:hAnsiTheme="majorBidi" w:cstheme="majorBidi"/>
          <w:lang w:eastAsia="ja-JP"/>
        </w:rPr>
        <w:t>)</w:t>
      </w:r>
      <w:r w:rsidRPr="00F23035">
        <w:rPr>
          <w:rFonts w:asciiTheme="majorBidi" w:hAnsiTheme="majorBidi" w:cstheme="majorBidi"/>
        </w:rPr>
        <w:t xml:space="preserve"> </w:t>
      </w:r>
      <w:r w:rsidRPr="005F508E">
        <w:t>предварительной</w:t>
      </w:r>
      <w:r w:rsidRPr="00F23035">
        <w:t xml:space="preserve"> </w:t>
      </w:r>
      <w:r w:rsidRPr="00743CEA">
        <w:t>повестки дня</w:t>
      </w:r>
      <w:r w:rsidRPr="00743CEA">
        <w:rPr>
          <w:rFonts w:asciiTheme="majorBidi" w:hAnsiTheme="majorBidi" w:cstheme="majorBidi"/>
        </w:rPr>
        <w:br/>
      </w:r>
      <w:r w:rsidRPr="00743CEA">
        <w:rPr>
          <w:b/>
          <w:bCs/>
          <w:shd w:val="clear" w:color="auto" w:fill="FFFFFF"/>
        </w:rPr>
        <w:t xml:space="preserve">Предупреждение о присутствии уязвимых участников </w:t>
      </w:r>
      <w:r w:rsidRPr="00743CEA">
        <w:rPr>
          <w:rFonts w:asciiTheme="majorBidi" w:hAnsiTheme="majorBidi" w:cstheme="majorBidi"/>
        </w:rPr>
        <w:br/>
      </w:r>
      <w:r w:rsidR="009D0C66" w:rsidRPr="00743CEA">
        <w:rPr>
          <w:b/>
          <w:bCs/>
          <w:shd w:val="clear" w:color="auto" w:fill="FFFFFF"/>
        </w:rPr>
        <w:t xml:space="preserve">дорожного </w:t>
      </w:r>
      <w:r w:rsidRPr="00743CEA">
        <w:rPr>
          <w:b/>
          <w:bCs/>
          <w:shd w:val="clear" w:color="auto" w:fill="FFFFFF"/>
        </w:rPr>
        <w:t>движения в непосредственной близости:</w:t>
      </w:r>
    </w:p>
    <w:p w14:paraId="1409286F" w14:textId="77777777" w:rsidR="00055C06" w:rsidRPr="006F525D" w:rsidRDefault="00055C06" w:rsidP="00055C06">
      <w:pPr>
        <w:rPr>
          <w:b/>
          <w:bCs/>
        </w:rPr>
      </w:pPr>
      <w:r w:rsidRPr="00743CEA">
        <w:rPr>
          <w:b/>
          <w:bCs/>
        </w:rPr>
        <w:t xml:space="preserve">Правила № XXX </w:t>
      </w:r>
      <w:r w:rsidRPr="006F525D">
        <w:rPr>
          <w:b/>
          <w:bCs/>
        </w:rPr>
        <w:t xml:space="preserve">ООН (прямой обзор уязвимых </w:t>
      </w:r>
      <w:r w:rsidRPr="00743CEA">
        <w:rPr>
          <w:rFonts w:asciiTheme="majorBidi" w:hAnsiTheme="majorBidi" w:cstheme="majorBidi"/>
        </w:rPr>
        <w:br/>
      </w:r>
      <w:r w:rsidRPr="006F525D">
        <w:rPr>
          <w:b/>
          <w:bCs/>
        </w:rPr>
        <w:t>участников дорожного движения)</w:t>
      </w:r>
    </w:p>
    <w:p w14:paraId="0E1F73C7" w14:textId="77777777" w:rsidR="009D0C66" w:rsidRPr="008027C1" w:rsidRDefault="009D0C66" w:rsidP="009D0C66">
      <w:pPr>
        <w:pStyle w:val="HChG"/>
        <w:rPr>
          <w:shd w:val="clear" w:color="auto" w:fill="FFFFFF"/>
        </w:rPr>
      </w:pPr>
      <w:r w:rsidRPr="008027C1">
        <w:tab/>
      </w:r>
      <w:r w:rsidRPr="008027C1">
        <w:tab/>
      </w:r>
      <w:r w:rsidRPr="008027C1">
        <w:rPr>
          <w:shd w:val="clear" w:color="auto" w:fill="FFFFFF"/>
        </w:rPr>
        <w:t>Предложение по поправке к новым Правилам № [XXX] ООН (прямой обзор уязвимых участников дорожного движения)</w:t>
      </w:r>
    </w:p>
    <w:p w14:paraId="67A95250" w14:textId="2629FEE1" w:rsidR="009D0C66" w:rsidRPr="003C2935" w:rsidRDefault="009D0C66" w:rsidP="009D0C66">
      <w:pPr>
        <w:pStyle w:val="H1G"/>
      </w:pPr>
      <w:r w:rsidRPr="006F525D">
        <w:tab/>
      </w:r>
      <w:r w:rsidRPr="006F525D">
        <w:tab/>
      </w:r>
      <w:r w:rsidRPr="003C2935">
        <w:t>Представлено экспертом от неофициальной рабочей группы по</w:t>
      </w:r>
      <w:r>
        <w:rPr>
          <w:lang w:val="en-US"/>
        </w:rPr>
        <w:t> </w:t>
      </w:r>
      <w:r w:rsidRPr="003C2935">
        <w:t>вопросу предупреждения о присутствии уязвимых участников дорожного движения в непосредственной близости</w:t>
      </w:r>
      <w:r w:rsidRPr="009D0C66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60E56189" w14:textId="6E550FC6" w:rsidR="00E12C5F" w:rsidRDefault="009D0C66" w:rsidP="009D0C66">
      <w:pPr>
        <w:pStyle w:val="SingleTxtG"/>
      </w:pPr>
      <w:r>
        <w:rPr>
          <w:shd w:val="clear" w:color="auto" w:fill="FFFFFF"/>
        </w:rPr>
        <w:tab/>
      </w:r>
      <w:r w:rsidRPr="00BE443E">
        <w:rPr>
          <w:shd w:val="clear" w:color="auto" w:fill="FFFFFF"/>
        </w:rPr>
        <w:t>Воспроизведенный ниже текст был подготовлен экспертами от неофициальной рабочей группы по вопросу предупреждения о присутствии уязвимых участников дорожного движения в непосредственной близости (</w:t>
      </w:r>
      <w:proofErr w:type="spellStart"/>
      <w:r w:rsidRPr="00BE443E">
        <w:rPr>
          <w:shd w:val="clear" w:color="auto" w:fill="FFFFFF"/>
        </w:rPr>
        <w:t>НРГ</w:t>
      </w:r>
      <w:proofErr w:type="spellEnd"/>
      <w:r w:rsidRPr="00BE443E">
        <w:rPr>
          <w:shd w:val="clear" w:color="auto" w:fill="FFFFFF"/>
        </w:rPr>
        <w:t xml:space="preserve"> по </w:t>
      </w:r>
      <w:proofErr w:type="spellStart"/>
      <w:r w:rsidRPr="00BE443E">
        <w:rPr>
          <w:shd w:val="clear" w:color="auto" w:fill="FFFFFF"/>
        </w:rPr>
        <w:t>УУДДНБ</w:t>
      </w:r>
      <w:proofErr w:type="spellEnd"/>
      <w:r w:rsidRPr="00BE443E">
        <w:rPr>
          <w:shd w:val="clear" w:color="auto" w:fill="FFFFFF"/>
        </w:rPr>
        <w:t xml:space="preserve">) с целью внесения поправки в новые Правила № [XXX] ООН, касающиеся прямого обзора </w:t>
      </w:r>
      <w:r w:rsidRPr="00BE443E">
        <w:rPr>
          <w:color w:val="333333"/>
          <w:shd w:val="clear" w:color="auto" w:fill="FFFFFF"/>
        </w:rPr>
        <w:t>большегрузных транспортных средств</w:t>
      </w:r>
      <w:r w:rsidRPr="00BE443E">
        <w:rPr>
          <w:shd w:val="clear" w:color="auto" w:fill="FFFFFF"/>
        </w:rPr>
        <w:t xml:space="preserve">, принятые на сто двадцать третьей </w:t>
      </w:r>
      <w:r w:rsidRPr="00BE443E">
        <w:rPr>
          <w:color w:val="333333"/>
          <w:shd w:val="clear" w:color="auto" w:fill="FFFFFF"/>
        </w:rPr>
        <w:t>сессии Рабочей группы по общим предписаниям безопасности (</w:t>
      </w:r>
      <w:proofErr w:type="spellStart"/>
      <w:r w:rsidRPr="00BE443E">
        <w:rPr>
          <w:color w:val="333333"/>
          <w:shd w:val="clear" w:color="auto" w:fill="FFFFFF"/>
        </w:rPr>
        <w:t>GRSG</w:t>
      </w:r>
      <w:proofErr w:type="spellEnd"/>
      <w:r w:rsidRPr="00BE443E">
        <w:rPr>
          <w:color w:val="333333"/>
          <w:shd w:val="clear" w:color="auto" w:fill="FFFFFF"/>
        </w:rPr>
        <w:t xml:space="preserve">) (см. </w:t>
      </w:r>
      <w:r>
        <w:rPr>
          <w:color w:val="333333"/>
          <w:shd w:val="clear" w:color="auto" w:fill="FFFFFF"/>
        </w:rPr>
        <w:t xml:space="preserve">документ </w:t>
      </w:r>
      <w:proofErr w:type="spellStart"/>
      <w:r w:rsidRPr="00BE443E">
        <w:rPr>
          <w:color w:val="333333"/>
          <w:shd w:val="clear" w:color="auto" w:fill="FFFFFF"/>
        </w:rPr>
        <w:t>ECE</w:t>
      </w:r>
      <w:proofErr w:type="spellEnd"/>
      <w:r w:rsidRPr="00BE443E">
        <w:rPr>
          <w:color w:val="333333"/>
          <w:shd w:val="clear" w:color="auto" w:fill="FFFFFF"/>
        </w:rPr>
        <w:t>/TRANS/WP.29/</w:t>
      </w:r>
      <w:proofErr w:type="spellStart"/>
      <w:r w:rsidRPr="00BE443E">
        <w:rPr>
          <w:color w:val="333333"/>
          <w:shd w:val="clear" w:color="auto" w:fill="FFFFFF"/>
        </w:rPr>
        <w:t>GRSG</w:t>
      </w:r>
      <w:proofErr w:type="spellEnd"/>
      <w:r w:rsidRPr="00BE443E">
        <w:rPr>
          <w:color w:val="333333"/>
          <w:shd w:val="clear" w:color="auto" w:fill="FFFFFF"/>
        </w:rPr>
        <w:t xml:space="preserve">/102, пункт 28). Изменения к принятому тексту (документ </w:t>
      </w:r>
      <w:proofErr w:type="spellStart"/>
      <w:r w:rsidRPr="00BE443E">
        <w:rPr>
          <w:color w:val="333333"/>
          <w:shd w:val="clear" w:color="auto" w:fill="FFFFFF"/>
        </w:rPr>
        <w:t>ECE</w:t>
      </w:r>
      <w:proofErr w:type="spellEnd"/>
      <w:r w:rsidRPr="00BE443E">
        <w:rPr>
          <w:color w:val="333333"/>
          <w:shd w:val="clear" w:color="auto" w:fill="FFFFFF"/>
        </w:rPr>
        <w:t>/TRANS/WP.29/</w:t>
      </w:r>
      <w:proofErr w:type="spellStart"/>
      <w:r w:rsidRPr="00BE443E">
        <w:rPr>
          <w:color w:val="333333"/>
          <w:shd w:val="clear" w:color="auto" w:fill="FFFFFF"/>
        </w:rPr>
        <w:t>GRSG</w:t>
      </w:r>
      <w:proofErr w:type="spellEnd"/>
      <w:r w:rsidRPr="00BE443E">
        <w:rPr>
          <w:color w:val="333333"/>
          <w:shd w:val="clear" w:color="auto" w:fill="FFFFFF"/>
        </w:rPr>
        <w:t xml:space="preserve">/2022/7 с поправками, указанными в приложении VII к докладу </w:t>
      </w:r>
      <w:proofErr w:type="spellStart"/>
      <w:r w:rsidRPr="00BE443E">
        <w:rPr>
          <w:color w:val="333333"/>
          <w:shd w:val="clear" w:color="auto" w:fill="FFFFFF"/>
        </w:rPr>
        <w:t>ECE</w:t>
      </w:r>
      <w:proofErr w:type="spellEnd"/>
      <w:r w:rsidRPr="00BE443E">
        <w:rPr>
          <w:color w:val="333333"/>
          <w:shd w:val="clear" w:color="auto" w:fill="FFFFFF"/>
        </w:rPr>
        <w:t>/TRANS/WP.29/</w:t>
      </w:r>
      <w:proofErr w:type="spellStart"/>
      <w:r w:rsidRPr="00BE443E">
        <w:rPr>
          <w:color w:val="333333"/>
          <w:shd w:val="clear" w:color="auto" w:fill="FFFFFF"/>
        </w:rPr>
        <w:t>GRSG</w:t>
      </w:r>
      <w:proofErr w:type="spellEnd"/>
      <w:r w:rsidRPr="00BE443E">
        <w:rPr>
          <w:color w:val="333333"/>
          <w:shd w:val="clear" w:color="auto" w:fill="FFFFFF"/>
        </w:rPr>
        <w:t>/102) выделены жирным шрифтом в случае новых или зачеркиванием — в случае</w:t>
      </w:r>
      <w:r w:rsidRPr="00BE443E">
        <w:rPr>
          <w:shd w:val="clear" w:color="auto" w:fill="FFFFFF"/>
        </w:rPr>
        <w:t xml:space="preserve"> исключенных элементов.</w:t>
      </w:r>
    </w:p>
    <w:p w14:paraId="26010D32" w14:textId="504AFEEA" w:rsidR="009D0C66" w:rsidRDefault="009D0C66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4715D628" w14:textId="77777777" w:rsidR="009D0C66" w:rsidRPr="003C2935" w:rsidRDefault="009D0C66" w:rsidP="009D0C66">
      <w:pPr>
        <w:pStyle w:val="HChG"/>
      </w:pPr>
      <w:r w:rsidRPr="006F525D">
        <w:lastRenderedPageBreak/>
        <w:tab/>
      </w:r>
      <w:r w:rsidRPr="003C2935">
        <w:t>I.</w:t>
      </w:r>
      <w:r w:rsidRPr="003C2935">
        <w:tab/>
        <w:t>Предложение</w:t>
      </w:r>
    </w:p>
    <w:p w14:paraId="2BC599AB" w14:textId="77777777" w:rsidR="009D0C66" w:rsidRPr="003C2935" w:rsidRDefault="009D0C66" w:rsidP="009D0C66">
      <w:pPr>
        <w:pStyle w:val="SingleTxtG"/>
      </w:pPr>
      <w:r w:rsidRPr="003C2935">
        <w:rPr>
          <w:i/>
        </w:rPr>
        <w:t>Пункт 2.2</w:t>
      </w:r>
      <w:r w:rsidRPr="003C2935">
        <w:t xml:space="preserve"> </w:t>
      </w:r>
      <w:r w:rsidRPr="003C2935">
        <w:rPr>
          <w:shd w:val="clear" w:color="auto" w:fill="FFFFFF"/>
        </w:rPr>
        <w:t>изменить следующим образом</w:t>
      </w:r>
      <w:r w:rsidRPr="003C2935">
        <w:t>:</w:t>
      </w:r>
    </w:p>
    <w:p w14:paraId="56A5067E" w14:textId="77777777" w:rsidR="009D0C66" w:rsidRPr="00595D64" w:rsidRDefault="009D0C66" w:rsidP="009D0C66">
      <w:pPr>
        <w:tabs>
          <w:tab w:val="left" w:pos="2268"/>
        </w:tabs>
        <w:spacing w:after="120"/>
        <w:ind w:left="2268" w:right="1134" w:hanging="1134"/>
        <w:jc w:val="both"/>
      </w:pPr>
      <w:r w:rsidRPr="003C2935">
        <w:t>«2.2</w:t>
      </w:r>
      <w:r w:rsidRPr="003C2935">
        <w:tab/>
        <w:t>“</w:t>
      </w:r>
      <w:r w:rsidRPr="00595D64">
        <w:rPr>
          <w:i/>
          <w:iCs/>
        </w:rPr>
        <w:t>Тип транспортного средства в отношении его прямого обзора</w:t>
      </w:r>
      <w:r w:rsidRPr="00595D64">
        <w:t>” означает транспортные средства, не имеющие между собой различий с точки зрения таких существенных аспектов, как:</w:t>
      </w:r>
    </w:p>
    <w:p w14:paraId="13F6F3A8" w14:textId="77777777" w:rsidR="009D0C66" w:rsidRPr="003C2935" w:rsidRDefault="009D0C66" w:rsidP="009D0C66">
      <w:pPr>
        <w:pStyle w:val="SingleTxtG"/>
        <w:ind w:left="2835" w:hanging="567"/>
      </w:pPr>
      <w:r w:rsidRPr="003C2935">
        <w:t>a)</w:t>
      </w:r>
      <w:r w:rsidRPr="003C2935">
        <w:tab/>
      </w:r>
      <w:r w:rsidRPr="003C2935">
        <w:rPr>
          <w:color w:val="333333"/>
          <w:shd w:val="clear" w:color="auto" w:fill="FFFFFF"/>
        </w:rPr>
        <w:t>торговое наименование или товарный знак</w:t>
      </w:r>
      <w:r w:rsidRPr="003C2935">
        <w:t xml:space="preserve"> изготовителя;</w:t>
      </w:r>
    </w:p>
    <w:p w14:paraId="03EE2C62" w14:textId="10DEAE23" w:rsidR="009D0C66" w:rsidRPr="00595D64" w:rsidRDefault="009D0C66" w:rsidP="009D0C66">
      <w:pPr>
        <w:pStyle w:val="SingleTxtG"/>
        <w:ind w:left="2835" w:hanging="567"/>
      </w:pPr>
      <w:r w:rsidRPr="003C471C">
        <w:t>b</w:t>
      </w:r>
      <w:r w:rsidRPr="00595D64">
        <w:t>)</w:t>
      </w:r>
      <w:r w:rsidRPr="00595D64">
        <w:tab/>
        <w:t>размеры и формы элементов конструкции транспортного средства, расположенных спереди от вертикальной плоскости, которая находится на расстоянии 1000 мм за точкой, соответствующей положению глаз водителя (</w:t>
      </w:r>
      <w:r w:rsidRPr="003C471C">
        <w:t>E</w:t>
      </w:r>
      <w:r w:rsidRPr="00595D64">
        <w:t>2), и проходит перпендикулярно продольной плоскости транспортного средства;</w:t>
      </w:r>
      <w:bookmarkStart w:id="0" w:name="_Hlk76026121"/>
      <w:bookmarkEnd w:id="0"/>
    </w:p>
    <w:p w14:paraId="63294F7E" w14:textId="77777777" w:rsidR="009D0C66" w:rsidRPr="004F554B" w:rsidRDefault="009D0C66" w:rsidP="009D0C66">
      <w:pPr>
        <w:pStyle w:val="SingleTxtG"/>
        <w:ind w:left="2835" w:hanging="567"/>
      </w:pPr>
      <w:r w:rsidRPr="004F554B">
        <w:t>c)</w:t>
      </w:r>
      <w:r w:rsidRPr="004F554B">
        <w:tab/>
        <w:t xml:space="preserve">расстояние по оси X между </w:t>
      </w:r>
      <w:r w:rsidRPr="004F554B">
        <w:rPr>
          <w:strike/>
        </w:rPr>
        <w:t>центром передней оси транспортного средства</w:t>
      </w:r>
      <w:r w:rsidRPr="004F554B">
        <w:t xml:space="preserve"> </w:t>
      </w:r>
      <w:r w:rsidRPr="004F554B">
        <w:rPr>
          <w:b/>
          <w:bCs/>
          <w:color w:val="333333"/>
          <w:shd w:val="clear" w:color="auto" w:fill="FFFFFF"/>
        </w:rPr>
        <w:t>точк</w:t>
      </w:r>
      <w:r>
        <w:rPr>
          <w:b/>
          <w:bCs/>
          <w:color w:val="333333"/>
          <w:shd w:val="clear" w:color="auto" w:fill="FFFFFF"/>
        </w:rPr>
        <w:t>ой</w:t>
      </w:r>
      <w:r w:rsidRPr="004F554B">
        <w:rPr>
          <w:b/>
          <w:bCs/>
          <w:color w:val="333333"/>
          <w:shd w:val="clear" w:color="auto" w:fill="FFFFFF"/>
        </w:rPr>
        <w:t>, соответствующ</w:t>
      </w:r>
      <w:r>
        <w:rPr>
          <w:b/>
          <w:bCs/>
          <w:color w:val="333333"/>
          <w:shd w:val="clear" w:color="auto" w:fill="FFFFFF"/>
        </w:rPr>
        <w:t>ей</w:t>
      </w:r>
      <w:r w:rsidRPr="004F554B">
        <w:rPr>
          <w:b/>
          <w:bCs/>
          <w:color w:val="333333"/>
          <w:shd w:val="clear" w:color="auto" w:fill="FFFFFF"/>
        </w:rPr>
        <w:t xml:space="preserve"> пятке при размещении стопы на педали акселератора</w:t>
      </w:r>
      <w:r>
        <w:rPr>
          <w:b/>
          <w:bCs/>
          <w:color w:val="333333"/>
          <w:shd w:val="clear" w:color="auto" w:fill="FFFFFF"/>
        </w:rPr>
        <w:t>,</w:t>
      </w:r>
      <w:r w:rsidRPr="004F554B">
        <w:t xml:space="preserve"> и </w:t>
      </w:r>
      <w:r w:rsidRPr="004F554B">
        <w:rPr>
          <w:strike/>
        </w:rPr>
        <w:t>его</w:t>
      </w:r>
      <w:r w:rsidRPr="004F554B">
        <w:t xml:space="preserve"> крайней передней точкой</w:t>
      </w:r>
      <w:r>
        <w:t xml:space="preserve"> </w:t>
      </w:r>
      <w:r w:rsidRPr="004F554B">
        <w:rPr>
          <w:b/>
          <w:bCs/>
          <w:color w:val="333333"/>
          <w:shd w:val="clear" w:color="auto" w:fill="FFFFFF"/>
        </w:rPr>
        <w:t>транспортного средства</w:t>
      </w:r>
      <w:r w:rsidRPr="004F554B">
        <w:t>;</w:t>
      </w:r>
    </w:p>
    <w:p w14:paraId="42DB6ED6" w14:textId="49CB2C9C" w:rsidR="009D0C66" w:rsidRPr="00595D64" w:rsidRDefault="009D0C66" w:rsidP="009D0C66">
      <w:pPr>
        <w:pStyle w:val="SingleTxtG"/>
        <w:ind w:left="2835" w:hanging="567"/>
      </w:pPr>
      <w:r w:rsidRPr="003C471C">
        <w:t>d</w:t>
      </w:r>
      <w:r w:rsidRPr="00595D64">
        <w:t>)</w:t>
      </w:r>
      <w:r w:rsidRPr="00595D64">
        <w:tab/>
        <w:t>количество, размеры, форма или расположение прозрачных участков транспортного средства, расположенных спереди от вертикальной плоскости, которая находится на расстоянии 1000</w:t>
      </w:r>
      <w:r>
        <w:rPr>
          <w:lang w:val="en-US"/>
        </w:rPr>
        <w:t> </w:t>
      </w:r>
      <w:r w:rsidRPr="00595D64">
        <w:t>мм за точкой, соответствующей положению глаз водителя</w:t>
      </w:r>
      <w:r>
        <w:t xml:space="preserve"> </w:t>
      </w:r>
      <w:r w:rsidRPr="00595D64">
        <w:t>(</w:t>
      </w:r>
      <w:r w:rsidRPr="003C471C">
        <w:t>E</w:t>
      </w:r>
      <w:r w:rsidRPr="00595D64">
        <w:t>2), и проходит перпендикулярно продольной плоскости транспортного средства;</w:t>
      </w:r>
    </w:p>
    <w:p w14:paraId="7737EE51" w14:textId="77777777" w:rsidR="009D0C66" w:rsidRPr="009D0C66" w:rsidRDefault="009D0C66" w:rsidP="009D0C66">
      <w:pPr>
        <w:pStyle w:val="SingleTxtG"/>
        <w:ind w:left="2835" w:hanging="567"/>
      </w:pPr>
      <w:r w:rsidRPr="003C471C">
        <w:t>e</w:t>
      </w:r>
      <w:r w:rsidRPr="00595D64">
        <w:t>)</w:t>
      </w:r>
      <w:r w:rsidRPr="00595D64">
        <w:tab/>
        <w:t>категория по уровню прямого обзора, определенная по таблице из приложения 5, к которой относится транспортное средство</w:t>
      </w:r>
      <w:r>
        <w:t>»</w:t>
      </w:r>
      <w:r w:rsidRPr="00595D64">
        <w:t>.</w:t>
      </w:r>
    </w:p>
    <w:p w14:paraId="37BE8CD1" w14:textId="77777777" w:rsidR="009D0C66" w:rsidRPr="003C2935" w:rsidRDefault="009D0C66" w:rsidP="009D0C66">
      <w:pPr>
        <w:pStyle w:val="HChG"/>
      </w:pPr>
      <w:r w:rsidRPr="006F525D">
        <w:tab/>
      </w:r>
      <w:r w:rsidRPr="003C2935">
        <w:t>II</w:t>
      </w:r>
      <w:r w:rsidRPr="007C6DA6">
        <w:t>.</w:t>
      </w:r>
      <w:r w:rsidRPr="007C6DA6">
        <w:tab/>
      </w:r>
      <w:r w:rsidRPr="003C2935">
        <w:t>Обоснование</w:t>
      </w:r>
    </w:p>
    <w:p w14:paraId="242CFD47" w14:textId="77777777" w:rsidR="009D0C66" w:rsidRPr="007C6DA6" w:rsidRDefault="009D0C66" w:rsidP="009D0C66">
      <w:pPr>
        <w:pStyle w:val="SingleTxtG"/>
        <w:ind w:firstLine="567"/>
        <w:rPr>
          <w:shd w:val="clear" w:color="auto" w:fill="FFFFFF"/>
        </w:rPr>
      </w:pPr>
      <w:r>
        <w:rPr>
          <w:shd w:val="clear" w:color="auto" w:fill="FFFFFF"/>
        </w:rPr>
        <w:t>Как б</w:t>
      </w:r>
      <w:r w:rsidRPr="007C6DA6">
        <w:rPr>
          <w:shd w:val="clear" w:color="auto" w:fill="FFFFFF"/>
        </w:rPr>
        <w:t xml:space="preserve">ыло установлено, процедура испытаний не зависит от расстояния между передней осью и крайней передней точкой транспортного средства. </w:t>
      </w:r>
      <w:r>
        <w:rPr>
          <w:shd w:val="clear" w:color="auto" w:fill="FFFFFF"/>
        </w:rPr>
        <w:t xml:space="preserve">За контрольную точку принимается точка, </w:t>
      </w:r>
      <w:r w:rsidRPr="007C6DA6">
        <w:rPr>
          <w:shd w:val="clear" w:color="auto" w:fill="FFFFFF"/>
        </w:rPr>
        <w:t>соответствующая пятке при размещении стопы на педали акселератора. Дополнительные пояснения приведены на рисунках 1–3 ниже.</w:t>
      </w:r>
    </w:p>
    <w:p w14:paraId="6CFD4DFA" w14:textId="77777777" w:rsidR="009D0C66" w:rsidRPr="00403CDC" w:rsidRDefault="009D0C66" w:rsidP="009D0C66">
      <w:pPr>
        <w:pStyle w:val="SingleTxtG"/>
        <w:jc w:val="left"/>
        <w:rPr>
          <w:b/>
          <w:bCs/>
        </w:rPr>
      </w:pPr>
      <w:r w:rsidRPr="00403CDC">
        <w:t>Рис. 1</w:t>
      </w:r>
    </w:p>
    <w:p w14:paraId="4CA57112" w14:textId="77777777" w:rsidR="009D0C66" w:rsidRPr="009D0C66" w:rsidRDefault="009D0C66" w:rsidP="009D0C66">
      <w:pPr>
        <w:pStyle w:val="SingleTxtG"/>
        <w:ind w:left="0"/>
      </w:pPr>
      <w:r w:rsidRPr="007F1B7A">
        <w:rPr>
          <w:noProof/>
          <w:color w:val="FF0000"/>
        </w:rPr>
        <w:drawing>
          <wp:inline distT="0" distB="0" distL="0" distR="0" wp14:anchorId="7A880AEA" wp14:editId="50179A55">
            <wp:extent cx="6024283" cy="3290863"/>
            <wp:effectExtent l="0" t="0" r="0" b="508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817" cy="329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FA61F" w14:textId="77777777" w:rsidR="009D0C66" w:rsidRPr="00403CDC" w:rsidRDefault="009D0C66" w:rsidP="009D0C66">
      <w:pPr>
        <w:pStyle w:val="SingleTxtG"/>
        <w:keepNext/>
        <w:jc w:val="left"/>
        <w:rPr>
          <w:b/>
          <w:bCs/>
        </w:rPr>
      </w:pPr>
      <w:r w:rsidRPr="00403CDC">
        <w:lastRenderedPageBreak/>
        <w:t>Рис. 2</w:t>
      </w:r>
    </w:p>
    <w:p w14:paraId="61C499EC" w14:textId="77777777" w:rsidR="009D0C66" w:rsidRPr="009D0C66" w:rsidRDefault="009D0C66" w:rsidP="009D0C66">
      <w:pPr>
        <w:pStyle w:val="SingleTxtG"/>
        <w:ind w:left="0"/>
      </w:pPr>
      <w:r w:rsidRPr="007F1B7A">
        <w:rPr>
          <w:noProof/>
          <w:color w:val="FF0000"/>
        </w:rPr>
        <w:drawing>
          <wp:inline distT="0" distB="0" distL="0" distR="0" wp14:anchorId="34889B4D" wp14:editId="77BAAC71">
            <wp:extent cx="6004723" cy="3349540"/>
            <wp:effectExtent l="0" t="0" r="0" b="381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750" cy="335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1E873" w14:textId="77777777" w:rsidR="009D0C66" w:rsidRPr="00403CDC" w:rsidRDefault="009D0C66" w:rsidP="009D0C66">
      <w:pPr>
        <w:pStyle w:val="SingleTxtG"/>
        <w:jc w:val="left"/>
      </w:pPr>
      <w:r w:rsidRPr="00403CDC">
        <w:t>Рис. 3</w:t>
      </w:r>
    </w:p>
    <w:p w14:paraId="374F5BF8" w14:textId="77777777" w:rsidR="009D0C66" w:rsidRPr="009D0C66" w:rsidRDefault="009D0C66" w:rsidP="009D0C66">
      <w:pPr>
        <w:pStyle w:val="SingleTxtG"/>
        <w:ind w:left="0"/>
      </w:pPr>
      <w:r w:rsidRPr="007F1B7A">
        <w:rPr>
          <w:noProof/>
          <w:color w:val="FF0000"/>
        </w:rPr>
        <w:drawing>
          <wp:inline distT="0" distB="0" distL="0" distR="0" wp14:anchorId="4F76523A" wp14:editId="093D598F">
            <wp:extent cx="6019393" cy="3530197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0"/>
                    <a:srcRect l="4129"/>
                    <a:stretch/>
                  </pic:blipFill>
                  <pic:spPr bwMode="auto">
                    <a:xfrm>
                      <a:off x="0" y="0"/>
                      <a:ext cx="6025946" cy="353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C633F" w14:textId="03B66BFF" w:rsidR="00055C06" w:rsidRPr="009D0C66" w:rsidRDefault="009D0C66" w:rsidP="009D0C66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55C06" w:rsidRPr="009D0C66" w:rsidSect="00055C0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AF94" w14:textId="77777777" w:rsidR="0002313F" w:rsidRPr="00A312BC" w:rsidRDefault="0002313F" w:rsidP="00A312BC"/>
  </w:endnote>
  <w:endnote w:type="continuationSeparator" w:id="0">
    <w:p w14:paraId="5AD4A4B8" w14:textId="77777777" w:rsidR="0002313F" w:rsidRPr="00A312BC" w:rsidRDefault="0002313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86C6" w14:textId="204632B6" w:rsidR="00055C06" w:rsidRPr="00055C06" w:rsidRDefault="00055C06">
    <w:pPr>
      <w:pStyle w:val="a8"/>
    </w:pPr>
    <w:r w:rsidRPr="00055C06">
      <w:rPr>
        <w:b/>
        <w:sz w:val="18"/>
      </w:rPr>
      <w:fldChar w:fldCharType="begin"/>
    </w:r>
    <w:r w:rsidRPr="00055C06">
      <w:rPr>
        <w:b/>
        <w:sz w:val="18"/>
      </w:rPr>
      <w:instrText xml:space="preserve"> PAGE  \* MERGEFORMAT </w:instrText>
    </w:r>
    <w:r w:rsidRPr="00055C06">
      <w:rPr>
        <w:b/>
        <w:sz w:val="18"/>
      </w:rPr>
      <w:fldChar w:fldCharType="separate"/>
    </w:r>
    <w:r w:rsidRPr="00055C06">
      <w:rPr>
        <w:b/>
        <w:noProof/>
        <w:sz w:val="18"/>
      </w:rPr>
      <w:t>2</w:t>
    </w:r>
    <w:r w:rsidRPr="00055C06">
      <w:rPr>
        <w:b/>
        <w:sz w:val="18"/>
      </w:rPr>
      <w:fldChar w:fldCharType="end"/>
    </w:r>
    <w:r>
      <w:rPr>
        <w:b/>
        <w:sz w:val="18"/>
      </w:rPr>
      <w:tab/>
    </w:r>
    <w:r>
      <w:t>GE.22-11560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BCC4" w14:textId="5FBE91F9" w:rsidR="00055C06" w:rsidRPr="00055C06" w:rsidRDefault="00055C06" w:rsidP="00055C06">
    <w:pPr>
      <w:pStyle w:val="a8"/>
      <w:tabs>
        <w:tab w:val="clear" w:pos="9639"/>
        <w:tab w:val="right" w:pos="9638"/>
      </w:tabs>
      <w:rPr>
        <w:b/>
        <w:sz w:val="18"/>
      </w:rPr>
    </w:pPr>
    <w:r>
      <w:t>GE.22-11560</w:t>
    </w:r>
    <w:r>
      <w:tab/>
    </w:r>
    <w:r w:rsidRPr="00055C06">
      <w:rPr>
        <w:b/>
        <w:sz w:val="18"/>
      </w:rPr>
      <w:fldChar w:fldCharType="begin"/>
    </w:r>
    <w:r w:rsidRPr="00055C06">
      <w:rPr>
        <w:b/>
        <w:sz w:val="18"/>
      </w:rPr>
      <w:instrText xml:space="preserve"> PAGE  \* MERGEFORMAT </w:instrText>
    </w:r>
    <w:r w:rsidRPr="00055C06">
      <w:rPr>
        <w:b/>
        <w:sz w:val="18"/>
      </w:rPr>
      <w:fldChar w:fldCharType="separate"/>
    </w:r>
    <w:r w:rsidRPr="00055C06">
      <w:rPr>
        <w:b/>
        <w:noProof/>
        <w:sz w:val="18"/>
      </w:rPr>
      <w:t>3</w:t>
    </w:r>
    <w:r w:rsidRPr="00055C0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F9B7" w14:textId="0F686790" w:rsidR="00042B72" w:rsidRPr="009D0C66" w:rsidRDefault="00055C06" w:rsidP="00055C06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75D7CE6" wp14:editId="17202E0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11560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2C3FCF6" wp14:editId="1C136F2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C66">
      <w:rPr>
        <w:lang w:val="en-US"/>
      </w:rPr>
      <w:t xml:space="preserve">  050822  080822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81CA" w14:textId="77777777" w:rsidR="0002313F" w:rsidRPr="001075E9" w:rsidRDefault="0002313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F6BA08" w14:textId="77777777" w:rsidR="0002313F" w:rsidRDefault="0002313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93C10DA" w14:textId="612D698B" w:rsidR="009D0C66" w:rsidRPr="00A33CE8" w:rsidRDefault="009D0C66">
      <w:pPr>
        <w:pStyle w:val="ad"/>
        <w:rPr>
          <w:sz w:val="20"/>
        </w:rPr>
      </w:pPr>
      <w:r>
        <w:tab/>
      </w:r>
      <w:r w:rsidRPr="009D0C66">
        <w:rPr>
          <w:rStyle w:val="aa"/>
          <w:sz w:val="20"/>
          <w:vertAlign w:val="baseline"/>
        </w:rPr>
        <w:t>*</w:t>
      </w:r>
      <w:r w:rsidRPr="009D0C66">
        <w:rPr>
          <w:rStyle w:val="aa"/>
          <w:vertAlign w:val="baseline"/>
        </w:rPr>
        <w:tab/>
      </w:r>
      <w:r w:rsidRPr="009D0C66">
        <w:rPr>
          <w:szCs w:val="18"/>
        </w:rPr>
        <w:t xml:space="preserve">В соответствии с программой работы Комитета по внутреннему транспорту на 2022 год, изложенной в предлагаемом бюджете по программам на 2022 год (A/76/6, часть </w:t>
      </w:r>
      <w:r w:rsidRPr="009D0C66">
        <w:rPr>
          <w:rStyle w:val="aa"/>
          <w:szCs w:val="18"/>
          <w:vertAlign w:val="baseline"/>
          <w:lang w:eastAsia="fr-FR"/>
        </w:rPr>
        <w:t>V</w:t>
      </w:r>
      <w:r w:rsidRPr="009D0C66">
        <w:rPr>
          <w:szCs w:val="18"/>
          <w:lang w:eastAsia="fr-FR"/>
        </w:rPr>
        <w:t xml:space="preserve">, </w:t>
      </w:r>
      <w:r w:rsidRPr="009D0C66">
        <w:rPr>
          <w:szCs w:val="18"/>
        </w:rPr>
        <w:t>разд. 20, п. 20.76),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</w:t>
      </w:r>
      <w:r w:rsidRPr="009D0C66">
        <w:rPr>
          <w:rStyle w:val="aa"/>
          <w:rFonts w:hint="eastAsia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449B" w14:textId="35E48E2E" w:rsidR="00055C06" w:rsidRPr="00055C06" w:rsidRDefault="00A33CE8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>
      <w:t>ECE</w:t>
    </w:r>
    <w:proofErr w:type="spellEnd"/>
    <w:r>
      <w:t>/TRANS/WP.29/</w:t>
    </w:r>
    <w:proofErr w:type="spellStart"/>
    <w:r>
      <w:t>GRSG</w:t>
    </w:r>
    <w:proofErr w:type="spellEnd"/>
    <w:r>
      <w:t>/2022/30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7414" w14:textId="5E725AE7" w:rsidR="00055C06" w:rsidRPr="00055C06" w:rsidRDefault="00A33CE8" w:rsidP="00055C06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>
      <w:t>ECE</w:t>
    </w:r>
    <w:proofErr w:type="spellEnd"/>
    <w:r>
      <w:t>/TRANS/WP.29/</w:t>
    </w:r>
    <w:proofErr w:type="spellStart"/>
    <w:r>
      <w:t>GRSG</w:t>
    </w:r>
    <w:proofErr w:type="spellEnd"/>
    <w:r>
      <w:t>/2022/30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3F"/>
    <w:rsid w:val="0002313F"/>
    <w:rsid w:val="00033EE1"/>
    <w:rsid w:val="00042B72"/>
    <w:rsid w:val="000558BD"/>
    <w:rsid w:val="00055C06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E6085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E412D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3680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0C66"/>
    <w:rsid w:val="009D7E7D"/>
    <w:rsid w:val="00A14DA8"/>
    <w:rsid w:val="00A312BC"/>
    <w:rsid w:val="00A33CE8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D9F24F"/>
  <w15:docId w15:val="{AC03E566-EBCA-461C-BBBE-93A98D3E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90">
    <w:name w:val="Заголовок 9 Знак"/>
    <w:link w:val="9"/>
    <w:uiPriority w:val="99"/>
    <w:rsid w:val="009D0C66"/>
    <w:rPr>
      <w:rFonts w:ascii="Arial" w:eastAsiaTheme="minorHAnsi" w:hAnsi="Arial" w:cs="Arial"/>
      <w:sz w:val="22"/>
      <w:szCs w:val="22"/>
      <w:lang w:val="ru-RU" w:eastAsia="en-US"/>
    </w:rPr>
  </w:style>
  <w:style w:type="character" w:customStyle="1" w:styleId="HChGChar">
    <w:name w:val="_ H _Ch_G Char"/>
    <w:link w:val="HChG"/>
    <w:locked/>
    <w:rsid w:val="009D0C66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qFormat/>
    <w:locked/>
    <w:rsid w:val="009D0C66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3</Pages>
  <Words>391</Words>
  <Characters>2784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ECE/TRANS/WP.29/GRSG/2022/30</vt:lpstr>
      <vt:lpstr>A/</vt:lpstr>
      <vt:lpstr>A/</vt:lpstr>
    </vt:vector>
  </TitlesOfParts>
  <Company>DCM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ECE/TRANS/WP.29/GRSG/2022/30</dc:title>
  <dc:subject/>
  <dc:creator>Anna PETELINA</dc:creator>
  <cp:keywords/>
  <cp:lastModifiedBy>Anna Petelina</cp:lastModifiedBy>
  <cp:revision>3</cp:revision>
  <cp:lastPrinted>2022-08-08T08:03:00Z</cp:lastPrinted>
  <dcterms:created xsi:type="dcterms:W3CDTF">2022-08-08T08:03:00Z</dcterms:created>
  <dcterms:modified xsi:type="dcterms:W3CDTF">2022-08-08T08:03:00Z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