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C63535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974FC57" w14:textId="77777777" w:rsidR="002D5AAC" w:rsidRDefault="002D5AAC" w:rsidP="00C66C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8016CC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9B5BEBE" w14:textId="1E17FB5C" w:rsidR="002D5AAC" w:rsidRDefault="00C66C90" w:rsidP="00C66C90">
            <w:pPr>
              <w:jc w:val="right"/>
            </w:pPr>
            <w:r w:rsidRPr="00C66C90">
              <w:rPr>
                <w:sz w:val="40"/>
              </w:rPr>
              <w:t>ECE</w:t>
            </w:r>
            <w:r>
              <w:t>/TRANS/WP.29/GRSG/2022/26</w:t>
            </w:r>
          </w:p>
        </w:tc>
      </w:tr>
      <w:tr w:rsidR="002D5AAC" w14:paraId="0DD284D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80318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77AAE3A" wp14:editId="287AB26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F8DF7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436A11B" w14:textId="77777777" w:rsidR="002D5AAC" w:rsidRDefault="00C66C9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579F35B" w14:textId="77777777" w:rsidR="00C66C90" w:rsidRDefault="00C66C90" w:rsidP="00C66C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July 2022</w:t>
            </w:r>
          </w:p>
          <w:p w14:paraId="6D2F5A43" w14:textId="77777777" w:rsidR="00C66C90" w:rsidRDefault="00C66C90" w:rsidP="00C66C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7A270E9" w14:textId="33AA5186" w:rsidR="00C66C90" w:rsidRPr="008D53B6" w:rsidRDefault="00C66C90" w:rsidP="00C66C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03E2E8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AED03C3" w14:textId="77777777" w:rsidR="00C66C90" w:rsidRPr="00571CCF" w:rsidRDefault="00C66C90" w:rsidP="00C66C90">
      <w:pPr>
        <w:spacing w:before="120"/>
        <w:rPr>
          <w:sz w:val="28"/>
          <w:szCs w:val="28"/>
        </w:rPr>
      </w:pPr>
      <w:r w:rsidRPr="00571CCF">
        <w:rPr>
          <w:sz w:val="28"/>
          <w:szCs w:val="28"/>
        </w:rPr>
        <w:t>Комитет по внутреннему транспорту</w:t>
      </w:r>
    </w:p>
    <w:p w14:paraId="41B60B30" w14:textId="77777777" w:rsidR="00C66C90" w:rsidRPr="00571CCF" w:rsidRDefault="00C66C90" w:rsidP="00C66C90">
      <w:pPr>
        <w:spacing w:before="120"/>
        <w:rPr>
          <w:b/>
          <w:sz w:val="24"/>
          <w:szCs w:val="24"/>
        </w:rPr>
      </w:pPr>
      <w:r w:rsidRPr="00571CCF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571CCF">
        <w:rPr>
          <w:rFonts w:asciiTheme="majorBidi" w:hAnsiTheme="majorBidi" w:cstheme="majorBidi"/>
          <w:b/>
          <w:bCs/>
          <w:sz w:val="24"/>
          <w:szCs w:val="24"/>
        </w:rPr>
        <w:br/>
      </w:r>
      <w:r w:rsidRPr="00571CCF">
        <w:rPr>
          <w:b/>
          <w:bCs/>
          <w:sz w:val="24"/>
          <w:szCs w:val="24"/>
        </w:rPr>
        <w:t>в области транспортных средств</w:t>
      </w:r>
    </w:p>
    <w:p w14:paraId="7FD7F582" w14:textId="383DBC7E" w:rsidR="00C66C90" w:rsidRPr="00571CCF" w:rsidRDefault="00C66C90" w:rsidP="00C66C90">
      <w:pPr>
        <w:spacing w:before="120"/>
        <w:rPr>
          <w:rFonts w:asciiTheme="majorBidi" w:hAnsiTheme="majorBidi" w:cstheme="majorBidi"/>
          <w:b/>
        </w:rPr>
      </w:pPr>
      <w:r w:rsidRPr="00571CCF"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</w:r>
      <w:r w:rsidRPr="00571CCF">
        <w:rPr>
          <w:b/>
          <w:bCs/>
        </w:rPr>
        <w:t>касающимся безопасности</w:t>
      </w:r>
    </w:p>
    <w:p w14:paraId="1AF27F47" w14:textId="77777777" w:rsidR="00C66C90" w:rsidRPr="00571CCF" w:rsidRDefault="00C66C90" w:rsidP="00C66C90">
      <w:pPr>
        <w:spacing w:before="120"/>
        <w:rPr>
          <w:rFonts w:asciiTheme="majorBidi" w:hAnsiTheme="majorBidi" w:cstheme="majorBidi"/>
          <w:b/>
        </w:rPr>
      </w:pPr>
      <w:r w:rsidRPr="00571CCF">
        <w:rPr>
          <w:rFonts w:asciiTheme="majorBidi" w:hAnsiTheme="majorBidi" w:cstheme="majorBidi"/>
          <w:b/>
        </w:rPr>
        <w:t xml:space="preserve">Сто двадцать четвертая </w:t>
      </w:r>
      <w:r w:rsidRPr="00571CCF">
        <w:rPr>
          <w:b/>
          <w:bCs/>
        </w:rPr>
        <w:t>сессия</w:t>
      </w:r>
    </w:p>
    <w:p w14:paraId="640994CB" w14:textId="77777777" w:rsidR="00C66C90" w:rsidRPr="00571CCF" w:rsidRDefault="00C66C90" w:rsidP="00C66C90">
      <w:pPr>
        <w:rPr>
          <w:rFonts w:asciiTheme="majorBidi" w:hAnsiTheme="majorBidi" w:cstheme="majorBidi"/>
        </w:rPr>
      </w:pPr>
      <w:r w:rsidRPr="00571CCF">
        <w:t>Женева</w:t>
      </w:r>
      <w:r w:rsidRPr="00571CCF">
        <w:rPr>
          <w:rFonts w:asciiTheme="majorBidi" w:hAnsiTheme="majorBidi" w:cstheme="majorBidi"/>
        </w:rPr>
        <w:t>, 11–14 октября 2022 года</w:t>
      </w:r>
    </w:p>
    <w:p w14:paraId="5E9E0CF5" w14:textId="77777777" w:rsidR="00C66C90" w:rsidRPr="00571CCF" w:rsidRDefault="00C66C90" w:rsidP="00C66C90">
      <w:pPr>
        <w:rPr>
          <w:rFonts w:asciiTheme="majorBidi" w:hAnsiTheme="majorBidi" w:cstheme="majorBidi"/>
        </w:rPr>
      </w:pPr>
      <w:r w:rsidRPr="00571CCF">
        <w:rPr>
          <w:rFonts w:asciiTheme="majorBidi" w:hAnsiTheme="majorBidi" w:cstheme="majorBidi"/>
        </w:rPr>
        <w:t xml:space="preserve">Пункт 9 </w:t>
      </w:r>
      <w:r w:rsidRPr="00571CCF">
        <w:t>предварительной повестки дня</w:t>
      </w:r>
    </w:p>
    <w:p w14:paraId="7063EB57" w14:textId="77777777" w:rsidR="00C66C90" w:rsidRPr="00571CCF" w:rsidRDefault="00C66C90" w:rsidP="00C66C90">
      <w:pPr>
        <w:rPr>
          <w:b/>
          <w:bCs/>
        </w:rPr>
      </w:pPr>
      <w:r w:rsidRPr="00571CCF">
        <w:rPr>
          <w:b/>
          <w:bCs/>
        </w:rPr>
        <w:t xml:space="preserve">Правила № 121 ООН (идентификация органов управления, </w:t>
      </w:r>
      <w:r w:rsidRPr="00571CCF">
        <w:rPr>
          <w:rFonts w:asciiTheme="majorBidi" w:hAnsiTheme="majorBidi" w:cstheme="majorBidi"/>
          <w:b/>
          <w:bCs/>
          <w:sz w:val="24"/>
          <w:szCs w:val="24"/>
        </w:rPr>
        <w:br/>
      </w:r>
      <w:r w:rsidRPr="00571CCF">
        <w:rPr>
          <w:b/>
          <w:bCs/>
        </w:rPr>
        <w:t>контрольных сигналов и индикаторов</w:t>
      </w:r>
      <w:r w:rsidRPr="00571CCF">
        <w:rPr>
          <w:b/>
        </w:rPr>
        <w:t>)</w:t>
      </w:r>
    </w:p>
    <w:p w14:paraId="3BAC383D" w14:textId="04163034" w:rsidR="00C66C90" w:rsidRPr="00C66C90" w:rsidRDefault="00C66C90" w:rsidP="00C66C90">
      <w:pPr>
        <w:pStyle w:val="HChG"/>
      </w:pPr>
      <w:r w:rsidRPr="00C66C90">
        <w:tab/>
      </w:r>
      <w:r w:rsidRPr="00C66C90">
        <w:tab/>
        <w:t>Предложение по дополнению 6 к поправкам серии 01 к</w:t>
      </w:r>
      <w:r>
        <w:rPr>
          <w:lang w:val="en-US"/>
        </w:rPr>
        <w:t> </w:t>
      </w:r>
      <w:r w:rsidRPr="00C66C90">
        <w:t>Правилам № 121 ООН (идентификация органов управления, контрольных сигналов и индикаторов)</w:t>
      </w:r>
    </w:p>
    <w:p w14:paraId="58F642D1" w14:textId="6A5A47ED" w:rsidR="00C66C90" w:rsidRPr="00C66C90" w:rsidRDefault="00C66C90" w:rsidP="00C66C90">
      <w:pPr>
        <w:pStyle w:val="H1G"/>
        <w:rPr>
          <w:b w:val="0"/>
          <w:bCs/>
        </w:rPr>
      </w:pPr>
      <w:r>
        <w:tab/>
      </w:r>
      <w:r>
        <w:tab/>
      </w:r>
      <w:r w:rsidRPr="00C66C90">
        <w:t>Представлено экспертом от Республики Корея</w:t>
      </w:r>
      <w:r w:rsidRPr="00C66C90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390D607A" w14:textId="21E3BFC0" w:rsidR="00E12C5F" w:rsidRDefault="00C66C90" w:rsidP="00C66C90">
      <w:pPr>
        <w:pStyle w:val="SingleTxtG"/>
      </w:pPr>
      <w:r>
        <w:tab/>
      </w:r>
      <w:r w:rsidRPr="00C66C90">
        <w:t xml:space="preserve">Воспроизведенный ниже текст был подготовлен представителем Республики Корея с целью внесения поправок в Правила № 121 ООН. В нем предлагается уточнить, что индикаторы и их опознавательные обозначения, а также опознавательные обозначения органов управления могут не светиться при достаточной освещенности снаружи транспортного средства, например, когда включены дневные ходовые огни. </w:t>
      </w:r>
      <w:bookmarkStart w:id="0" w:name="_Hlk109850952"/>
      <w:r w:rsidRPr="00C66C90">
        <w:t>Изменения к нынешнему тексту выделены жирным шрифтом в случае новых или зачеркиванием — в случае исключенных элементов.</w:t>
      </w:r>
      <w:bookmarkEnd w:id="0"/>
    </w:p>
    <w:p w14:paraId="1BE66B8C" w14:textId="13F93FC7" w:rsidR="00C66C90" w:rsidRDefault="00C66C90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606B4CE" w14:textId="77777777" w:rsidR="00C66C90" w:rsidRPr="00571CCF" w:rsidRDefault="00C66C90" w:rsidP="00C66C90">
      <w:pPr>
        <w:pStyle w:val="HChG"/>
        <w:pageBreakBefore/>
      </w:pPr>
      <w:r w:rsidRPr="00571CCF">
        <w:rPr>
          <w:spacing w:val="1"/>
        </w:rPr>
        <w:lastRenderedPageBreak/>
        <w:tab/>
        <w:t>I</w:t>
      </w:r>
      <w:r w:rsidRPr="00571CCF">
        <w:t>.</w:t>
      </w:r>
      <w:r w:rsidRPr="00571CCF">
        <w:tab/>
        <w:t>Предложение</w:t>
      </w:r>
    </w:p>
    <w:p w14:paraId="3A531E53" w14:textId="77777777" w:rsidR="00C66C90" w:rsidRPr="00571CCF" w:rsidRDefault="00C66C90" w:rsidP="00C66C90">
      <w:pPr>
        <w:pStyle w:val="SingleTxtG"/>
        <w:rPr>
          <w:rFonts w:eastAsia="Malgun Gothic"/>
          <w:lang w:eastAsia="ko-KR"/>
        </w:rPr>
      </w:pPr>
      <w:r w:rsidRPr="00571CCF">
        <w:rPr>
          <w:rFonts w:eastAsia="Malgun Gothic"/>
          <w:i/>
          <w:iCs/>
          <w:lang w:eastAsia="ko-KR"/>
        </w:rPr>
        <w:t>Пункт 5.3.3</w:t>
      </w:r>
      <w:r w:rsidRPr="00571CCF">
        <w:rPr>
          <w:rFonts w:eastAsia="Malgun Gothic"/>
          <w:lang w:eastAsia="ko-KR"/>
        </w:rPr>
        <w:t xml:space="preserve"> </w:t>
      </w:r>
      <w:r w:rsidRPr="00571CCF">
        <w:rPr>
          <w:shd w:val="clear" w:color="auto" w:fill="FFFFFF"/>
        </w:rPr>
        <w:t>изменить следующим образом</w:t>
      </w:r>
      <w:r w:rsidRPr="00571CCF">
        <w:rPr>
          <w:rFonts w:eastAsia="Malgun Gothic"/>
          <w:lang w:eastAsia="ko-KR"/>
        </w:rPr>
        <w:t>:</w:t>
      </w:r>
    </w:p>
    <w:p w14:paraId="21BF27AD" w14:textId="347924B2" w:rsidR="00C66C90" w:rsidRPr="00571CCF" w:rsidRDefault="00C66C90" w:rsidP="00C66C90">
      <w:pPr>
        <w:pStyle w:val="SingleTxtG"/>
        <w:ind w:left="2268" w:hanging="1134"/>
        <w:rPr>
          <w:rFonts w:eastAsia="Malgun Gothic"/>
          <w:lang w:eastAsia="ko-KR"/>
        </w:rPr>
      </w:pPr>
      <w:r w:rsidRPr="00571CCF">
        <w:rPr>
          <w:rFonts w:eastAsia="Malgun Gothic"/>
          <w:lang w:eastAsia="ko-KR"/>
        </w:rPr>
        <w:t>«5.3.3</w:t>
      </w:r>
      <w:r w:rsidRPr="00571CCF">
        <w:rPr>
          <w:rFonts w:eastAsia="Malgun Gothic"/>
          <w:lang w:eastAsia="ko-KR"/>
        </w:rPr>
        <w:tab/>
      </w:r>
      <w:r>
        <w:rPr>
          <w:rFonts w:eastAsia="Malgun Gothic"/>
          <w:lang w:eastAsia="ko-KR"/>
        </w:rPr>
        <w:tab/>
      </w:r>
      <w:r w:rsidRPr="00571CCF">
        <w:rPr>
          <w:shd w:val="clear" w:color="auto" w:fill="FFFFFF"/>
        </w:rPr>
        <w:t xml:space="preserve">Индикаторы и их опознавательные обозначения, а также опознавательные обозначения органов управления могут не светиться при </w:t>
      </w:r>
      <w:r w:rsidRPr="00571CCF">
        <w:rPr>
          <w:strike/>
          <w:shd w:val="clear" w:color="auto" w:fill="FFFFFF"/>
        </w:rPr>
        <w:t>подаче фарами мигающих сигналов или в случае использования фар в качестве дневных ходовых огней</w:t>
      </w:r>
      <w:r w:rsidRPr="00571CCF">
        <w:rPr>
          <w:shd w:val="clear" w:color="auto" w:fill="FFFFFF"/>
        </w:rPr>
        <w:t xml:space="preserve"> </w:t>
      </w:r>
      <w:r w:rsidRPr="00571CCF">
        <w:rPr>
          <w:b/>
          <w:bCs/>
          <w:shd w:val="clear" w:color="auto" w:fill="FFFFFF"/>
        </w:rPr>
        <w:t>условии, что:</w:t>
      </w:r>
    </w:p>
    <w:p w14:paraId="3D61E34D" w14:textId="77777777" w:rsidR="00C66C90" w:rsidRPr="00571CCF" w:rsidRDefault="00C66C90" w:rsidP="00C66C90">
      <w:pPr>
        <w:pStyle w:val="SingleTxtG"/>
        <w:ind w:left="2268"/>
        <w:rPr>
          <w:rFonts w:eastAsia="Malgun Gothic"/>
          <w:b/>
        </w:rPr>
      </w:pPr>
      <w:r w:rsidRPr="00571CCF">
        <w:rPr>
          <w:rFonts w:eastAsia="Malgun Gothic"/>
          <w:b/>
        </w:rPr>
        <w:t>a)</w:t>
      </w:r>
      <w:r w:rsidRPr="00571CCF">
        <w:rPr>
          <w:rFonts w:eastAsia="Malgun Gothic"/>
          <w:b/>
        </w:rPr>
        <w:tab/>
        <w:t>фарами подаются мигающие сигналы или</w:t>
      </w:r>
    </w:p>
    <w:p w14:paraId="6F59D770" w14:textId="77777777" w:rsidR="00C66C90" w:rsidRPr="00571CCF" w:rsidRDefault="00C66C90" w:rsidP="00C66C90">
      <w:pPr>
        <w:pStyle w:val="SingleTxtG"/>
        <w:ind w:left="2268"/>
        <w:rPr>
          <w:rFonts w:eastAsia="Malgun Gothic"/>
          <w:b/>
          <w:lang w:eastAsia="ko-KR"/>
        </w:rPr>
      </w:pPr>
      <w:r w:rsidRPr="00571CCF">
        <w:rPr>
          <w:rFonts w:eastAsia="Malgun Gothic"/>
          <w:b/>
          <w:lang w:eastAsia="ko-KR"/>
        </w:rPr>
        <w:t>b)</w:t>
      </w:r>
      <w:r w:rsidRPr="00571CCF">
        <w:rPr>
          <w:rFonts w:eastAsia="Malgun Gothic"/>
          <w:b/>
          <w:lang w:eastAsia="ko-KR"/>
        </w:rPr>
        <w:tab/>
      </w:r>
      <w:r w:rsidRPr="00571CCF">
        <w:rPr>
          <w:b/>
          <w:bCs/>
          <w:shd w:val="clear" w:color="auto" w:fill="FFFFFF"/>
        </w:rPr>
        <w:t>включены дневные ходовые огни</w:t>
      </w:r>
      <w:r w:rsidRPr="00571CCF">
        <w:rPr>
          <w:shd w:val="clear" w:color="auto" w:fill="FFFFFF"/>
        </w:rPr>
        <w:t>».</w:t>
      </w:r>
    </w:p>
    <w:p w14:paraId="64AAD50D" w14:textId="77777777" w:rsidR="00C66C90" w:rsidRPr="00571CCF" w:rsidRDefault="00C66C90" w:rsidP="00C66C90">
      <w:pPr>
        <w:pStyle w:val="HChG"/>
      </w:pPr>
      <w:r w:rsidRPr="00571CCF">
        <w:tab/>
        <w:t>II.</w:t>
      </w:r>
      <w:r w:rsidRPr="00571CCF">
        <w:tab/>
      </w:r>
      <w:r w:rsidRPr="00571CCF">
        <w:tab/>
        <w:t>Обоснование</w:t>
      </w:r>
    </w:p>
    <w:p w14:paraId="08BC4D2F" w14:textId="77777777" w:rsidR="00C66C90" w:rsidRPr="00571CCF" w:rsidRDefault="00C66C90" w:rsidP="00C66C90">
      <w:pPr>
        <w:pStyle w:val="SingleTxtG"/>
        <w:numPr>
          <w:ilvl w:val="0"/>
          <w:numId w:val="22"/>
        </w:numPr>
        <w:tabs>
          <w:tab w:val="clear" w:pos="1701"/>
          <w:tab w:val="clear" w:pos="2268"/>
          <w:tab w:val="clear" w:pos="2835"/>
        </w:tabs>
        <w:ind w:left="1134" w:firstLine="0"/>
        <w:rPr>
          <w:shd w:val="clear" w:color="auto" w:fill="FFFFFF"/>
        </w:rPr>
      </w:pPr>
      <w:r w:rsidRPr="00571CCF">
        <w:rPr>
          <w:rFonts w:eastAsia="Malgun Gothic"/>
          <w:lang w:eastAsia="ko-KR"/>
        </w:rPr>
        <w:t xml:space="preserve">Согласно </w:t>
      </w:r>
      <w:r w:rsidRPr="00571CCF">
        <w:rPr>
          <w:shd w:val="clear" w:color="auto" w:fill="FFFFFF"/>
        </w:rPr>
        <w:t>нынешнему тексту Правил № 121 ООН, индикаторы и их опознавательные обозначения, а также опознавательные обозначения органов управления могут не светиться при подаче фарами мигающих сигналов или в случае использования фар в качестве дневных ходовых огней.</w:t>
      </w:r>
    </w:p>
    <w:p w14:paraId="3AE9C869" w14:textId="0889026D" w:rsidR="00C66C90" w:rsidRPr="00571CCF" w:rsidRDefault="00C66C90" w:rsidP="00C66C90">
      <w:pPr>
        <w:pStyle w:val="SingleTxtG"/>
        <w:rPr>
          <w:shd w:val="clear" w:color="auto" w:fill="FFFFFF"/>
        </w:rPr>
      </w:pPr>
      <w:bookmarkStart w:id="1" w:name="_Hlk107411454"/>
      <w:r w:rsidRPr="00571CCF">
        <w:rPr>
          <w:rFonts w:eastAsia="Malgun Gothic"/>
        </w:rPr>
        <w:t>2.</w:t>
      </w:r>
      <w:r w:rsidRPr="00571CCF">
        <w:rPr>
          <w:rFonts w:eastAsia="Malgun Gothic"/>
        </w:rPr>
        <w:tab/>
      </w:r>
      <w:r w:rsidRPr="00571CCF">
        <w:rPr>
          <w:shd w:val="clear" w:color="auto" w:fill="FFFFFF"/>
        </w:rPr>
        <w:t>Однако, поскольку с 2011 года использование дневных ходовых огней стало обязательным (данное требование введено Правилами № 48 ООН с поправками серии</w:t>
      </w:r>
      <w:r w:rsidR="00C17174">
        <w:rPr>
          <w:shd w:val="clear" w:color="auto" w:fill="FFFFFF"/>
          <w:lang w:val="en-US"/>
        </w:rPr>
        <w:t> </w:t>
      </w:r>
      <w:r w:rsidRPr="00571CCF">
        <w:rPr>
          <w:shd w:val="clear" w:color="auto" w:fill="FFFFFF"/>
        </w:rPr>
        <w:t>04), возникла необходимость внести поправки в Правила № 121 ООН для обеспечения большей ясности.</w:t>
      </w:r>
    </w:p>
    <w:p w14:paraId="35BA30CC" w14:textId="77777777" w:rsidR="00C66C90" w:rsidRPr="00571CCF" w:rsidRDefault="00C66C90" w:rsidP="00C66C90">
      <w:pPr>
        <w:pStyle w:val="SingleTxtG"/>
        <w:rPr>
          <w:rFonts w:eastAsia="Malgun Gothic"/>
        </w:rPr>
      </w:pPr>
      <w:r w:rsidRPr="00571CCF">
        <w:rPr>
          <w:rFonts w:eastAsia="Malgun Gothic"/>
        </w:rPr>
        <w:t>3.</w:t>
      </w:r>
      <w:r w:rsidRPr="00571CCF">
        <w:rPr>
          <w:rFonts w:eastAsia="Malgun Gothic"/>
        </w:rPr>
        <w:tab/>
      </w:r>
      <w:r w:rsidRPr="00571CCF">
        <w:rPr>
          <w:shd w:val="clear" w:color="auto" w:fill="FFFFFF"/>
        </w:rPr>
        <w:t>Что касается дневных ходовых огней, то нынешним текстом Правил ООН необязательность подсвечивания допускается только при условии использования фар в качестве дневных ходовых огней. Настоящим же предложением предусматривается возможность отказа от подсвечивания при включенных дневных ходовых огнях.</w:t>
      </w:r>
    </w:p>
    <w:bookmarkEnd w:id="1"/>
    <w:p w14:paraId="1E853F60" w14:textId="72B5688F" w:rsidR="00C66C90" w:rsidRPr="00C66C90" w:rsidRDefault="00C66C90" w:rsidP="00C66C9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66C90" w:rsidRPr="00C66C90" w:rsidSect="00C66C9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F4EF" w14:textId="77777777" w:rsidR="004C6C55" w:rsidRPr="00A312BC" w:rsidRDefault="004C6C55" w:rsidP="00A312BC"/>
  </w:endnote>
  <w:endnote w:type="continuationSeparator" w:id="0">
    <w:p w14:paraId="5F722632" w14:textId="77777777" w:rsidR="004C6C55" w:rsidRPr="00A312BC" w:rsidRDefault="004C6C5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1476" w14:textId="73A03E01" w:rsidR="00C66C90" w:rsidRPr="00C66C90" w:rsidRDefault="00C66C90">
    <w:pPr>
      <w:pStyle w:val="a8"/>
    </w:pPr>
    <w:r w:rsidRPr="00C66C90">
      <w:rPr>
        <w:b/>
        <w:sz w:val="18"/>
      </w:rPr>
      <w:fldChar w:fldCharType="begin"/>
    </w:r>
    <w:r w:rsidRPr="00C66C90">
      <w:rPr>
        <w:b/>
        <w:sz w:val="18"/>
      </w:rPr>
      <w:instrText xml:space="preserve"> PAGE  \* MERGEFORMAT </w:instrText>
    </w:r>
    <w:r w:rsidRPr="00C66C90">
      <w:rPr>
        <w:b/>
        <w:sz w:val="18"/>
      </w:rPr>
      <w:fldChar w:fldCharType="separate"/>
    </w:r>
    <w:r w:rsidRPr="00C66C90">
      <w:rPr>
        <w:b/>
        <w:noProof/>
        <w:sz w:val="18"/>
      </w:rPr>
      <w:t>2</w:t>
    </w:r>
    <w:r w:rsidRPr="00C66C90">
      <w:rPr>
        <w:b/>
        <w:sz w:val="18"/>
      </w:rPr>
      <w:fldChar w:fldCharType="end"/>
    </w:r>
    <w:r>
      <w:rPr>
        <w:b/>
        <w:sz w:val="18"/>
      </w:rPr>
      <w:tab/>
    </w:r>
    <w:r>
      <w:t>GE.22-11536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1FAA" w14:textId="48A5B632" w:rsidR="00C66C90" w:rsidRPr="00C66C90" w:rsidRDefault="00C66C90" w:rsidP="00C66C90">
    <w:pPr>
      <w:pStyle w:val="a8"/>
      <w:tabs>
        <w:tab w:val="clear" w:pos="9639"/>
        <w:tab w:val="right" w:pos="9638"/>
      </w:tabs>
      <w:rPr>
        <w:b/>
        <w:sz w:val="18"/>
      </w:rPr>
    </w:pPr>
    <w:r>
      <w:t>GE.22-11536</w:t>
    </w:r>
    <w:r>
      <w:tab/>
    </w:r>
    <w:r w:rsidRPr="00C66C90">
      <w:rPr>
        <w:b/>
        <w:sz w:val="18"/>
      </w:rPr>
      <w:fldChar w:fldCharType="begin"/>
    </w:r>
    <w:r w:rsidRPr="00C66C90">
      <w:rPr>
        <w:b/>
        <w:sz w:val="18"/>
      </w:rPr>
      <w:instrText xml:space="preserve"> PAGE  \* MERGEFORMAT </w:instrText>
    </w:r>
    <w:r w:rsidRPr="00C66C90">
      <w:rPr>
        <w:b/>
        <w:sz w:val="18"/>
      </w:rPr>
      <w:fldChar w:fldCharType="separate"/>
    </w:r>
    <w:r w:rsidRPr="00C66C90">
      <w:rPr>
        <w:b/>
        <w:noProof/>
        <w:sz w:val="18"/>
      </w:rPr>
      <w:t>3</w:t>
    </w:r>
    <w:r w:rsidRPr="00C66C9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11CA" w14:textId="6AEB0A89" w:rsidR="00042B72" w:rsidRPr="00C66C90" w:rsidRDefault="00C66C90" w:rsidP="00C66C9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E619D96" wp14:editId="23BC82B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22-11536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624C66E" wp14:editId="59176E0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030822  080822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D569" w14:textId="77777777" w:rsidR="004C6C55" w:rsidRPr="001075E9" w:rsidRDefault="004C6C5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7F40D0" w14:textId="77777777" w:rsidR="004C6C55" w:rsidRDefault="004C6C5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2A86677" w14:textId="52A2319D" w:rsidR="00C66C90" w:rsidRPr="00C66C90" w:rsidRDefault="00C66C90">
      <w:pPr>
        <w:pStyle w:val="ad"/>
        <w:rPr>
          <w:sz w:val="20"/>
          <w:lang w:val="en-US"/>
        </w:rPr>
      </w:pPr>
      <w:r>
        <w:tab/>
      </w:r>
      <w:r w:rsidRPr="00C66C90">
        <w:rPr>
          <w:rStyle w:val="aa"/>
          <w:sz w:val="20"/>
          <w:vertAlign w:val="baseline"/>
        </w:rPr>
        <w:t>*</w:t>
      </w:r>
      <w:r w:rsidRPr="00C66C90">
        <w:rPr>
          <w:rStyle w:val="aa"/>
          <w:vertAlign w:val="baseline"/>
        </w:rPr>
        <w:tab/>
      </w:r>
      <w:r w:rsidRPr="00C66C90">
        <w:rPr>
          <w:szCs w:val="18"/>
        </w:rPr>
        <w:t xml:space="preserve">В соответствии с программой работы Комитета по внутреннему транспорту на 2022 год, изложенной в предлагаемом бюджете по программам на 2022 год (A/76/6, часть </w:t>
      </w:r>
      <w:r w:rsidRPr="00C66C90">
        <w:rPr>
          <w:rStyle w:val="aa"/>
          <w:szCs w:val="18"/>
          <w:vertAlign w:val="baseline"/>
        </w:rPr>
        <w:t>V</w:t>
      </w:r>
      <w:r w:rsidRPr="00C66C90">
        <w:rPr>
          <w:szCs w:val="18"/>
        </w:rPr>
        <w:t>, разд. 20, п. 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</w:t>
      </w:r>
      <w:r w:rsidRPr="00C66C90">
        <w:rPr>
          <w:rStyle w:val="aa"/>
          <w:rFonts w:hint="eastAsia"/>
          <w:szCs w:val="18"/>
          <w:vertAlign w:val="baseli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C37" w14:textId="5E59E64C" w:rsidR="00C66C90" w:rsidRPr="00C66C90" w:rsidRDefault="00C66C9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CC1298">
      <w:t>ECE</w:t>
    </w:r>
    <w:proofErr w:type="spellEnd"/>
    <w:r w:rsidR="00CC1298">
      <w:t>/TRANS/WP.29/</w:t>
    </w:r>
    <w:proofErr w:type="spellStart"/>
    <w:r w:rsidR="00CC1298">
      <w:t>GRSG</w:t>
    </w:r>
    <w:proofErr w:type="spellEnd"/>
    <w:r w:rsidR="00CC1298">
      <w:t>/2022/26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069B" w14:textId="1A4981D9" w:rsidR="00C66C90" w:rsidRPr="00C66C90" w:rsidRDefault="00C66C90" w:rsidP="00C66C9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CC1298">
      <w:t>ECE</w:t>
    </w:r>
    <w:proofErr w:type="spellEnd"/>
    <w:r w:rsidR="00CC1298">
      <w:t>/TRANS/WP.29/</w:t>
    </w:r>
    <w:proofErr w:type="spellStart"/>
    <w:r w:rsidR="00CC1298">
      <w:t>GRSG</w:t>
    </w:r>
    <w:proofErr w:type="spellEnd"/>
    <w:r w:rsidR="00CC1298">
      <w:t>/2022/26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E0E373E"/>
    <w:multiLevelType w:val="hybridMultilevel"/>
    <w:tmpl w:val="F9BC3204"/>
    <w:lvl w:ilvl="0" w:tplc="D6F88B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5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209A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C6C55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2DDB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7174"/>
    <w:rsid w:val="00C60F0C"/>
    <w:rsid w:val="00C66C90"/>
    <w:rsid w:val="00C71E84"/>
    <w:rsid w:val="00C805C9"/>
    <w:rsid w:val="00C92939"/>
    <w:rsid w:val="00CA1679"/>
    <w:rsid w:val="00CB151C"/>
    <w:rsid w:val="00CC1298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E03F2B"/>
  <w15:docId w15:val="{62CF70E0-BB5D-43BD-BEE3-0591F6C3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C66C90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316</Words>
  <Characters>2136</Characters>
  <Application>Microsoft Office Word</Application>
  <DocSecurity>0</DocSecurity>
  <Lines>194</Lines>
  <Paragraphs>81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ECE/TRANS/WP.29/GRSG/2022/26</dc:title>
  <dc:subject/>
  <dc:creator>Anna PETELINA</dc:creator>
  <cp:keywords/>
  <cp:lastModifiedBy>Anna Petelina</cp:lastModifiedBy>
  <cp:revision>3</cp:revision>
  <cp:lastPrinted>2022-08-08T08:19:00Z</cp:lastPrinted>
  <dcterms:created xsi:type="dcterms:W3CDTF">2022-08-08T08:19:00Z</dcterms:created>
  <dcterms:modified xsi:type="dcterms:W3CDTF">2022-08-08T08:19:00Z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