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1E15" w:rsidRPr="00180427" w14:paraId="39B61972" w14:textId="77777777" w:rsidTr="00B30AA5">
        <w:trPr>
          <w:cantSplit/>
          <w:trHeight w:hRule="exact" w:val="846"/>
        </w:trPr>
        <w:tc>
          <w:tcPr>
            <w:tcW w:w="1276" w:type="dxa"/>
            <w:tcBorders>
              <w:bottom w:val="single" w:sz="4" w:space="0" w:color="auto"/>
            </w:tcBorders>
            <w:vAlign w:val="bottom"/>
          </w:tcPr>
          <w:p w14:paraId="5D1451E2" w14:textId="77777777" w:rsidR="00D51E15" w:rsidRPr="00180427" w:rsidRDefault="00D51E15" w:rsidP="00B30AA5">
            <w:pPr>
              <w:spacing w:after="80"/>
              <w:rPr>
                <w:rFonts w:asciiTheme="majorBidi" w:hAnsiTheme="majorBidi" w:cstheme="majorBidi"/>
              </w:rPr>
            </w:pPr>
          </w:p>
        </w:tc>
        <w:tc>
          <w:tcPr>
            <w:tcW w:w="2268" w:type="dxa"/>
            <w:tcBorders>
              <w:bottom w:val="single" w:sz="4" w:space="0" w:color="auto"/>
            </w:tcBorders>
            <w:vAlign w:val="bottom"/>
          </w:tcPr>
          <w:p w14:paraId="6F96369F" w14:textId="77777777" w:rsidR="00D51E15" w:rsidRPr="00180427" w:rsidRDefault="00D51E15" w:rsidP="00B30AA5">
            <w:pPr>
              <w:spacing w:after="80" w:line="300" w:lineRule="exact"/>
              <w:rPr>
                <w:rFonts w:asciiTheme="majorBidi" w:hAnsiTheme="majorBidi" w:cstheme="majorBidi"/>
                <w:b/>
                <w:sz w:val="24"/>
                <w:szCs w:val="24"/>
              </w:rPr>
            </w:pPr>
            <w:r w:rsidRPr="00180427">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70BA64B3" w14:textId="2CFECF6C" w:rsidR="00D51E15" w:rsidRPr="00180427" w:rsidRDefault="00D51E15" w:rsidP="00B30AA5">
            <w:pPr>
              <w:jc w:val="right"/>
              <w:rPr>
                <w:rFonts w:asciiTheme="majorBidi" w:hAnsiTheme="majorBidi" w:cstheme="majorBidi"/>
              </w:rPr>
            </w:pPr>
            <w:r w:rsidRPr="00180427">
              <w:rPr>
                <w:rFonts w:asciiTheme="majorBidi" w:hAnsiTheme="majorBidi" w:cstheme="majorBidi"/>
                <w:sz w:val="40"/>
              </w:rPr>
              <w:t>ECE</w:t>
            </w:r>
            <w:r w:rsidRPr="00180427">
              <w:rPr>
                <w:rFonts w:asciiTheme="majorBidi" w:hAnsiTheme="majorBidi" w:cstheme="majorBidi"/>
              </w:rPr>
              <w:t>/TRANS/WP.29/GRSG/202</w:t>
            </w:r>
            <w:r w:rsidRPr="00180427">
              <w:rPr>
                <w:rFonts w:asciiTheme="majorBidi" w:hAnsiTheme="majorBidi" w:cstheme="majorBidi"/>
                <w:lang w:eastAsia="ja-JP"/>
              </w:rPr>
              <w:t>2</w:t>
            </w:r>
            <w:r w:rsidRPr="00180427">
              <w:rPr>
                <w:rFonts w:asciiTheme="majorBidi" w:hAnsiTheme="majorBidi" w:cstheme="majorBidi"/>
              </w:rPr>
              <w:t>/</w:t>
            </w:r>
            <w:r w:rsidR="00CB3EC7" w:rsidRPr="00180427">
              <w:rPr>
                <w:rFonts w:asciiTheme="majorBidi" w:hAnsiTheme="majorBidi" w:cstheme="majorBidi"/>
                <w:lang w:eastAsia="ja-JP"/>
              </w:rPr>
              <w:t>24</w:t>
            </w:r>
          </w:p>
        </w:tc>
      </w:tr>
      <w:tr w:rsidR="00D51E15" w:rsidRPr="00180427" w14:paraId="7B80BAA6" w14:textId="77777777" w:rsidTr="00B30AA5">
        <w:trPr>
          <w:cantSplit/>
          <w:trHeight w:hRule="exact" w:val="2835"/>
        </w:trPr>
        <w:tc>
          <w:tcPr>
            <w:tcW w:w="1276" w:type="dxa"/>
            <w:tcBorders>
              <w:top w:val="single" w:sz="4" w:space="0" w:color="auto"/>
              <w:bottom w:val="single" w:sz="12" w:space="0" w:color="auto"/>
            </w:tcBorders>
          </w:tcPr>
          <w:p w14:paraId="19FAEBFB" w14:textId="77777777" w:rsidR="00D51E15" w:rsidRPr="00180427" w:rsidRDefault="00D51E15" w:rsidP="00B30AA5">
            <w:pPr>
              <w:spacing w:before="120"/>
              <w:rPr>
                <w:rFonts w:asciiTheme="majorBidi" w:hAnsiTheme="majorBidi" w:cstheme="majorBidi"/>
              </w:rPr>
            </w:pPr>
            <w:r w:rsidRPr="00180427">
              <w:rPr>
                <w:rFonts w:asciiTheme="majorBidi" w:hAnsiTheme="majorBidi" w:cstheme="majorBidi"/>
                <w:noProof/>
                <w:lang w:eastAsia="nl-NL"/>
              </w:rPr>
              <w:drawing>
                <wp:inline distT="0" distB="0" distL="0" distR="0" wp14:anchorId="148572CF" wp14:editId="5E9236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3BAD30" w14:textId="77777777" w:rsidR="00D51E15" w:rsidRPr="00180427" w:rsidRDefault="00D51E15" w:rsidP="00B30AA5">
            <w:pPr>
              <w:spacing w:before="120" w:line="420" w:lineRule="exact"/>
              <w:rPr>
                <w:rFonts w:asciiTheme="majorBidi" w:hAnsiTheme="majorBidi" w:cstheme="majorBidi"/>
                <w:b/>
                <w:sz w:val="40"/>
                <w:szCs w:val="40"/>
              </w:rPr>
            </w:pPr>
            <w:r w:rsidRPr="00180427">
              <w:rPr>
                <w:rFonts w:asciiTheme="majorBidi" w:hAnsiTheme="majorBidi" w:cstheme="majorBidi"/>
                <w:b/>
                <w:sz w:val="40"/>
                <w:szCs w:val="40"/>
              </w:rPr>
              <w:t>Economic and Social Council</w:t>
            </w:r>
          </w:p>
          <w:p w14:paraId="6E6FDC55" w14:textId="77777777" w:rsidR="00D51E15" w:rsidRPr="00180427" w:rsidRDefault="00D51E15" w:rsidP="00B30AA5">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464972C" w14:textId="77777777" w:rsidR="00D51E15" w:rsidRPr="00180427" w:rsidRDefault="00D51E15" w:rsidP="00B30AA5">
            <w:pPr>
              <w:spacing w:before="240" w:line="240" w:lineRule="exact"/>
              <w:rPr>
                <w:rFonts w:asciiTheme="majorBidi" w:hAnsiTheme="majorBidi" w:cstheme="majorBidi"/>
              </w:rPr>
            </w:pPr>
            <w:r w:rsidRPr="00180427">
              <w:rPr>
                <w:rFonts w:asciiTheme="majorBidi" w:hAnsiTheme="majorBidi" w:cstheme="majorBidi"/>
              </w:rPr>
              <w:t>Distr.: General</w:t>
            </w:r>
          </w:p>
          <w:p w14:paraId="32085B36" w14:textId="25646168" w:rsidR="00D51E15" w:rsidRPr="00180427" w:rsidRDefault="00B41420" w:rsidP="00B30AA5">
            <w:pPr>
              <w:spacing w:line="240" w:lineRule="exact"/>
              <w:rPr>
                <w:rFonts w:asciiTheme="majorBidi" w:hAnsiTheme="majorBidi" w:cstheme="majorBidi"/>
                <w:lang w:eastAsia="ja-JP"/>
              </w:rPr>
            </w:pPr>
            <w:r>
              <w:rPr>
                <w:rFonts w:asciiTheme="majorBidi" w:hAnsiTheme="majorBidi" w:cstheme="majorBidi"/>
                <w:lang w:eastAsia="ja-JP"/>
              </w:rPr>
              <w:t>22</w:t>
            </w:r>
            <w:r w:rsidR="00274C65" w:rsidRPr="00180427">
              <w:rPr>
                <w:rFonts w:asciiTheme="majorBidi" w:hAnsiTheme="majorBidi" w:cstheme="majorBidi"/>
                <w:lang w:eastAsia="ja-JP"/>
              </w:rPr>
              <w:t xml:space="preserve"> July</w:t>
            </w:r>
            <w:r w:rsidR="00D51E15" w:rsidRPr="00180427">
              <w:rPr>
                <w:rFonts w:asciiTheme="majorBidi" w:hAnsiTheme="majorBidi" w:cstheme="majorBidi"/>
                <w:lang w:eastAsia="ja-JP"/>
              </w:rPr>
              <w:t xml:space="preserve"> 2022</w:t>
            </w:r>
          </w:p>
          <w:p w14:paraId="059FF37F" w14:textId="77777777" w:rsidR="00D51E15" w:rsidRPr="00180427" w:rsidRDefault="00D51E15" w:rsidP="00B30AA5">
            <w:pPr>
              <w:spacing w:line="240" w:lineRule="exact"/>
              <w:rPr>
                <w:rFonts w:asciiTheme="majorBidi" w:hAnsiTheme="majorBidi" w:cstheme="majorBidi"/>
              </w:rPr>
            </w:pPr>
          </w:p>
          <w:p w14:paraId="644D108C" w14:textId="77777777" w:rsidR="00D51E15" w:rsidRPr="00180427" w:rsidRDefault="00D51E15" w:rsidP="00B30AA5">
            <w:pPr>
              <w:spacing w:line="240" w:lineRule="exact"/>
              <w:rPr>
                <w:rFonts w:asciiTheme="majorBidi" w:hAnsiTheme="majorBidi" w:cstheme="majorBidi"/>
              </w:rPr>
            </w:pPr>
            <w:r w:rsidRPr="00180427">
              <w:rPr>
                <w:rFonts w:asciiTheme="majorBidi" w:hAnsiTheme="majorBidi" w:cstheme="majorBidi"/>
              </w:rPr>
              <w:t>Original: English</w:t>
            </w:r>
          </w:p>
        </w:tc>
      </w:tr>
    </w:tbl>
    <w:p w14:paraId="02C950A9" w14:textId="6E9F7811" w:rsidR="00E83611" w:rsidRPr="00180427" w:rsidRDefault="00E83611" w:rsidP="00E83611">
      <w:pPr>
        <w:spacing w:before="120"/>
        <w:rPr>
          <w:rFonts w:asciiTheme="majorBidi" w:hAnsiTheme="majorBidi" w:cstheme="majorBidi"/>
          <w:b/>
          <w:sz w:val="28"/>
          <w:szCs w:val="28"/>
        </w:rPr>
      </w:pPr>
      <w:r w:rsidRPr="00180427">
        <w:rPr>
          <w:rFonts w:asciiTheme="majorBidi" w:hAnsiTheme="majorBidi" w:cstheme="majorBidi"/>
          <w:b/>
          <w:sz w:val="28"/>
          <w:szCs w:val="28"/>
        </w:rPr>
        <w:t>Economic Commission for Europe</w:t>
      </w:r>
    </w:p>
    <w:p w14:paraId="002819DF" w14:textId="77777777" w:rsidR="00E83611" w:rsidRPr="00180427" w:rsidRDefault="00E83611" w:rsidP="00E83611">
      <w:pPr>
        <w:spacing w:before="120"/>
        <w:rPr>
          <w:rFonts w:asciiTheme="majorBidi" w:hAnsiTheme="majorBidi" w:cstheme="majorBidi"/>
          <w:sz w:val="28"/>
          <w:szCs w:val="28"/>
        </w:rPr>
      </w:pPr>
      <w:r w:rsidRPr="00180427">
        <w:rPr>
          <w:rFonts w:asciiTheme="majorBidi" w:hAnsiTheme="majorBidi" w:cstheme="majorBidi"/>
          <w:sz w:val="28"/>
          <w:szCs w:val="28"/>
        </w:rPr>
        <w:t>Inland Transport Committee</w:t>
      </w:r>
    </w:p>
    <w:p w14:paraId="1D753584" w14:textId="77777777" w:rsidR="00E83611" w:rsidRPr="00180427" w:rsidRDefault="00E83611" w:rsidP="00E83611">
      <w:pPr>
        <w:spacing w:before="120"/>
        <w:rPr>
          <w:rFonts w:asciiTheme="majorBidi" w:hAnsiTheme="majorBidi" w:cstheme="majorBidi"/>
          <w:b/>
          <w:sz w:val="24"/>
          <w:szCs w:val="24"/>
        </w:rPr>
      </w:pPr>
      <w:r w:rsidRPr="00180427">
        <w:rPr>
          <w:rFonts w:asciiTheme="majorBidi" w:hAnsiTheme="majorBidi" w:cstheme="majorBidi"/>
          <w:b/>
          <w:sz w:val="24"/>
          <w:szCs w:val="24"/>
        </w:rPr>
        <w:t>World Forum for Harmonization of Vehicle Regulations</w:t>
      </w:r>
    </w:p>
    <w:p w14:paraId="3492C797" w14:textId="77777777" w:rsidR="00E83611" w:rsidRPr="00180427" w:rsidRDefault="00E83611" w:rsidP="00E83611">
      <w:pPr>
        <w:spacing w:before="120"/>
        <w:rPr>
          <w:rFonts w:asciiTheme="majorBidi" w:hAnsiTheme="majorBidi" w:cstheme="majorBidi"/>
          <w:b/>
        </w:rPr>
      </w:pPr>
      <w:r w:rsidRPr="00180427">
        <w:rPr>
          <w:rFonts w:asciiTheme="majorBidi" w:hAnsiTheme="majorBidi" w:cstheme="majorBidi"/>
          <w:b/>
        </w:rPr>
        <w:t>Working Party on General Safety Provisions</w:t>
      </w:r>
    </w:p>
    <w:p w14:paraId="7DFFAFBD" w14:textId="6EEF9704" w:rsidR="00E83611" w:rsidRPr="00180427" w:rsidRDefault="00E83611" w:rsidP="00E83611">
      <w:pPr>
        <w:spacing w:before="120"/>
        <w:rPr>
          <w:rFonts w:asciiTheme="majorBidi" w:hAnsiTheme="majorBidi" w:cstheme="majorBidi"/>
          <w:b/>
        </w:rPr>
      </w:pPr>
      <w:r w:rsidRPr="00180427">
        <w:rPr>
          <w:rFonts w:asciiTheme="majorBidi" w:hAnsiTheme="majorBidi" w:cstheme="majorBidi"/>
          <w:b/>
        </w:rPr>
        <w:t>124th session</w:t>
      </w:r>
    </w:p>
    <w:p w14:paraId="7BBF22D6" w14:textId="77777777" w:rsidR="0096178F" w:rsidRPr="00180427" w:rsidRDefault="0096178F" w:rsidP="0096178F">
      <w:pPr>
        <w:rPr>
          <w:rFonts w:asciiTheme="majorBidi" w:hAnsiTheme="majorBidi" w:cstheme="majorBidi"/>
        </w:rPr>
      </w:pPr>
      <w:r w:rsidRPr="00180427">
        <w:rPr>
          <w:rFonts w:asciiTheme="majorBidi" w:hAnsiTheme="majorBidi" w:cstheme="majorBidi"/>
        </w:rPr>
        <w:t>Geneva, 11–14 October 2022</w:t>
      </w:r>
    </w:p>
    <w:p w14:paraId="5BD1FDBE" w14:textId="5D5E53F9" w:rsidR="00E83611" w:rsidRPr="00180427" w:rsidRDefault="00E83611" w:rsidP="00E83611">
      <w:pPr>
        <w:rPr>
          <w:rFonts w:asciiTheme="majorBidi" w:hAnsiTheme="majorBidi" w:cstheme="majorBidi"/>
        </w:rPr>
      </w:pPr>
      <w:r w:rsidRPr="00180427">
        <w:rPr>
          <w:rFonts w:asciiTheme="majorBidi" w:hAnsiTheme="majorBidi" w:cstheme="majorBidi"/>
        </w:rPr>
        <w:t xml:space="preserve">Item </w:t>
      </w:r>
      <w:r w:rsidR="00274C65" w:rsidRPr="00180427">
        <w:rPr>
          <w:rFonts w:asciiTheme="majorBidi" w:hAnsiTheme="majorBidi" w:cstheme="majorBidi"/>
        </w:rPr>
        <w:t>6</w:t>
      </w:r>
      <w:r w:rsidR="00881590" w:rsidRPr="00180427">
        <w:rPr>
          <w:rFonts w:asciiTheme="majorBidi" w:hAnsiTheme="majorBidi" w:cstheme="majorBidi"/>
        </w:rPr>
        <w:t xml:space="preserve"> (</w:t>
      </w:r>
      <w:r w:rsidR="00274C65" w:rsidRPr="00180427">
        <w:rPr>
          <w:rFonts w:asciiTheme="majorBidi" w:hAnsiTheme="majorBidi" w:cstheme="majorBidi"/>
        </w:rPr>
        <w:t>b</w:t>
      </w:r>
      <w:r w:rsidR="00881590" w:rsidRPr="00180427">
        <w:rPr>
          <w:rFonts w:asciiTheme="majorBidi" w:hAnsiTheme="majorBidi" w:cstheme="majorBidi"/>
        </w:rPr>
        <w:t>)</w:t>
      </w:r>
      <w:r w:rsidRPr="00180427">
        <w:rPr>
          <w:rFonts w:asciiTheme="majorBidi" w:hAnsiTheme="majorBidi" w:cstheme="majorBidi"/>
        </w:rPr>
        <w:t xml:space="preserve"> of the provisional agenda</w:t>
      </w:r>
    </w:p>
    <w:p w14:paraId="5D181606" w14:textId="2DC98D05" w:rsidR="00E83611" w:rsidRPr="00180427" w:rsidRDefault="00B21818" w:rsidP="000D1EA6">
      <w:pPr>
        <w:rPr>
          <w:b/>
        </w:rPr>
      </w:pPr>
      <w:r w:rsidRPr="00180427">
        <w:rPr>
          <w:b/>
        </w:rPr>
        <w:t>Amendments to Gas-Fuelled Vehicle Regulation:</w:t>
      </w:r>
      <w:r w:rsidRPr="00180427">
        <w:rPr>
          <w:b/>
        </w:rPr>
        <w:br/>
      </w:r>
      <w:r w:rsidR="00403793" w:rsidRPr="00403793">
        <w:rPr>
          <w:b/>
        </w:rPr>
        <w:t>UN Regulation No. 110 (Compressed Natural Gas and Liquified Natural Gas vehicles)</w:t>
      </w:r>
    </w:p>
    <w:p w14:paraId="2074CE97" w14:textId="1DEB78E1" w:rsidR="00DF5B41" w:rsidRPr="00180427" w:rsidRDefault="00034119" w:rsidP="002C0C47">
      <w:pPr>
        <w:pStyle w:val="HChG"/>
      </w:pPr>
      <w:r w:rsidRPr="00180427">
        <w:tab/>
      </w:r>
      <w:r w:rsidRPr="00180427">
        <w:tab/>
      </w:r>
      <w:r w:rsidR="00F254D5" w:rsidRPr="00180427">
        <w:t xml:space="preserve">Proposal </w:t>
      </w:r>
      <w:r w:rsidR="0057039A" w:rsidRPr="00180427">
        <w:t>for</w:t>
      </w:r>
      <w:r w:rsidR="00E32D49" w:rsidRPr="00180427">
        <w:t xml:space="preserve"> </w:t>
      </w:r>
      <w:r w:rsidR="00511ED0" w:rsidRPr="00180427">
        <w:t>Supplemen</w:t>
      </w:r>
      <w:r w:rsidR="00977511" w:rsidRPr="00180427">
        <w:t xml:space="preserve">t 1 to the 05 </w:t>
      </w:r>
      <w:r w:rsidR="003C5CB5" w:rsidRPr="00180427">
        <w:t xml:space="preserve">of </w:t>
      </w:r>
      <w:r w:rsidR="005973A3" w:rsidRPr="00180427">
        <w:t>Amendmen</w:t>
      </w:r>
      <w:r w:rsidR="003C5CB5" w:rsidRPr="00180427">
        <w:t xml:space="preserve">ts </w:t>
      </w:r>
      <w:r w:rsidR="00511ED0" w:rsidRPr="00180427">
        <w:t xml:space="preserve">to </w:t>
      </w:r>
      <w:r w:rsidR="003C5CB5" w:rsidRPr="00180427">
        <w:t>UN Regulation No. 110</w:t>
      </w:r>
      <w:r w:rsidR="00C06B5B" w:rsidRPr="00180427">
        <w:t xml:space="preserve"> (</w:t>
      </w:r>
      <w:r w:rsidR="0053318E" w:rsidRPr="00180427">
        <w:t>Compressed Natural Gas and Liquified Natural Gas</w:t>
      </w:r>
      <w:r w:rsidR="00C06B5B" w:rsidRPr="00180427">
        <w:t xml:space="preserve"> </w:t>
      </w:r>
      <w:r w:rsidR="002C6AE3" w:rsidRPr="00180427">
        <w:t>v</w:t>
      </w:r>
      <w:r w:rsidR="00C06B5B" w:rsidRPr="00180427">
        <w:t>ehicles)</w:t>
      </w:r>
    </w:p>
    <w:p w14:paraId="2B381787" w14:textId="2833D235" w:rsidR="002E5C78" w:rsidRPr="00180427" w:rsidRDefault="002C0C47" w:rsidP="002C0C47">
      <w:pPr>
        <w:pStyle w:val="H1G"/>
      </w:pPr>
      <w:r w:rsidRPr="00180427">
        <w:tab/>
      </w:r>
      <w:r w:rsidRPr="00180427">
        <w:tab/>
      </w:r>
      <w:r w:rsidR="008A0611" w:rsidRPr="00180427">
        <w:rPr>
          <w:rFonts w:eastAsia="Calibri"/>
          <w:kern w:val="2"/>
        </w:rPr>
        <w:t xml:space="preserve">Submitted by the expert </w:t>
      </w:r>
      <w:r w:rsidR="0008620F" w:rsidRPr="00180427">
        <w:rPr>
          <w:rFonts w:eastAsia="Calibri"/>
          <w:kern w:val="2"/>
        </w:rPr>
        <w:t xml:space="preserve">from International Association for Natural Gas Vehicles </w:t>
      </w:r>
      <w:r w:rsidR="00B220EB" w:rsidRPr="00180427">
        <w:rPr>
          <w:rFonts w:eastAsia="Calibri"/>
          <w:kern w:val="2"/>
        </w:rPr>
        <w:t xml:space="preserve">and </w:t>
      </w:r>
      <w:r w:rsidR="000942F1">
        <w:rPr>
          <w:rFonts w:eastAsia="Calibri"/>
          <w:kern w:val="2"/>
        </w:rPr>
        <w:t>t</w:t>
      </w:r>
      <w:r w:rsidR="00B220EB" w:rsidRPr="00180427">
        <w:rPr>
          <w:rFonts w:eastAsia="Calibri"/>
          <w:kern w:val="2"/>
        </w:rPr>
        <w:t>he Netherlands</w:t>
      </w:r>
      <w:r w:rsidR="00D429BE" w:rsidRPr="00180427">
        <w:rPr>
          <w:bCs/>
        </w:rPr>
        <w:footnoteReference w:customMarkFollows="1" w:id="2"/>
        <w:t>*</w:t>
      </w:r>
    </w:p>
    <w:p w14:paraId="2BE18D52" w14:textId="1D2FADB2" w:rsidR="00044292" w:rsidRPr="00180427" w:rsidRDefault="00044292" w:rsidP="005C55E1">
      <w:pPr>
        <w:pStyle w:val="SingleTxtG"/>
        <w:ind w:left="1138" w:right="1138" w:firstLine="563"/>
      </w:pPr>
      <w:r w:rsidRPr="00180427">
        <w:t xml:space="preserve">The text reproduced below was prepared </w:t>
      </w:r>
      <w:r w:rsidR="00A65AB1" w:rsidRPr="00180427">
        <w:t>by the</w:t>
      </w:r>
      <w:r w:rsidR="009D64F5" w:rsidRPr="00180427">
        <w:t xml:space="preserve"> Task Force</w:t>
      </w:r>
      <w:r w:rsidR="00A65AB1" w:rsidRPr="00180427">
        <w:t xml:space="preserve"> on UN Regulation No</w:t>
      </w:r>
      <w:r w:rsidR="003560EC">
        <w:t>.</w:t>
      </w:r>
      <w:r w:rsidR="00A65AB1" w:rsidRPr="00180427">
        <w:t xml:space="preserve"> 110.</w:t>
      </w:r>
      <w:r w:rsidRPr="00180427">
        <w:t xml:space="preserve"> </w:t>
      </w:r>
      <w:r w:rsidR="003D4CFE" w:rsidRPr="00180427">
        <w:t xml:space="preserve">It is based on </w:t>
      </w:r>
      <w:r w:rsidR="00B220EB" w:rsidRPr="00180427">
        <w:t>working document ECE/TRANS/WP.29/GRSG/2022/12</w:t>
      </w:r>
      <w:r w:rsidR="00614771">
        <w:t xml:space="preserve"> and</w:t>
      </w:r>
      <w:r w:rsidR="00B220EB" w:rsidRPr="00180427">
        <w:t xml:space="preserve"> on </w:t>
      </w:r>
      <w:r w:rsidR="003D4CFE" w:rsidRPr="00180427">
        <w:t>informal document</w:t>
      </w:r>
      <w:r w:rsidR="00034119" w:rsidRPr="00180427">
        <w:t>s</w:t>
      </w:r>
      <w:r w:rsidR="00705242" w:rsidRPr="00180427">
        <w:t xml:space="preserve"> </w:t>
      </w:r>
      <w:r w:rsidR="00F03DAB" w:rsidRPr="00180427">
        <w:t>GRSG-12</w:t>
      </w:r>
      <w:r w:rsidR="00B220EB" w:rsidRPr="00180427">
        <w:t>3</w:t>
      </w:r>
      <w:r w:rsidR="00F03DAB" w:rsidRPr="00180427">
        <w:t>-</w:t>
      </w:r>
      <w:r w:rsidR="0057039A" w:rsidRPr="00180427">
        <w:t>28</w:t>
      </w:r>
      <w:r w:rsidR="003D4CFE" w:rsidRPr="00180427">
        <w:t xml:space="preserve"> </w:t>
      </w:r>
      <w:r w:rsidR="00B220EB" w:rsidRPr="00180427">
        <w:t xml:space="preserve">and GRSG-123-02, </w:t>
      </w:r>
      <w:r w:rsidR="003D4CFE" w:rsidRPr="00180427">
        <w:t>distributed at the 12</w:t>
      </w:r>
      <w:r w:rsidR="00B220EB" w:rsidRPr="00180427">
        <w:t>3rd</w:t>
      </w:r>
      <w:r w:rsidR="003D4CFE" w:rsidRPr="00180427">
        <w:t xml:space="preserve"> session of the Working </w:t>
      </w:r>
      <w:r w:rsidR="00540D96" w:rsidRPr="00180427">
        <w:t>P</w:t>
      </w:r>
      <w:r w:rsidR="003D4CFE" w:rsidRPr="00180427">
        <w:t>arty on General Safety Provisions (GRSG).</w:t>
      </w:r>
      <w:r w:rsidR="001708E2" w:rsidRPr="00180427">
        <w:t xml:space="preserve"> </w:t>
      </w:r>
      <w:r w:rsidRPr="00180427">
        <w:t>The modifications to the existing text are marked in bold for new or strikethrough for deleted characters.</w:t>
      </w:r>
    </w:p>
    <w:p w14:paraId="106A03BA" w14:textId="6A0FD812" w:rsidR="00F607C0" w:rsidRPr="00180427" w:rsidRDefault="00F607C0" w:rsidP="002B3BEA">
      <w:pPr>
        <w:pStyle w:val="HChG"/>
        <w:tabs>
          <w:tab w:val="left" w:pos="8505"/>
        </w:tabs>
        <w:spacing w:before="0" w:after="0" w:line="240" w:lineRule="auto"/>
        <w:ind w:firstLine="425"/>
        <w:jc w:val="lowKashida"/>
        <w:rPr>
          <w:rFonts w:asciiTheme="majorBidi" w:hAnsiTheme="majorBidi" w:cstheme="majorBidi"/>
        </w:rPr>
      </w:pPr>
      <w:r w:rsidRPr="00180427">
        <w:rPr>
          <w:rFonts w:asciiTheme="majorBidi" w:hAnsiTheme="majorBidi" w:cstheme="majorBidi"/>
        </w:rPr>
        <w:br w:type="page"/>
      </w:r>
    </w:p>
    <w:p w14:paraId="50B62D92" w14:textId="7A6A67F7" w:rsidR="00DF0E34" w:rsidRPr="00180427" w:rsidRDefault="00B9350C" w:rsidP="00E12118">
      <w:pPr>
        <w:pStyle w:val="HChG"/>
        <w:rPr>
          <w:rFonts w:asciiTheme="majorBidi" w:hAnsiTheme="majorBidi" w:cstheme="majorBidi"/>
          <w:b w:val="0"/>
        </w:rPr>
      </w:pPr>
      <w:r w:rsidRPr="00180427">
        <w:rPr>
          <w:rFonts w:asciiTheme="majorBidi" w:hAnsiTheme="majorBidi" w:cstheme="majorBidi"/>
          <w:szCs w:val="28"/>
        </w:rPr>
        <w:lastRenderedPageBreak/>
        <w:tab/>
      </w:r>
      <w:r w:rsidR="00DF0E34" w:rsidRPr="00180427">
        <w:rPr>
          <w:rFonts w:asciiTheme="majorBidi" w:hAnsiTheme="majorBidi" w:cstheme="majorBidi"/>
        </w:rPr>
        <w:t>I.</w:t>
      </w:r>
      <w:r w:rsidR="00DF0E34" w:rsidRPr="00180427">
        <w:rPr>
          <w:rFonts w:asciiTheme="majorBidi" w:hAnsiTheme="majorBidi" w:cstheme="majorBidi"/>
        </w:rPr>
        <w:tab/>
      </w:r>
      <w:r w:rsidR="00DF0E34" w:rsidRPr="00180427">
        <w:t>Proposal</w:t>
      </w:r>
    </w:p>
    <w:p w14:paraId="5BA182FB" w14:textId="5582EF44" w:rsidR="00C9028E" w:rsidRPr="00180427" w:rsidRDefault="006D1252" w:rsidP="00806DEA">
      <w:pPr>
        <w:pStyle w:val="SingleTxtG"/>
      </w:pPr>
      <w:r w:rsidRPr="00180427">
        <w:rPr>
          <w:i/>
          <w:iCs/>
        </w:rPr>
        <w:t>P</w:t>
      </w:r>
      <w:r w:rsidR="00430781" w:rsidRPr="00180427">
        <w:rPr>
          <w:i/>
          <w:iCs/>
        </w:rPr>
        <w:t xml:space="preserve">aragraph </w:t>
      </w:r>
      <w:r w:rsidRPr="00180427">
        <w:rPr>
          <w:i/>
          <w:iCs/>
        </w:rPr>
        <w:t>3</w:t>
      </w:r>
      <w:r w:rsidR="009A6DCE" w:rsidRPr="00180427">
        <w:rPr>
          <w:i/>
          <w:iCs/>
        </w:rPr>
        <w:t>.</w:t>
      </w:r>
      <w:r w:rsidR="002C6F37" w:rsidRPr="00180427">
        <w:rPr>
          <w:i/>
          <w:iCs/>
        </w:rPr>
        <w:t xml:space="preserve">, </w:t>
      </w:r>
      <w:r w:rsidRPr="00180427">
        <w:rPr>
          <w:i/>
          <w:iCs/>
        </w:rPr>
        <w:t>Figure</w:t>
      </w:r>
      <w:r w:rsidR="002C6F37" w:rsidRPr="00180427">
        <w:rPr>
          <w:i/>
          <w:iCs/>
        </w:rPr>
        <w:t xml:space="preserve"> </w:t>
      </w:r>
      <w:r w:rsidRPr="00180427">
        <w:rPr>
          <w:i/>
          <w:iCs/>
        </w:rPr>
        <w:t>1-2</w:t>
      </w:r>
      <w:r w:rsidR="002C6F37" w:rsidRPr="00180427">
        <w:t>, a</w:t>
      </w:r>
      <w:r w:rsidR="00C9028E" w:rsidRPr="00180427">
        <w:t>dd reference to Annex 5R</w:t>
      </w:r>
      <w:r w:rsidR="0038232D" w:rsidRPr="00180427">
        <w:t xml:space="preserve"> to read:</w:t>
      </w:r>
    </w:p>
    <w:p w14:paraId="5E2ABCB6" w14:textId="55DFF5B8" w:rsidR="00C9028E" w:rsidRPr="00180427" w:rsidRDefault="0041465B" w:rsidP="009A6DCE">
      <w:pPr>
        <w:keepNext/>
        <w:keepLines/>
        <w:spacing w:before="240" w:line="240" w:lineRule="auto"/>
        <w:ind w:left="1134"/>
        <w:outlineLvl w:val="0"/>
        <w:rPr>
          <w:rFonts w:eastAsia="Times New Roman"/>
        </w:rPr>
      </w:pPr>
      <w:r w:rsidRPr="00180427">
        <w:rPr>
          <w:rFonts w:eastAsia="Times New Roman"/>
        </w:rPr>
        <w:t>"</w:t>
      </w:r>
      <w:r w:rsidR="00C9028E" w:rsidRPr="00180427">
        <w:rPr>
          <w:rFonts w:eastAsia="Times New Roman"/>
        </w:rPr>
        <w:t>Figure 1-2</w:t>
      </w:r>
    </w:p>
    <w:p w14:paraId="289670AE" w14:textId="3EDDE6A8" w:rsidR="00C9028E" w:rsidRPr="00180427" w:rsidRDefault="00C9028E" w:rsidP="009A6DCE">
      <w:pPr>
        <w:keepNext/>
        <w:keepLines/>
        <w:spacing w:after="120" w:line="240" w:lineRule="auto"/>
        <w:ind w:left="1134"/>
        <w:outlineLvl w:val="0"/>
        <w:rPr>
          <w:rFonts w:eastAsia="Times New Roman"/>
        </w:rPr>
      </w:pPr>
      <w:r w:rsidRPr="00180427">
        <w:rPr>
          <w:rFonts w:eastAsia="Times New Roman"/>
          <w:b/>
        </w:rPr>
        <w:t xml:space="preserve">Test </w:t>
      </w:r>
      <w:r w:rsidR="00E16F6A" w:rsidRPr="00180427">
        <w:rPr>
          <w:rFonts w:eastAsia="Times New Roman"/>
          <w:b/>
        </w:rPr>
        <w:t>Applicable</w:t>
      </w:r>
      <w:r w:rsidRPr="00180427">
        <w:rPr>
          <w:rFonts w:eastAsia="Times New Roman"/>
          <w:b/>
        </w:rPr>
        <w:t xml:space="preserve"> to </w:t>
      </w:r>
      <w:r w:rsidR="00E16F6A" w:rsidRPr="00180427">
        <w:rPr>
          <w:rFonts w:eastAsia="Times New Roman"/>
          <w:b/>
        </w:rPr>
        <w:t xml:space="preserve">Specific Classes </w:t>
      </w:r>
      <w:r w:rsidRPr="00180427">
        <w:rPr>
          <w:rFonts w:eastAsia="Times New Roman"/>
          <w:b/>
        </w:rPr>
        <w:t xml:space="preserve">of </w:t>
      </w:r>
      <w:r w:rsidR="00E16F6A" w:rsidRPr="00180427">
        <w:rPr>
          <w:rFonts w:eastAsia="Times New Roman"/>
          <w:b/>
        </w:rPr>
        <w:t xml:space="preserve">Components (Excluding </w:t>
      </w:r>
      <w:r w:rsidRPr="00180427">
        <w:rPr>
          <w:rFonts w:eastAsia="Times New Roman"/>
          <w:b/>
        </w:rPr>
        <w:t xml:space="preserve">CNG </w:t>
      </w:r>
      <w:r w:rsidR="00E16F6A" w:rsidRPr="00180427">
        <w:rPr>
          <w:rFonts w:eastAsia="Times New Roman"/>
          <w:b/>
        </w:rPr>
        <w:t xml:space="preserve">Cylinders </w:t>
      </w:r>
      <w:r w:rsidRPr="00180427">
        <w:rPr>
          <w:rFonts w:eastAsia="Times New Roman"/>
          <w:b/>
        </w:rPr>
        <w:t xml:space="preserve">and LNG </w:t>
      </w:r>
      <w:r w:rsidR="00E16F6A" w:rsidRPr="00180427">
        <w:rPr>
          <w:rFonts w:eastAsia="Times New Roman"/>
          <w:b/>
        </w:rPr>
        <w:t>Tanks</w:t>
      </w:r>
      <w:r w:rsidRPr="00180427">
        <w:rPr>
          <w:rFonts w:eastAsia="Times New Roman"/>
          <w:b/>
        </w:rPr>
        <w:t>)</w:t>
      </w:r>
    </w:p>
    <w:tbl>
      <w:tblPr>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708"/>
        <w:gridCol w:w="709"/>
        <w:gridCol w:w="709"/>
        <w:gridCol w:w="709"/>
        <w:gridCol w:w="708"/>
        <w:gridCol w:w="709"/>
        <w:gridCol w:w="709"/>
        <w:gridCol w:w="709"/>
      </w:tblGrid>
      <w:tr w:rsidR="00C9028E" w:rsidRPr="00180427" w14:paraId="2BFCF86B" w14:textId="77777777" w:rsidTr="0043627D">
        <w:trPr>
          <w:trHeight w:val="384"/>
        </w:trPr>
        <w:tc>
          <w:tcPr>
            <w:tcW w:w="2268" w:type="dxa"/>
            <w:tcBorders>
              <w:bottom w:val="single" w:sz="12" w:space="0" w:color="auto"/>
            </w:tcBorders>
            <w:vAlign w:val="center"/>
          </w:tcPr>
          <w:p w14:paraId="2E6D7F88" w14:textId="77777777" w:rsidR="00C9028E" w:rsidRPr="00180427" w:rsidRDefault="00C9028E" w:rsidP="0043627D">
            <w:pPr>
              <w:spacing w:beforeLines="40" w:before="96" w:afterLines="40" w:after="96" w:line="240" w:lineRule="auto"/>
              <w:ind w:left="85" w:right="85"/>
              <w:rPr>
                <w:rFonts w:eastAsia="Times New Roman"/>
                <w:i/>
                <w:sz w:val="16"/>
                <w:szCs w:val="16"/>
              </w:rPr>
            </w:pPr>
            <w:r w:rsidRPr="00180427">
              <w:rPr>
                <w:rFonts w:eastAsia="Times New Roman"/>
                <w:i/>
                <w:sz w:val="16"/>
                <w:szCs w:val="16"/>
              </w:rPr>
              <w:t>Test</w:t>
            </w:r>
          </w:p>
        </w:tc>
        <w:tc>
          <w:tcPr>
            <w:tcW w:w="708" w:type="dxa"/>
            <w:tcBorders>
              <w:bottom w:val="single" w:sz="12" w:space="0" w:color="auto"/>
            </w:tcBorders>
            <w:vAlign w:val="center"/>
          </w:tcPr>
          <w:p w14:paraId="39C24059" w14:textId="77777777" w:rsidR="00C9028E" w:rsidRPr="00180427" w:rsidRDefault="00C9028E" w:rsidP="0043627D">
            <w:pPr>
              <w:spacing w:beforeLines="40" w:before="96" w:afterLines="40" w:after="96" w:line="240" w:lineRule="auto"/>
              <w:ind w:left="85" w:right="85"/>
              <w:jc w:val="center"/>
              <w:rPr>
                <w:rFonts w:eastAsia="Times New Roman"/>
                <w:i/>
                <w:sz w:val="16"/>
                <w:szCs w:val="16"/>
              </w:rPr>
            </w:pPr>
            <w:r w:rsidRPr="00180427">
              <w:rPr>
                <w:rFonts w:eastAsia="Times New Roman"/>
                <w:i/>
                <w:sz w:val="16"/>
                <w:szCs w:val="16"/>
              </w:rPr>
              <w:t>Class 0</w:t>
            </w:r>
          </w:p>
        </w:tc>
        <w:tc>
          <w:tcPr>
            <w:tcW w:w="709" w:type="dxa"/>
            <w:tcBorders>
              <w:bottom w:val="single" w:sz="12" w:space="0" w:color="auto"/>
            </w:tcBorders>
            <w:vAlign w:val="center"/>
          </w:tcPr>
          <w:p w14:paraId="6C2B7C28" w14:textId="77777777" w:rsidR="00C9028E" w:rsidRPr="00180427" w:rsidRDefault="00C9028E" w:rsidP="0043627D">
            <w:pPr>
              <w:spacing w:beforeLines="40" w:before="96" w:afterLines="40" w:after="96" w:line="240" w:lineRule="auto"/>
              <w:ind w:left="85" w:right="85"/>
              <w:jc w:val="center"/>
              <w:rPr>
                <w:rFonts w:eastAsia="Times New Roman"/>
                <w:i/>
                <w:sz w:val="16"/>
                <w:szCs w:val="16"/>
              </w:rPr>
            </w:pPr>
            <w:r w:rsidRPr="00180427">
              <w:rPr>
                <w:rFonts w:eastAsia="Times New Roman"/>
                <w:i/>
                <w:sz w:val="16"/>
                <w:szCs w:val="16"/>
              </w:rPr>
              <w:t>Class 1</w:t>
            </w:r>
          </w:p>
        </w:tc>
        <w:tc>
          <w:tcPr>
            <w:tcW w:w="709" w:type="dxa"/>
            <w:tcBorders>
              <w:bottom w:val="single" w:sz="12" w:space="0" w:color="auto"/>
            </w:tcBorders>
            <w:vAlign w:val="center"/>
          </w:tcPr>
          <w:p w14:paraId="5B4704F6" w14:textId="77777777" w:rsidR="00C9028E" w:rsidRPr="00180427" w:rsidRDefault="00C9028E" w:rsidP="0043627D">
            <w:pPr>
              <w:spacing w:beforeLines="40" w:before="96" w:afterLines="40" w:after="96" w:line="240" w:lineRule="auto"/>
              <w:ind w:left="85" w:right="85"/>
              <w:jc w:val="center"/>
              <w:rPr>
                <w:rFonts w:eastAsia="Times New Roman"/>
                <w:i/>
                <w:sz w:val="16"/>
                <w:szCs w:val="16"/>
              </w:rPr>
            </w:pPr>
            <w:r w:rsidRPr="00180427">
              <w:rPr>
                <w:rFonts w:eastAsia="Times New Roman"/>
                <w:i/>
                <w:sz w:val="16"/>
                <w:szCs w:val="16"/>
              </w:rPr>
              <w:t>Class 2</w:t>
            </w:r>
          </w:p>
        </w:tc>
        <w:tc>
          <w:tcPr>
            <w:tcW w:w="709" w:type="dxa"/>
            <w:tcBorders>
              <w:bottom w:val="single" w:sz="12" w:space="0" w:color="auto"/>
            </w:tcBorders>
            <w:vAlign w:val="center"/>
          </w:tcPr>
          <w:p w14:paraId="4E964A13" w14:textId="77777777" w:rsidR="00C9028E" w:rsidRPr="00180427" w:rsidRDefault="00C9028E" w:rsidP="0043627D">
            <w:pPr>
              <w:spacing w:beforeLines="40" w:before="96" w:afterLines="40" w:after="96" w:line="240" w:lineRule="auto"/>
              <w:ind w:left="85" w:right="85"/>
              <w:jc w:val="center"/>
              <w:rPr>
                <w:rFonts w:eastAsia="Times New Roman"/>
                <w:i/>
                <w:sz w:val="16"/>
                <w:szCs w:val="16"/>
              </w:rPr>
            </w:pPr>
            <w:r w:rsidRPr="00180427">
              <w:rPr>
                <w:rFonts w:eastAsia="Times New Roman"/>
                <w:i/>
                <w:sz w:val="16"/>
                <w:szCs w:val="16"/>
              </w:rPr>
              <w:t>Class 3</w:t>
            </w:r>
          </w:p>
        </w:tc>
        <w:tc>
          <w:tcPr>
            <w:tcW w:w="708" w:type="dxa"/>
            <w:tcBorders>
              <w:bottom w:val="single" w:sz="12" w:space="0" w:color="auto"/>
            </w:tcBorders>
            <w:vAlign w:val="center"/>
          </w:tcPr>
          <w:p w14:paraId="76A4ACA4" w14:textId="77777777" w:rsidR="00C9028E" w:rsidRPr="00180427" w:rsidRDefault="00C9028E" w:rsidP="0043627D">
            <w:pPr>
              <w:spacing w:beforeLines="40" w:before="96" w:afterLines="40" w:after="96" w:line="240" w:lineRule="auto"/>
              <w:ind w:left="85" w:right="85"/>
              <w:jc w:val="center"/>
              <w:rPr>
                <w:rFonts w:eastAsia="Times New Roman"/>
                <w:i/>
                <w:sz w:val="16"/>
                <w:szCs w:val="16"/>
              </w:rPr>
            </w:pPr>
            <w:r w:rsidRPr="00180427">
              <w:rPr>
                <w:rFonts w:eastAsia="Times New Roman"/>
                <w:i/>
                <w:sz w:val="16"/>
                <w:szCs w:val="16"/>
              </w:rPr>
              <w:t>Class 4</w:t>
            </w:r>
          </w:p>
        </w:tc>
        <w:tc>
          <w:tcPr>
            <w:tcW w:w="709" w:type="dxa"/>
            <w:tcBorders>
              <w:bottom w:val="single" w:sz="12" w:space="0" w:color="auto"/>
            </w:tcBorders>
            <w:vAlign w:val="center"/>
          </w:tcPr>
          <w:p w14:paraId="26800571" w14:textId="77777777" w:rsidR="00C9028E" w:rsidRPr="00180427" w:rsidRDefault="00C9028E" w:rsidP="0043627D">
            <w:pPr>
              <w:spacing w:beforeLines="40" w:before="96" w:afterLines="40" w:after="96" w:line="240" w:lineRule="auto"/>
              <w:ind w:left="85" w:right="85"/>
              <w:jc w:val="center"/>
              <w:rPr>
                <w:rFonts w:eastAsia="Times New Roman"/>
                <w:i/>
                <w:sz w:val="16"/>
                <w:szCs w:val="16"/>
              </w:rPr>
            </w:pPr>
            <w:r w:rsidRPr="00180427">
              <w:rPr>
                <w:rFonts w:eastAsia="Times New Roman"/>
                <w:i/>
                <w:sz w:val="16"/>
                <w:szCs w:val="16"/>
              </w:rPr>
              <w:t>Class 5</w:t>
            </w:r>
          </w:p>
        </w:tc>
        <w:tc>
          <w:tcPr>
            <w:tcW w:w="709" w:type="dxa"/>
            <w:tcBorders>
              <w:bottom w:val="single" w:sz="12" w:space="0" w:color="auto"/>
            </w:tcBorders>
            <w:vAlign w:val="center"/>
          </w:tcPr>
          <w:p w14:paraId="185D8F41" w14:textId="77777777" w:rsidR="00C9028E" w:rsidRPr="00180427" w:rsidRDefault="00C9028E" w:rsidP="0043627D">
            <w:pPr>
              <w:spacing w:beforeLines="40" w:before="96" w:afterLines="40" w:after="96" w:line="240" w:lineRule="auto"/>
              <w:ind w:left="85" w:right="85"/>
              <w:jc w:val="center"/>
              <w:rPr>
                <w:rFonts w:eastAsia="Times New Roman"/>
                <w:i/>
                <w:sz w:val="16"/>
                <w:szCs w:val="16"/>
              </w:rPr>
            </w:pPr>
            <w:r w:rsidRPr="00180427">
              <w:rPr>
                <w:rFonts w:eastAsia="Times New Roman"/>
                <w:i/>
                <w:sz w:val="16"/>
                <w:szCs w:val="16"/>
              </w:rPr>
              <w:t>Class 6</w:t>
            </w:r>
          </w:p>
        </w:tc>
        <w:tc>
          <w:tcPr>
            <w:tcW w:w="709" w:type="dxa"/>
            <w:tcBorders>
              <w:bottom w:val="single" w:sz="12" w:space="0" w:color="auto"/>
            </w:tcBorders>
            <w:vAlign w:val="center"/>
          </w:tcPr>
          <w:p w14:paraId="584D63DD" w14:textId="77777777" w:rsidR="00C9028E" w:rsidRPr="00180427" w:rsidRDefault="00C9028E" w:rsidP="0043627D">
            <w:pPr>
              <w:spacing w:beforeLines="40" w:before="96" w:afterLines="40" w:after="96" w:line="240" w:lineRule="auto"/>
              <w:ind w:left="85" w:right="85"/>
              <w:jc w:val="center"/>
              <w:rPr>
                <w:rFonts w:eastAsia="Times New Roman"/>
                <w:i/>
                <w:sz w:val="16"/>
                <w:szCs w:val="16"/>
              </w:rPr>
            </w:pPr>
            <w:r w:rsidRPr="00180427">
              <w:rPr>
                <w:rFonts w:eastAsia="Times New Roman"/>
                <w:i/>
                <w:sz w:val="16"/>
                <w:szCs w:val="16"/>
              </w:rPr>
              <w:t>Annex</w:t>
            </w:r>
          </w:p>
        </w:tc>
      </w:tr>
      <w:tr w:rsidR="00C9028E" w:rsidRPr="00180427" w14:paraId="2545D5DF" w14:textId="77777777" w:rsidTr="0043627D">
        <w:tc>
          <w:tcPr>
            <w:tcW w:w="2268" w:type="dxa"/>
            <w:tcBorders>
              <w:top w:val="single" w:sz="12" w:space="0" w:color="auto"/>
            </w:tcBorders>
          </w:tcPr>
          <w:p w14:paraId="22D2E043"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Overpressure or strength</w:t>
            </w:r>
          </w:p>
        </w:tc>
        <w:tc>
          <w:tcPr>
            <w:tcW w:w="708" w:type="dxa"/>
            <w:tcBorders>
              <w:top w:val="single" w:sz="12" w:space="0" w:color="auto"/>
            </w:tcBorders>
          </w:tcPr>
          <w:p w14:paraId="0EF23772"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Borders>
              <w:top w:val="single" w:sz="12" w:space="0" w:color="auto"/>
            </w:tcBorders>
          </w:tcPr>
          <w:p w14:paraId="7D45C05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Borders>
              <w:top w:val="single" w:sz="12" w:space="0" w:color="auto"/>
            </w:tcBorders>
          </w:tcPr>
          <w:p w14:paraId="77F1B993"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Borders>
              <w:top w:val="single" w:sz="12" w:space="0" w:color="auto"/>
            </w:tcBorders>
          </w:tcPr>
          <w:p w14:paraId="0F693E1B"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8" w:type="dxa"/>
            <w:tcBorders>
              <w:top w:val="single" w:sz="12" w:space="0" w:color="auto"/>
            </w:tcBorders>
          </w:tcPr>
          <w:p w14:paraId="53805578"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Borders>
              <w:top w:val="single" w:sz="12" w:space="0" w:color="auto"/>
            </w:tcBorders>
          </w:tcPr>
          <w:p w14:paraId="7D5BB741"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Borders>
              <w:top w:val="single" w:sz="12" w:space="0" w:color="auto"/>
            </w:tcBorders>
          </w:tcPr>
          <w:p w14:paraId="42923093"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Borders>
              <w:top w:val="single" w:sz="12" w:space="0" w:color="auto"/>
            </w:tcBorders>
          </w:tcPr>
          <w:p w14:paraId="7D5E49E5"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5A</w:t>
            </w:r>
          </w:p>
        </w:tc>
      </w:tr>
      <w:tr w:rsidR="00C9028E" w:rsidRPr="00180427" w14:paraId="464433EA" w14:textId="77777777" w:rsidTr="0043627D">
        <w:tc>
          <w:tcPr>
            <w:tcW w:w="2268" w:type="dxa"/>
          </w:tcPr>
          <w:p w14:paraId="032A9346"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External leakage</w:t>
            </w:r>
          </w:p>
        </w:tc>
        <w:tc>
          <w:tcPr>
            <w:tcW w:w="708" w:type="dxa"/>
          </w:tcPr>
          <w:p w14:paraId="13608DF1"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7A322227"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70552D92"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0EC2408A"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8" w:type="dxa"/>
          </w:tcPr>
          <w:p w14:paraId="4D32A368"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2AB3AC3E"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49E389BC"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3927C884"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5B</w:t>
            </w:r>
          </w:p>
        </w:tc>
      </w:tr>
      <w:tr w:rsidR="00C9028E" w:rsidRPr="00180427" w14:paraId="37AA9A2D" w14:textId="77777777" w:rsidTr="0043627D">
        <w:tc>
          <w:tcPr>
            <w:tcW w:w="2268" w:type="dxa"/>
          </w:tcPr>
          <w:p w14:paraId="4188682E"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Internal leakage</w:t>
            </w:r>
          </w:p>
        </w:tc>
        <w:tc>
          <w:tcPr>
            <w:tcW w:w="708" w:type="dxa"/>
          </w:tcPr>
          <w:p w14:paraId="29119430"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226EC95C"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0F2F92AF"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2F1B0942"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8" w:type="dxa"/>
          </w:tcPr>
          <w:p w14:paraId="3B3EFFF8"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7AEEA282"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2FDD5821"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598AAA0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5C</w:t>
            </w:r>
          </w:p>
        </w:tc>
      </w:tr>
      <w:tr w:rsidR="00C9028E" w:rsidRPr="00180427" w14:paraId="7FE67E11" w14:textId="77777777" w:rsidTr="0043627D">
        <w:tc>
          <w:tcPr>
            <w:tcW w:w="2268" w:type="dxa"/>
          </w:tcPr>
          <w:p w14:paraId="26E987F1"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Durability tests</w:t>
            </w:r>
          </w:p>
        </w:tc>
        <w:tc>
          <w:tcPr>
            <w:tcW w:w="708" w:type="dxa"/>
          </w:tcPr>
          <w:p w14:paraId="6810E8F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6BC713D7"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4F510874"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72BE32F6"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8" w:type="dxa"/>
          </w:tcPr>
          <w:p w14:paraId="05B60BFF"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33F6D63B"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1F856FC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5D1EC132"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5L</w:t>
            </w:r>
          </w:p>
        </w:tc>
      </w:tr>
      <w:tr w:rsidR="00C9028E" w:rsidRPr="00180427" w14:paraId="2AD975B2" w14:textId="77777777" w:rsidTr="0043627D">
        <w:tc>
          <w:tcPr>
            <w:tcW w:w="2268" w:type="dxa"/>
          </w:tcPr>
          <w:p w14:paraId="487F4963" w14:textId="77777777" w:rsidR="00C9028E" w:rsidRPr="00180427" w:rsidRDefault="00C9028E" w:rsidP="0043627D">
            <w:pPr>
              <w:spacing w:beforeLines="40" w:before="96" w:afterLines="40" w:after="96" w:line="240" w:lineRule="auto"/>
              <w:ind w:left="113"/>
              <w:rPr>
                <w:rFonts w:eastAsia="Times New Roman"/>
              </w:rPr>
            </w:pPr>
            <w:r w:rsidRPr="00180427">
              <w:rPr>
                <w:rFonts w:eastAsia="Times New Roman"/>
              </w:rPr>
              <w:t>CNG/LNG compatibility</w:t>
            </w:r>
          </w:p>
        </w:tc>
        <w:tc>
          <w:tcPr>
            <w:tcW w:w="708" w:type="dxa"/>
          </w:tcPr>
          <w:p w14:paraId="562F3481"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6BFE1506"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0D79710F"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06F2F2E4"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8" w:type="dxa"/>
          </w:tcPr>
          <w:p w14:paraId="315CCF46"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50887DFB"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1F55DFF3"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3C7D37FB"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5D</w:t>
            </w:r>
          </w:p>
        </w:tc>
      </w:tr>
      <w:tr w:rsidR="00C9028E" w:rsidRPr="00180427" w14:paraId="02F74ABE" w14:textId="77777777" w:rsidTr="0043627D">
        <w:tc>
          <w:tcPr>
            <w:tcW w:w="2268" w:type="dxa"/>
          </w:tcPr>
          <w:p w14:paraId="7384FB83"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Corrosion resistance</w:t>
            </w:r>
          </w:p>
        </w:tc>
        <w:tc>
          <w:tcPr>
            <w:tcW w:w="708" w:type="dxa"/>
          </w:tcPr>
          <w:p w14:paraId="4FB1C63A"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720E7FC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3149C86B"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769A8EE7"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8" w:type="dxa"/>
          </w:tcPr>
          <w:p w14:paraId="2269328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38C4FDC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78496C3F"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33CAB7BB"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5E</w:t>
            </w:r>
          </w:p>
        </w:tc>
      </w:tr>
      <w:tr w:rsidR="00C9028E" w:rsidRPr="00180427" w14:paraId="02907A93" w14:textId="77777777" w:rsidTr="0043627D">
        <w:tc>
          <w:tcPr>
            <w:tcW w:w="2268" w:type="dxa"/>
          </w:tcPr>
          <w:p w14:paraId="63FB0B47"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Resistance to dry heat</w:t>
            </w:r>
          </w:p>
        </w:tc>
        <w:tc>
          <w:tcPr>
            <w:tcW w:w="708" w:type="dxa"/>
          </w:tcPr>
          <w:p w14:paraId="30EC7BB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7B53BD13"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568983A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748D74C3"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8" w:type="dxa"/>
          </w:tcPr>
          <w:p w14:paraId="71C552C6"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3A057289"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7E07CE4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0C826CB1"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5F</w:t>
            </w:r>
          </w:p>
        </w:tc>
      </w:tr>
      <w:tr w:rsidR="00C9028E" w:rsidRPr="00180427" w14:paraId="1A46A40F" w14:textId="77777777" w:rsidTr="0043627D">
        <w:tc>
          <w:tcPr>
            <w:tcW w:w="2268" w:type="dxa"/>
          </w:tcPr>
          <w:p w14:paraId="7BBB1CAF"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Ozone ageing</w:t>
            </w:r>
          </w:p>
        </w:tc>
        <w:tc>
          <w:tcPr>
            <w:tcW w:w="708" w:type="dxa"/>
          </w:tcPr>
          <w:p w14:paraId="54486A20"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791C2477"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47AFD713"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3FDAD8D5"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8" w:type="dxa"/>
          </w:tcPr>
          <w:p w14:paraId="49BD308E"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79FC94DE"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69E80E51"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067A3B6E"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5G</w:t>
            </w:r>
          </w:p>
        </w:tc>
      </w:tr>
      <w:tr w:rsidR="00C9028E" w:rsidRPr="00180427" w14:paraId="512D6179" w14:textId="77777777" w:rsidTr="0043627D">
        <w:tc>
          <w:tcPr>
            <w:tcW w:w="2268" w:type="dxa"/>
          </w:tcPr>
          <w:p w14:paraId="231096A9"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Burst/destructive tests</w:t>
            </w:r>
          </w:p>
        </w:tc>
        <w:tc>
          <w:tcPr>
            <w:tcW w:w="708" w:type="dxa"/>
          </w:tcPr>
          <w:p w14:paraId="4E70A89C"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530152FF"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74D9D0CF"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632C7CAC"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8" w:type="dxa"/>
          </w:tcPr>
          <w:p w14:paraId="3CB7CCD8"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723A45B2"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4090A597"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082D694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5M</w:t>
            </w:r>
          </w:p>
        </w:tc>
      </w:tr>
      <w:tr w:rsidR="00C9028E" w:rsidRPr="00180427" w14:paraId="6BD2C838" w14:textId="77777777" w:rsidTr="0043627D">
        <w:tc>
          <w:tcPr>
            <w:tcW w:w="2268" w:type="dxa"/>
          </w:tcPr>
          <w:p w14:paraId="55014921"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Temperature cycle</w:t>
            </w:r>
          </w:p>
        </w:tc>
        <w:tc>
          <w:tcPr>
            <w:tcW w:w="708" w:type="dxa"/>
          </w:tcPr>
          <w:p w14:paraId="2D5F5F97"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3EE2ED36"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22B303CA"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48A527AF"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8" w:type="dxa"/>
          </w:tcPr>
          <w:p w14:paraId="02F05379"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58BEF5D7"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30EA0B61"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1DC363A7"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5H</w:t>
            </w:r>
          </w:p>
        </w:tc>
      </w:tr>
      <w:tr w:rsidR="00C9028E" w:rsidRPr="00180427" w14:paraId="0FACF381" w14:textId="77777777" w:rsidTr="0043627D">
        <w:tc>
          <w:tcPr>
            <w:tcW w:w="2268" w:type="dxa"/>
          </w:tcPr>
          <w:p w14:paraId="10580249"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Pressure cycle</w:t>
            </w:r>
          </w:p>
        </w:tc>
        <w:tc>
          <w:tcPr>
            <w:tcW w:w="708" w:type="dxa"/>
          </w:tcPr>
          <w:p w14:paraId="1B5C5A67"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4104D784"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71CCC256"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57483FD9"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8" w:type="dxa"/>
          </w:tcPr>
          <w:p w14:paraId="09C6432C"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160BB293"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59CE5EBC"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5D152803"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5I</w:t>
            </w:r>
          </w:p>
        </w:tc>
      </w:tr>
      <w:tr w:rsidR="00C9028E" w:rsidRPr="00180427" w14:paraId="201C7314" w14:textId="77777777" w:rsidTr="0043627D">
        <w:tc>
          <w:tcPr>
            <w:tcW w:w="2268" w:type="dxa"/>
          </w:tcPr>
          <w:p w14:paraId="79064B5D"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Vibration resistance</w:t>
            </w:r>
          </w:p>
        </w:tc>
        <w:tc>
          <w:tcPr>
            <w:tcW w:w="708" w:type="dxa"/>
          </w:tcPr>
          <w:p w14:paraId="01863523"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14B1270E"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6B34056C"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45C0F48F"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8" w:type="dxa"/>
          </w:tcPr>
          <w:p w14:paraId="1672FEF9"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54AC54F2"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7243B47B"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2A6FDA75"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5N</w:t>
            </w:r>
          </w:p>
        </w:tc>
      </w:tr>
      <w:tr w:rsidR="00C9028E" w:rsidRPr="00180427" w14:paraId="736CF933" w14:textId="77777777" w:rsidTr="0043627D">
        <w:tc>
          <w:tcPr>
            <w:tcW w:w="2268" w:type="dxa"/>
          </w:tcPr>
          <w:p w14:paraId="7E777F0F" w14:textId="77777777" w:rsidR="00C9028E" w:rsidRPr="00180427" w:rsidRDefault="00C9028E" w:rsidP="0043627D">
            <w:pPr>
              <w:spacing w:beforeLines="40" w:before="96" w:afterLines="40" w:after="96" w:line="240" w:lineRule="auto"/>
              <w:ind w:left="113" w:right="113"/>
              <w:rPr>
                <w:rFonts w:eastAsia="Times New Roman"/>
              </w:rPr>
            </w:pPr>
            <w:r w:rsidRPr="00180427">
              <w:rPr>
                <w:rFonts w:eastAsia="Times New Roman"/>
              </w:rPr>
              <w:t>Operating temperatures</w:t>
            </w:r>
          </w:p>
        </w:tc>
        <w:tc>
          <w:tcPr>
            <w:tcW w:w="708" w:type="dxa"/>
          </w:tcPr>
          <w:p w14:paraId="49525683"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76CDC75D"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4F662A94"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1D7C49E8"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8" w:type="dxa"/>
          </w:tcPr>
          <w:p w14:paraId="442C1077"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69806E22"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7F0E046F"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57CD20B7"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5O</w:t>
            </w:r>
          </w:p>
        </w:tc>
      </w:tr>
      <w:tr w:rsidR="00C9028E" w:rsidRPr="00180427" w14:paraId="38E3019D" w14:textId="77777777" w:rsidTr="0043627D">
        <w:tc>
          <w:tcPr>
            <w:tcW w:w="2268" w:type="dxa"/>
          </w:tcPr>
          <w:p w14:paraId="36A108DF" w14:textId="77777777" w:rsidR="00C9028E" w:rsidRPr="00180427" w:rsidRDefault="00C9028E" w:rsidP="0043627D">
            <w:pPr>
              <w:tabs>
                <w:tab w:val="left" w:pos="1276"/>
                <w:tab w:val="left" w:pos="1701"/>
              </w:tabs>
              <w:spacing w:beforeLines="40" w:before="96" w:afterLines="40" w:after="96" w:line="240" w:lineRule="auto"/>
              <w:ind w:left="113" w:right="113"/>
              <w:rPr>
                <w:rFonts w:eastAsia="Times New Roman"/>
              </w:rPr>
            </w:pPr>
            <w:r w:rsidRPr="00180427">
              <w:rPr>
                <w:rFonts w:eastAsia="Times New Roman"/>
              </w:rPr>
              <w:t>LNG low temperature</w:t>
            </w:r>
          </w:p>
        </w:tc>
        <w:tc>
          <w:tcPr>
            <w:tcW w:w="708" w:type="dxa"/>
          </w:tcPr>
          <w:p w14:paraId="5ADE29DA"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17F87E0B"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33082A6A"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5B4FE3BF"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8" w:type="dxa"/>
          </w:tcPr>
          <w:p w14:paraId="22E0FBEB"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2C2D1E92"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X</w:t>
            </w:r>
          </w:p>
        </w:tc>
        <w:tc>
          <w:tcPr>
            <w:tcW w:w="709" w:type="dxa"/>
          </w:tcPr>
          <w:p w14:paraId="59FA835B"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O</w:t>
            </w:r>
          </w:p>
        </w:tc>
        <w:tc>
          <w:tcPr>
            <w:tcW w:w="709" w:type="dxa"/>
          </w:tcPr>
          <w:p w14:paraId="7A8E1C5C" w14:textId="77777777" w:rsidR="00C9028E" w:rsidRPr="00180427" w:rsidRDefault="00C9028E" w:rsidP="0043627D">
            <w:pPr>
              <w:spacing w:beforeLines="40" w:before="96" w:afterLines="40" w:after="96" w:line="240" w:lineRule="auto"/>
              <w:ind w:left="113" w:right="113"/>
              <w:jc w:val="center"/>
              <w:rPr>
                <w:rFonts w:eastAsia="Times New Roman"/>
              </w:rPr>
            </w:pPr>
            <w:r w:rsidRPr="00180427">
              <w:rPr>
                <w:rFonts w:eastAsia="Times New Roman"/>
              </w:rPr>
              <w:t>5P</w:t>
            </w:r>
          </w:p>
        </w:tc>
      </w:tr>
      <w:tr w:rsidR="00E32D49" w:rsidRPr="00180427" w14:paraId="6F00926F" w14:textId="77777777" w:rsidTr="0043627D">
        <w:tc>
          <w:tcPr>
            <w:tcW w:w="2268" w:type="dxa"/>
          </w:tcPr>
          <w:p w14:paraId="23ADBECD" w14:textId="74D3EE95" w:rsidR="00E32D49" w:rsidRPr="00180427" w:rsidRDefault="00E32D49" w:rsidP="00E32D49">
            <w:pPr>
              <w:tabs>
                <w:tab w:val="left" w:pos="1276"/>
                <w:tab w:val="left" w:pos="1701"/>
              </w:tabs>
              <w:spacing w:beforeLines="40" w:before="96" w:afterLines="40" w:after="96" w:line="240" w:lineRule="auto"/>
              <w:ind w:left="113" w:right="113"/>
              <w:rPr>
                <w:rFonts w:eastAsia="Times New Roman"/>
              </w:rPr>
            </w:pPr>
            <w:r w:rsidRPr="00180427">
              <w:rPr>
                <w:rFonts w:eastAsia="Times New Roman"/>
              </w:rPr>
              <w:t xml:space="preserve">Compatibility with heat exchange fluids of non-metallic parts </w:t>
            </w:r>
          </w:p>
        </w:tc>
        <w:tc>
          <w:tcPr>
            <w:tcW w:w="708" w:type="dxa"/>
          </w:tcPr>
          <w:p w14:paraId="5B7D9563" w14:textId="4A211913" w:rsidR="00E32D49" w:rsidRPr="00180427" w:rsidRDefault="00E32D49" w:rsidP="00E32D49">
            <w:pPr>
              <w:tabs>
                <w:tab w:val="left" w:pos="1276"/>
                <w:tab w:val="left" w:pos="1701"/>
              </w:tabs>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7BD8EBC6" w14:textId="256B6CD3" w:rsidR="00E32D49" w:rsidRPr="00180427" w:rsidRDefault="00E32D49" w:rsidP="00E32D49">
            <w:pPr>
              <w:tabs>
                <w:tab w:val="left" w:pos="1276"/>
                <w:tab w:val="left" w:pos="1701"/>
              </w:tabs>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4BDA11F3" w14:textId="1A468EEF" w:rsidR="00E32D49" w:rsidRPr="00180427" w:rsidRDefault="00E32D49" w:rsidP="00E32D49">
            <w:pPr>
              <w:tabs>
                <w:tab w:val="left" w:pos="1276"/>
                <w:tab w:val="left" w:pos="1701"/>
              </w:tabs>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07EF7D69" w14:textId="259C58E0" w:rsidR="00E32D49" w:rsidRPr="00180427" w:rsidRDefault="00E32D49" w:rsidP="00E32D49">
            <w:pPr>
              <w:tabs>
                <w:tab w:val="left" w:pos="1276"/>
                <w:tab w:val="left" w:pos="1701"/>
              </w:tabs>
              <w:spacing w:beforeLines="40" w:before="96" w:afterLines="40" w:after="96" w:line="240" w:lineRule="auto"/>
              <w:ind w:left="113" w:right="113"/>
              <w:jc w:val="center"/>
              <w:rPr>
                <w:rFonts w:eastAsia="Times New Roman"/>
              </w:rPr>
            </w:pPr>
            <w:r w:rsidRPr="00180427">
              <w:rPr>
                <w:rFonts w:eastAsia="Times New Roman"/>
              </w:rPr>
              <w:t>A</w:t>
            </w:r>
          </w:p>
        </w:tc>
        <w:tc>
          <w:tcPr>
            <w:tcW w:w="708" w:type="dxa"/>
          </w:tcPr>
          <w:p w14:paraId="09AAC85D" w14:textId="68D93147" w:rsidR="00E32D49" w:rsidRPr="00180427" w:rsidRDefault="00E32D49" w:rsidP="00E32D49">
            <w:pPr>
              <w:tabs>
                <w:tab w:val="left" w:pos="1276"/>
                <w:tab w:val="left" w:pos="1701"/>
              </w:tabs>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77D5597F" w14:textId="1D8CE694" w:rsidR="00E32D49" w:rsidRPr="00180427" w:rsidRDefault="00E32D49" w:rsidP="00E32D49">
            <w:pPr>
              <w:tabs>
                <w:tab w:val="left" w:pos="1276"/>
                <w:tab w:val="left" w:pos="1701"/>
              </w:tabs>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4ED74270" w14:textId="29528DC0" w:rsidR="00E32D49" w:rsidRPr="00180427" w:rsidRDefault="00E32D49" w:rsidP="00E32D49">
            <w:pPr>
              <w:tabs>
                <w:tab w:val="left" w:pos="1276"/>
                <w:tab w:val="left" w:pos="1701"/>
              </w:tabs>
              <w:spacing w:beforeLines="40" w:before="96" w:afterLines="40" w:after="96" w:line="240" w:lineRule="auto"/>
              <w:ind w:left="113" w:right="113"/>
              <w:jc w:val="center"/>
              <w:rPr>
                <w:rFonts w:eastAsia="Times New Roman"/>
              </w:rPr>
            </w:pPr>
            <w:r w:rsidRPr="00180427">
              <w:rPr>
                <w:rFonts w:eastAsia="Times New Roman"/>
              </w:rPr>
              <w:t>A</w:t>
            </w:r>
          </w:p>
        </w:tc>
        <w:tc>
          <w:tcPr>
            <w:tcW w:w="709" w:type="dxa"/>
          </w:tcPr>
          <w:p w14:paraId="331CB2B5" w14:textId="1EA29848" w:rsidR="00E32D49" w:rsidRPr="00180427" w:rsidRDefault="00E32D49" w:rsidP="00E32D49">
            <w:pPr>
              <w:tabs>
                <w:tab w:val="left" w:pos="1276"/>
                <w:tab w:val="left" w:pos="1701"/>
              </w:tabs>
              <w:spacing w:beforeLines="40" w:before="96" w:afterLines="40" w:after="96" w:line="240" w:lineRule="auto"/>
              <w:ind w:left="113" w:right="113"/>
              <w:jc w:val="center"/>
              <w:rPr>
                <w:rFonts w:eastAsia="Times New Roman"/>
              </w:rPr>
            </w:pPr>
            <w:r w:rsidRPr="00180427">
              <w:rPr>
                <w:rFonts w:eastAsia="Times New Roman"/>
              </w:rPr>
              <w:t>5Q</w:t>
            </w:r>
          </w:p>
        </w:tc>
      </w:tr>
      <w:tr w:rsidR="00C9028E" w:rsidRPr="00180427" w14:paraId="003CFA88" w14:textId="77777777" w:rsidTr="0043627D">
        <w:tc>
          <w:tcPr>
            <w:tcW w:w="2268" w:type="dxa"/>
          </w:tcPr>
          <w:p w14:paraId="77C1B82D" w14:textId="12129A65" w:rsidR="00C9028E" w:rsidRPr="00180427" w:rsidRDefault="00FB4885" w:rsidP="0043627D">
            <w:pPr>
              <w:tabs>
                <w:tab w:val="left" w:pos="1276"/>
                <w:tab w:val="left" w:pos="1701"/>
              </w:tabs>
              <w:spacing w:beforeLines="40" w:before="96" w:afterLines="40" w:after="96" w:line="240" w:lineRule="auto"/>
              <w:ind w:left="113" w:right="113"/>
              <w:rPr>
                <w:rFonts w:eastAsia="Times New Roman"/>
                <w:b/>
                <w:strike/>
              </w:rPr>
            </w:pPr>
            <w:r w:rsidRPr="00180427">
              <w:rPr>
                <w:b/>
              </w:rPr>
              <w:t>Test Procedure for Pressure Relief Device (temperature triggered)</w:t>
            </w:r>
          </w:p>
        </w:tc>
        <w:tc>
          <w:tcPr>
            <w:tcW w:w="708" w:type="dxa"/>
          </w:tcPr>
          <w:p w14:paraId="5DC395E0" w14:textId="77777777" w:rsidR="00C9028E" w:rsidRPr="00180427" w:rsidRDefault="00C9028E" w:rsidP="0043627D">
            <w:pPr>
              <w:spacing w:beforeLines="40" w:before="96" w:afterLines="40" w:after="96" w:line="240" w:lineRule="auto"/>
              <w:ind w:left="113" w:right="113"/>
              <w:jc w:val="center"/>
              <w:rPr>
                <w:rFonts w:eastAsia="Times New Roman"/>
                <w:b/>
              </w:rPr>
            </w:pPr>
            <w:r w:rsidRPr="00180427">
              <w:rPr>
                <w:rFonts w:eastAsia="Times New Roman"/>
                <w:b/>
              </w:rPr>
              <w:t>A</w:t>
            </w:r>
          </w:p>
        </w:tc>
        <w:tc>
          <w:tcPr>
            <w:tcW w:w="709" w:type="dxa"/>
          </w:tcPr>
          <w:p w14:paraId="33599236" w14:textId="77777777" w:rsidR="00C9028E" w:rsidRPr="00180427" w:rsidRDefault="00C9028E" w:rsidP="0043627D">
            <w:pPr>
              <w:spacing w:beforeLines="40" w:before="96" w:afterLines="40" w:after="96" w:line="240" w:lineRule="auto"/>
              <w:ind w:left="113" w:right="113"/>
              <w:jc w:val="center"/>
              <w:rPr>
                <w:rFonts w:eastAsia="Times New Roman"/>
                <w:b/>
              </w:rPr>
            </w:pPr>
            <w:r w:rsidRPr="00180427">
              <w:rPr>
                <w:rFonts w:eastAsia="Times New Roman"/>
                <w:b/>
              </w:rPr>
              <w:t>O</w:t>
            </w:r>
          </w:p>
        </w:tc>
        <w:tc>
          <w:tcPr>
            <w:tcW w:w="709" w:type="dxa"/>
          </w:tcPr>
          <w:p w14:paraId="0E4AE14F" w14:textId="3AAFDB15" w:rsidR="00C9028E" w:rsidRPr="00180427" w:rsidRDefault="00FB4885" w:rsidP="0043627D">
            <w:pPr>
              <w:spacing w:beforeLines="40" w:before="96" w:afterLines="40" w:after="96" w:line="240" w:lineRule="auto"/>
              <w:ind w:left="113" w:right="113"/>
              <w:jc w:val="center"/>
              <w:rPr>
                <w:rFonts w:eastAsia="Times New Roman"/>
                <w:b/>
              </w:rPr>
            </w:pPr>
            <w:r w:rsidRPr="00180427">
              <w:rPr>
                <w:rFonts w:eastAsia="Times New Roman"/>
                <w:b/>
              </w:rPr>
              <w:t>O</w:t>
            </w:r>
          </w:p>
        </w:tc>
        <w:tc>
          <w:tcPr>
            <w:tcW w:w="709" w:type="dxa"/>
          </w:tcPr>
          <w:p w14:paraId="69B2564F" w14:textId="1D20080E" w:rsidR="00C9028E" w:rsidRPr="00180427" w:rsidRDefault="00FB4885" w:rsidP="0043627D">
            <w:pPr>
              <w:spacing w:beforeLines="40" w:before="96" w:afterLines="40" w:after="96" w:line="240" w:lineRule="auto"/>
              <w:ind w:left="113" w:right="113"/>
              <w:jc w:val="center"/>
              <w:rPr>
                <w:rFonts w:eastAsia="Times New Roman"/>
                <w:b/>
              </w:rPr>
            </w:pPr>
            <w:r w:rsidRPr="00180427">
              <w:rPr>
                <w:rFonts w:eastAsia="Times New Roman"/>
                <w:b/>
              </w:rPr>
              <w:t>O</w:t>
            </w:r>
          </w:p>
        </w:tc>
        <w:tc>
          <w:tcPr>
            <w:tcW w:w="708" w:type="dxa"/>
          </w:tcPr>
          <w:p w14:paraId="79A600E4" w14:textId="77777777" w:rsidR="00C9028E" w:rsidRPr="00180427" w:rsidRDefault="00C9028E" w:rsidP="0043627D">
            <w:pPr>
              <w:spacing w:beforeLines="40" w:before="96" w:afterLines="40" w:after="96" w:line="240" w:lineRule="auto"/>
              <w:ind w:left="113" w:right="113"/>
              <w:jc w:val="center"/>
              <w:rPr>
                <w:rFonts w:eastAsia="Times New Roman"/>
                <w:b/>
              </w:rPr>
            </w:pPr>
            <w:r w:rsidRPr="00180427">
              <w:rPr>
                <w:rFonts w:eastAsia="Times New Roman"/>
                <w:b/>
              </w:rPr>
              <w:t>O</w:t>
            </w:r>
          </w:p>
        </w:tc>
        <w:tc>
          <w:tcPr>
            <w:tcW w:w="709" w:type="dxa"/>
          </w:tcPr>
          <w:p w14:paraId="707D361E" w14:textId="77777777" w:rsidR="00C9028E" w:rsidRPr="00180427" w:rsidRDefault="00C9028E" w:rsidP="0043627D">
            <w:pPr>
              <w:spacing w:beforeLines="40" w:before="96" w:afterLines="40" w:after="96" w:line="240" w:lineRule="auto"/>
              <w:ind w:left="113" w:right="113"/>
              <w:jc w:val="center"/>
              <w:rPr>
                <w:rFonts w:eastAsia="Times New Roman"/>
                <w:b/>
              </w:rPr>
            </w:pPr>
            <w:r w:rsidRPr="00180427">
              <w:rPr>
                <w:rFonts w:eastAsia="Times New Roman"/>
                <w:b/>
              </w:rPr>
              <w:t>O</w:t>
            </w:r>
          </w:p>
        </w:tc>
        <w:tc>
          <w:tcPr>
            <w:tcW w:w="709" w:type="dxa"/>
          </w:tcPr>
          <w:p w14:paraId="0E921084" w14:textId="77777777" w:rsidR="00C9028E" w:rsidRPr="00180427" w:rsidRDefault="00C9028E" w:rsidP="0043627D">
            <w:pPr>
              <w:spacing w:beforeLines="40" w:before="96" w:afterLines="40" w:after="96" w:line="240" w:lineRule="auto"/>
              <w:ind w:left="113" w:right="113"/>
              <w:jc w:val="center"/>
              <w:rPr>
                <w:rFonts w:eastAsia="Times New Roman"/>
                <w:b/>
              </w:rPr>
            </w:pPr>
            <w:r w:rsidRPr="00180427">
              <w:rPr>
                <w:rFonts w:eastAsia="Times New Roman"/>
                <w:b/>
              </w:rPr>
              <w:t>A</w:t>
            </w:r>
          </w:p>
        </w:tc>
        <w:tc>
          <w:tcPr>
            <w:tcW w:w="709" w:type="dxa"/>
          </w:tcPr>
          <w:p w14:paraId="149055EC" w14:textId="77777777" w:rsidR="00C9028E" w:rsidRPr="00180427" w:rsidRDefault="00C9028E" w:rsidP="0043627D">
            <w:pPr>
              <w:spacing w:beforeLines="40" w:before="96" w:afterLines="40" w:after="96" w:line="240" w:lineRule="auto"/>
              <w:ind w:left="113" w:right="113"/>
              <w:jc w:val="center"/>
              <w:rPr>
                <w:rFonts w:eastAsia="Times New Roman"/>
                <w:b/>
              </w:rPr>
            </w:pPr>
            <w:r w:rsidRPr="00180427">
              <w:rPr>
                <w:rFonts w:eastAsia="Times New Roman"/>
                <w:b/>
              </w:rPr>
              <w:t>5R</w:t>
            </w:r>
          </w:p>
        </w:tc>
      </w:tr>
      <w:tr w:rsidR="00C9028E" w:rsidRPr="00180427" w14:paraId="2B2F0FEA" w14:textId="77777777" w:rsidTr="0043627D">
        <w:tc>
          <w:tcPr>
            <w:tcW w:w="7938" w:type="dxa"/>
            <w:gridSpan w:val="9"/>
            <w:tcBorders>
              <w:bottom w:val="single" w:sz="12" w:space="0" w:color="auto"/>
            </w:tcBorders>
          </w:tcPr>
          <w:p w14:paraId="3E63E4EF" w14:textId="77777777" w:rsidR="00C9028E" w:rsidRPr="00180427" w:rsidRDefault="00C9028E" w:rsidP="0043627D">
            <w:pPr>
              <w:widowControl w:val="0"/>
              <w:autoSpaceDE w:val="0"/>
              <w:autoSpaceDN w:val="0"/>
              <w:adjustRightInd w:val="0"/>
              <w:spacing w:line="240" w:lineRule="auto"/>
              <w:ind w:left="142"/>
              <w:rPr>
                <w:rFonts w:eastAsia="Times New Roman"/>
                <w:bCs/>
                <w:sz w:val="18"/>
                <w:szCs w:val="18"/>
              </w:rPr>
            </w:pPr>
            <w:r w:rsidRPr="00180427">
              <w:rPr>
                <w:rFonts w:eastAsia="Times New Roman"/>
                <w:bCs/>
                <w:sz w:val="18"/>
                <w:szCs w:val="18"/>
              </w:rPr>
              <w:t>X = Applicable</w:t>
            </w:r>
          </w:p>
          <w:p w14:paraId="72BF8D1C" w14:textId="77777777" w:rsidR="00E16F6A" w:rsidRPr="00180427" w:rsidRDefault="00C9028E" w:rsidP="0043627D">
            <w:pPr>
              <w:widowControl w:val="0"/>
              <w:autoSpaceDE w:val="0"/>
              <w:autoSpaceDN w:val="0"/>
              <w:adjustRightInd w:val="0"/>
              <w:spacing w:line="240" w:lineRule="auto"/>
              <w:ind w:left="142"/>
              <w:rPr>
                <w:rFonts w:eastAsia="Times New Roman"/>
                <w:bCs/>
                <w:sz w:val="18"/>
                <w:szCs w:val="18"/>
              </w:rPr>
            </w:pPr>
            <w:r w:rsidRPr="00180427">
              <w:rPr>
                <w:rFonts w:eastAsia="Times New Roman"/>
                <w:bCs/>
                <w:sz w:val="18"/>
                <w:szCs w:val="18"/>
              </w:rPr>
              <w:t>O = Not applicable</w:t>
            </w:r>
          </w:p>
          <w:p w14:paraId="0D30FB8D" w14:textId="2146E6F1" w:rsidR="00C9028E" w:rsidRPr="00180427" w:rsidRDefault="00E16F6A" w:rsidP="0072183C">
            <w:pPr>
              <w:widowControl w:val="0"/>
              <w:autoSpaceDE w:val="0"/>
              <w:autoSpaceDN w:val="0"/>
              <w:adjustRightInd w:val="0"/>
              <w:spacing w:after="80" w:line="240" w:lineRule="auto"/>
              <w:ind w:left="142"/>
              <w:rPr>
                <w:rFonts w:eastAsia="Times New Roman"/>
                <w:u w:val="single"/>
              </w:rPr>
            </w:pPr>
            <w:r w:rsidRPr="00180427">
              <w:rPr>
                <w:rFonts w:eastAsia="Times New Roman"/>
                <w:bCs/>
                <w:sz w:val="18"/>
                <w:szCs w:val="18"/>
              </w:rPr>
              <w:t>A = As applicable</w:t>
            </w:r>
          </w:p>
        </w:tc>
      </w:tr>
    </w:tbl>
    <w:p w14:paraId="0A7C69AC" w14:textId="6AE53300" w:rsidR="00CB5351" w:rsidRPr="00180427" w:rsidRDefault="0041465B" w:rsidP="00CB5351">
      <w:pPr>
        <w:ind w:left="900"/>
        <w:rPr>
          <w:rFonts w:eastAsia="Times New Roman"/>
        </w:rPr>
      </w:pPr>
      <w:r w:rsidRPr="00180427">
        <w:rPr>
          <w:rFonts w:eastAsia="Times New Roman"/>
        </w:rPr>
        <w:t>"</w:t>
      </w:r>
    </w:p>
    <w:p w14:paraId="75E26632" w14:textId="77777777" w:rsidR="00CB5351" w:rsidRPr="00180427" w:rsidRDefault="00CB5351">
      <w:pPr>
        <w:suppressAutoHyphens w:val="0"/>
        <w:spacing w:line="240" w:lineRule="auto"/>
        <w:rPr>
          <w:rFonts w:eastAsia="Times New Roman"/>
        </w:rPr>
      </w:pPr>
      <w:r w:rsidRPr="00180427">
        <w:rPr>
          <w:rFonts w:eastAsia="Times New Roman"/>
        </w:rPr>
        <w:br w:type="page"/>
      </w:r>
    </w:p>
    <w:p w14:paraId="0C7B2272" w14:textId="77777777" w:rsidR="00CB5351" w:rsidRPr="00180427" w:rsidRDefault="00CB5351" w:rsidP="00CB5351">
      <w:pPr>
        <w:ind w:left="900"/>
        <w:rPr>
          <w:rFonts w:eastAsia="Times New Roman"/>
        </w:rPr>
      </w:pPr>
    </w:p>
    <w:p w14:paraId="7BB76DEB" w14:textId="146BC4B2" w:rsidR="00FB2B7C" w:rsidRPr="00180427" w:rsidRDefault="00FB2B7C" w:rsidP="00BA4071">
      <w:pPr>
        <w:pStyle w:val="SingleTxtG"/>
      </w:pPr>
      <w:r w:rsidRPr="00180427">
        <w:rPr>
          <w:i/>
          <w:iCs/>
        </w:rPr>
        <w:t xml:space="preserve">Annex 3A – Appendix A, </w:t>
      </w:r>
      <w:r w:rsidR="009436A5" w:rsidRPr="00180427">
        <w:rPr>
          <w:i/>
          <w:iCs/>
        </w:rPr>
        <w:t xml:space="preserve">paragraph </w:t>
      </w:r>
      <w:r w:rsidR="001934D3" w:rsidRPr="00180427">
        <w:rPr>
          <w:i/>
          <w:iCs/>
        </w:rPr>
        <w:t>A.24</w:t>
      </w:r>
      <w:r w:rsidR="001934D3" w:rsidRPr="00180427">
        <w:t xml:space="preserve">, shall be </w:t>
      </w:r>
      <w:r w:rsidRPr="00180427">
        <w:t>delete</w:t>
      </w:r>
      <w:r w:rsidR="001934D3" w:rsidRPr="00180427">
        <w:t>d</w:t>
      </w:r>
      <w:r w:rsidRPr="00180427">
        <w:t xml:space="preserve"> </w:t>
      </w:r>
    </w:p>
    <w:p w14:paraId="0B87C411" w14:textId="4C0BD32B" w:rsidR="00FB2B7C" w:rsidRPr="00180427" w:rsidRDefault="00FB2B7C" w:rsidP="00BA4071">
      <w:pPr>
        <w:pStyle w:val="SingleTxtG"/>
        <w:rPr>
          <w:i/>
          <w:iCs/>
        </w:rPr>
      </w:pPr>
      <w:r w:rsidRPr="00180427">
        <w:rPr>
          <w:i/>
          <w:iCs/>
        </w:rPr>
        <w:t>Annex 3A – Appendix A</w:t>
      </w:r>
      <w:r w:rsidR="009436A5" w:rsidRPr="00180427">
        <w:rPr>
          <w:i/>
          <w:iCs/>
        </w:rPr>
        <w:t>,</w:t>
      </w:r>
      <w:r w:rsidRPr="00180427">
        <w:rPr>
          <w:iCs/>
        </w:rPr>
        <w:t xml:space="preserve"> </w:t>
      </w:r>
      <w:r w:rsidR="009436A5" w:rsidRPr="00180427">
        <w:rPr>
          <w:i/>
        </w:rPr>
        <w:t>paragraph</w:t>
      </w:r>
      <w:r w:rsidR="00431F67" w:rsidRPr="00180427">
        <w:rPr>
          <w:i/>
        </w:rPr>
        <w:t>s</w:t>
      </w:r>
      <w:r w:rsidR="009436A5" w:rsidRPr="00180427">
        <w:rPr>
          <w:i/>
        </w:rPr>
        <w:t xml:space="preserve"> </w:t>
      </w:r>
      <w:r w:rsidRPr="00180427">
        <w:rPr>
          <w:i/>
        </w:rPr>
        <w:t>A.25</w:t>
      </w:r>
      <w:r w:rsidR="00431F67" w:rsidRPr="00180427">
        <w:rPr>
          <w:i/>
        </w:rPr>
        <w:t xml:space="preserve"> to</w:t>
      </w:r>
      <w:r w:rsidRPr="00180427">
        <w:rPr>
          <w:i/>
        </w:rPr>
        <w:t xml:space="preserve"> A.27</w:t>
      </w:r>
      <w:r w:rsidR="001934D3" w:rsidRPr="00180427">
        <w:rPr>
          <w:i/>
          <w:iCs/>
        </w:rPr>
        <w:t xml:space="preserve">, </w:t>
      </w:r>
      <w:r w:rsidR="001934D3" w:rsidRPr="00180427">
        <w:rPr>
          <w:iCs/>
        </w:rPr>
        <w:t>ren</w:t>
      </w:r>
      <w:r w:rsidR="00431F67" w:rsidRPr="00180427">
        <w:rPr>
          <w:iCs/>
        </w:rPr>
        <w:t>umber as</w:t>
      </w:r>
      <w:r w:rsidR="001934D3" w:rsidRPr="00180427">
        <w:rPr>
          <w:iCs/>
        </w:rPr>
        <w:t xml:space="preserve"> </w:t>
      </w:r>
      <w:r w:rsidR="0032596E" w:rsidRPr="00180427">
        <w:rPr>
          <w:iCs/>
        </w:rPr>
        <w:t>paragraphs</w:t>
      </w:r>
      <w:r w:rsidRPr="00180427">
        <w:rPr>
          <w:iCs/>
        </w:rPr>
        <w:t xml:space="preserve"> A.24</w:t>
      </w:r>
      <w:r w:rsidR="0032596E" w:rsidRPr="00180427">
        <w:rPr>
          <w:iCs/>
        </w:rPr>
        <w:t xml:space="preserve"> to</w:t>
      </w:r>
      <w:r w:rsidRPr="00180427">
        <w:rPr>
          <w:iCs/>
        </w:rPr>
        <w:t xml:space="preserve"> A.26</w:t>
      </w:r>
    </w:p>
    <w:p w14:paraId="4E082497" w14:textId="36DC1593" w:rsidR="00BA4071" w:rsidRPr="00180427" w:rsidRDefault="00BA4071" w:rsidP="00BA4071">
      <w:pPr>
        <w:pStyle w:val="SingleTxtG"/>
      </w:pPr>
      <w:r w:rsidRPr="00180427">
        <w:rPr>
          <w:i/>
          <w:iCs/>
        </w:rPr>
        <w:t>Annex 4A, paragraph 4.2.5</w:t>
      </w:r>
      <w:r w:rsidRPr="00180427">
        <w:t xml:space="preserve">., amend to read: </w:t>
      </w:r>
    </w:p>
    <w:p w14:paraId="3D7F0C50" w14:textId="0445FC37" w:rsidR="00BA4071" w:rsidRPr="00180427" w:rsidRDefault="00BA4071" w:rsidP="00BA4071">
      <w:pPr>
        <w:pStyle w:val="SingleTxtG"/>
        <w:ind w:left="2160" w:hanging="1026"/>
      </w:pPr>
      <w:r w:rsidRPr="00180427">
        <w:t>"4.2.5.</w:t>
      </w:r>
      <w:r w:rsidRPr="00180427">
        <w:tab/>
        <w:t xml:space="preserve">The pressure relief device shall be so designed to open the fuse at a temperature of 110 °C ± 10 °C </w:t>
      </w:r>
      <w:r w:rsidRPr="00180427">
        <w:rPr>
          <w:b/>
        </w:rPr>
        <w:t xml:space="preserve">as specified in </w:t>
      </w:r>
      <w:r w:rsidR="0036548C" w:rsidRPr="00180427">
        <w:rPr>
          <w:b/>
        </w:rPr>
        <w:t>A</w:t>
      </w:r>
      <w:r w:rsidRPr="00180427">
        <w:rPr>
          <w:b/>
        </w:rPr>
        <w:t>nnex 5R</w:t>
      </w:r>
      <w:r w:rsidRPr="00180427">
        <w:t>."</w:t>
      </w:r>
    </w:p>
    <w:p w14:paraId="553ED2B4" w14:textId="0B9DF935" w:rsidR="0060598C" w:rsidRPr="00180427" w:rsidRDefault="0060598C" w:rsidP="0060598C">
      <w:pPr>
        <w:pStyle w:val="SingleTxtG"/>
      </w:pPr>
      <w:r w:rsidRPr="00180427">
        <w:rPr>
          <w:i/>
          <w:iCs/>
        </w:rPr>
        <w:t>Annex 5, paragraph 2</w:t>
      </w:r>
      <w:r w:rsidR="009A6DCE" w:rsidRPr="00180427">
        <w:rPr>
          <w:i/>
          <w:iCs/>
        </w:rPr>
        <w:t>.</w:t>
      </w:r>
      <w:r w:rsidRPr="00180427">
        <w:rPr>
          <w:i/>
          <w:iCs/>
        </w:rPr>
        <w:t>, Table 5.1</w:t>
      </w:r>
      <w:r w:rsidRPr="00180427">
        <w:t>, add reference to Annex 5R</w:t>
      </w:r>
      <w:r w:rsidR="00F941A8" w:rsidRPr="00180427">
        <w:t xml:space="preserve"> and amend</w:t>
      </w:r>
      <w:r w:rsidRPr="00180427">
        <w:t xml:space="preserve"> to read:</w:t>
      </w:r>
    </w:p>
    <w:p w14:paraId="6E634F6A" w14:textId="2EADB5C7" w:rsidR="00C9028E" w:rsidRPr="00180427" w:rsidRDefault="006D1252" w:rsidP="009A6DCE">
      <w:pPr>
        <w:tabs>
          <w:tab w:val="left" w:pos="2268"/>
        </w:tabs>
        <w:spacing w:before="120" w:after="120" w:line="240" w:lineRule="auto"/>
        <w:ind w:left="2268" w:right="1134" w:hanging="1134"/>
        <w:jc w:val="both"/>
      </w:pPr>
      <w:r w:rsidRPr="00180427">
        <w:t>"</w:t>
      </w:r>
      <w:r w:rsidR="00C9028E" w:rsidRPr="00180427">
        <w:rPr>
          <w:rFonts w:eastAsia="Times New Roman"/>
        </w:rPr>
        <w:t>Table 5.1</w:t>
      </w:r>
    </w:p>
    <w:tbl>
      <w:tblPr>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708"/>
        <w:gridCol w:w="709"/>
        <w:gridCol w:w="709"/>
        <w:gridCol w:w="709"/>
        <w:gridCol w:w="708"/>
        <w:gridCol w:w="709"/>
        <w:gridCol w:w="709"/>
        <w:gridCol w:w="709"/>
      </w:tblGrid>
      <w:tr w:rsidR="00C9028E" w:rsidRPr="00180427" w14:paraId="27FE83CB" w14:textId="77777777" w:rsidTr="0072183C">
        <w:trPr>
          <w:tblHeader/>
        </w:trPr>
        <w:tc>
          <w:tcPr>
            <w:tcW w:w="2268" w:type="dxa"/>
            <w:tcBorders>
              <w:bottom w:val="single" w:sz="12" w:space="0" w:color="auto"/>
            </w:tcBorders>
          </w:tcPr>
          <w:p w14:paraId="72EA77A9" w14:textId="77777777" w:rsidR="00C9028E" w:rsidRPr="00180427" w:rsidRDefault="00C9028E" w:rsidP="0043627D">
            <w:pPr>
              <w:spacing w:beforeLines="30" w:before="72" w:afterLines="30" w:after="72" w:line="240" w:lineRule="auto"/>
              <w:ind w:left="85" w:right="85"/>
              <w:jc w:val="both"/>
              <w:rPr>
                <w:rFonts w:eastAsia="Times New Roman"/>
                <w:i/>
                <w:sz w:val="16"/>
                <w:szCs w:val="16"/>
              </w:rPr>
            </w:pPr>
            <w:r w:rsidRPr="00180427">
              <w:rPr>
                <w:rFonts w:eastAsia="Times New Roman"/>
                <w:i/>
                <w:sz w:val="16"/>
                <w:szCs w:val="16"/>
              </w:rPr>
              <w:t>Test</w:t>
            </w:r>
          </w:p>
        </w:tc>
        <w:tc>
          <w:tcPr>
            <w:tcW w:w="708" w:type="dxa"/>
            <w:tcBorders>
              <w:bottom w:val="single" w:sz="12" w:space="0" w:color="auto"/>
            </w:tcBorders>
          </w:tcPr>
          <w:p w14:paraId="27FD8CCD" w14:textId="77777777" w:rsidR="00C9028E" w:rsidRPr="00180427" w:rsidRDefault="00C9028E" w:rsidP="0043627D">
            <w:pPr>
              <w:spacing w:beforeLines="30" w:before="72" w:afterLines="30" w:after="72" w:line="240" w:lineRule="auto"/>
              <w:ind w:left="85" w:right="85"/>
              <w:jc w:val="center"/>
              <w:rPr>
                <w:rFonts w:eastAsia="Times New Roman"/>
                <w:i/>
                <w:sz w:val="16"/>
                <w:szCs w:val="16"/>
              </w:rPr>
            </w:pPr>
            <w:r w:rsidRPr="00180427">
              <w:rPr>
                <w:rFonts w:eastAsia="Times New Roman"/>
                <w:i/>
                <w:sz w:val="16"/>
                <w:szCs w:val="16"/>
              </w:rPr>
              <w:t>Class 0</w:t>
            </w:r>
          </w:p>
        </w:tc>
        <w:tc>
          <w:tcPr>
            <w:tcW w:w="709" w:type="dxa"/>
            <w:tcBorders>
              <w:bottom w:val="single" w:sz="12" w:space="0" w:color="auto"/>
            </w:tcBorders>
          </w:tcPr>
          <w:p w14:paraId="450F586F" w14:textId="77777777" w:rsidR="00C9028E" w:rsidRPr="00180427" w:rsidRDefault="00C9028E" w:rsidP="0043627D">
            <w:pPr>
              <w:spacing w:beforeLines="30" w:before="72" w:afterLines="30" w:after="72" w:line="240" w:lineRule="auto"/>
              <w:ind w:left="85" w:right="85"/>
              <w:jc w:val="center"/>
              <w:rPr>
                <w:rFonts w:eastAsia="Times New Roman"/>
                <w:i/>
                <w:sz w:val="16"/>
                <w:szCs w:val="16"/>
              </w:rPr>
            </w:pPr>
            <w:r w:rsidRPr="00180427">
              <w:rPr>
                <w:rFonts w:eastAsia="Times New Roman"/>
                <w:i/>
                <w:sz w:val="16"/>
                <w:szCs w:val="16"/>
              </w:rPr>
              <w:t>Class 1</w:t>
            </w:r>
          </w:p>
        </w:tc>
        <w:tc>
          <w:tcPr>
            <w:tcW w:w="709" w:type="dxa"/>
            <w:tcBorders>
              <w:bottom w:val="single" w:sz="12" w:space="0" w:color="auto"/>
            </w:tcBorders>
          </w:tcPr>
          <w:p w14:paraId="78C06A7F" w14:textId="77777777" w:rsidR="00C9028E" w:rsidRPr="00180427" w:rsidRDefault="00C9028E" w:rsidP="0043627D">
            <w:pPr>
              <w:spacing w:beforeLines="30" w:before="72" w:afterLines="30" w:after="72" w:line="240" w:lineRule="auto"/>
              <w:ind w:left="85" w:right="85"/>
              <w:jc w:val="center"/>
              <w:rPr>
                <w:rFonts w:eastAsia="Times New Roman"/>
                <w:i/>
                <w:sz w:val="16"/>
                <w:szCs w:val="16"/>
              </w:rPr>
            </w:pPr>
            <w:r w:rsidRPr="00180427">
              <w:rPr>
                <w:rFonts w:eastAsia="Times New Roman"/>
                <w:i/>
                <w:sz w:val="16"/>
                <w:szCs w:val="16"/>
              </w:rPr>
              <w:t>Class 2</w:t>
            </w:r>
          </w:p>
        </w:tc>
        <w:tc>
          <w:tcPr>
            <w:tcW w:w="709" w:type="dxa"/>
            <w:tcBorders>
              <w:bottom w:val="single" w:sz="12" w:space="0" w:color="auto"/>
            </w:tcBorders>
          </w:tcPr>
          <w:p w14:paraId="08C2719E" w14:textId="77777777" w:rsidR="00C9028E" w:rsidRPr="00180427" w:rsidRDefault="00C9028E" w:rsidP="0043627D">
            <w:pPr>
              <w:spacing w:beforeLines="30" w:before="72" w:afterLines="30" w:after="72" w:line="240" w:lineRule="auto"/>
              <w:ind w:left="85" w:right="85"/>
              <w:jc w:val="center"/>
              <w:rPr>
                <w:rFonts w:eastAsia="Times New Roman"/>
                <w:i/>
                <w:sz w:val="16"/>
                <w:szCs w:val="16"/>
              </w:rPr>
            </w:pPr>
            <w:r w:rsidRPr="00180427">
              <w:rPr>
                <w:rFonts w:eastAsia="Times New Roman"/>
                <w:i/>
                <w:sz w:val="16"/>
                <w:szCs w:val="16"/>
              </w:rPr>
              <w:t>Class 3</w:t>
            </w:r>
          </w:p>
        </w:tc>
        <w:tc>
          <w:tcPr>
            <w:tcW w:w="708" w:type="dxa"/>
            <w:tcBorders>
              <w:bottom w:val="single" w:sz="12" w:space="0" w:color="auto"/>
            </w:tcBorders>
          </w:tcPr>
          <w:p w14:paraId="268D6808" w14:textId="77777777" w:rsidR="00C9028E" w:rsidRPr="00180427" w:rsidRDefault="00C9028E" w:rsidP="0043627D">
            <w:pPr>
              <w:spacing w:beforeLines="30" w:before="72" w:afterLines="30" w:after="72" w:line="240" w:lineRule="auto"/>
              <w:ind w:left="85" w:right="85"/>
              <w:jc w:val="center"/>
              <w:rPr>
                <w:rFonts w:eastAsia="Times New Roman"/>
                <w:i/>
                <w:sz w:val="16"/>
                <w:szCs w:val="16"/>
              </w:rPr>
            </w:pPr>
            <w:r w:rsidRPr="00180427">
              <w:rPr>
                <w:rFonts w:eastAsia="Times New Roman"/>
                <w:i/>
                <w:sz w:val="16"/>
                <w:szCs w:val="16"/>
              </w:rPr>
              <w:t>Class 4</w:t>
            </w:r>
          </w:p>
        </w:tc>
        <w:tc>
          <w:tcPr>
            <w:tcW w:w="709" w:type="dxa"/>
            <w:tcBorders>
              <w:bottom w:val="single" w:sz="12" w:space="0" w:color="auto"/>
            </w:tcBorders>
          </w:tcPr>
          <w:p w14:paraId="19DCC623" w14:textId="77777777" w:rsidR="00C9028E" w:rsidRPr="00180427" w:rsidRDefault="00C9028E" w:rsidP="0043627D">
            <w:pPr>
              <w:spacing w:beforeLines="30" w:before="72" w:afterLines="30" w:after="72" w:line="240" w:lineRule="auto"/>
              <w:ind w:left="85" w:right="85"/>
              <w:jc w:val="center"/>
              <w:rPr>
                <w:rFonts w:eastAsia="Times New Roman"/>
                <w:i/>
                <w:sz w:val="16"/>
                <w:szCs w:val="16"/>
              </w:rPr>
            </w:pPr>
            <w:r w:rsidRPr="00180427">
              <w:rPr>
                <w:rFonts w:eastAsia="Times New Roman"/>
                <w:i/>
                <w:sz w:val="16"/>
                <w:szCs w:val="16"/>
              </w:rPr>
              <w:t>Class 5</w:t>
            </w:r>
          </w:p>
        </w:tc>
        <w:tc>
          <w:tcPr>
            <w:tcW w:w="709" w:type="dxa"/>
            <w:tcBorders>
              <w:bottom w:val="single" w:sz="12" w:space="0" w:color="auto"/>
            </w:tcBorders>
          </w:tcPr>
          <w:p w14:paraId="45A9EE47" w14:textId="77777777" w:rsidR="00C9028E" w:rsidRPr="00180427" w:rsidRDefault="00C9028E" w:rsidP="0043627D">
            <w:pPr>
              <w:spacing w:beforeLines="30" w:before="72" w:afterLines="30" w:after="72" w:line="240" w:lineRule="auto"/>
              <w:ind w:left="85" w:right="85"/>
              <w:jc w:val="center"/>
              <w:rPr>
                <w:rFonts w:eastAsia="Times New Roman"/>
                <w:i/>
                <w:sz w:val="16"/>
                <w:szCs w:val="16"/>
              </w:rPr>
            </w:pPr>
            <w:r w:rsidRPr="00180427">
              <w:rPr>
                <w:rFonts w:eastAsia="Times New Roman"/>
                <w:i/>
                <w:sz w:val="16"/>
                <w:szCs w:val="16"/>
              </w:rPr>
              <w:t>Class 6</w:t>
            </w:r>
          </w:p>
        </w:tc>
        <w:tc>
          <w:tcPr>
            <w:tcW w:w="709" w:type="dxa"/>
            <w:tcBorders>
              <w:bottom w:val="single" w:sz="12" w:space="0" w:color="auto"/>
            </w:tcBorders>
          </w:tcPr>
          <w:p w14:paraId="2326F129" w14:textId="77777777" w:rsidR="00C9028E" w:rsidRPr="00180427" w:rsidRDefault="00C9028E" w:rsidP="0043627D">
            <w:pPr>
              <w:spacing w:beforeLines="30" w:before="72" w:afterLines="30" w:after="72" w:line="240" w:lineRule="auto"/>
              <w:ind w:left="85" w:right="85"/>
              <w:jc w:val="center"/>
              <w:rPr>
                <w:rFonts w:eastAsia="Times New Roman"/>
                <w:i/>
                <w:sz w:val="16"/>
                <w:szCs w:val="16"/>
              </w:rPr>
            </w:pPr>
            <w:r w:rsidRPr="00180427">
              <w:rPr>
                <w:rFonts w:eastAsia="Times New Roman"/>
                <w:i/>
                <w:sz w:val="16"/>
                <w:szCs w:val="16"/>
              </w:rPr>
              <w:t>Annex</w:t>
            </w:r>
          </w:p>
        </w:tc>
      </w:tr>
      <w:tr w:rsidR="00C9028E" w:rsidRPr="00180427" w14:paraId="7934B49A" w14:textId="77777777" w:rsidTr="0043627D">
        <w:tc>
          <w:tcPr>
            <w:tcW w:w="2268" w:type="dxa"/>
            <w:tcBorders>
              <w:top w:val="single" w:sz="12" w:space="0" w:color="auto"/>
            </w:tcBorders>
          </w:tcPr>
          <w:p w14:paraId="6A12CAAD"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Overpressure or strength</w:t>
            </w:r>
          </w:p>
        </w:tc>
        <w:tc>
          <w:tcPr>
            <w:tcW w:w="708" w:type="dxa"/>
            <w:tcBorders>
              <w:top w:val="single" w:sz="12" w:space="0" w:color="auto"/>
            </w:tcBorders>
          </w:tcPr>
          <w:p w14:paraId="6DF63712"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Borders>
              <w:top w:val="single" w:sz="12" w:space="0" w:color="auto"/>
            </w:tcBorders>
          </w:tcPr>
          <w:p w14:paraId="19ABA0C8"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Borders>
              <w:top w:val="single" w:sz="12" w:space="0" w:color="auto"/>
            </w:tcBorders>
          </w:tcPr>
          <w:p w14:paraId="6843DA37"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Borders>
              <w:top w:val="single" w:sz="12" w:space="0" w:color="auto"/>
            </w:tcBorders>
          </w:tcPr>
          <w:p w14:paraId="0E176DB7"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8" w:type="dxa"/>
            <w:tcBorders>
              <w:top w:val="single" w:sz="12" w:space="0" w:color="auto"/>
            </w:tcBorders>
          </w:tcPr>
          <w:p w14:paraId="33D8B104"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Borders>
              <w:top w:val="single" w:sz="12" w:space="0" w:color="auto"/>
            </w:tcBorders>
          </w:tcPr>
          <w:p w14:paraId="1B0BAE63"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Borders>
              <w:top w:val="single" w:sz="12" w:space="0" w:color="auto"/>
            </w:tcBorders>
          </w:tcPr>
          <w:p w14:paraId="2A2DCDD4"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Borders>
              <w:top w:val="single" w:sz="12" w:space="0" w:color="auto"/>
            </w:tcBorders>
          </w:tcPr>
          <w:p w14:paraId="3A3E0AE5"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5A</w:t>
            </w:r>
          </w:p>
        </w:tc>
      </w:tr>
      <w:tr w:rsidR="00C9028E" w:rsidRPr="00180427" w14:paraId="0656500B" w14:textId="77777777" w:rsidTr="0043627D">
        <w:tc>
          <w:tcPr>
            <w:tcW w:w="2268" w:type="dxa"/>
          </w:tcPr>
          <w:p w14:paraId="760167BC"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External leakage</w:t>
            </w:r>
          </w:p>
        </w:tc>
        <w:tc>
          <w:tcPr>
            <w:tcW w:w="708" w:type="dxa"/>
          </w:tcPr>
          <w:p w14:paraId="2EF597CD"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1ECD5ABB"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471E87CF"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794CDBCC"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8" w:type="dxa"/>
          </w:tcPr>
          <w:p w14:paraId="14992BE1"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53351980"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37201745"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65298EC0"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5B</w:t>
            </w:r>
          </w:p>
        </w:tc>
      </w:tr>
      <w:tr w:rsidR="00C9028E" w:rsidRPr="00180427" w14:paraId="166AF5F7" w14:textId="77777777" w:rsidTr="0043627D">
        <w:tc>
          <w:tcPr>
            <w:tcW w:w="2268" w:type="dxa"/>
          </w:tcPr>
          <w:p w14:paraId="384965E0"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Internal leakage</w:t>
            </w:r>
          </w:p>
        </w:tc>
        <w:tc>
          <w:tcPr>
            <w:tcW w:w="708" w:type="dxa"/>
          </w:tcPr>
          <w:p w14:paraId="72D61ED5"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1B69D721"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466EC94E"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232D97A5"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8" w:type="dxa"/>
          </w:tcPr>
          <w:p w14:paraId="271F5468"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77F5EDD9"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30B29665"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4E405E35"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5C</w:t>
            </w:r>
          </w:p>
        </w:tc>
      </w:tr>
      <w:tr w:rsidR="00C9028E" w:rsidRPr="00180427" w14:paraId="5A3C2F7C" w14:textId="77777777" w:rsidTr="0043627D">
        <w:tc>
          <w:tcPr>
            <w:tcW w:w="2268" w:type="dxa"/>
          </w:tcPr>
          <w:p w14:paraId="206ACEFD"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Durability tests</w:t>
            </w:r>
          </w:p>
        </w:tc>
        <w:tc>
          <w:tcPr>
            <w:tcW w:w="708" w:type="dxa"/>
          </w:tcPr>
          <w:p w14:paraId="3C93739C"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7FC70E3F"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127A7A48"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7FB1C523"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8" w:type="dxa"/>
          </w:tcPr>
          <w:p w14:paraId="61E4DDA1"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24174487"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2BACBD1F"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1CE00C14"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5L</w:t>
            </w:r>
          </w:p>
        </w:tc>
      </w:tr>
      <w:tr w:rsidR="00C9028E" w:rsidRPr="00180427" w14:paraId="59CF609A" w14:textId="77777777" w:rsidTr="0043627D">
        <w:tc>
          <w:tcPr>
            <w:tcW w:w="2268" w:type="dxa"/>
          </w:tcPr>
          <w:p w14:paraId="51F6882E"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CNG/LNG compatibility</w:t>
            </w:r>
          </w:p>
        </w:tc>
        <w:tc>
          <w:tcPr>
            <w:tcW w:w="708" w:type="dxa"/>
          </w:tcPr>
          <w:p w14:paraId="79D32845"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34BCDDEC"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4C9A6E24"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5B8038E3"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8" w:type="dxa"/>
          </w:tcPr>
          <w:p w14:paraId="61134630"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3B788497"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198376F0"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6376A61C"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5D</w:t>
            </w:r>
          </w:p>
        </w:tc>
      </w:tr>
      <w:tr w:rsidR="00C9028E" w:rsidRPr="00180427" w14:paraId="1591877B" w14:textId="77777777" w:rsidTr="0043627D">
        <w:tc>
          <w:tcPr>
            <w:tcW w:w="2268" w:type="dxa"/>
          </w:tcPr>
          <w:p w14:paraId="03B9EB63"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Corrosion resistance</w:t>
            </w:r>
          </w:p>
        </w:tc>
        <w:tc>
          <w:tcPr>
            <w:tcW w:w="708" w:type="dxa"/>
          </w:tcPr>
          <w:p w14:paraId="0E87D69C"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0C40E781"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30FE089F"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1C9D7D8D"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8" w:type="dxa"/>
          </w:tcPr>
          <w:p w14:paraId="60E65021"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7E9CEDE2"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655EE685"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04BE5A0E"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5E</w:t>
            </w:r>
          </w:p>
        </w:tc>
      </w:tr>
      <w:tr w:rsidR="00C9028E" w:rsidRPr="00180427" w14:paraId="28BE6B47" w14:textId="77777777" w:rsidTr="0043627D">
        <w:tc>
          <w:tcPr>
            <w:tcW w:w="2268" w:type="dxa"/>
          </w:tcPr>
          <w:p w14:paraId="0B073C99"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Resistance to dry heat</w:t>
            </w:r>
          </w:p>
        </w:tc>
        <w:tc>
          <w:tcPr>
            <w:tcW w:w="708" w:type="dxa"/>
          </w:tcPr>
          <w:p w14:paraId="2FAC74ED"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060E7C8C"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74CCAF2B"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6B68FA2E"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8" w:type="dxa"/>
          </w:tcPr>
          <w:p w14:paraId="3552B6C4"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413A4103"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72DCF8B0"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223D67A8"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5F</w:t>
            </w:r>
          </w:p>
        </w:tc>
      </w:tr>
      <w:tr w:rsidR="00C9028E" w:rsidRPr="00180427" w14:paraId="649813E9" w14:textId="77777777" w:rsidTr="0043627D">
        <w:tc>
          <w:tcPr>
            <w:tcW w:w="2268" w:type="dxa"/>
          </w:tcPr>
          <w:p w14:paraId="2C265511"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Ozone ageing</w:t>
            </w:r>
          </w:p>
        </w:tc>
        <w:tc>
          <w:tcPr>
            <w:tcW w:w="708" w:type="dxa"/>
          </w:tcPr>
          <w:p w14:paraId="559A3196"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176D1B1D"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4FB5F649"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12B624B1"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8" w:type="dxa"/>
          </w:tcPr>
          <w:p w14:paraId="70AA496E"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4FCFE477"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757C8B75"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45FF0CBA"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5G</w:t>
            </w:r>
          </w:p>
        </w:tc>
      </w:tr>
      <w:tr w:rsidR="00C9028E" w:rsidRPr="00180427" w14:paraId="0353C5CE" w14:textId="77777777" w:rsidTr="0043627D">
        <w:tc>
          <w:tcPr>
            <w:tcW w:w="2268" w:type="dxa"/>
          </w:tcPr>
          <w:p w14:paraId="3940B167"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Burst/destructive tests</w:t>
            </w:r>
          </w:p>
        </w:tc>
        <w:tc>
          <w:tcPr>
            <w:tcW w:w="708" w:type="dxa"/>
          </w:tcPr>
          <w:p w14:paraId="01E29B82"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6D746A98"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262A350B"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3C41C016"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8" w:type="dxa"/>
          </w:tcPr>
          <w:p w14:paraId="4172E4B5"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6FBCCFFD"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39840DC1"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1A106DDF"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5M</w:t>
            </w:r>
          </w:p>
        </w:tc>
      </w:tr>
      <w:tr w:rsidR="00C9028E" w:rsidRPr="00180427" w14:paraId="4178FBAC" w14:textId="77777777" w:rsidTr="0043627D">
        <w:tc>
          <w:tcPr>
            <w:tcW w:w="2268" w:type="dxa"/>
          </w:tcPr>
          <w:p w14:paraId="3FD80F62"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Temperature cycle</w:t>
            </w:r>
          </w:p>
        </w:tc>
        <w:tc>
          <w:tcPr>
            <w:tcW w:w="708" w:type="dxa"/>
          </w:tcPr>
          <w:p w14:paraId="5ED2E823"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5C2066C6"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62138E86"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234F874B"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8" w:type="dxa"/>
          </w:tcPr>
          <w:p w14:paraId="3D060F34"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2C821841"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15E951B4"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32F022EF"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5H</w:t>
            </w:r>
          </w:p>
        </w:tc>
      </w:tr>
      <w:tr w:rsidR="00C9028E" w:rsidRPr="00180427" w14:paraId="49F81CBB" w14:textId="77777777" w:rsidTr="0043627D">
        <w:tc>
          <w:tcPr>
            <w:tcW w:w="2268" w:type="dxa"/>
          </w:tcPr>
          <w:p w14:paraId="595BCEF3"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Pressure cycle</w:t>
            </w:r>
          </w:p>
        </w:tc>
        <w:tc>
          <w:tcPr>
            <w:tcW w:w="708" w:type="dxa"/>
          </w:tcPr>
          <w:p w14:paraId="321F1579"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6D878A96"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03DC8F36"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3F6EC1B1"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8" w:type="dxa"/>
          </w:tcPr>
          <w:p w14:paraId="17096A30"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5F3B6078"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03F0BBCE"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45618A01"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5I</w:t>
            </w:r>
          </w:p>
        </w:tc>
      </w:tr>
      <w:tr w:rsidR="00C9028E" w:rsidRPr="00180427" w14:paraId="091C4CB8" w14:textId="77777777" w:rsidTr="0043627D">
        <w:tc>
          <w:tcPr>
            <w:tcW w:w="2268" w:type="dxa"/>
          </w:tcPr>
          <w:p w14:paraId="4E732001"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Vibration resistance</w:t>
            </w:r>
          </w:p>
        </w:tc>
        <w:tc>
          <w:tcPr>
            <w:tcW w:w="708" w:type="dxa"/>
          </w:tcPr>
          <w:p w14:paraId="319F99AF"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52D7A7D0"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364DBD37"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5F60BAF9"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8" w:type="dxa"/>
          </w:tcPr>
          <w:p w14:paraId="1CF1D40D"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0460B84A"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0D8A9FE4"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1A24995D"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5N</w:t>
            </w:r>
          </w:p>
        </w:tc>
      </w:tr>
      <w:tr w:rsidR="00C9028E" w:rsidRPr="00180427" w14:paraId="07150992" w14:textId="77777777" w:rsidTr="0043627D">
        <w:tc>
          <w:tcPr>
            <w:tcW w:w="2268" w:type="dxa"/>
          </w:tcPr>
          <w:p w14:paraId="1DB7F0B5" w14:textId="77777777" w:rsidR="00C9028E" w:rsidRPr="00180427" w:rsidRDefault="00C9028E" w:rsidP="0043627D">
            <w:pPr>
              <w:spacing w:beforeLines="30" w:before="72" w:afterLines="30" w:after="72" w:line="240" w:lineRule="auto"/>
              <w:ind w:left="113" w:right="113"/>
              <w:jc w:val="both"/>
              <w:rPr>
                <w:rFonts w:eastAsia="Times New Roman"/>
              </w:rPr>
            </w:pPr>
            <w:r w:rsidRPr="00180427">
              <w:rPr>
                <w:rFonts w:eastAsia="Times New Roman"/>
              </w:rPr>
              <w:t>Operating temperatures</w:t>
            </w:r>
          </w:p>
        </w:tc>
        <w:tc>
          <w:tcPr>
            <w:tcW w:w="708" w:type="dxa"/>
          </w:tcPr>
          <w:p w14:paraId="349A1CA2"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17493444"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6E66DE21"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7B64987D"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8" w:type="dxa"/>
          </w:tcPr>
          <w:p w14:paraId="5D3AE107"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36D7BFDB"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0DE80722"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19665D46"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5O</w:t>
            </w:r>
          </w:p>
        </w:tc>
      </w:tr>
      <w:tr w:rsidR="00C9028E" w:rsidRPr="00180427" w14:paraId="6820AD59" w14:textId="77777777" w:rsidTr="0043627D">
        <w:tc>
          <w:tcPr>
            <w:tcW w:w="2268" w:type="dxa"/>
          </w:tcPr>
          <w:p w14:paraId="4D1CCFEC" w14:textId="77777777" w:rsidR="00C9028E" w:rsidRPr="00180427" w:rsidRDefault="00C9028E" w:rsidP="0043627D">
            <w:pPr>
              <w:tabs>
                <w:tab w:val="left" w:pos="1276"/>
                <w:tab w:val="left" w:pos="1701"/>
              </w:tabs>
              <w:spacing w:beforeLines="30" w:before="72" w:afterLines="30" w:after="72" w:line="240" w:lineRule="auto"/>
              <w:ind w:left="113" w:right="113"/>
              <w:rPr>
                <w:rFonts w:eastAsia="Times New Roman"/>
              </w:rPr>
            </w:pPr>
            <w:r w:rsidRPr="00180427">
              <w:rPr>
                <w:rFonts w:eastAsia="Times New Roman"/>
              </w:rPr>
              <w:t>LNG low temperature</w:t>
            </w:r>
          </w:p>
        </w:tc>
        <w:tc>
          <w:tcPr>
            <w:tcW w:w="708" w:type="dxa"/>
          </w:tcPr>
          <w:p w14:paraId="65617F2D"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6858D782"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3350813A"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327A503C"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8" w:type="dxa"/>
          </w:tcPr>
          <w:p w14:paraId="1964D030"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4B93725E"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X</w:t>
            </w:r>
          </w:p>
        </w:tc>
        <w:tc>
          <w:tcPr>
            <w:tcW w:w="709" w:type="dxa"/>
          </w:tcPr>
          <w:p w14:paraId="72974B13"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O</w:t>
            </w:r>
          </w:p>
        </w:tc>
        <w:tc>
          <w:tcPr>
            <w:tcW w:w="709" w:type="dxa"/>
          </w:tcPr>
          <w:p w14:paraId="31280A52"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5P</w:t>
            </w:r>
          </w:p>
        </w:tc>
      </w:tr>
      <w:tr w:rsidR="00C9028E" w:rsidRPr="00180427" w14:paraId="6CBA1EBC" w14:textId="77777777" w:rsidTr="0043627D">
        <w:tc>
          <w:tcPr>
            <w:tcW w:w="2268" w:type="dxa"/>
          </w:tcPr>
          <w:p w14:paraId="48A72D10" w14:textId="77777777" w:rsidR="00C9028E" w:rsidRPr="00180427" w:rsidRDefault="00C9028E" w:rsidP="0043627D">
            <w:pPr>
              <w:tabs>
                <w:tab w:val="left" w:pos="1276"/>
                <w:tab w:val="left" w:pos="1701"/>
              </w:tabs>
              <w:spacing w:beforeLines="30" w:before="72" w:afterLines="30" w:after="72" w:line="240" w:lineRule="auto"/>
              <w:ind w:left="113" w:right="113"/>
              <w:rPr>
                <w:rFonts w:eastAsia="Times New Roman"/>
                <w:u w:val="single"/>
              </w:rPr>
            </w:pPr>
            <w:r w:rsidRPr="00180427">
              <w:rPr>
                <w:rFonts w:eastAsia="Times New Roman"/>
              </w:rPr>
              <w:t>Compatibility with heat exchange fluids of non-metallic part</w:t>
            </w:r>
          </w:p>
        </w:tc>
        <w:tc>
          <w:tcPr>
            <w:tcW w:w="708" w:type="dxa"/>
          </w:tcPr>
          <w:p w14:paraId="3C545E0D"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67D6795E"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1B463788"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28F2A242"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8" w:type="dxa"/>
          </w:tcPr>
          <w:p w14:paraId="76141B90"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4BB10D14"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22965C9F"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A</w:t>
            </w:r>
          </w:p>
        </w:tc>
        <w:tc>
          <w:tcPr>
            <w:tcW w:w="709" w:type="dxa"/>
          </w:tcPr>
          <w:p w14:paraId="312B7F29" w14:textId="77777777" w:rsidR="00C9028E" w:rsidRPr="00180427" w:rsidRDefault="00C9028E" w:rsidP="0043627D">
            <w:pPr>
              <w:spacing w:beforeLines="30" w:before="72" w:afterLines="30" w:after="72" w:line="240" w:lineRule="auto"/>
              <w:ind w:left="113" w:right="113"/>
              <w:jc w:val="center"/>
              <w:rPr>
                <w:rFonts w:eastAsia="Times New Roman"/>
              </w:rPr>
            </w:pPr>
            <w:r w:rsidRPr="00180427">
              <w:rPr>
                <w:rFonts w:eastAsia="Times New Roman"/>
              </w:rPr>
              <w:t>5Q</w:t>
            </w:r>
          </w:p>
        </w:tc>
      </w:tr>
      <w:tr w:rsidR="00C9028E" w:rsidRPr="00180427" w14:paraId="67C07AF1" w14:textId="77777777" w:rsidTr="0043627D">
        <w:tc>
          <w:tcPr>
            <w:tcW w:w="2268" w:type="dxa"/>
          </w:tcPr>
          <w:p w14:paraId="3B3A0024" w14:textId="47835734" w:rsidR="00C9028E" w:rsidRPr="00180427" w:rsidRDefault="00FB4885" w:rsidP="0043627D">
            <w:pPr>
              <w:tabs>
                <w:tab w:val="left" w:pos="1276"/>
                <w:tab w:val="left" w:pos="1701"/>
              </w:tabs>
              <w:spacing w:beforeLines="30" w:before="72" w:afterLines="30" w:after="72" w:line="240" w:lineRule="auto"/>
              <w:ind w:left="113" w:right="113"/>
              <w:rPr>
                <w:rFonts w:eastAsia="Times New Roman"/>
                <w:b/>
                <w:strike/>
              </w:rPr>
            </w:pPr>
            <w:r w:rsidRPr="00180427">
              <w:rPr>
                <w:b/>
              </w:rPr>
              <w:t>Test Procedure for Pressure Relief Device (temperature triggered)</w:t>
            </w:r>
          </w:p>
        </w:tc>
        <w:tc>
          <w:tcPr>
            <w:tcW w:w="708" w:type="dxa"/>
          </w:tcPr>
          <w:p w14:paraId="3B244A02" w14:textId="77777777" w:rsidR="00C9028E" w:rsidRPr="00180427" w:rsidRDefault="00C9028E" w:rsidP="0043627D">
            <w:pPr>
              <w:spacing w:beforeLines="30" w:before="72" w:afterLines="30" w:after="72" w:line="240" w:lineRule="auto"/>
              <w:ind w:left="113" w:right="113"/>
              <w:jc w:val="center"/>
              <w:rPr>
                <w:rFonts w:eastAsia="Times New Roman"/>
                <w:b/>
              </w:rPr>
            </w:pPr>
            <w:r w:rsidRPr="00180427">
              <w:rPr>
                <w:rFonts w:eastAsia="Times New Roman"/>
                <w:b/>
              </w:rPr>
              <w:t>A</w:t>
            </w:r>
          </w:p>
        </w:tc>
        <w:tc>
          <w:tcPr>
            <w:tcW w:w="709" w:type="dxa"/>
          </w:tcPr>
          <w:p w14:paraId="7A37FBE6" w14:textId="77777777" w:rsidR="00C9028E" w:rsidRPr="00180427" w:rsidRDefault="00C9028E" w:rsidP="0043627D">
            <w:pPr>
              <w:spacing w:beforeLines="30" w:before="72" w:afterLines="30" w:after="72" w:line="240" w:lineRule="auto"/>
              <w:ind w:left="113" w:right="113"/>
              <w:jc w:val="center"/>
              <w:rPr>
                <w:rFonts w:eastAsia="Times New Roman"/>
                <w:b/>
              </w:rPr>
            </w:pPr>
            <w:r w:rsidRPr="00180427">
              <w:rPr>
                <w:rFonts w:eastAsia="Times New Roman"/>
                <w:b/>
              </w:rPr>
              <w:t>O</w:t>
            </w:r>
          </w:p>
        </w:tc>
        <w:tc>
          <w:tcPr>
            <w:tcW w:w="709" w:type="dxa"/>
          </w:tcPr>
          <w:p w14:paraId="50C7AA34" w14:textId="415D62D9" w:rsidR="00C9028E" w:rsidRPr="00180427" w:rsidRDefault="00FB4885" w:rsidP="0043627D">
            <w:pPr>
              <w:spacing w:beforeLines="30" w:before="72" w:afterLines="30" w:after="72" w:line="240" w:lineRule="auto"/>
              <w:ind w:left="113" w:right="113"/>
              <w:jc w:val="center"/>
              <w:rPr>
                <w:rFonts w:eastAsia="Times New Roman"/>
                <w:b/>
              </w:rPr>
            </w:pPr>
            <w:r w:rsidRPr="00180427">
              <w:rPr>
                <w:rFonts w:eastAsia="Times New Roman"/>
                <w:b/>
              </w:rPr>
              <w:t>O</w:t>
            </w:r>
          </w:p>
        </w:tc>
        <w:tc>
          <w:tcPr>
            <w:tcW w:w="709" w:type="dxa"/>
          </w:tcPr>
          <w:p w14:paraId="16D96C47" w14:textId="183ED04A" w:rsidR="00C9028E" w:rsidRPr="00180427" w:rsidRDefault="00FB4885" w:rsidP="0043627D">
            <w:pPr>
              <w:spacing w:beforeLines="30" w:before="72" w:afterLines="30" w:after="72" w:line="240" w:lineRule="auto"/>
              <w:ind w:left="113" w:right="113"/>
              <w:jc w:val="center"/>
              <w:rPr>
                <w:rFonts w:eastAsia="Times New Roman"/>
                <w:b/>
              </w:rPr>
            </w:pPr>
            <w:r w:rsidRPr="00180427">
              <w:rPr>
                <w:rFonts w:eastAsia="Times New Roman"/>
                <w:b/>
              </w:rPr>
              <w:t>O</w:t>
            </w:r>
          </w:p>
        </w:tc>
        <w:tc>
          <w:tcPr>
            <w:tcW w:w="708" w:type="dxa"/>
          </w:tcPr>
          <w:p w14:paraId="2E1B9C09" w14:textId="77777777" w:rsidR="00C9028E" w:rsidRPr="00180427" w:rsidRDefault="00C9028E" w:rsidP="0043627D">
            <w:pPr>
              <w:spacing w:beforeLines="30" w:before="72" w:afterLines="30" w:after="72" w:line="240" w:lineRule="auto"/>
              <w:ind w:left="113" w:right="113"/>
              <w:jc w:val="center"/>
              <w:rPr>
                <w:rFonts w:eastAsia="Times New Roman"/>
                <w:b/>
              </w:rPr>
            </w:pPr>
            <w:r w:rsidRPr="00180427">
              <w:rPr>
                <w:rFonts w:eastAsia="Times New Roman"/>
                <w:b/>
              </w:rPr>
              <w:t>O</w:t>
            </w:r>
          </w:p>
        </w:tc>
        <w:tc>
          <w:tcPr>
            <w:tcW w:w="709" w:type="dxa"/>
          </w:tcPr>
          <w:p w14:paraId="743DE09B" w14:textId="77777777" w:rsidR="00C9028E" w:rsidRPr="00180427" w:rsidRDefault="00C9028E" w:rsidP="0043627D">
            <w:pPr>
              <w:spacing w:beforeLines="30" w:before="72" w:afterLines="30" w:after="72" w:line="240" w:lineRule="auto"/>
              <w:ind w:left="113" w:right="113"/>
              <w:jc w:val="center"/>
              <w:rPr>
                <w:rFonts w:eastAsia="Times New Roman"/>
                <w:b/>
              </w:rPr>
            </w:pPr>
            <w:r w:rsidRPr="00180427">
              <w:rPr>
                <w:rFonts w:eastAsia="Times New Roman"/>
                <w:b/>
              </w:rPr>
              <w:t>O</w:t>
            </w:r>
          </w:p>
        </w:tc>
        <w:tc>
          <w:tcPr>
            <w:tcW w:w="709" w:type="dxa"/>
          </w:tcPr>
          <w:p w14:paraId="04DE8443" w14:textId="77777777" w:rsidR="00C9028E" w:rsidRPr="00180427" w:rsidRDefault="00C9028E" w:rsidP="0043627D">
            <w:pPr>
              <w:spacing w:beforeLines="30" w:before="72" w:afterLines="30" w:after="72" w:line="240" w:lineRule="auto"/>
              <w:ind w:left="113" w:right="113"/>
              <w:jc w:val="center"/>
              <w:rPr>
                <w:rFonts w:eastAsia="Times New Roman"/>
                <w:b/>
              </w:rPr>
            </w:pPr>
            <w:r w:rsidRPr="00180427">
              <w:rPr>
                <w:rFonts w:eastAsia="Times New Roman"/>
                <w:b/>
              </w:rPr>
              <w:t>A</w:t>
            </w:r>
          </w:p>
        </w:tc>
        <w:tc>
          <w:tcPr>
            <w:tcW w:w="709" w:type="dxa"/>
          </w:tcPr>
          <w:p w14:paraId="6784ABD2" w14:textId="77777777" w:rsidR="00C9028E" w:rsidRPr="00180427" w:rsidRDefault="00C9028E" w:rsidP="0043627D">
            <w:pPr>
              <w:spacing w:beforeLines="30" w:before="72" w:afterLines="30" w:after="72" w:line="240" w:lineRule="auto"/>
              <w:ind w:left="113" w:right="113"/>
              <w:jc w:val="center"/>
              <w:rPr>
                <w:rFonts w:eastAsia="Times New Roman"/>
                <w:b/>
              </w:rPr>
            </w:pPr>
            <w:r w:rsidRPr="00180427">
              <w:rPr>
                <w:rFonts w:eastAsia="Times New Roman"/>
                <w:b/>
              </w:rPr>
              <w:t>5R</w:t>
            </w:r>
          </w:p>
        </w:tc>
      </w:tr>
      <w:tr w:rsidR="00C9028E" w:rsidRPr="00180427" w14:paraId="72E326FA" w14:textId="77777777" w:rsidTr="0043627D">
        <w:tc>
          <w:tcPr>
            <w:tcW w:w="7938" w:type="dxa"/>
            <w:gridSpan w:val="9"/>
            <w:tcBorders>
              <w:bottom w:val="single" w:sz="12" w:space="0" w:color="auto"/>
            </w:tcBorders>
          </w:tcPr>
          <w:p w14:paraId="5E395FB8" w14:textId="77777777" w:rsidR="00C9028E" w:rsidRPr="00180427" w:rsidRDefault="00C9028E" w:rsidP="0043627D">
            <w:pPr>
              <w:widowControl w:val="0"/>
              <w:autoSpaceDE w:val="0"/>
              <w:autoSpaceDN w:val="0"/>
              <w:adjustRightInd w:val="0"/>
              <w:spacing w:line="240" w:lineRule="auto"/>
              <w:ind w:left="142"/>
              <w:rPr>
                <w:rFonts w:eastAsia="Times New Roman"/>
                <w:bCs/>
                <w:sz w:val="18"/>
                <w:szCs w:val="18"/>
              </w:rPr>
            </w:pPr>
            <w:r w:rsidRPr="00180427">
              <w:rPr>
                <w:rFonts w:eastAsia="Times New Roman"/>
                <w:bCs/>
                <w:sz w:val="18"/>
                <w:szCs w:val="18"/>
              </w:rPr>
              <w:t>X = Applicable</w:t>
            </w:r>
          </w:p>
          <w:p w14:paraId="024BA9BA" w14:textId="38167342" w:rsidR="00E16F6A" w:rsidRPr="00180427" w:rsidRDefault="00C9028E" w:rsidP="00E16F6A">
            <w:pPr>
              <w:widowControl w:val="0"/>
              <w:autoSpaceDE w:val="0"/>
              <w:autoSpaceDN w:val="0"/>
              <w:adjustRightInd w:val="0"/>
              <w:spacing w:line="240" w:lineRule="auto"/>
              <w:ind w:left="142"/>
              <w:rPr>
                <w:rFonts w:eastAsia="Times New Roman"/>
                <w:bCs/>
                <w:sz w:val="18"/>
                <w:szCs w:val="18"/>
              </w:rPr>
            </w:pPr>
            <w:r w:rsidRPr="00180427">
              <w:rPr>
                <w:rFonts w:eastAsia="Times New Roman"/>
                <w:bCs/>
                <w:sz w:val="18"/>
                <w:szCs w:val="18"/>
              </w:rPr>
              <w:t>O = Not applicable</w:t>
            </w:r>
          </w:p>
          <w:p w14:paraId="2F9143CF" w14:textId="7E6BA2A6" w:rsidR="00C9028E" w:rsidRPr="00180427" w:rsidRDefault="00C9028E" w:rsidP="0072183C">
            <w:pPr>
              <w:widowControl w:val="0"/>
              <w:autoSpaceDE w:val="0"/>
              <w:autoSpaceDN w:val="0"/>
              <w:adjustRightInd w:val="0"/>
              <w:spacing w:after="80" w:line="240" w:lineRule="auto"/>
              <w:ind w:left="142"/>
              <w:rPr>
                <w:rFonts w:eastAsia="Times New Roman"/>
              </w:rPr>
            </w:pPr>
            <w:r w:rsidRPr="00180427">
              <w:rPr>
                <w:rFonts w:eastAsia="Times New Roman"/>
                <w:bCs/>
                <w:sz w:val="18"/>
                <w:szCs w:val="18"/>
              </w:rPr>
              <w:t>A = As applicable</w:t>
            </w:r>
          </w:p>
        </w:tc>
      </w:tr>
    </w:tbl>
    <w:p w14:paraId="374C38C7" w14:textId="77777777" w:rsidR="00C9028E" w:rsidRPr="00180427" w:rsidRDefault="00C9028E" w:rsidP="00A812BE">
      <w:pPr>
        <w:pStyle w:val="SingleTxtG"/>
        <w:spacing w:before="120"/>
      </w:pPr>
      <w:r w:rsidRPr="00180427">
        <w:t>Remarks:</w:t>
      </w:r>
    </w:p>
    <w:p w14:paraId="46CEC396" w14:textId="2C5C944D" w:rsidR="00C9028E" w:rsidRPr="00180427" w:rsidRDefault="00F565B6" w:rsidP="00F565B6">
      <w:pPr>
        <w:pStyle w:val="SingleTxtG"/>
        <w:ind w:left="1494" w:hanging="360"/>
      </w:pPr>
      <w:r w:rsidRPr="00180427">
        <w:t>(a)</w:t>
      </w:r>
      <w:r w:rsidRPr="00180427">
        <w:tab/>
      </w:r>
      <w:r w:rsidR="009A1EE9">
        <w:tab/>
      </w:r>
      <w:r w:rsidR="00C9028E" w:rsidRPr="00180427">
        <w:t>Internal</w:t>
      </w:r>
      <w:r w:rsidR="00C9028E" w:rsidRPr="00281C69">
        <w:t xml:space="preserve"> </w:t>
      </w:r>
      <w:r w:rsidR="00C9028E" w:rsidRPr="00180427">
        <w:t>leakage: Applicable if the Class of the component consists of internal valve seats that are normally closed during engine "OFF" condition;</w:t>
      </w:r>
    </w:p>
    <w:p w14:paraId="05321C47" w14:textId="423E39F1" w:rsidR="00C9028E" w:rsidRPr="00180427" w:rsidRDefault="00C9028E" w:rsidP="006B5828">
      <w:pPr>
        <w:pStyle w:val="SingleTxtG"/>
      </w:pPr>
      <w:r w:rsidRPr="00180427">
        <w:t>…</w:t>
      </w:r>
    </w:p>
    <w:p w14:paraId="7152DB00" w14:textId="1B801AF9" w:rsidR="008A02BE" w:rsidRPr="00180427" w:rsidRDefault="00C9028E" w:rsidP="002725B1">
      <w:pPr>
        <w:pStyle w:val="SingleTxtG"/>
        <w:ind w:left="1418" w:hanging="284"/>
        <w:rPr>
          <w:b/>
        </w:rPr>
      </w:pPr>
      <w:r w:rsidRPr="00180427">
        <w:rPr>
          <w:b/>
        </w:rPr>
        <w:t>(g)</w:t>
      </w:r>
      <w:r w:rsidR="009A1EE9">
        <w:rPr>
          <w:b/>
        </w:rPr>
        <w:tab/>
      </w:r>
      <w:r w:rsidR="009A1EE9">
        <w:rPr>
          <w:b/>
        </w:rPr>
        <w:tab/>
      </w:r>
      <w:r w:rsidR="00E21AE2" w:rsidRPr="00180427">
        <w:rPr>
          <w:b/>
        </w:rPr>
        <w:t>Pressure Relief Device (temperature triggered)</w:t>
      </w:r>
      <w:r w:rsidR="00FB4885" w:rsidRPr="00180427">
        <w:rPr>
          <w:b/>
        </w:rPr>
        <w:t xml:space="preserve"> shall be tested</w:t>
      </w:r>
      <w:r w:rsidR="0037349C" w:rsidRPr="00180427">
        <w:rPr>
          <w:b/>
        </w:rPr>
        <w:t>.</w:t>
      </w:r>
    </w:p>
    <w:p w14:paraId="6E737E8C" w14:textId="70BFF390" w:rsidR="00C9028E" w:rsidRPr="00180427" w:rsidRDefault="008A02BE" w:rsidP="002725B1">
      <w:pPr>
        <w:pStyle w:val="SingleTxtG"/>
        <w:ind w:left="1418" w:hanging="284"/>
        <w:rPr>
          <w:bCs/>
        </w:rPr>
      </w:pPr>
      <w:r w:rsidRPr="00180427">
        <w:rPr>
          <w:bCs/>
        </w:rPr>
        <w:t>The material used …</w:t>
      </w:r>
      <w:r w:rsidR="00F941A8" w:rsidRPr="00180427">
        <w:rPr>
          <w:bCs/>
        </w:rPr>
        <w:t>"</w:t>
      </w:r>
    </w:p>
    <w:p w14:paraId="0FFE011C" w14:textId="473F1220" w:rsidR="00BA4071" w:rsidRPr="00180427" w:rsidRDefault="00BA4071" w:rsidP="00BA4071">
      <w:pPr>
        <w:pStyle w:val="SingleTxtG"/>
      </w:pPr>
      <w:r w:rsidRPr="00180427">
        <w:rPr>
          <w:i/>
          <w:iCs/>
        </w:rPr>
        <w:t>Add new Annex 5R</w:t>
      </w:r>
      <w:r w:rsidRPr="00180427">
        <w:t xml:space="preserve">, to read: </w:t>
      </w:r>
    </w:p>
    <w:p w14:paraId="1E7D37B6" w14:textId="77777777" w:rsidR="00BA4071" w:rsidRPr="00180427" w:rsidRDefault="00BA4071" w:rsidP="00BA4071">
      <w:pPr>
        <w:pStyle w:val="HChG"/>
        <w:rPr>
          <w:u w:val="single"/>
        </w:rPr>
      </w:pPr>
      <w:r w:rsidRPr="00180427">
        <w:lastRenderedPageBreak/>
        <w:tab/>
      </w:r>
      <w:r w:rsidRPr="00180427">
        <w:tab/>
      </w:r>
      <w:r w:rsidRPr="00180427">
        <w:rPr>
          <w:b w:val="0"/>
          <w:bCs/>
        </w:rPr>
        <w:t>"</w:t>
      </w:r>
      <w:r w:rsidRPr="00180427">
        <w:t>Annex 5R</w:t>
      </w:r>
      <w:r w:rsidRPr="00180427">
        <w:rPr>
          <w:u w:val="single"/>
        </w:rPr>
        <w:t xml:space="preserve"> </w:t>
      </w:r>
    </w:p>
    <w:p w14:paraId="44CEFEDC" w14:textId="6F56F484" w:rsidR="00BA4071" w:rsidRPr="00180427" w:rsidRDefault="00BA4071" w:rsidP="00BA4071">
      <w:pPr>
        <w:pStyle w:val="HChG"/>
      </w:pPr>
      <w:r w:rsidRPr="00180427">
        <w:tab/>
      </w:r>
      <w:r w:rsidRPr="00180427">
        <w:tab/>
      </w:r>
      <w:r w:rsidR="00775DFB" w:rsidRPr="00180427">
        <w:t xml:space="preserve">Test Procedure for </w:t>
      </w:r>
      <w:r w:rsidR="00E21AE2" w:rsidRPr="00180427">
        <w:t>Pressure Relief Device (temperature triggered)</w:t>
      </w:r>
    </w:p>
    <w:p w14:paraId="54140B2C" w14:textId="27035DB2" w:rsidR="00BA4071" w:rsidRPr="00180427" w:rsidRDefault="00BA4071" w:rsidP="00BA4071">
      <w:pPr>
        <w:pStyle w:val="SingleTxtG"/>
        <w:rPr>
          <w:b/>
          <w:bCs/>
        </w:rPr>
      </w:pPr>
      <w:r w:rsidRPr="00180427">
        <w:rPr>
          <w:b/>
        </w:rPr>
        <w:t>1.</w:t>
      </w:r>
      <w:r w:rsidRPr="00180427">
        <w:rPr>
          <w:b/>
        </w:rPr>
        <w:tab/>
      </w:r>
      <w:r w:rsidR="00CA67D3" w:rsidRPr="00180427">
        <w:rPr>
          <w:b/>
        </w:rPr>
        <w:t xml:space="preserve">Benchtop activation - </w:t>
      </w:r>
      <w:r w:rsidR="00CA67D3" w:rsidRPr="00180427">
        <w:rPr>
          <w:b/>
          <w:bCs/>
        </w:rPr>
        <w:t>p</w:t>
      </w:r>
      <w:r w:rsidRPr="00180427">
        <w:rPr>
          <w:b/>
          <w:bCs/>
        </w:rPr>
        <w:t>ressure</w:t>
      </w:r>
      <w:r w:rsidR="00913BE1" w:rsidRPr="00180427">
        <w:rPr>
          <w:b/>
          <w:bCs/>
        </w:rPr>
        <w:t xml:space="preserve"> </w:t>
      </w:r>
      <w:r w:rsidRPr="00180427">
        <w:rPr>
          <w:b/>
          <w:bCs/>
        </w:rPr>
        <w:t>relief device (PRD)</w:t>
      </w:r>
      <w:r w:rsidR="00913BE1" w:rsidRPr="00180427">
        <w:rPr>
          <w:b/>
          <w:bCs/>
        </w:rPr>
        <w:t>(temperature triggered).</w:t>
      </w:r>
    </w:p>
    <w:p w14:paraId="1FFD7B3E" w14:textId="6DE3D706" w:rsidR="00BA4071" w:rsidRPr="00180427" w:rsidRDefault="00BA4071" w:rsidP="00BA4071">
      <w:pPr>
        <w:pStyle w:val="SingleTxtG"/>
        <w:ind w:left="1710" w:hanging="576"/>
        <w:rPr>
          <w:b/>
        </w:rPr>
      </w:pPr>
      <w:r w:rsidRPr="00180427">
        <w:rPr>
          <w:b/>
        </w:rPr>
        <w:t>1.1.</w:t>
      </w:r>
      <w:r w:rsidRPr="00180427">
        <w:rPr>
          <w:b/>
        </w:rPr>
        <w:tab/>
        <w:t xml:space="preserve">The </w:t>
      </w:r>
      <w:r w:rsidR="00E16F6A" w:rsidRPr="00180427">
        <w:rPr>
          <w:b/>
        </w:rPr>
        <w:t xml:space="preserve">purpose </w:t>
      </w:r>
      <w:r w:rsidRPr="00180427">
        <w:rPr>
          <w:b/>
        </w:rPr>
        <w:t>of the test is to demonstrate that a PRD</w:t>
      </w:r>
      <w:r w:rsidR="00913BE1" w:rsidRPr="00180427">
        <w:rPr>
          <w:b/>
        </w:rPr>
        <w:t xml:space="preserve"> </w:t>
      </w:r>
      <w:r w:rsidR="00913BE1" w:rsidRPr="00180427">
        <w:rPr>
          <w:b/>
          <w:bCs/>
        </w:rPr>
        <w:t>(temperature triggered)</w:t>
      </w:r>
      <w:r w:rsidRPr="00180427">
        <w:rPr>
          <w:b/>
          <w:bCs/>
        </w:rPr>
        <w:t xml:space="preserve"> </w:t>
      </w:r>
      <w:r w:rsidRPr="00180427">
        <w:rPr>
          <w:b/>
        </w:rPr>
        <w:t>will consistently activate throughout its designed life.</w:t>
      </w:r>
    </w:p>
    <w:p w14:paraId="5A6DAE59" w14:textId="2873297B" w:rsidR="00BA4071" w:rsidRPr="00180427" w:rsidRDefault="00DF5373" w:rsidP="00BA4071">
      <w:pPr>
        <w:pStyle w:val="SingleTxtG"/>
        <w:ind w:left="1710" w:hanging="576"/>
        <w:rPr>
          <w:b/>
        </w:rPr>
      </w:pPr>
      <w:r w:rsidRPr="00180427">
        <w:rPr>
          <w:b/>
        </w:rPr>
        <w:t>1.</w:t>
      </w:r>
      <w:r w:rsidR="00BA4071" w:rsidRPr="00180427">
        <w:rPr>
          <w:b/>
        </w:rPr>
        <w:t xml:space="preserve">2. </w:t>
      </w:r>
      <w:r w:rsidR="00BA4071" w:rsidRPr="00180427">
        <w:rPr>
          <w:b/>
        </w:rPr>
        <w:tab/>
        <w:t>Test set</w:t>
      </w:r>
      <w:r w:rsidR="00E16F6A" w:rsidRPr="00180427">
        <w:rPr>
          <w:b/>
        </w:rPr>
        <w:t>-</w:t>
      </w:r>
      <w:r w:rsidR="00BA4071" w:rsidRPr="00180427">
        <w:rPr>
          <w:b/>
        </w:rPr>
        <w:t>up</w:t>
      </w:r>
    </w:p>
    <w:p w14:paraId="3CC66858" w14:textId="07FB1496" w:rsidR="00BA4071" w:rsidRPr="00180427" w:rsidRDefault="00BA4071" w:rsidP="00BA4071">
      <w:pPr>
        <w:pStyle w:val="SingleTxtG"/>
        <w:ind w:left="1710" w:hanging="576"/>
        <w:rPr>
          <w:b/>
        </w:rPr>
      </w:pPr>
      <w:r w:rsidRPr="00180427">
        <w:rPr>
          <w:b/>
        </w:rPr>
        <w:tab/>
        <w:t>The test set</w:t>
      </w:r>
      <w:r w:rsidR="00E16F6A" w:rsidRPr="00180427">
        <w:rPr>
          <w:b/>
        </w:rPr>
        <w:t>-</w:t>
      </w:r>
      <w:r w:rsidRPr="00180427">
        <w:rPr>
          <w:b/>
        </w:rPr>
        <w:t xml:space="preserve">up shall consist of an oven, or chimney (test chamber) capable of maintaining a temperature of </w:t>
      </w:r>
      <w:bookmarkStart w:id="0" w:name="_Hlk95223232"/>
      <w:r w:rsidRPr="00180427">
        <w:rPr>
          <w:b/>
        </w:rPr>
        <w:t xml:space="preserve">600 °C ± 10 °C </w:t>
      </w:r>
      <w:bookmarkEnd w:id="0"/>
      <w:r w:rsidRPr="00180427">
        <w:rPr>
          <w:b/>
        </w:rPr>
        <w:t>surrounding the test article. The</w:t>
      </w:r>
      <w:r w:rsidRPr="00180427">
        <w:rPr>
          <w:b/>
          <w:bCs/>
        </w:rPr>
        <w:t xml:space="preserve"> </w:t>
      </w:r>
      <w:r w:rsidRPr="00180427">
        <w:rPr>
          <w:b/>
        </w:rPr>
        <w:t xml:space="preserve">PRD </w:t>
      </w:r>
      <w:r w:rsidR="00913BE1" w:rsidRPr="00180427">
        <w:rPr>
          <w:b/>
          <w:bCs/>
        </w:rPr>
        <w:t>(temperature triggered)</w:t>
      </w:r>
      <w:r w:rsidR="00913BE1" w:rsidRPr="00180427">
        <w:rPr>
          <w:b/>
        </w:rPr>
        <w:t xml:space="preserve"> </w:t>
      </w:r>
      <w:r w:rsidRPr="00180427">
        <w:rPr>
          <w:b/>
        </w:rPr>
        <w:t>shall not be exposed to direct flame impingement.</w:t>
      </w:r>
    </w:p>
    <w:p w14:paraId="229DD3E8" w14:textId="3C1504A2" w:rsidR="00BA4071" w:rsidRPr="00180427" w:rsidRDefault="00DF5373" w:rsidP="00BA4071">
      <w:pPr>
        <w:pStyle w:val="SingleTxtG"/>
        <w:rPr>
          <w:b/>
        </w:rPr>
      </w:pPr>
      <w:r w:rsidRPr="00180427">
        <w:rPr>
          <w:b/>
        </w:rPr>
        <w:t>1.</w:t>
      </w:r>
      <w:r w:rsidR="00BA4071" w:rsidRPr="00180427">
        <w:rPr>
          <w:b/>
        </w:rPr>
        <w:t xml:space="preserve">3. </w:t>
      </w:r>
      <w:r w:rsidR="00BA4071" w:rsidRPr="00180427">
        <w:rPr>
          <w:b/>
        </w:rPr>
        <w:tab/>
        <w:t>Test samples</w:t>
      </w:r>
    </w:p>
    <w:p w14:paraId="1BD74041" w14:textId="34765E86" w:rsidR="00BA4071" w:rsidRPr="00180427" w:rsidRDefault="00DF5373" w:rsidP="00BA4071">
      <w:pPr>
        <w:pStyle w:val="SingleTxtG"/>
        <w:ind w:left="1710" w:hanging="576"/>
        <w:rPr>
          <w:b/>
        </w:rPr>
      </w:pPr>
      <w:r w:rsidRPr="00180427">
        <w:rPr>
          <w:b/>
        </w:rPr>
        <w:t>1.</w:t>
      </w:r>
      <w:r w:rsidR="00BA4071" w:rsidRPr="00180427">
        <w:rPr>
          <w:b/>
        </w:rPr>
        <w:t>3.1.</w:t>
      </w:r>
      <w:r w:rsidR="00BA4071" w:rsidRPr="00180427">
        <w:rPr>
          <w:b/>
        </w:rPr>
        <w:tab/>
        <w:t xml:space="preserve">Two virgin PRDs shall be </w:t>
      </w:r>
      <w:r w:rsidR="00913BE1" w:rsidRPr="00180427">
        <w:rPr>
          <w:b/>
        </w:rPr>
        <w:t>tested,</w:t>
      </w:r>
      <w:r w:rsidR="00BA4071" w:rsidRPr="00180427">
        <w:rPr>
          <w:b/>
        </w:rPr>
        <w:t xml:space="preserve"> and the averaged activation time shall establish a baseline activation time.</w:t>
      </w:r>
    </w:p>
    <w:p w14:paraId="2BC8B057" w14:textId="277009E0" w:rsidR="00BA4071" w:rsidRPr="00180427" w:rsidRDefault="00DF5373" w:rsidP="00BA4071">
      <w:pPr>
        <w:pStyle w:val="SingleTxtG"/>
        <w:ind w:left="1710" w:hanging="576"/>
        <w:rPr>
          <w:b/>
        </w:rPr>
      </w:pPr>
      <w:r w:rsidRPr="00180427">
        <w:rPr>
          <w:b/>
        </w:rPr>
        <w:t>1.</w:t>
      </w:r>
      <w:r w:rsidR="00A22A75" w:rsidRPr="00180427">
        <w:rPr>
          <w:b/>
        </w:rPr>
        <w:t>3.</w:t>
      </w:r>
      <w:r w:rsidR="00BA4071" w:rsidRPr="00180427">
        <w:rPr>
          <w:b/>
        </w:rPr>
        <w:t>2.</w:t>
      </w:r>
      <w:r w:rsidR="00BA4071" w:rsidRPr="00180427">
        <w:rPr>
          <w:b/>
        </w:rPr>
        <w:tab/>
        <w:t>One sample PRD</w:t>
      </w:r>
      <w:r w:rsidR="00477F7C" w:rsidRPr="00180427">
        <w:rPr>
          <w:b/>
        </w:rPr>
        <w:t xml:space="preserve"> </w:t>
      </w:r>
      <w:r w:rsidR="00913BE1" w:rsidRPr="00180427">
        <w:rPr>
          <w:b/>
          <w:bCs/>
        </w:rPr>
        <w:t>(temperature triggered)</w:t>
      </w:r>
      <w:r w:rsidR="00BA4071" w:rsidRPr="00180427">
        <w:rPr>
          <w:b/>
          <w:bCs/>
        </w:rPr>
        <w:t xml:space="preserve"> </w:t>
      </w:r>
      <w:r w:rsidR="00BA4071" w:rsidRPr="00180427">
        <w:rPr>
          <w:b/>
        </w:rPr>
        <w:t xml:space="preserve">that has been subjected to and passed the following design qualification tests: Annex 5E, Annex 5H, Annex 5L, </w:t>
      </w:r>
      <w:r w:rsidR="00BF094B" w:rsidRPr="00180427">
        <w:rPr>
          <w:b/>
        </w:rPr>
        <w:t>and</w:t>
      </w:r>
      <w:r w:rsidR="00BA4071" w:rsidRPr="00180427">
        <w:rPr>
          <w:b/>
        </w:rPr>
        <w:t xml:space="preserve"> Annex 5N.</w:t>
      </w:r>
    </w:p>
    <w:p w14:paraId="4D21D252" w14:textId="6FBB30CD" w:rsidR="00BA4071" w:rsidRPr="00180427" w:rsidRDefault="00DF5373" w:rsidP="00BA4071">
      <w:pPr>
        <w:pStyle w:val="SingleTxtG"/>
        <w:rPr>
          <w:b/>
        </w:rPr>
      </w:pPr>
      <w:r w:rsidRPr="00180427">
        <w:rPr>
          <w:b/>
        </w:rPr>
        <w:t>1.</w:t>
      </w:r>
      <w:r w:rsidR="00BA4071" w:rsidRPr="00180427">
        <w:rPr>
          <w:b/>
        </w:rPr>
        <w:t xml:space="preserve">4. </w:t>
      </w:r>
      <w:r w:rsidR="00BA4071" w:rsidRPr="00180427">
        <w:rPr>
          <w:b/>
        </w:rPr>
        <w:tab/>
        <w:t>Test Procedure</w:t>
      </w:r>
    </w:p>
    <w:p w14:paraId="258E7007" w14:textId="3E96E7C2" w:rsidR="00BA4071" w:rsidRPr="00180427" w:rsidRDefault="00DF5373" w:rsidP="00BA4071">
      <w:pPr>
        <w:pStyle w:val="SingleTxtG"/>
        <w:ind w:left="1710" w:hanging="576"/>
        <w:rPr>
          <w:b/>
        </w:rPr>
      </w:pPr>
      <w:r w:rsidRPr="00180427">
        <w:rPr>
          <w:b/>
        </w:rPr>
        <w:t>1.</w:t>
      </w:r>
      <w:r w:rsidR="00BA4071" w:rsidRPr="00180427">
        <w:rPr>
          <w:b/>
        </w:rPr>
        <w:t xml:space="preserve">4.1. </w:t>
      </w:r>
      <w:r w:rsidR="00BA4071" w:rsidRPr="00180427">
        <w:rPr>
          <w:b/>
        </w:rPr>
        <w:tab/>
        <w:t>The test chamber temperature shall</w:t>
      </w:r>
      <w:r w:rsidR="00BA4071" w:rsidRPr="00180427">
        <w:rPr>
          <w:b/>
          <w:bCs/>
        </w:rPr>
        <w:t xml:space="preserve"> </w:t>
      </w:r>
      <w:r w:rsidR="00BA4071" w:rsidRPr="00180427">
        <w:rPr>
          <w:b/>
        </w:rPr>
        <w:t>be</w:t>
      </w:r>
      <w:r w:rsidR="00BA4071" w:rsidRPr="00180427">
        <w:rPr>
          <w:b/>
          <w:bCs/>
        </w:rPr>
        <w:t xml:space="preserve"> </w:t>
      </w:r>
      <w:r w:rsidR="00913BE1" w:rsidRPr="00180427">
        <w:rPr>
          <w:b/>
          <w:bCs/>
        </w:rPr>
        <w:t xml:space="preserve">600 °C ± 10 °C </w:t>
      </w:r>
      <w:r w:rsidR="00BA4071" w:rsidRPr="00180427">
        <w:rPr>
          <w:b/>
        </w:rPr>
        <w:t>for a minimum of two minutes prior to running the test.</w:t>
      </w:r>
    </w:p>
    <w:p w14:paraId="646C8705" w14:textId="4A155A2D" w:rsidR="00BA4071" w:rsidRPr="00180427" w:rsidRDefault="00DF5373" w:rsidP="00BA4071">
      <w:pPr>
        <w:pStyle w:val="SingleTxtG"/>
        <w:ind w:left="1710" w:hanging="576"/>
        <w:rPr>
          <w:b/>
        </w:rPr>
      </w:pPr>
      <w:r w:rsidRPr="00180427">
        <w:rPr>
          <w:b/>
        </w:rPr>
        <w:t>1.</w:t>
      </w:r>
      <w:r w:rsidR="00BA4071" w:rsidRPr="00180427">
        <w:rPr>
          <w:b/>
        </w:rPr>
        <w:t>4.2.</w:t>
      </w:r>
      <w:r w:rsidR="00BA4071" w:rsidRPr="00180427">
        <w:rPr>
          <w:b/>
        </w:rPr>
        <w:tab/>
        <w:t>Place sample PRD</w:t>
      </w:r>
      <w:r w:rsidR="00477F7C" w:rsidRPr="00180427">
        <w:rPr>
          <w:b/>
          <w:bCs/>
        </w:rPr>
        <w:t xml:space="preserve"> </w:t>
      </w:r>
      <w:r w:rsidR="00913BE1" w:rsidRPr="00180427">
        <w:rPr>
          <w:b/>
          <w:bCs/>
        </w:rPr>
        <w:t>(temperature triggered)</w:t>
      </w:r>
      <w:r w:rsidR="00BA4071" w:rsidRPr="00180427">
        <w:rPr>
          <w:b/>
          <w:bCs/>
        </w:rPr>
        <w:t xml:space="preserve"> </w:t>
      </w:r>
      <w:r w:rsidR="00BA4071" w:rsidRPr="00180427">
        <w:rPr>
          <w:b/>
        </w:rPr>
        <w:t xml:space="preserve">that has been pressurized to 25 </w:t>
      </w:r>
      <w:r w:rsidR="00E16F6A" w:rsidRPr="00180427">
        <w:rPr>
          <w:b/>
        </w:rPr>
        <w:t xml:space="preserve">per cent </w:t>
      </w:r>
      <w:r w:rsidR="00BA4071" w:rsidRPr="00180427">
        <w:rPr>
          <w:b/>
        </w:rPr>
        <w:t>of service pressure in the test chamber; record time to activation.</w:t>
      </w:r>
    </w:p>
    <w:p w14:paraId="3284B9C9" w14:textId="1117689F" w:rsidR="00BA4071" w:rsidRPr="00180427" w:rsidRDefault="00DF5373" w:rsidP="00BA4071">
      <w:pPr>
        <w:pStyle w:val="SingleTxtG"/>
        <w:rPr>
          <w:b/>
        </w:rPr>
      </w:pPr>
      <w:r w:rsidRPr="00180427">
        <w:rPr>
          <w:b/>
        </w:rPr>
        <w:t>1.</w:t>
      </w:r>
      <w:r w:rsidR="00BA4071" w:rsidRPr="00180427">
        <w:rPr>
          <w:b/>
        </w:rPr>
        <w:t>5.</w:t>
      </w:r>
      <w:r w:rsidR="00BA4071" w:rsidRPr="00180427">
        <w:rPr>
          <w:b/>
        </w:rPr>
        <w:tab/>
        <w:t>Acceptable results</w:t>
      </w:r>
    </w:p>
    <w:p w14:paraId="28D82E3C" w14:textId="60471C02" w:rsidR="00BA4071" w:rsidRPr="00180427" w:rsidRDefault="00BA4071" w:rsidP="00BA4071">
      <w:pPr>
        <w:pStyle w:val="SingleTxtG"/>
        <w:ind w:left="1710" w:hanging="576"/>
        <w:rPr>
          <w:b/>
        </w:rPr>
      </w:pPr>
      <w:r w:rsidRPr="00180427">
        <w:rPr>
          <w:b/>
        </w:rPr>
        <w:tab/>
        <w:t>PRDs</w:t>
      </w:r>
      <w:r w:rsidRPr="00180427">
        <w:rPr>
          <w:b/>
          <w:bCs/>
        </w:rPr>
        <w:t xml:space="preserve"> </w:t>
      </w:r>
      <w:r w:rsidR="00913BE1" w:rsidRPr="00180427">
        <w:rPr>
          <w:b/>
          <w:bCs/>
        </w:rPr>
        <w:t xml:space="preserve">(temperature triggered) </w:t>
      </w:r>
      <w:r w:rsidRPr="00180427">
        <w:rPr>
          <w:b/>
        </w:rPr>
        <w:t>that have been tested according to the tests outline</w:t>
      </w:r>
      <w:r w:rsidR="00842BB9" w:rsidRPr="00180427">
        <w:rPr>
          <w:b/>
        </w:rPr>
        <w:t>d</w:t>
      </w:r>
      <w:r w:rsidRPr="00180427">
        <w:rPr>
          <w:b/>
        </w:rPr>
        <w:t xml:space="preserve"> in </w:t>
      </w:r>
      <w:r w:rsidR="00634B98" w:rsidRPr="00180427">
        <w:rPr>
          <w:b/>
        </w:rPr>
        <w:t>paragraph</w:t>
      </w:r>
      <w:r w:rsidRPr="00180427">
        <w:rPr>
          <w:b/>
        </w:rPr>
        <w:t xml:space="preserve"> 3.1.2</w:t>
      </w:r>
      <w:r w:rsidR="009A6DCE" w:rsidRPr="00180427">
        <w:rPr>
          <w:b/>
        </w:rPr>
        <w:t>.</w:t>
      </w:r>
      <w:r w:rsidRPr="00180427">
        <w:rPr>
          <w:b/>
        </w:rPr>
        <w:t xml:space="preserve">, shall activate within </w:t>
      </w:r>
      <w:r w:rsidR="00E16F6A" w:rsidRPr="00180427">
        <w:rPr>
          <w:b/>
        </w:rPr>
        <w:t xml:space="preserve">two </w:t>
      </w:r>
      <w:r w:rsidRPr="00180427">
        <w:rPr>
          <w:b/>
        </w:rPr>
        <w:t xml:space="preserve">minutes of the recorded activation time of the samples listed in </w:t>
      </w:r>
      <w:r w:rsidR="00842BB9" w:rsidRPr="00180427">
        <w:rPr>
          <w:b/>
        </w:rPr>
        <w:t>paragraph</w:t>
      </w:r>
      <w:r w:rsidRPr="00180427">
        <w:rPr>
          <w:b/>
        </w:rPr>
        <w:t xml:space="preserve"> 3.1.</w:t>
      </w:r>
    </w:p>
    <w:p w14:paraId="087281F3" w14:textId="2EEAB246" w:rsidR="00BA4071" w:rsidRPr="00180427" w:rsidRDefault="00DF5373" w:rsidP="00BA4071">
      <w:pPr>
        <w:pStyle w:val="SingleTxtG"/>
        <w:ind w:left="1710" w:hanging="576"/>
        <w:rPr>
          <w:b/>
        </w:rPr>
      </w:pPr>
      <w:r w:rsidRPr="00180427">
        <w:rPr>
          <w:b/>
        </w:rPr>
        <w:t>1.</w:t>
      </w:r>
      <w:r w:rsidR="00BA4071" w:rsidRPr="00180427">
        <w:rPr>
          <w:b/>
        </w:rPr>
        <w:t xml:space="preserve">6. </w:t>
      </w:r>
      <w:r w:rsidR="00BA4071" w:rsidRPr="00180427">
        <w:rPr>
          <w:b/>
        </w:rPr>
        <w:tab/>
      </w:r>
      <w:r w:rsidR="008167D2" w:rsidRPr="00180427">
        <w:rPr>
          <w:b/>
        </w:rPr>
        <w:t>B</w:t>
      </w:r>
      <w:r w:rsidR="00BA4071" w:rsidRPr="00180427">
        <w:rPr>
          <w:b/>
        </w:rPr>
        <w:t xml:space="preserve">atch testing </w:t>
      </w:r>
    </w:p>
    <w:p w14:paraId="3EE26D0C" w14:textId="74D5FC50" w:rsidR="00B55AEE" w:rsidRPr="00180427" w:rsidRDefault="008167D2" w:rsidP="00BC76F5">
      <w:pPr>
        <w:pStyle w:val="SingleTxtG"/>
        <w:ind w:left="1710" w:hanging="9"/>
        <w:rPr>
          <w:b/>
        </w:rPr>
      </w:pPr>
      <w:r w:rsidRPr="00180427">
        <w:rPr>
          <w:b/>
        </w:rPr>
        <w:t xml:space="preserve">The PRD </w:t>
      </w:r>
      <w:r w:rsidRPr="00180427">
        <w:rPr>
          <w:b/>
          <w:bCs/>
        </w:rPr>
        <w:t xml:space="preserve">(temperature triggered) </w:t>
      </w:r>
      <w:r w:rsidRPr="00180427">
        <w:rPr>
          <w:b/>
        </w:rPr>
        <w:t>manufacturer shall institute a production batch inspection and acceptance testing programme that ensures consistent safety performance of the product.</w:t>
      </w:r>
    </w:p>
    <w:p w14:paraId="2F648612" w14:textId="293DEA16" w:rsidR="00B55AEE" w:rsidRPr="00180427" w:rsidRDefault="00DF5373" w:rsidP="00B41420">
      <w:pPr>
        <w:pStyle w:val="SingleTxtG"/>
        <w:rPr>
          <w:b/>
        </w:rPr>
      </w:pPr>
      <w:r w:rsidRPr="00180427">
        <w:rPr>
          <w:b/>
        </w:rPr>
        <w:t>2</w:t>
      </w:r>
      <w:r w:rsidR="00775DFB" w:rsidRPr="00180427">
        <w:rPr>
          <w:b/>
        </w:rPr>
        <w:t>.</w:t>
      </w:r>
      <w:r w:rsidR="00B55AEE" w:rsidRPr="00180427">
        <w:rPr>
          <w:b/>
        </w:rPr>
        <w:tab/>
        <w:t xml:space="preserve">Pressure relief device </w:t>
      </w:r>
      <w:r w:rsidR="00ED677B" w:rsidRPr="00180427">
        <w:rPr>
          <w:b/>
        </w:rPr>
        <w:t xml:space="preserve">(temperature triggered) </w:t>
      </w:r>
      <w:r w:rsidR="00B55AEE" w:rsidRPr="00180427">
        <w:rPr>
          <w:b/>
        </w:rPr>
        <w:t>requirements</w:t>
      </w:r>
    </w:p>
    <w:p w14:paraId="3E782CD1" w14:textId="1C9781D9" w:rsidR="00B55AEE" w:rsidRPr="00180427" w:rsidRDefault="006B30F4" w:rsidP="00B55AEE">
      <w:pPr>
        <w:spacing w:after="120" w:line="240" w:lineRule="auto"/>
        <w:ind w:left="2268" w:right="1134"/>
        <w:jc w:val="both"/>
        <w:rPr>
          <w:b/>
        </w:rPr>
      </w:pPr>
      <w:r>
        <w:rPr>
          <w:b/>
        </w:rPr>
        <w:t>The p</w:t>
      </w:r>
      <w:r w:rsidR="00B55AEE" w:rsidRPr="00180427">
        <w:rPr>
          <w:b/>
        </w:rPr>
        <w:t>ressure relief device specified by the manufacturer shall be shown to be compatible with the service conditions listed in paragraph 4. of Annex 3A and through the following qualification tests:</w:t>
      </w:r>
    </w:p>
    <w:p w14:paraId="235C2452" w14:textId="77777777" w:rsidR="00B55AEE" w:rsidRPr="00180427" w:rsidRDefault="00B55AEE" w:rsidP="00B55AEE">
      <w:pPr>
        <w:spacing w:after="120" w:line="240" w:lineRule="auto"/>
        <w:ind w:left="2835" w:right="1134" w:hanging="567"/>
        <w:jc w:val="both"/>
        <w:rPr>
          <w:b/>
        </w:rPr>
      </w:pPr>
      <w:r w:rsidRPr="00180427">
        <w:rPr>
          <w:b/>
        </w:rPr>
        <w:t>(a)</w:t>
      </w:r>
      <w:r w:rsidRPr="00180427">
        <w:rPr>
          <w:b/>
        </w:rPr>
        <w:tab/>
        <w:t>One specimen shall be held at a controlled temperature of not less than 95 °C and a pressure not less than test pressure (30 MPa) for 24 hours. At the end of this test there shall be no leakage or visible sign of extrusion of any fusible metal used in the design.</w:t>
      </w:r>
    </w:p>
    <w:p w14:paraId="20EA21D4" w14:textId="77777777" w:rsidR="00B55AEE" w:rsidRPr="00180427" w:rsidRDefault="00B55AEE" w:rsidP="00B55AEE">
      <w:pPr>
        <w:spacing w:after="120" w:line="240" w:lineRule="auto"/>
        <w:ind w:left="2835" w:right="1134" w:hanging="567"/>
        <w:jc w:val="both"/>
        <w:rPr>
          <w:b/>
        </w:rPr>
      </w:pPr>
      <w:r w:rsidRPr="00180427">
        <w:rPr>
          <w:b/>
        </w:rPr>
        <w:t>(b)</w:t>
      </w:r>
      <w:r w:rsidRPr="00180427">
        <w:rPr>
          <w:b/>
        </w:rPr>
        <w:tab/>
        <w:t>One specimen shall be fatigue tested at a pressure cycling rate not to exceed 4 cycles per minute as follows:</w:t>
      </w:r>
    </w:p>
    <w:p w14:paraId="512072CB" w14:textId="77777777" w:rsidR="00B55AEE" w:rsidRPr="00180427" w:rsidRDefault="00B55AEE" w:rsidP="00B55AEE">
      <w:pPr>
        <w:spacing w:after="120" w:line="240" w:lineRule="auto"/>
        <w:ind w:left="3402" w:right="1134" w:hanging="567"/>
        <w:jc w:val="both"/>
        <w:rPr>
          <w:b/>
        </w:rPr>
      </w:pPr>
      <w:r w:rsidRPr="00180427">
        <w:rPr>
          <w:b/>
        </w:rPr>
        <w:t>(i)</w:t>
      </w:r>
      <w:r w:rsidRPr="00180427">
        <w:rPr>
          <w:b/>
        </w:rPr>
        <w:tab/>
        <w:t>Held at 82 °C while pressured for 10,000 cycles between 2 MPa and 26 MPa;</w:t>
      </w:r>
    </w:p>
    <w:p w14:paraId="64E0B919" w14:textId="77777777" w:rsidR="00B55AEE" w:rsidRPr="00180427" w:rsidRDefault="00B55AEE" w:rsidP="00B55AEE">
      <w:pPr>
        <w:spacing w:after="120" w:line="240" w:lineRule="auto"/>
        <w:ind w:left="3402" w:right="1134" w:hanging="567"/>
        <w:jc w:val="both"/>
        <w:rPr>
          <w:b/>
        </w:rPr>
      </w:pPr>
      <w:r w:rsidRPr="00180427">
        <w:rPr>
          <w:b/>
        </w:rPr>
        <w:t>(ii)</w:t>
      </w:r>
      <w:r w:rsidRPr="00180427">
        <w:rPr>
          <w:b/>
        </w:rPr>
        <w:tab/>
        <w:t>Held at -40 °C while pressure for 10,000 cycles between 2 MPa and 20 MPa.</w:t>
      </w:r>
    </w:p>
    <w:p w14:paraId="1C29EEBE" w14:textId="77777777" w:rsidR="00B55AEE" w:rsidRPr="00180427" w:rsidRDefault="00B55AEE" w:rsidP="00B55AEE">
      <w:pPr>
        <w:spacing w:after="120" w:line="240" w:lineRule="auto"/>
        <w:ind w:left="2835" w:right="1134"/>
        <w:jc w:val="both"/>
        <w:rPr>
          <w:b/>
        </w:rPr>
      </w:pPr>
      <w:r w:rsidRPr="00180427">
        <w:rPr>
          <w:b/>
        </w:rPr>
        <w:t>At the end of this test there shall be no leakage, or any visible sign of extrusion of any fusible metal used in the design.</w:t>
      </w:r>
    </w:p>
    <w:p w14:paraId="0FB8AFC4" w14:textId="7B5D2EEE" w:rsidR="00B55AEE" w:rsidRPr="00180427" w:rsidRDefault="00B55AEE" w:rsidP="00B55AEE">
      <w:pPr>
        <w:spacing w:after="120" w:line="240" w:lineRule="auto"/>
        <w:ind w:left="2835" w:right="1134" w:hanging="567"/>
        <w:jc w:val="both"/>
        <w:rPr>
          <w:b/>
        </w:rPr>
      </w:pPr>
      <w:r w:rsidRPr="00180427">
        <w:rPr>
          <w:b/>
        </w:rPr>
        <w:lastRenderedPageBreak/>
        <w:t>(c)</w:t>
      </w:r>
      <w:r w:rsidRPr="00180427">
        <w:rPr>
          <w:b/>
        </w:rPr>
        <w:tab/>
        <w:t>Exposed brass pressure retaining components of pressure relief devices shall withstand, without stress corrosion cracking, immersion in ammonia</w:t>
      </w:r>
      <w:r w:rsidR="00887B22" w:rsidRPr="00180427">
        <w:rPr>
          <w:b/>
        </w:rPr>
        <w:t xml:space="preserve">. </w:t>
      </w:r>
      <w:r w:rsidRPr="00180427">
        <w:rPr>
          <w:b/>
        </w:rPr>
        <w:t>Following the immersion, the pressure relief device shall be leak tested by applying an aerostatic pressure of 26 MPa for one minute during which time the component shall be checked for external leakage</w:t>
      </w:r>
      <w:r w:rsidR="002067A4">
        <w:rPr>
          <w:b/>
        </w:rPr>
        <w:t>.</w:t>
      </w:r>
      <w:r w:rsidRPr="00180427">
        <w:rPr>
          <w:b/>
        </w:rPr>
        <w:t xml:space="preserve"> Any leakage shall not exceed 200 cm</w:t>
      </w:r>
      <w:r w:rsidRPr="00180427">
        <w:rPr>
          <w:b/>
          <w:vertAlign w:val="superscript"/>
        </w:rPr>
        <w:t>3</w:t>
      </w:r>
      <w:r w:rsidRPr="00180427">
        <w:rPr>
          <w:b/>
        </w:rPr>
        <w:t xml:space="preserve">/h. </w:t>
      </w:r>
    </w:p>
    <w:p w14:paraId="3B3BA348" w14:textId="40DE5D24" w:rsidR="00B55AEE" w:rsidRPr="00180427" w:rsidRDefault="00B55AEE" w:rsidP="00B55AEE">
      <w:pPr>
        <w:spacing w:after="120" w:line="240" w:lineRule="auto"/>
        <w:ind w:left="3402" w:right="1134" w:hanging="567"/>
        <w:jc w:val="both"/>
        <w:rPr>
          <w:b/>
        </w:rPr>
      </w:pPr>
      <w:r w:rsidRPr="00180427">
        <w:rPr>
          <w:b/>
        </w:rPr>
        <w:t xml:space="preserve">(i) </w:t>
      </w:r>
      <w:r w:rsidRPr="00180427">
        <w:rPr>
          <w:b/>
        </w:rPr>
        <w:tab/>
        <w:t>Subject each test sample to the physical stresses normally imposed on, or within, a part as a result of its assembly with other components. Apply these stresses to the sample prior to testing and maintain them throughout the test. Samples with thread, intended to be used for installing the product in the field, shall have the threads engaged and tightened to the torque specified in the instruction manual of the sample or specified by the manufacturer. Polytetrafluorethylene (PTFE) tape or pipe compounds shall not be used on the threads</w:t>
      </w:r>
      <w:r w:rsidR="002067A4">
        <w:rPr>
          <w:b/>
        </w:rPr>
        <w:t>;</w:t>
      </w:r>
    </w:p>
    <w:p w14:paraId="79F3DA05" w14:textId="2DA81182" w:rsidR="00B55AEE" w:rsidRPr="00180427" w:rsidRDefault="00B55AEE" w:rsidP="00B55AEE">
      <w:pPr>
        <w:spacing w:after="120" w:line="240" w:lineRule="auto"/>
        <w:ind w:left="3402" w:right="1134" w:hanging="567"/>
        <w:jc w:val="both"/>
        <w:rPr>
          <w:b/>
        </w:rPr>
      </w:pPr>
      <w:r w:rsidRPr="00180427">
        <w:rPr>
          <w:b/>
        </w:rPr>
        <w:t>(ii)</w:t>
      </w:r>
      <w:r w:rsidRPr="00180427">
        <w:rPr>
          <w:b/>
        </w:rPr>
        <w:tab/>
        <w:t xml:space="preserve">Degrease three samples and expose them continuously for 10 days at a set position to a moist ammonia–air mixture, maintained in a glass chamber of approximately 30 l in capacity with a glass cover. Aqueous ammonia having a specific gravity of 0.94 shall be maintained at the bottom of the glass chamber, below the samples, at a concentration of 21.2 ml/l of chamber volume. </w:t>
      </w:r>
      <w:r w:rsidR="00887B22" w:rsidRPr="00180427">
        <w:rPr>
          <w:b/>
        </w:rPr>
        <w:t>P</w:t>
      </w:r>
      <w:r w:rsidRPr="00180427">
        <w:rPr>
          <w:b/>
        </w:rPr>
        <w:t>osition the samples 40 mm above the aqueous ammonia solution, supported by an inert tray. Maintain the moist ammonia–air mixture in the chamber at atmospheric pressure and at a temperature of 34</w:t>
      </w:r>
      <w:r w:rsidR="00995A36">
        <w:rPr>
          <w:rFonts w:ascii="Calibri" w:hAnsi="Calibri" w:cs="Calibri"/>
          <w:b/>
        </w:rPr>
        <w:t> </w:t>
      </w:r>
      <w:r w:rsidRPr="00180427">
        <w:rPr>
          <w:b/>
        </w:rPr>
        <w:t>°C ± 2 °C.</w:t>
      </w:r>
    </w:p>
    <w:p w14:paraId="330B91E9" w14:textId="3847D1C6" w:rsidR="00BA4071" w:rsidRPr="00180427" w:rsidRDefault="00887B22" w:rsidP="00887B22">
      <w:pPr>
        <w:pStyle w:val="SingleTxtG"/>
        <w:ind w:left="2835" w:hanging="567"/>
        <w:rPr>
          <w:b/>
        </w:rPr>
      </w:pPr>
      <w:r w:rsidRPr="00180427">
        <w:rPr>
          <w:b/>
        </w:rPr>
        <w:t xml:space="preserve"> </w:t>
      </w:r>
      <w:r w:rsidR="00B55AEE" w:rsidRPr="00180427">
        <w:rPr>
          <w:b/>
        </w:rPr>
        <w:t>(d)</w:t>
      </w:r>
      <w:r w:rsidR="00B55AEE" w:rsidRPr="00180427">
        <w:rPr>
          <w:b/>
        </w:rPr>
        <w:tab/>
        <w:t>Exposed stainless steel pressure retaining components of pressure relief devices shall be made of an alloy type resistant to chloride induced stress corrosion cracking.</w:t>
      </w:r>
      <w:r w:rsidR="00BA4071" w:rsidRPr="00180427">
        <w:t>"</w:t>
      </w:r>
    </w:p>
    <w:p w14:paraId="2967EA26" w14:textId="093BDA58" w:rsidR="00DF0E34" w:rsidRPr="00180427" w:rsidRDefault="00B9350C" w:rsidP="00197E0D">
      <w:pPr>
        <w:pStyle w:val="HChG"/>
        <w:rPr>
          <w:rFonts w:asciiTheme="majorBidi" w:hAnsiTheme="majorBidi" w:cstheme="majorBidi"/>
          <w:szCs w:val="28"/>
        </w:rPr>
      </w:pPr>
      <w:r w:rsidRPr="00180427">
        <w:rPr>
          <w:rFonts w:asciiTheme="majorBidi" w:hAnsiTheme="majorBidi" w:cstheme="majorBidi"/>
          <w:szCs w:val="28"/>
        </w:rPr>
        <w:tab/>
      </w:r>
      <w:r w:rsidR="00DF0E34" w:rsidRPr="00180427">
        <w:rPr>
          <w:rFonts w:asciiTheme="majorBidi" w:hAnsiTheme="majorBidi" w:cstheme="majorBidi"/>
          <w:szCs w:val="28"/>
        </w:rPr>
        <w:t>II</w:t>
      </w:r>
      <w:r w:rsidRPr="00180427">
        <w:rPr>
          <w:rFonts w:asciiTheme="majorBidi" w:hAnsiTheme="majorBidi" w:cstheme="majorBidi"/>
          <w:szCs w:val="28"/>
        </w:rPr>
        <w:t>.</w:t>
      </w:r>
      <w:r w:rsidR="00DF0E34" w:rsidRPr="00180427">
        <w:rPr>
          <w:rFonts w:asciiTheme="majorBidi" w:hAnsiTheme="majorBidi" w:cstheme="majorBidi"/>
          <w:szCs w:val="28"/>
        </w:rPr>
        <w:tab/>
        <w:t>Justification</w:t>
      </w:r>
    </w:p>
    <w:p w14:paraId="2D877F01" w14:textId="1CE00AB3" w:rsidR="006F525D" w:rsidRPr="00180427" w:rsidRDefault="00567D32" w:rsidP="00E135FC">
      <w:pPr>
        <w:pStyle w:val="SingleTxtG"/>
      </w:pPr>
      <w:r w:rsidRPr="00180427">
        <w:t>1.</w:t>
      </w:r>
      <w:r w:rsidRPr="00180427">
        <w:tab/>
      </w:r>
      <w:r w:rsidR="00395E28" w:rsidRPr="00180427">
        <w:t>Currently there are no design qualification tests within UN R</w:t>
      </w:r>
      <w:r w:rsidR="00505C75" w:rsidRPr="00180427">
        <w:t xml:space="preserve">egulation No. </w:t>
      </w:r>
      <w:r w:rsidR="00395E28" w:rsidRPr="00180427">
        <w:t xml:space="preserve">110 to determine that a temperature activated </w:t>
      </w:r>
      <w:r w:rsidR="00E16F6A" w:rsidRPr="00180427">
        <w:t xml:space="preserve">Pressure Relief Device </w:t>
      </w:r>
      <w:r w:rsidR="00395E28" w:rsidRPr="00180427">
        <w:t>(PRD) will consistently activate in a timely manner. PRD</w:t>
      </w:r>
      <w:r w:rsidR="00D46C8D" w:rsidRPr="00180427">
        <w:t>s</w:t>
      </w:r>
      <w:r w:rsidR="00395E28" w:rsidRPr="00180427">
        <w:t xml:space="preserve"> </w:t>
      </w:r>
      <w:r w:rsidR="00C92457" w:rsidRPr="00180427">
        <w:t xml:space="preserve">are </w:t>
      </w:r>
      <w:r w:rsidR="00395E28" w:rsidRPr="00180427">
        <w:t xml:space="preserve">one of the primary safety </w:t>
      </w:r>
      <w:r w:rsidR="00D46C8D" w:rsidRPr="00180427">
        <w:t>components</w:t>
      </w:r>
      <w:r w:rsidR="00395E28" w:rsidRPr="00180427">
        <w:t xml:space="preserve"> that can prevent a container rupture during a thermal event. Ensuring that a PRD will activate when it reaches its designed activation temperature range is of utmost importance. </w:t>
      </w:r>
    </w:p>
    <w:p w14:paraId="4E49E97A" w14:textId="11D73CB2" w:rsidR="006F525D" w:rsidRPr="00180427" w:rsidRDefault="00567D32" w:rsidP="00E135FC">
      <w:pPr>
        <w:pStyle w:val="SingleTxtG"/>
      </w:pPr>
      <w:r w:rsidRPr="00180427">
        <w:t>2.</w:t>
      </w:r>
      <w:r w:rsidRPr="00180427">
        <w:tab/>
      </w:r>
      <w:r w:rsidR="00395E28" w:rsidRPr="00180427">
        <w:t>Performing batch testing, also ensures that no minor change in process or material will be detrimental to the intended activation time.</w:t>
      </w:r>
    </w:p>
    <w:p w14:paraId="4BFB1876" w14:textId="73E96F57" w:rsidR="00395E28" w:rsidRPr="00180427" w:rsidRDefault="00567D32" w:rsidP="00E135FC">
      <w:pPr>
        <w:pStyle w:val="SingleTxtG"/>
      </w:pPr>
      <w:r w:rsidRPr="00180427">
        <w:t>3.</w:t>
      </w:r>
      <w:r w:rsidRPr="00180427">
        <w:tab/>
      </w:r>
      <w:r w:rsidR="00395E28" w:rsidRPr="00180427">
        <w:t xml:space="preserve">The addition of these tests also will harmonize </w:t>
      </w:r>
      <w:r w:rsidR="00505C75" w:rsidRPr="00180427">
        <w:t xml:space="preserve">UN Regulation No. 110 </w:t>
      </w:r>
      <w:r w:rsidR="00A61C0C" w:rsidRPr="00180427">
        <w:t>with ISO 15500-13:</w:t>
      </w:r>
      <w:r w:rsidR="00395E28" w:rsidRPr="00180427">
        <w:t xml:space="preserve">2012, and the North American CSA/ANSI PRD 1 (2020). </w:t>
      </w:r>
    </w:p>
    <w:p w14:paraId="73239992" w14:textId="2ADD1088" w:rsidR="00BC76F5" w:rsidRPr="00180427" w:rsidRDefault="00BC76F5" w:rsidP="00E135FC">
      <w:pPr>
        <w:pStyle w:val="SingleTxtG"/>
      </w:pPr>
      <w:r w:rsidRPr="00180427">
        <w:t>4.</w:t>
      </w:r>
      <w:r w:rsidRPr="00180427">
        <w:tab/>
        <w:t>Batch testing refers to ISO15500-13 requirements</w:t>
      </w:r>
      <w:r w:rsidR="00BC38AB">
        <w:t>.</w:t>
      </w:r>
    </w:p>
    <w:p w14:paraId="41B9655E" w14:textId="461CF746" w:rsidR="00FB2B7C" w:rsidRPr="00180427" w:rsidRDefault="00FB2B7C" w:rsidP="00B41420">
      <w:pPr>
        <w:pStyle w:val="SingleTxtG"/>
      </w:pPr>
      <w:r w:rsidRPr="00180427">
        <w:t>5.</w:t>
      </w:r>
      <w:r w:rsidRPr="00180427">
        <w:tab/>
      </w:r>
      <w:r w:rsidR="00BD30A9">
        <w:t>The p</w:t>
      </w:r>
      <w:r w:rsidRPr="00180427">
        <w:t>revious Annex 3A – Appendix A paragraph. A.24 is moved into new Annex 5R, which is renamed as “</w:t>
      </w:r>
      <w:r w:rsidR="00DA4445">
        <w:t>T</w:t>
      </w:r>
      <w:r w:rsidR="00E21AE2" w:rsidRPr="00180427">
        <w:t xml:space="preserve">est </w:t>
      </w:r>
      <w:r w:rsidR="00DA4445">
        <w:t>P</w:t>
      </w:r>
      <w:r w:rsidR="00E21AE2" w:rsidRPr="00180427">
        <w:t xml:space="preserve">rocedure for </w:t>
      </w:r>
      <w:r w:rsidR="00DA4445">
        <w:t>P</w:t>
      </w:r>
      <w:r w:rsidRPr="00180427">
        <w:t xml:space="preserve">ressure </w:t>
      </w:r>
      <w:r w:rsidR="00DA4445">
        <w:t>R</w:t>
      </w:r>
      <w:r w:rsidRPr="00180427">
        <w:t xml:space="preserve">elief </w:t>
      </w:r>
      <w:r w:rsidR="00DA4445">
        <w:t>D</w:t>
      </w:r>
      <w:r w:rsidRPr="00180427">
        <w:t>evice (</w:t>
      </w:r>
      <w:r w:rsidR="002B7718">
        <w:t>T</w:t>
      </w:r>
      <w:r w:rsidRPr="00180427">
        <w:t>em</w:t>
      </w:r>
      <w:r w:rsidR="00E21AE2" w:rsidRPr="00180427">
        <w:t xml:space="preserve">perature </w:t>
      </w:r>
      <w:r w:rsidR="002B7718">
        <w:t>T</w:t>
      </w:r>
      <w:r w:rsidR="00E21AE2" w:rsidRPr="00180427">
        <w:t>riggered)</w:t>
      </w:r>
      <w:r w:rsidRPr="00180427">
        <w:t>”</w:t>
      </w:r>
      <w:r w:rsidR="002B7718">
        <w:t>.</w:t>
      </w:r>
    </w:p>
    <w:p w14:paraId="1175F42C" w14:textId="4547344B" w:rsidR="00AA0B2E" w:rsidRPr="00180427" w:rsidRDefault="00093C25" w:rsidP="003A6B65">
      <w:pPr>
        <w:spacing w:before="240"/>
        <w:jc w:val="center"/>
        <w:rPr>
          <w:sz w:val="24"/>
          <w:szCs w:val="24"/>
          <w:u w:val="single"/>
        </w:rPr>
      </w:pPr>
      <w:r w:rsidRPr="00180427">
        <w:rPr>
          <w:sz w:val="24"/>
          <w:szCs w:val="24"/>
          <w:u w:val="single"/>
        </w:rPr>
        <w:tab/>
      </w:r>
      <w:r w:rsidRPr="00180427">
        <w:rPr>
          <w:sz w:val="24"/>
          <w:szCs w:val="24"/>
          <w:u w:val="single"/>
        </w:rPr>
        <w:tab/>
      </w:r>
      <w:r w:rsidRPr="00180427">
        <w:rPr>
          <w:sz w:val="24"/>
          <w:szCs w:val="24"/>
          <w:u w:val="single"/>
        </w:rPr>
        <w:tab/>
      </w:r>
    </w:p>
    <w:sectPr w:rsidR="00AA0B2E" w:rsidRPr="00180427" w:rsidSect="002312DA">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1DD8" w14:textId="77777777" w:rsidR="00AF5CD0" w:rsidRDefault="00AF5CD0" w:rsidP="00203C11">
      <w:pPr>
        <w:spacing w:line="240" w:lineRule="auto"/>
      </w:pPr>
      <w:r>
        <w:separator/>
      </w:r>
    </w:p>
  </w:endnote>
  <w:endnote w:type="continuationSeparator" w:id="0">
    <w:p w14:paraId="1CE0C746" w14:textId="77777777" w:rsidR="00AF5CD0" w:rsidRDefault="00AF5CD0" w:rsidP="00203C11">
      <w:pPr>
        <w:spacing w:line="240" w:lineRule="auto"/>
      </w:pPr>
      <w:r>
        <w:continuationSeparator/>
      </w:r>
    </w:p>
  </w:endnote>
  <w:endnote w:type="continuationNotice" w:id="1">
    <w:p w14:paraId="7DE690A5" w14:textId="77777777" w:rsidR="00AF5CD0" w:rsidRDefault="00AF5C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3B7B1C5A"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01B4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519A6E21"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01B48">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2E9" w14:textId="7EB6BA37" w:rsidR="00F565B6" w:rsidRDefault="00F565B6" w:rsidP="00F565B6">
    <w:pPr>
      <w:pStyle w:val="Footer"/>
    </w:pPr>
    <w:r w:rsidRPr="0027112F">
      <w:rPr>
        <w:noProof/>
        <w:lang w:val="en-US"/>
      </w:rPr>
      <w:drawing>
        <wp:anchor distT="0" distB="0" distL="114300" distR="114300" simplePos="0" relativeHeight="251659264" behindDoc="0" locked="1" layoutInCell="1" allowOverlap="1" wp14:anchorId="10A3C14C" wp14:editId="753B4AE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12D8E0" w14:textId="4DDD4278" w:rsidR="00F565B6" w:rsidRPr="00F565B6" w:rsidRDefault="00F565B6" w:rsidP="00F565B6">
    <w:pPr>
      <w:pStyle w:val="Footer"/>
      <w:ind w:right="1134"/>
      <w:rPr>
        <w:sz w:val="20"/>
      </w:rPr>
    </w:pPr>
    <w:r>
      <w:rPr>
        <w:sz w:val="20"/>
      </w:rPr>
      <w:t>GE.22-11522(E)</w:t>
    </w:r>
    <w:r>
      <w:rPr>
        <w:noProof/>
        <w:sz w:val="20"/>
      </w:rPr>
      <w:drawing>
        <wp:anchor distT="0" distB="0" distL="114300" distR="114300" simplePos="0" relativeHeight="251660288" behindDoc="0" locked="0" layoutInCell="1" allowOverlap="1" wp14:anchorId="0170C0C7" wp14:editId="0C6F929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14B5" w14:textId="77777777" w:rsidR="00AF5CD0" w:rsidRPr="00E378AC" w:rsidRDefault="00AF5CD0" w:rsidP="00E378AC">
      <w:pPr>
        <w:tabs>
          <w:tab w:val="right" w:pos="2155"/>
        </w:tabs>
        <w:spacing w:after="80"/>
        <w:ind w:left="680"/>
        <w:rPr>
          <w:u w:val="single"/>
        </w:rPr>
      </w:pPr>
      <w:r>
        <w:rPr>
          <w:u w:val="single"/>
        </w:rPr>
        <w:tab/>
      </w:r>
    </w:p>
  </w:footnote>
  <w:footnote w:type="continuationSeparator" w:id="0">
    <w:p w14:paraId="75A1649A" w14:textId="77777777" w:rsidR="00AF5CD0" w:rsidRDefault="00AF5CD0">
      <w:r>
        <w:continuationSeparator/>
      </w:r>
    </w:p>
  </w:footnote>
  <w:footnote w:type="continuationNotice" w:id="1">
    <w:p w14:paraId="72189B4F" w14:textId="77777777" w:rsidR="00AF5CD0" w:rsidRDefault="00AF5CD0">
      <w:pPr>
        <w:spacing w:line="240" w:lineRule="auto"/>
      </w:pPr>
    </w:p>
  </w:footnote>
  <w:footnote w:id="2">
    <w:p w14:paraId="3E12112C" w14:textId="46CF000F" w:rsidR="00D429BE" w:rsidRPr="00D63A94" w:rsidRDefault="00D429BE" w:rsidP="00281C69">
      <w:pPr>
        <w:pStyle w:val="FootnoteText"/>
        <w:tabs>
          <w:tab w:val="right" w:pos="1021"/>
        </w:tabs>
        <w:spacing w:line="220" w:lineRule="exact"/>
        <w:ind w:left="1134" w:right="1134" w:hanging="1134"/>
        <w:rPr>
          <w:rStyle w:val="FootnoteReference"/>
          <w:rFonts w:eastAsia="Times New Roman"/>
          <w:lang w:val="en-US"/>
        </w:rPr>
      </w:pPr>
      <w:r w:rsidRPr="00D63A94">
        <w:rPr>
          <w:rStyle w:val="FootnoteReference"/>
          <w:rFonts w:eastAsia="Times New Roman"/>
          <w:lang w:val="en-US"/>
        </w:rPr>
        <w:tab/>
        <w:t>*</w:t>
      </w:r>
      <w:r w:rsidRPr="00D63A94">
        <w:rPr>
          <w:rStyle w:val="FootnoteReference"/>
          <w:rFonts w:eastAsia="Times New Roman"/>
          <w:lang w:val="en-US"/>
        </w:rPr>
        <w:tab/>
      </w:r>
      <w:r w:rsidR="00B41420" w:rsidRPr="002A23E6">
        <w:rPr>
          <w:rStyle w:val="FootnoteReference"/>
          <w:rFonts w:eastAsia="Times New Roman"/>
          <w:szCs w:val="18"/>
          <w:vertAlign w:val="baseline"/>
          <w:lang w:eastAsia="fr-FR"/>
        </w:rPr>
        <w:t>In accordance with the programme of work of the Inland Transport Committee for 2022 as outlined in t</w:t>
      </w:r>
      <w:r w:rsidR="00B41420" w:rsidRPr="002A23E6">
        <w:rPr>
          <w:rStyle w:val="FootnoteReference"/>
          <w:rFonts w:eastAsia="Times New Roman"/>
          <w:vertAlign w:val="baseline"/>
        </w:rPr>
        <w:t xml:space="preserve">he </w:t>
      </w:r>
      <w:r w:rsidR="00B41420" w:rsidRPr="002A23E6">
        <w:rPr>
          <w:rStyle w:val="FootnoteReference"/>
          <w:rFonts w:eastAsia="Times New Roman"/>
          <w:szCs w:val="18"/>
          <w:vertAlign w:val="baseline"/>
          <w:lang w:eastAsia="fr-FR"/>
        </w:rPr>
        <w:t>proposed programme budget for 2022 (A/76/6, part V</w:t>
      </w:r>
      <w:r w:rsidR="00B41420" w:rsidRPr="002A23E6">
        <w:rPr>
          <w:rStyle w:val="FootnoteReference"/>
          <w:rFonts w:eastAsia="Times New Roman"/>
          <w:vertAlign w:val="baseline"/>
        </w:rPr>
        <w:t>,</w:t>
      </w:r>
      <w:r w:rsidR="00B41420" w:rsidRPr="002A23E6">
        <w:rPr>
          <w:rStyle w:val="FootnoteReference"/>
          <w:rFonts w:eastAsia="Times New Roman"/>
          <w:szCs w:val="18"/>
          <w:vertAlign w:val="baseline"/>
          <w:lang w:eastAsia="fr-FR"/>
        </w:rPr>
        <w:t xml:space="preserve"> sect. 20, para</w:t>
      </w:r>
      <w:r w:rsidR="00B41420" w:rsidRPr="002A23E6">
        <w:rPr>
          <w:rStyle w:val="FootnoteReference"/>
          <w:rFonts w:eastAsia="Times New Roman"/>
          <w:vertAlign w:val="baseline"/>
        </w:rPr>
        <w:t>.</w:t>
      </w:r>
      <w:r w:rsidR="00B41420" w:rsidRPr="002A23E6">
        <w:rPr>
          <w:rStyle w:val="FootnoteReference"/>
          <w:rFonts w:eastAsia="Times New Roman"/>
          <w:szCs w:val="18"/>
          <w:vertAlign w:val="baseline"/>
          <w:lang w:eastAsia="fr-FR"/>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26F" w14:textId="26BBC25A" w:rsidR="00C97203" w:rsidRPr="00C222D3" w:rsidRDefault="00C97203" w:rsidP="0040340A">
    <w:pPr>
      <w:pStyle w:val="Header"/>
    </w:pPr>
    <w:r w:rsidRPr="00C222D3">
      <w:t>ECE/TRANS/WP.29/GRSG/202</w:t>
    </w:r>
    <w:r w:rsidR="00055FA8" w:rsidRPr="00C222D3">
      <w:rPr>
        <w:rFonts w:hint="eastAsia"/>
        <w:lang w:eastAsia="ja-JP"/>
      </w:rPr>
      <w:t>2/</w:t>
    </w:r>
    <w:r w:rsidR="00CB3EC7">
      <w:rPr>
        <w:lang w:eastAsia="ja-JP"/>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2A098945" w:rsidR="00606343" w:rsidRPr="00C222D3" w:rsidRDefault="00606343" w:rsidP="009523F1">
    <w:pPr>
      <w:pStyle w:val="Header"/>
      <w:jc w:val="right"/>
    </w:pPr>
    <w:r w:rsidRPr="00C222D3">
      <w:t>ECE/TRANS/WP.29/GRSG/202</w:t>
    </w:r>
    <w:r w:rsidR="00055FA8" w:rsidRPr="00C222D3">
      <w:rPr>
        <w:rFonts w:hint="eastAsia"/>
        <w:lang w:eastAsia="ja-JP"/>
      </w:rPr>
      <w:t>2/</w:t>
    </w:r>
    <w:r w:rsidR="009916E0">
      <w:rPr>
        <w:lang w:eastAsia="ja-JP"/>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2"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3"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7"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6929EE"/>
    <w:multiLevelType w:val="hybridMultilevel"/>
    <w:tmpl w:val="05B40256"/>
    <w:lvl w:ilvl="0" w:tplc="6F625A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1"/>
  </w:num>
  <w:num w:numId="23">
    <w:abstractNumId w:val="20"/>
  </w:num>
  <w:num w:numId="24">
    <w:abstractNumId w:val="29"/>
  </w:num>
  <w:num w:numId="25">
    <w:abstractNumId w:val="28"/>
  </w:num>
  <w:num w:numId="26">
    <w:abstractNumId w:val="16"/>
  </w:num>
  <w:num w:numId="27">
    <w:abstractNumId w:val="25"/>
  </w:num>
  <w:num w:numId="28">
    <w:abstractNumId w:val="18"/>
  </w:num>
  <w:num w:numId="29">
    <w:abstractNumId w:val="22"/>
  </w:num>
  <w:num w:numId="30">
    <w:abstractNumId w:val="17"/>
  </w:num>
  <w:num w:numId="31">
    <w:abstractNumId w:val="23"/>
  </w:num>
  <w:num w:numId="32">
    <w:abstractNumId w:val="10"/>
  </w:num>
  <w:num w:numId="33">
    <w:abstractNumId w:val="15"/>
  </w:num>
  <w:num w:numId="34">
    <w:abstractNumId w:val="24"/>
  </w:num>
  <w:num w:numId="35">
    <w:abstractNumId w:val="26"/>
  </w:num>
  <w:num w:numId="36">
    <w:abstractNumId w:val="13"/>
  </w:num>
  <w:num w:numId="37">
    <w:abstractNumId w:val="27"/>
  </w:num>
  <w:num w:numId="38">
    <w:abstractNumId w:val="21"/>
  </w:num>
  <w:num w:numId="39">
    <w:abstractNumId w:val="11"/>
  </w:num>
  <w:num w:numId="40">
    <w:abstractNumId w:val="14"/>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567"/>
  <w:hyphenationZone w:val="425"/>
  <w:evenAndOddHeaders/>
  <w:characterSpacingControl w:val="doNotCompress"/>
  <w:hdrShapeDefaults>
    <o:shapedefaults v:ext="edit" spidmax="4098">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107D8"/>
    <w:rsid w:val="00025CF8"/>
    <w:rsid w:val="000313AB"/>
    <w:rsid w:val="00034119"/>
    <w:rsid w:val="000350BE"/>
    <w:rsid w:val="00044292"/>
    <w:rsid w:val="00050805"/>
    <w:rsid w:val="00053B4D"/>
    <w:rsid w:val="00055FA8"/>
    <w:rsid w:val="00056FD9"/>
    <w:rsid w:val="0005715A"/>
    <w:rsid w:val="00066E26"/>
    <w:rsid w:val="00071608"/>
    <w:rsid w:val="0007628C"/>
    <w:rsid w:val="0008620F"/>
    <w:rsid w:val="00093C25"/>
    <w:rsid w:val="000942F1"/>
    <w:rsid w:val="000A219B"/>
    <w:rsid w:val="000A3235"/>
    <w:rsid w:val="000B7E36"/>
    <w:rsid w:val="000C2C74"/>
    <w:rsid w:val="000C356D"/>
    <w:rsid w:val="000C5DD3"/>
    <w:rsid w:val="000C75E6"/>
    <w:rsid w:val="000C7FAA"/>
    <w:rsid w:val="000D1EA6"/>
    <w:rsid w:val="000D367D"/>
    <w:rsid w:val="000D5239"/>
    <w:rsid w:val="000E252E"/>
    <w:rsid w:val="00101BEF"/>
    <w:rsid w:val="00104600"/>
    <w:rsid w:val="0011327F"/>
    <w:rsid w:val="00115362"/>
    <w:rsid w:val="00120BF2"/>
    <w:rsid w:val="001309F4"/>
    <w:rsid w:val="001508CE"/>
    <w:rsid w:val="00151208"/>
    <w:rsid w:val="00156754"/>
    <w:rsid w:val="00163E92"/>
    <w:rsid w:val="0016717E"/>
    <w:rsid w:val="001702B5"/>
    <w:rsid w:val="001708E2"/>
    <w:rsid w:val="0017097E"/>
    <w:rsid w:val="00170E8B"/>
    <w:rsid w:val="00174CAC"/>
    <w:rsid w:val="001776B8"/>
    <w:rsid w:val="00180427"/>
    <w:rsid w:val="00186822"/>
    <w:rsid w:val="00190BEE"/>
    <w:rsid w:val="00192C4B"/>
    <w:rsid w:val="001934D3"/>
    <w:rsid w:val="00194335"/>
    <w:rsid w:val="00197A14"/>
    <w:rsid w:val="00197E0D"/>
    <w:rsid w:val="001A3756"/>
    <w:rsid w:val="001B5B00"/>
    <w:rsid w:val="001C03BD"/>
    <w:rsid w:val="001C3ACD"/>
    <w:rsid w:val="001D0DAC"/>
    <w:rsid w:val="001D6C5C"/>
    <w:rsid w:val="001E50C1"/>
    <w:rsid w:val="001E6F5C"/>
    <w:rsid w:val="001F067D"/>
    <w:rsid w:val="001F1DCE"/>
    <w:rsid w:val="001F27DC"/>
    <w:rsid w:val="001F3F6A"/>
    <w:rsid w:val="00203BAB"/>
    <w:rsid w:val="00203C11"/>
    <w:rsid w:val="002067A4"/>
    <w:rsid w:val="00213FC5"/>
    <w:rsid w:val="00214421"/>
    <w:rsid w:val="00216BF2"/>
    <w:rsid w:val="00222D9F"/>
    <w:rsid w:val="00223E27"/>
    <w:rsid w:val="002312DA"/>
    <w:rsid w:val="002332FF"/>
    <w:rsid w:val="002355C0"/>
    <w:rsid w:val="00242021"/>
    <w:rsid w:val="002474FC"/>
    <w:rsid w:val="00253068"/>
    <w:rsid w:val="00254D5C"/>
    <w:rsid w:val="0025569A"/>
    <w:rsid w:val="00255851"/>
    <w:rsid w:val="00255A96"/>
    <w:rsid w:val="0026241E"/>
    <w:rsid w:val="00264AD0"/>
    <w:rsid w:val="00265779"/>
    <w:rsid w:val="00265F33"/>
    <w:rsid w:val="002725B1"/>
    <w:rsid w:val="00274C65"/>
    <w:rsid w:val="0027542D"/>
    <w:rsid w:val="00277E64"/>
    <w:rsid w:val="00281C69"/>
    <w:rsid w:val="002879CA"/>
    <w:rsid w:val="002A23E6"/>
    <w:rsid w:val="002B2D5A"/>
    <w:rsid w:val="002B3BEA"/>
    <w:rsid w:val="002B4811"/>
    <w:rsid w:val="002B7718"/>
    <w:rsid w:val="002C0C47"/>
    <w:rsid w:val="002C2720"/>
    <w:rsid w:val="002C6AE3"/>
    <w:rsid w:val="002C6F37"/>
    <w:rsid w:val="002D24E5"/>
    <w:rsid w:val="002D668C"/>
    <w:rsid w:val="002E1A58"/>
    <w:rsid w:val="002E3A07"/>
    <w:rsid w:val="002E5C78"/>
    <w:rsid w:val="002E6B62"/>
    <w:rsid w:val="002E76F6"/>
    <w:rsid w:val="00302B09"/>
    <w:rsid w:val="0031013E"/>
    <w:rsid w:val="00323083"/>
    <w:rsid w:val="0032596E"/>
    <w:rsid w:val="00326F61"/>
    <w:rsid w:val="003303C9"/>
    <w:rsid w:val="00340A6E"/>
    <w:rsid w:val="00343F08"/>
    <w:rsid w:val="0034700A"/>
    <w:rsid w:val="00351879"/>
    <w:rsid w:val="003560EC"/>
    <w:rsid w:val="00362A08"/>
    <w:rsid w:val="00363633"/>
    <w:rsid w:val="00363C7A"/>
    <w:rsid w:val="0036548C"/>
    <w:rsid w:val="003668EB"/>
    <w:rsid w:val="0037349C"/>
    <w:rsid w:val="0038232D"/>
    <w:rsid w:val="003828E4"/>
    <w:rsid w:val="00386259"/>
    <w:rsid w:val="0039598B"/>
    <w:rsid w:val="00395AF4"/>
    <w:rsid w:val="00395E28"/>
    <w:rsid w:val="00397754"/>
    <w:rsid w:val="003A4A40"/>
    <w:rsid w:val="003A6B65"/>
    <w:rsid w:val="003C36F4"/>
    <w:rsid w:val="003C567E"/>
    <w:rsid w:val="003C5CB5"/>
    <w:rsid w:val="003C690F"/>
    <w:rsid w:val="003C7D56"/>
    <w:rsid w:val="003D4CFE"/>
    <w:rsid w:val="003E46C0"/>
    <w:rsid w:val="003E65AD"/>
    <w:rsid w:val="003F6A1F"/>
    <w:rsid w:val="0040340A"/>
    <w:rsid w:val="00403793"/>
    <w:rsid w:val="00411DA6"/>
    <w:rsid w:val="0041465B"/>
    <w:rsid w:val="00416C08"/>
    <w:rsid w:val="00430781"/>
    <w:rsid w:val="00431F67"/>
    <w:rsid w:val="00432AB5"/>
    <w:rsid w:val="00436A7E"/>
    <w:rsid w:val="00443D8B"/>
    <w:rsid w:val="00454729"/>
    <w:rsid w:val="00461D8F"/>
    <w:rsid w:val="00477F7C"/>
    <w:rsid w:val="004866EB"/>
    <w:rsid w:val="004A29E9"/>
    <w:rsid w:val="004B1181"/>
    <w:rsid w:val="004B4C14"/>
    <w:rsid w:val="004C01D3"/>
    <w:rsid w:val="004C7EC4"/>
    <w:rsid w:val="004D0240"/>
    <w:rsid w:val="004D0435"/>
    <w:rsid w:val="004D133E"/>
    <w:rsid w:val="004D3868"/>
    <w:rsid w:val="004D3A5F"/>
    <w:rsid w:val="004D4317"/>
    <w:rsid w:val="004D5823"/>
    <w:rsid w:val="004D5A4F"/>
    <w:rsid w:val="004E1C7E"/>
    <w:rsid w:val="004E39C6"/>
    <w:rsid w:val="004E652D"/>
    <w:rsid w:val="004F2445"/>
    <w:rsid w:val="00502847"/>
    <w:rsid w:val="00502FAB"/>
    <w:rsid w:val="00504ACC"/>
    <w:rsid w:val="00505C75"/>
    <w:rsid w:val="00507731"/>
    <w:rsid w:val="00511ED0"/>
    <w:rsid w:val="00516F85"/>
    <w:rsid w:val="0053318E"/>
    <w:rsid w:val="005350D6"/>
    <w:rsid w:val="00540D96"/>
    <w:rsid w:val="00541169"/>
    <w:rsid w:val="00541748"/>
    <w:rsid w:val="00547077"/>
    <w:rsid w:val="00550B71"/>
    <w:rsid w:val="00567D32"/>
    <w:rsid w:val="0057039A"/>
    <w:rsid w:val="00572890"/>
    <w:rsid w:val="005750C8"/>
    <w:rsid w:val="005762BC"/>
    <w:rsid w:val="00577F18"/>
    <w:rsid w:val="00592DED"/>
    <w:rsid w:val="0059330F"/>
    <w:rsid w:val="005973A3"/>
    <w:rsid w:val="005A393A"/>
    <w:rsid w:val="005A39FD"/>
    <w:rsid w:val="005B07E6"/>
    <w:rsid w:val="005B3E3F"/>
    <w:rsid w:val="005B6C32"/>
    <w:rsid w:val="005C55E1"/>
    <w:rsid w:val="005D0420"/>
    <w:rsid w:val="005D0473"/>
    <w:rsid w:val="005D37CC"/>
    <w:rsid w:val="005D3C17"/>
    <w:rsid w:val="005D69EF"/>
    <w:rsid w:val="005D6C49"/>
    <w:rsid w:val="005F3F70"/>
    <w:rsid w:val="005F4DCB"/>
    <w:rsid w:val="006007D4"/>
    <w:rsid w:val="00602464"/>
    <w:rsid w:val="0060374F"/>
    <w:rsid w:val="00603B01"/>
    <w:rsid w:val="0060598C"/>
    <w:rsid w:val="00605F2E"/>
    <w:rsid w:val="00606343"/>
    <w:rsid w:val="006114E2"/>
    <w:rsid w:val="00614771"/>
    <w:rsid w:val="00616A64"/>
    <w:rsid w:val="00617FE5"/>
    <w:rsid w:val="0062604B"/>
    <w:rsid w:val="00627026"/>
    <w:rsid w:val="0063036C"/>
    <w:rsid w:val="006321A9"/>
    <w:rsid w:val="0063303B"/>
    <w:rsid w:val="00634B98"/>
    <w:rsid w:val="0065651D"/>
    <w:rsid w:val="00670821"/>
    <w:rsid w:val="0068126D"/>
    <w:rsid w:val="006836B4"/>
    <w:rsid w:val="00686461"/>
    <w:rsid w:val="0068780E"/>
    <w:rsid w:val="006A17B1"/>
    <w:rsid w:val="006A2B1F"/>
    <w:rsid w:val="006A37B9"/>
    <w:rsid w:val="006B30F4"/>
    <w:rsid w:val="006B40F3"/>
    <w:rsid w:val="006B5828"/>
    <w:rsid w:val="006C15FC"/>
    <w:rsid w:val="006C2F16"/>
    <w:rsid w:val="006D1252"/>
    <w:rsid w:val="006F13D9"/>
    <w:rsid w:val="006F2B2E"/>
    <w:rsid w:val="006F4C48"/>
    <w:rsid w:val="006F525D"/>
    <w:rsid w:val="006F6664"/>
    <w:rsid w:val="007021CC"/>
    <w:rsid w:val="00705242"/>
    <w:rsid w:val="007100F5"/>
    <w:rsid w:val="00717951"/>
    <w:rsid w:val="00717F9C"/>
    <w:rsid w:val="0072183C"/>
    <w:rsid w:val="00723DD4"/>
    <w:rsid w:val="00741F61"/>
    <w:rsid w:val="0074607C"/>
    <w:rsid w:val="00750D10"/>
    <w:rsid w:val="00750E06"/>
    <w:rsid w:val="007544F3"/>
    <w:rsid w:val="00775DFB"/>
    <w:rsid w:val="00781FDD"/>
    <w:rsid w:val="0078308E"/>
    <w:rsid w:val="00785AC2"/>
    <w:rsid w:val="00797729"/>
    <w:rsid w:val="007B4AD8"/>
    <w:rsid w:val="007C5525"/>
    <w:rsid w:val="007C5EE4"/>
    <w:rsid w:val="007D1613"/>
    <w:rsid w:val="007D1EE3"/>
    <w:rsid w:val="007D3A93"/>
    <w:rsid w:val="007D4306"/>
    <w:rsid w:val="007D43EB"/>
    <w:rsid w:val="007D4B49"/>
    <w:rsid w:val="007D725D"/>
    <w:rsid w:val="007E05EA"/>
    <w:rsid w:val="007E6B7A"/>
    <w:rsid w:val="007F5CA4"/>
    <w:rsid w:val="007F68D2"/>
    <w:rsid w:val="008058D9"/>
    <w:rsid w:val="00806DEA"/>
    <w:rsid w:val="00810A73"/>
    <w:rsid w:val="0081293A"/>
    <w:rsid w:val="00813236"/>
    <w:rsid w:val="008162AE"/>
    <w:rsid w:val="008167D2"/>
    <w:rsid w:val="0082103C"/>
    <w:rsid w:val="00827009"/>
    <w:rsid w:val="00831DAA"/>
    <w:rsid w:val="00840DF3"/>
    <w:rsid w:val="00842BB9"/>
    <w:rsid w:val="0084718D"/>
    <w:rsid w:val="00851340"/>
    <w:rsid w:val="0085291D"/>
    <w:rsid w:val="00852CAE"/>
    <w:rsid w:val="00862068"/>
    <w:rsid w:val="00864117"/>
    <w:rsid w:val="008647A4"/>
    <w:rsid w:val="008664FB"/>
    <w:rsid w:val="00873DD3"/>
    <w:rsid w:val="00874127"/>
    <w:rsid w:val="00875329"/>
    <w:rsid w:val="00875CD1"/>
    <w:rsid w:val="00881590"/>
    <w:rsid w:val="00882765"/>
    <w:rsid w:val="00887B22"/>
    <w:rsid w:val="00890C66"/>
    <w:rsid w:val="00891C12"/>
    <w:rsid w:val="0089676E"/>
    <w:rsid w:val="008A02BE"/>
    <w:rsid w:val="008A0611"/>
    <w:rsid w:val="008A4549"/>
    <w:rsid w:val="008B08AA"/>
    <w:rsid w:val="008B5987"/>
    <w:rsid w:val="008D28DC"/>
    <w:rsid w:val="008D35D2"/>
    <w:rsid w:val="008D5A13"/>
    <w:rsid w:val="008F1276"/>
    <w:rsid w:val="008F3F56"/>
    <w:rsid w:val="00913619"/>
    <w:rsid w:val="00913BE1"/>
    <w:rsid w:val="00915571"/>
    <w:rsid w:val="0092617C"/>
    <w:rsid w:val="00926B71"/>
    <w:rsid w:val="00926FC0"/>
    <w:rsid w:val="00933439"/>
    <w:rsid w:val="00941811"/>
    <w:rsid w:val="009436A5"/>
    <w:rsid w:val="00945C52"/>
    <w:rsid w:val="009523F1"/>
    <w:rsid w:val="00955848"/>
    <w:rsid w:val="009578D0"/>
    <w:rsid w:val="0096178F"/>
    <w:rsid w:val="00964622"/>
    <w:rsid w:val="0097132E"/>
    <w:rsid w:val="00973A7E"/>
    <w:rsid w:val="00977511"/>
    <w:rsid w:val="0098352F"/>
    <w:rsid w:val="009916E0"/>
    <w:rsid w:val="00995A36"/>
    <w:rsid w:val="009A1EE9"/>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D0DA6"/>
    <w:rsid w:val="009D64F5"/>
    <w:rsid w:val="009E1190"/>
    <w:rsid w:val="009E646F"/>
    <w:rsid w:val="009E6A52"/>
    <w:rsid w:val="00A04921"/>
    <w:rsid w:val="00A06F32"/>
    <w:rsid w:val="00A11034"/>
    <w:rsid w:val="00A1240F"/>
    <w:rsid w:val="00A13274"/>
    <w:rsid w:val="00A21BD6"/>
    <w:rsid w:val="00A2214E"/>
    <w:rsid w:val="00A22A75"/>
    <w:rsid w:val="00A240E8"/>
    <w:rsid w:val="00A263DB"/>
    <w:rsid w:val="00A30A47"/>
    <w:rsid w:val="00A31792"/>
    <w:rsid w:val="00A332BC"/>
    <w:rsid w:val="00A333A6"/>
    <w:rsid w:val="00A35240"/>
    <w:rsid w:val="00A40BF6"/>
    <w:rsid w:val="00A540DB"/>
    <w:rsid w:val="00A5509C"/>
    <w:rsid w:val="00A61C0C"/>
    <w:rsid w:val="00A65AB1"/>
    <w:rsid w:val="00A7506B"/>
    <w:rsid w:val="00A812BE"/>
    <w:rsid w:val="00A82472"/>
    <w:rsid w:val="00A83E8D"/>
    <w:rsid w:val="00A968BD"/>
    <w:rsid w:val="00A97E47"/>
    <w:rsid w:val="00AA064A"/>
    <w:rsid w:val="00AA0B2E"/>
    <w:rsid w:val="00AA28F4"/>
    <w:rsid w:val="00AA6F27"/>
    <w:rsid w:val="00AA7959"/>
    <w:rsid w:val="00AB142A"/>
    <w:rsid w:val="00AC4428"/>
    <w:rsid w:val="00AD5209"/>
    <w:rsid w:val="00AD58C9"/>
    <w:rsid w:val="00AD7A91"/>
    <w:rsid w:val="00AE23A3"/>
    <w:rsid w:val="00AE439A"/>
    <w:rsid w:val="00AE6268"/>
    <w:rsid w:val="00AE6E78"/>
    <w:rsid w:val="00AF54A0"/>
    <w:rsid w:val="00AF5CD0"/>
    <w:rsid w:val="00AF702D"/>
    <w:rsid w:val="00B00785"/>
    <w:rsid w:val="00B01B48"/>
    <w:rsid w:val="00B10910"/>
    <w:rsid w:val="00B14772"/>
    <w:rsid w:val="00B21818"/>
    <w:rsid w:val="00B220EB"/>
    <w:rsid w:val="00B22616"/>
    <w:rsid w:val="00B26056"/>
    <w:rsid w:val="00B41420"/>
    <w:rsid w:val="00B41ABE"/>
    <w:rsid w:val="00B477C3"/>
    <w:rsid w:val="00B47A63"/>
    <w:rsid w:val="00B54562"/>
    <w:rsid w:val="00B55AEE"/>
    <w:rsid w:val="00B641B7"/>
    <w:rsid w:val="00B82ED8"/>
    <w:rsid w:val="00B87A1D"/>
    <w:rsid w:val="00B9350C"/>
    <w:rsid w:val="00BA2AF9"/>
    <w:rsid w:val="00BA4071"/>
    <w:rsid w:val="00BA51DC"/>
    <w:rsid w:val="00BA5A6C"/>
    <w:rsid w:val="00BC38AB"/>
    <w:rsid w:val="00BC76F5"/>
    <w:rsid w:val="00BD30A9"/>
    <w:rsid w:val="00BE257A"/>
    <w:rsid w:val="00BE40B1"/>
    <w:rsid w:val="00BE7A0C"/>
    <w:rsid w:val="00BF094B"/>
    <w:rsid w:val="00BF3520"/>
    <w:rsid w:val="00BF4FC4"/>
    <w:rsid w:val="00C0054A"/>
    <w:rsid w:val="00C026FB"/>
    <w:rsid w:val="00C04036"/>
    <w:rsid w:val="00C05EAD"/>
    <w:rsid w:val="00C06B5B"/>
    <w:rsid w:val="00C155CC"/>
    <w:rsid w:val="00C1580A"/>
    <w:rsid w:val="00C174CE"/>
    <w:rsid w:val="00C222D3"/>
    <w:rsid w:val="00C3082F"/>
    <w:rsid w:val="00C32DAD"/>
    <w:rsid w:val="00C3402E"/>
    <w:rsid w:val="00C3560A"/>
    <w:rsid w:val="00C41001"/>
    <w:rsid w:val="00C45436"/>
    <w:rsid w:val="00C539CE"/>
    <w:rsid w:val="00C57497"/>
    <w:rsid w:val="00C61D52"/>
    <w:rsid w:val="00C72C55"/>
    <w:rsid w:val="00C74127"/>
    <w:rsid w:val="00C756B1"/>
    <w:rsid w:val="00C75BB4"/>
    <w:rsid w:val="00C765C1"/>
    <w:rsid w:val="00C77684"/>
    <w:rsid w:val="00C9028E"/>
    <w:rsid w:val="00C909FE"/>
    <w:rsid w:val="00C92457"/>
    <w:rsid w:val="00C93206"/>
    <w:rsid w:val="00C97203"/>
    <w:rsid w:val="00CA2168"/>
    <w:rsid w:val="00CA2779"/>
    <w:rsid w:val="00CA67D3"/>
    <w:rsid w:val="00CA69E1"/>
    <w:rsid w:val="00CB3EC7"/>
    <w:rsid w:val="00CB5351"/>
    <w:rsid w:val="00CC1CE8"/>
    <w:rsid w:val="00CC1F5A"/>
    <w:rsid w:val="00CD1564"/>
    <w:rsid w:val="00CD29FA"/>
    <w:rsid w:val="00CD5859"/>
    <w:rsid w:val="00CF3016"/>
    <w:rsid w:val="00CF5AE2"/>
    <w:rsid w:val="00D01EAC"/>
    <w:rsid w:val="00D06F91"/>
    <w:rsid w:val="00D104D9"/>
    <w:rsid w:val="00D25ADF"/>
    <w:rsid w:val="00D26521"/>
    <w:rsid w:val="00D33AF6"/>
    <w:rsid w:val="00D429BE"/>
    <w:rsid w:val="00D46C8D"/>
    <w:rsid w:val="00D51E15"/>
    <w:rsid w:val="00D55DBE"/>
    <w:rsid w:val="00D60A57"/>
    <w:rsid w:val="00D61079"/>
    <w:rsid w:val="00D6795E"/>
    <w:rsid w:val="00D71217"/>
    <w:rsid w:val="00D7196E"/>
    <w:rsid w:val="00D7493A"/>
    <w:rsid w:val="00D82442"/>
    <w:rsid w:val="00D84DB0"/>
    <w:rsid w:val="00D87149"/>
    <w:rsid w:val="00D87F6B"/>
    <w:rsid w:val="00D9262A"/>
    <w:rsid w:val="00D93D8E"/>
    <w:rsid w:val="00D97F19"/>
    <w:rsid w:val="00DA0B89"/>
    <w:rsid w:val="00DA42EC"/>
    <w:rsid w:val="00DA4445"/>
    <w:rsid w:val="00DB6FF9"/>
    <w:rsid w:val="00DB7AD1"/>
    <w:rsid w:val="00DB7DA0"/>
    <w:rsid w:val="00DC0D2A"/>
    <w:rsid w:val="00DC3EA1"/>
    <w:rsid w:val="00DC6A9F"/>
    <w:rsid w:val="00DD62BA"/>
    <w:rsid w:val="00DF0E34"/>
    <w:rsid w:val="00DF5373"/>
    <w:rsid w:val="00DF5B41"/>
    <w:rsid w:val="00E00D92"/>
    <w:rsid w:val="00E01D68"/>
    <w:rsid w:val="00E12118"/>
    <w:rsid w:val="00E135FC"/>
    <w:rsid w:val="00E16F6A"/>
    <w:rsid w:val="00E20B39"/>
    <w:rsid w:val="00E21AE2"/>
    <w:rsid w:val="00E25EA4"/>
    <w:rsid w:val="00E3089E"/>
    <w:rsid w:val="00E32D49"/>
    <w:rsid w:val="00E378AC"/>
    <w:rsid w:val="00E37B92"/>
    <w:rsid w:val="00E43A91"/>
    <w:rsid w:val="00E63B7E"/>
    <w:rsid w:val="00E70DDA"/>
    <w:rsid w:val="00E71A27"/>
    <w:rsid w:val="00E807AB"/>
    <w:rsid w:val="00E80A92"/>
    <w:rsid w:val="00E8137B"/>
    <w:rsid w:val="00E83611"/>
    <w:rsid w:val="00E866A5"/>
    <w:rsid w:val="00E87D2A"/>
    <w:rsid w:val="00E967C3"/>
    <w:rsid w:val="00E97B60"/>
    <w:rsid w:val="00EB2713"/>
    <w:rsid w:val="00EC6C24"/>
    <w:rsid w:val="00ED2A2A"/>
    <w:rsid w:val="00ED677B"/>
    <w:rsid w:val="00EE1470"/>
    <w:rsid w:val="00EE1CA3"/>
    <w:rsid w:val="00EE415B"/>
    <w:rsid w:val="00EE57D4"/>
    <w:rsid w:val="00EF0E0D"/>
    <w:rsid w:val="00EF3BC6"/>
    <w:rsid w:val="00F00C55"/>
    <w:rsid w:val="00F034FF"/>
    <w:rsid w:val="00F03DAB"/>
    <w:rsid w:val="00F102C5"/>
    <w:rsid w:val="00F118AA"/>
    <w:rsid w:val="00F15B64"/>
    <w:rsid w:val="00F15C8E"/>
    <w:rsid w:val="00F2434C"/>
    <w:rsid w:val="00F25052"/>
    <w:rsid w:val="00F254D5"/>
    <w:rsid w:val="00F26835"/>
    <w:rsid w:val="00F26FEC"/>
    <w:rsid w:val="00F44D0B"/>
    <w:rsid w:val="00F46647"/>
    <w:rsid w:val="00F565B6"/>
    <w:rsid w:val="00F607C0"/>
    <w:rsid w:val="00F65F87"/>
    <w:rsid w:val="00F675A7"/>
    <w:rsid w:val="00F740FA"/>
    <w:rsid w:val="00F7502A"/>
    <w:rsid w:val="00F75616"/>
    <w:rsid w:val="00F77AD7"/>
    <w:rsid w:val="00F8597C"/>
    <w:rsid w:val="00F8599A"/>
    <w:rsid w:val="00F877FE"/>
    <w:rsid w:val="00F941A8"/>
    <w:rsid w:val="00F943EE"/>
    <w:rsid w:val="00FA07FE"/>
    <w:rsid w:val="00FB2B7C"/>
    <w:rsid w:val="00FB3167"/>
    <w:rsid w:val="00FB428C"/>
    <w:rsid w:val="00FB4885"/>
    <w:rsid w:val="00FB5C78"/>
    <w:rsid w:val="00FB6628"/>
    <w:rsid w:val="00FB6924"/>
    <w:rsid w:val="00FB7AEC"/>
    <w:rsid w:val="00FC1FAC"/>
    <w:rsid w:val="00FC5A7E"/>
    <w:rsid w:val="00FC65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1"/>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7361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8B0E-AF1A-49CD-87F2-D465D0AC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87A0072-22E7-45E0-9428-341D840A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7168</Characters>
  <Application>Microsoft Office Word</Application>
  <DocSecurity>0</DocSecurity>
  <Lines>463</Lines>
  <Paragraphs>379</Paragraphs>
  <ScaleCrop>false</ScaleCrop>
  <HeadingPairs>
    <vt:vector size="10" baseType="variant">
      <vt:variant>
        <vt:lpstr>Titel</vt:lpstr>
      </vt:variant>
      <vt:variant>
        <vt:i4>1</vt:i4>
      </vt:variant>
      <vt:variant>
        <vt:lpstr>Title</vt:lpstr>
      </vt:variant>
      <vt:variant>
        <vt:i4>1</vt:i4>
      </vt:variant>
      <vt:variant>
        <vt:lpstr>Titolo</vt:lpstr>
      </vt:variant>
      <vt:variant>
        <vt:i4>1</vt:i4>
      </vt:variant>
      <vt:variant>
        <vt:lpstr>タイトル</vt:lpstr>
      </vt:variant>
      <vt:variant>
        <vt:i4>1</vt:i4>
      </vt:variant>
      <vt:variant>
        <vt:lpstr>Titre</vt:lpstr>
      </vt:variant>
      <vt:variant>
        <vt:i4>1</vt:i4>
      </vt:variant>
    </vt:vector>
  </HeadingPairs>
  <TitlesOfParts>
    <vt:vector size="5" baseType="lpstr">
      <vt:lpstr>ECE/TRANS/WP.29/GRSG/2022/12</vt:lpstr>
      <vt:lpstr>ECE/TRANS/WP.29/GRSG/2022/12</vt:lpstr>
      <vt:lpstr>ECE/TRANS/WP.29/GRSG/2022/12</vt:lpstr>
      <vt:lpstr>ECE/TRANS/WP.29/GRSG/2021/11</vt:lpstr>
      <vt:lpstr>ECE/TRANS/WP.29/GRSG/2021/11</vt:lpstr>
    </vt:vector>
  </TitlesOfParts>
  <Company>MIT</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ECE/TRANS/WP.29/GRSG/2022/24</dc:title>
  <dc:subject>2211522</dc:subject>
  <dc:creator>MIT</dc:creator>
  <cp:keywords/>
  <dc:description/>
  <cp:lastModifiedBy>Cecile Pacis</cp:lastModifiedBy>
  <cp:revision>2</cp:revision>
  <cp:lastPrinted>2019-07-19T11:29:00Z</cp:lastPrinted>
  <dcterms:created xsi:type="dcterms:W3CDTF">2022-07-22T14:55:00Z</dcterms:created>
  <dcterms:modified xsi:type="dcterms:W3CDTF">2022-07-22T14:55:00Z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 of Origin">
    <vt:lpwstr/>
  </property>
  <property fmtid="{D5CDD505-2E9C-101B-9397-08002B2CF9AE}" pid="13" name="Office_x0020_of_x0020_Origin">
    <vt:lpwstr/>
  </property>
  <property fmtid="{D5CDD505-2E9C-101B-9397-08002B2CF9AE}" pid="14" name="gba66df640194346a5267c50f24d4797">
    <vt:lpwstr/>
  </property>
</Properties>
</file>