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785AC2" w:rsidRPr="00DF0E34" w14:paraId="42A5C8D1" w14:textId="77777777" w:rsidTr="00151208">
        <w:trPr>
          <w:cantSplit/>
          <w:trHeight w:hRule="exact" w:val="846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46631D7" w14:textId="77777777" w:rsidR="00785AC2" w:rsidRPr="00DF0E34" w:rsidRDefault="00785AC2" w:rsidP="002E2BA8">
            <w:pPr>
              <w:spacing w:after="80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F92BB5A" w14:textId="77777777" w:rsidR="00785AC2" w:rsidRPr="00DF0E34" w:rsidRDefault="00785AC2" w:rsidP="002E2BA8">
            <w:pPr>
              <w:spacing w:after="80" w:line="300" w:lineRule="exac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0E34">
              <w:rPr>
                <w:rFonts w:asciiTheme="majorBidi" w:hAnsiTheme="majorBidi" w:cstheme="majorBidi"/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B2A5905" w14:textId="02895E25" w:rsidR="00785AC2" w:rsidRPr="00DF0E34" w:rsidRDefault="00785AC2" w:rsidP="0030084B">
            <w:pPr>
              <w:jc w:val="right"/>
              <w:rPr>
                <w:rFonts w:asciiTheme="majorBidi" w:hAnsiTheme="majorBidi" w:cstheme="majorBidi"/>
              </w:rPr>
            </w:pPr>
            <w:r w:rsidRPr="00DF0E34">
              <w:rPr>
                <w:rFonts w:asciiTheme="majorBidi" w:hAnsiTheme="majorBidi" w:cstheme="majorBidi"/>
                <w:sz w:val="40"/>
              </w:rPr>
              <w:t>ECE</w:t>
            </w:r>
            <w:r w:rsidRPr="00DF0E34">
              <w:rPr>
                <w:rFonts w:asciiTheme="majorBidi" w:hAnsiTheme="majorBidi" w:cstheme="majorBidi"/>
              </w:rPr>
              <w:t>/TRANS/WP.29/GRSG/20</w:t>
            </w:r>
            <w:r w:rsidR="002B4811" w:rsidRPr="00DF0E34">
              <w:rPr>
                <w:rFonts w:asciiTheme="majorBidi" w:hAnsiTheme="majorBidi" w:cstheme="majorBidi"/>
              </w:rPr>
              <w:t>2</w:t>
            </w:r>
            <w:r w:rsidR="0030084B">
              <w:rPr>
                <w:rFonts w:asciiTheme="majorBidi" w:hAnsiTheme="majorBidi" w:cstheme="majorBidi"/>
              </w:rPr>
              <w:t>2</w:t>
            </w:r>
            <w:r w:rsidRPr="00DF0E34">
              <w:rPr>
                <w:rFonts w:asciiTheme="majorBidi" w:hAnsiTheme="majorBidi" w:cstheme="majorBidi"/>
              </w:rPr>
              <w:t>/</w:t>
            </w:r>
            <w:r w:rsidR="00D278B5">
              <w:rPr>
                <w:rFonts w:asciiTheme="majorBidi" w:hAnsiTheme="majorBidi" w:cstheme="majorBidi"/>
              </w:rPr>
              <w:t>23</w:t>
            </w:r>
          </w:p>
        </w:tc>
      </w:tr>
      <w:tr w:rsidR="00785AC2" w:rsidRPr="00DF0E34" w14:paraId="3392CB4C" w14:textId="77777777" w:rsidTr="002E2BA8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6D15D603" w14:textId="77777777" w:rsidR="00785AC2" w:rsidRPr="00DF0E34" w:rsidRDefault="00785AC2" w:rsidP="002E2BA8">
            <w:pPr>
              <w:spacing w:before="120"/>
              <w:rPr>
                <w:rFonts w:asciiTheme="majorBidi" w:hAnsiTheme="majorBidi" w:cstheme="majorBidi"/>
              </w:rPr>
            </w:pPr>
            <w:r w:rsidRPr="00DF0E34">
              <w:rPr>
                <w:rFonts w:asciiTheme="majorBidi" w:hAnsiTheme="majorBidi" w:cstheme="majorBidi"/>
                <w:noProof/>
                <w:lang w:eastAsia="en-GB"/>
              </w:rPr>
              <w:drawing>
                <wp:inline distT="0" distB="0" distL="0" distR="0" wp14:anchorId="6028CD4A" wp14:editId="18588BE4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6C3F9FF" w14:textId="7818927E" w:rsidR="00151208" w:rsidRDefault="00785AC2" w:rsidP="00C232AF">
            <w:pPr>
              <w:spacing w:before="120" w:line="420" w:lineRule="exact"/>
              <w:rPr>
                <w:rFonts w:asciiTheme="majorBidi" w:hAnsiTheme="majorBidi" w:cstheme="majorBidi"/>
                <w:b/>
                <w:sz w:val="40"/>
                <w:szCs w:val="40"/>
              </w:rPr>
            </w:pPr>
            <w:r w:rsidRPr="00DF0E34">
              <w:rPr>
                <w:rFonts w:asciiTheme="majorBidi" w:hAnsiTheme="majorBidi" w:cstheme="majorBidi"/>
                <w:b/>
                <w:sz w:val="40"/>
                <w:szCs w:val="40"/>
              </w:rPr>
              <w:t>Economic and Social Council</w:t>
            </w:r>
          </w:p>
          <w:p w14:paraId="79C013FE" w14:textId="7A57D644" w:rsidR="00151208" w:rsidRPr="00151208" w:rsidRDefault="00151208" w:rsidP="00151208">
            <w:pPr>
              <w:jc w:val="right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8CBEE7C" w14:textId="77777777" w:rsidR="00785AC2" w:rsidRPr="00DF0E34" w:rsidRDefault="00785AC2" w:rsidP="002E2BA8">
            <w:pPr>
              <w:spacing w:before="240" w:line="240" w:lineRule="exact"/>
              <w:rPr>
                <w:rFonts w:asciiTheme="majorBidi" w:hAnsiTheme="majorBidi" w:cstheme="majorBidi"/>
              </w:rPr>
            </w:pPr>
            <w:r w:rsidRPr="00DF0E34">
              <w:rPr>
                <w:rFonts w:asciiTheme="majorBidi" w:hAnsiTheme="majorBidi" w:cstheme="majorBidi"/>
              </w:rPr>
              <w:t>Distr.: General</w:t>
            </w:r>
          </w:p>
          <w:p w14:paraId="2288E497" w14:textId="7E4A13C4" w:rsidR="00785AC2" w:rsidRPr="00DF0E34" w:rsidRDefault="00A51CF9" w:rsidP="002E2BA8">
            <w:pPr>
              <w:spacing w:line="240" w:lineRule="exac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  <w:r w:rsidR="00785AC2" w:rsidRPr="00676654">
              <w:rPr>
                <w:rFonts w:asciiTheme="majorBidi" w:hAnsiTheme="majorBidi" w:cstheme="majorBidi"/>
              </w:rPr>
              <w:t xml:space="preserve"> </w:t>
            </w:r>
            <w:r w:rsidR="006E4EDA" w:rsidRPr="00676654">
              <w:rPr>
                <w:rFonts w:asciiTheme="majorBidi" w:hAnsiTheme="majorBidi" w:cstheme="majorBidi"/>
              </w:rPr>
              <w:t>July</w:t>
            </w:r>
            <w:r w:rsidR="00785AC2" w:rsidRPr="00676654">
              <w:rPr>
                <w:rFonts w:asciiTheme="majorBidi" w:hAnsiTheme="majorBidi" w:cstheme="majorBidi"/>
              </w:rPr>
              <w:t xml:space="preserve"> 20</w:t>
            </w:r>
            <w:r w:rsidR="002B4811" w:rsidRPr="00676654">
              <w:rPr>
                <w:rFonts w:asciiTheme="majorBidi" w:hAnsiTheme="majorBidi" w:cstheme="majorBidi"/>
              </w:rPr>
              <w:t>2</w:t>
            </w:r>
            <w:r w:rsidR="0030084B" w:rsidRPr="00676654">
              <w:rPr>
                <w:rFonts w:asciiTheme="majorBidi" w:hAnsiTheme="majorBidi" w:cstheme="majorBidi"/>
              </w:rPr>
              <w:t>2</w:t>
            </w:r>
          </w:p>
          <w:p w14:paraId="78B62AA7" w14:textId="77777777" w:rsidR="00785AC2" w:rsidRPr="00DF0E34" w:rsidRDefault="00785AC2" w:rsidP="002E2BA8">
            <w:pPr>
              <w:spacing w:line="240" w:lineRule="exact"/>
              <w:rPr>
                <w:rFonts w:asciiTheme="majorBidi" w:hAnsiTheme="majorBidi" w:cstheme="majorBidi"/>
              </w:rPr>
            </w:pPr>
          </w:p>
          <w:p w14:paraId="7F8F328A" w14:textId="77777777" w:rsidR="00785AC2" w:rsidRPr="00DF0E34" w:rsidRDefault="00785AC2" w:rsidP="002E2BA8">
            <w:pPr>
              <w:spacing w:line="240" w:lineRule="exact"/>
              <w:rPr>
                <w:rFonts w:asciiTheme="majorBidi" w:hAnsiTheme="majorBidi" w:cstheme="majorBidi"/>
              </w:rPr>
            </w:pPr>
            <w:r w:rsidRPr="00DF0E34">
              <w:rPr>
                <w:rFonts w:asciiTheme="majorBidi" w:hAnsiTheme="majorBidi" w:cstheme="majorBidi"/>
              </w:rPr>
              <w:t>Original: English</w:t>
            </w:r>
          </w:p>
        </w:tc>
      </w:tr>
    </w:tbl>
    <w:p w14:paraId="218E037E" w14:textId="77777777" w:rsidR="00785AC2" w:rsidRPr="00DF0E34" w:rsidRDefault="00785AC2" w:rsidP="00785AC2">
      <w:pPr>
        <w:spacing w:before="120"/>
        <w:rPr>
          <w:rFonts w:asciiTheme="majorBidi" w:hAnsiTheme="majorBidi" w:cstheme="majorBidi"/>
          <w:b/>
          <w:sz w:val="28"/>
          <w:szCs w:val="28"/>
        </w:rPr>
      </w:pPr>
      <w:r w:rsidRPr="00DF0E34">
        <w:rPr>
          <w:rFonts w:asciiTheme="majorBidi" w:hAnsiTheme="majorBidi" w:cstheme="majorBidi"/>
          <w:b/>
          <w:sz w:val="28"/>
          <w:szCs w:val="28"/>
        </w:rPr>
        <w:t>Economic Commission for Europe</w:t>
      </w:r>
    </w:p>
    <w:p w14:paraId="1FF657A2" w14:textId="77777777" w:rsidR="00F607C0" w:rsidRPr="00DF0E34" w:rsidRDefault="00F607C0">
      <w:pPr>
        <w:spacing w:before="120"/>
        <w:rPr>
          <w:rFonts w:asciiTheme="majorBidi" w:hAnsiTheme="majorBidi" w:cstheme="majorBidi"/>
          <w:sz w:val="28"/>
          <w:szCs w:val="28"/>
        </w:rPr>
      </w:pPr>
      <w:r w:rsidRPr="00DF0E34">
        <w:rPr>
          <w:rFonts w:asciiTheme="majorBidi" w:hAnsiTheme="majorBidi" w:cstheme="majorBidi"/>
          <w:sz w:val="28"/>
          <w:szCs w:val="28"/>
        </w:rPr>
        <w:t>Inland Transport Committee</w:t>
      </w:r>
    </w:p>
    <w:p w14:paraId="488CB120" w14:textId="77777777" w:rsidR="00F607C0" w:rsidRPr="00DF0E34" w:rsidRDefault="00F607C0">
      <w:pPr>
        <w:spacing w:before="120"/>
        <w:rPr>
          <w:rFonts w:asciiTheme="majorBidi" w:hAnsiTheme="majorBidi" w:cstheme="majorBidi"/>
          <w:b/>
          <w:sz w:val="24"/>
          <w:szCs w:val="24"/>
        </w:rPr>
      </w:pPr>
      <w:r w:rsidRPr="00DF0E34">
        <w:rPr>
          <w:rFonts w:asciiTheme="majorBidi" w:hAnsiTheme="majorBidi" w:cstheme="majorBidi"/>
          <w:b/>
          <w:sz w:val="24"/>
          <w:szCs w:val="24"/>
        </w:rPr>
        <w:t>World Forum for Harmonization of Vehicle Regulations</w:t>
      </w:r>
    </w:p>
    <w:p w14:paraId="5873F935" w14:textId="77777777" w:rsidR="00F607C0" w:rsidRPr="00DF0E34" w:rsidRDefault="00F607C0">
      <w:pPr>
        <w:spacing w:before="120"/>
        <w:rPr>
          <w:rFonts w:asciiTheme="majorBidi" w:hAnsiTheme="majorBidi" w:cstheme="majorBidi"/>
          <w:b/>
        </w:rPr>
      </w:pPr>
      <w:r w:rsidRPr="00DF0E34">
        <w:rPr>
          <w:rFonts w:asciiTheme="majorBidi" w:hAnsiTheme="majorBidi" w:cstheme="majorBidi"/>
          <w:b/>
        </w:rPr>
        <w:t>Working Party on General Safety Provisions</w:t>
      </w:r>
    </w:p>
    <w:p w14:paraId="742C4543" w14:textId="71308760" w:rsidR="0082103C" w:rsidRPr="00DF0E34" w:rsidRDefault="0082103C" w:rsidP="0082103C">
      <w:pPr>
        <w:spacing w:before="120"/>
        <w:rPr>
          <w:rFonts w:asciiTheme="majorBidi" w:hAnsiTheme="majorBidi" w:cstheme="majorBidi"/>
          <w:b/>
        </w:rPr>
      </w:pPr>
      <w:r w:rsidRPr="00DF0E34">
        <w:rPr>
          <w:rFonts w:asciiTheme="majorBidi" w:hAnsiTheme="majorBidi" w:cstheme="majorBidi"/>
          <w:b/>
        </w:rPr>
        <w:t>1</w:t>
      </w:r>
      <w:r w:rsidR="00810A73">
        <w:rPr>
          <w:rFonts w:asciiTheme="majorBidi" w:hAnsiTheme="majorBidi" w:cstheme="majorBidi"/>
          <w:b/>
        </w:rPr>
        <w:t>2</w:t>
      </w:r>
      <w:r w:rsidR="006E4EDA">
        <w:rPr>
          <w:rFonts w:asciiTheme="majorBidi" w:hAnsiTheme="majorBidi" w:cstheme="majorBidi"/>
          <w:b/>
        </w:rPr>
        <w:t>4th</w:t>
      </w:r>
      <w:r w:rsidRPr="00DF0E34">
        <w:rPr>
          <w:rFonts w:asciiTheme="majorBidi" w:hAnsiTheme="majorBidi" w:cstheme="majorBidi"/>
          <w:b/>
        </w:rPr>
        <w:t xml:space="preserve"> session</w:t>
      </w:r>
    </w:p>
    <w:p w14:paraId="5816E302" w14:textId="77777777" w:rsidR="002849B0" w:rsidRPr="00DF0E34" w:rsidRDefault="002849B0" w:rsidP="002849B0">
      <w:pPr>
        <w:rPr>
          <w:rFonts w:asciiTheme="majorBidi" w:hAnsiTheme="majorBidi" w:cstheme="majorBidi"/>
        </w:rPr>
      </w:pPr>
      <w:r w:rsidRPr="00DF0E34">
        <w:rPr>
          <w:rFonts w:asciiTheme="majorBidi" w:hAnsiTheme="majorBidi" w:cstheme="majorBidi"/>
        </w:rPr>
        <w:t xml:space="preserve">Geneva, </w:t>
      </w:r>
      <w:r>
        <w:rPr>
          <w:rFonts w:asciiTheme="majorBidi" w:hAnsiTheme="majorBidi" w:cstheme="majorBidi"/>
        </w:rPr>
        <w:t>11–14 October 2022</w:t>
      </w:r>
    </w:p>
    <w:p w14:paraId="3AC72240" w14:textId="575A26CA" w:rsidR="0082103C" w:rsidRPr="00DF0E34" w:rsidRDefault="0082103C" w:rsidP="0082103C">
      <w:pPr>
        <w:rPr>
          <w:rFonts w:asciiTheme="majorBidi" w:hAnsiTheme="majorBidi" w:cstheme="majorBidi"/>
        </w:rPr>
      </w:pPr>
      <w:r w:rsidRPr="004C3C30">
        <w:rPr>
          <w:rFonts w:asciiTheme="majorBidi" w:hAnsiTheme="majorBidi" w:cstheme="majorBidi"/>
        </w:rPr>
        <w:t xml:space="preserve">Item </w:t>
      </w:r>
      <w:r w:rsidR="008047BC">
        <w:rPr>
          <w:rFonts w:asciiTheme="majorBidi" w:hAnsiTheme="majorBidi" w:cstheme="majorBidi"/>
        </w:rPr>
        <w:t>6</w:t>
      </w:r>
      <w:r w:rsidR="00F740FA" w:rsidRPr="004C3C30">
        <w:rPr>
          <w:rFonts w:asciiTheme="majorBidi" w:hAnsiTheme="majorBidi" w:cstheme="majorBidi"/>
        </w:rPr>
        <w:t xml:space="preserve"> (</w:t>
      </w:r>
      <w:r w:rsidR="008047BC">
        <w:rPr>
          <w:rFonts w:asciiTheme="majorBidi" w:hAnsiTheme="majorBidi" w:cstheme="majorBidi"/>
        </w:rPr>
        <w:t>b</w:t>
      </w:r>
      <w:r w:rsidR="00F740FA" w:rsidRPr="004C3C30">
        <w:rPr>
          <w:rFonts w:asciiTheme="majorBidi" w:hAnsiTheme="majorBidi" w:cstheme="majorBidi"/>
        </w:rPr>
        <w:t>)</w:t>
      </w:r>
      <w:r w:rsidR="00170E8B" w:rsidRPr="004C3C30">
        <w:rPr>
          <w:rFonts w:asciiTheme="majorBidi" w:hAnsiTheme="majorBidi" w:cstheme="majorBidi"/>
        </w:rPr>
        <w:t xml:space="preserve"> </w:t>
      </w:r>
      <w:r w:rsidRPr="004C3C30">
        <w:rPr>
          <w:rFonts w:asciiTheme="majorBidi" w:hAnsiTheme="majorBidi" w:cstheme="majorBidi"/>
        </w:rPr>
        <w:t>of the provisional agenda</w:t>
      </w:r>
    </w:p>
    <w:p w14:paraId="6FB3FA0A" w14:textId="77777777" w:rsidR="00B4278A" w:rsidRPr="000C378C" w:rsidRDefault="00B4278A" w:rsidP="00B4278A">
      <w:pPr>
        <w:rPr>
          <w:b/>
        </w:rPr>
      </w:pPr>
      <w:r w:rsidRPr="000C378C">
        <w:rPr>
          <w:b/>
        </w:rPr>
        <w:t xml:space="preserve">Amendments </w:t>
      </w:r>
      <w:r w:rsidRPr="00690B75">
        <w:rPr>
          <w:b/>
        </w:rPr>
        <w:t xml:space="preserve">to Regulations on </w:t>
      </w:r>
      <w:r>
        <w:rPr>
          <w:b/>
        </w:rPr>
        <w:t>Gas-Fuelled Vehicles:</w:t>
      </w:r>
    </w:p>
    <w:p w14:paraId="2873E5CD" w14:textId="15D85EFC" w:rsidR="004D5A4F" w:rsidRPr="00DF0E34" w:rsidRDefault="004D5A4F" w:rsidP="004D5A4F">
      <w:pPr>
        <w:rPr>
          <w:rFonts w:asciiTheme="majorBidi" w:hAnsiTheme="majorBidi" w:cstheme="majorBidi"/>
          <w:b/>
        </w:rPr>
      </w:pPr>
      <w:r w:rsidRPr="00DF0E34">
        <w:rPr>
          <w:rFonts w:asciiTheme="majorBidi" w:hAnsiTheme="majorBidi" w:cstheme="majorBidi"/>
          <w:b/>
        </w:rPr>
        <w:t xml:space="preserve">UN Regulation No. </w:t>
      </w:r>
      <w:r w:rsidR="006E4EDA">
        <w:rPr>
          <w:rFonts w:asciiTheme="majorBidi" w:hAnsiTheme="majorBidi" w:cstheme="majorBidi"/>
          <w:b/>
        </w:rPr>
        <w:t>110</w:t>
      </w:r>
      <w:r w:rsidRPr="00DF0E34">
        <w:rPr>
          <w:rFonts w:asciiTheme="majorBidi" w:hAnsiTheme="majorBidi" w:cstheme="majorBidi"/>
          <w:b/>
        </w:rPr>
        <w:t xml:space="preserve"> (</w:t>
      </w:r>
      <w:r w:rsidR="00BA0D23" w:rsidRPr="00BA0D23">
        <w:rPr>
          <w:rFonts w:asciiTheme="majorBidi" w:hAnsiTheme="majorBidi" w:cstheme="majorBidi"/>
          <w:b/>
        </w:rPr>
        <w:t>Compressed Natural Gas and Liquified Natural Gas vehicles</w:t>
      </w:r>
      <w:r w:rsidRPr="00DF0E34">
        <w:rPr>
          <w:rFonts w:asciiTheme="majorBidi" w:hAnsiTheme="majorBidi" w:cstheme="majorBidi"/>
          <w:b/>
        </w:rPr>
        <w:t>)</w:t>
      </w:r>
    </w:p>
    <w:p w14:paraId="3CD3FA5A" w14:textId="01B650F3" w:rsidR="002E5C78" w:rsidRPr="00341F66" w:rsidRDefault="00C232AF" w:rsidP="00C232AF">
      <w:pPr>
        <w:pStyle w:val="HChG"/>
      </w:pPr>
      <w:r>
        <w:tab/>
      </w:r>
      <w:r>
        <w:tab/>
      </w:r>
      <w:r w:rsidR="006E4EDA" w:rsidRPr="00416621">
        <w:rPr>
          <w:rFonts w:asciiTheme="majorBidi" w:hAnsiTheme="majorBidi" w:cstheme="majorBidi"/>
          <w:noProof/>
        </w:rPr>
        <w:t xml:space="preserve">Proposal for </w:t>
      </w:r>
      <w:r w:rsidR="006E4EDA" w:rsidRPr="00F54D51">
        <w:rPr>
          <w:rFonts w:asciiTheme="majorBidi" w:hAnsiTheme="majorBidi" w:cstheme="majorBidi"/>
          <w:noProof/>
        </w:rPr>
        <w:t xml:space="preserve">Supplement </w:t>
      </w:r>
      <w:r w:rsidR="007C2BBC">
        <w:rPr>
          <w:rFonts w:asciiTheme="majorBidi" w:hAnsiTheme="majorBidi" w:cstheme="majorBidi"/>
          <w:noProof/>
        </w:rPr>
        <w:t>1</w:t>
      </w:r>
      <w:r w:rsidR="006E4EDA" w:rsidRPr="00F54D51">
        <w:rPr>
          <w:rFonts w:asciiTheme="majorBidi" w:hAnsiTheme="majorBidi" w:cstheme="majorBidi"/>
          <w:noProof/>
        </w:rPr>
        <w:t xml:space="preserve"> to the 05 of Amendments to UN Regulation No. 110 (</w:t>
      </w:r>
      <w:r w:rsidR="00BA0D23" w:rsidRPr="00325BA4">
        <w:t>Compressed Natural Gas and Liquified Natural Gas vehicles</w:t>
      </w:r>
      <w:r w:rsidR="006E4EDA" w:rsidRPr="00F54D51">
        <w:rPr>
          <w:rFonts w:asciiTheme="majorBidi" w:hAnsiTheme="majorBidi" w:cstheme="majorBidi"/>
          <w:noProof/>
        </w:rPr>
        <w:t>)</w:t>
      </w:r>
    </w:p>
    <w:p w14:paraId="2B381787" w14:textId="4031D790" w:rsidR="002E5C78" w:rsidRPr="00341F66" w:rsidRDefault="00C232AF" w:rsidP="00C232AF">
      <w:pPr>
        <w:pStyle w:val="H1G"/>
      </w:pPr>
      <w:r>
        <w:tab/>
      </w:r>
      <w:r>
        <w:tab/>
      </w:r>
      <w:r w:rsidR="002E5C78" w:rsidRPr="00341F66">
        <w:t xml:space="preserve">Submitted by the expert from </w:t>
      </w:r>
      <w:r w:rsidR="00B71E26">
        <w:t xml:space="preserve">Natural </w:t>
      </w:r>
      <w:r w:rsidR="00FE3393">
        <w:t xml:space="preserve">and </w:t>
      </w:r>
      <w:proofErr w:type="gramStart"/>
      <w:r w:rsidR="00FE3393">
        <w:t>Bio Gas</w:t>
      </w:r>
      <w:proofErr w:type="gramEnd"/>
      <w:r w:rsidR="00FE3393">
        <w:t xml:space="preserve"> Vehicle Association</w:t>
      </w:r>
      <w:r w:rsidR="006E4EDA">
        <w:t xml:space="preserve"> Europe</w:t>
      </w:r>
      <w:r w:rsidR="001B2D98">
        <w:rPr>
          <w:bCs/>
        </w:rPr>
        <w:t xml:space="preserve"> </w:t>
      </w:r>
      <w:r w:rsidR="001B2D98" w:rsidRPr="00A25911">
        <w:rPr>
          <w:bCs/>
        </w:rPr>
        <w:footnoteReference w:customMarkFollows="1" w:id="2"/>
        <w:t>*</w:t>
      </w:r>
    </w:p>
    <w:p w14:paraId="1AFF66DF" w14:textId="4382BA2C" w:rsidR="00436A7E" w:rsidRPr="00341F66" w:rsidRDefault="00436A7E" w:rsidP="00C232AF">
      <w:pPr>
        <w:pStyle w:val="SingleTxtG"/>
        <w:ind w:firstLine="425"/>
      </w:pPr>
      <w:r w:rsidRPr="00341F66">
        <w:rPr>
          <w:snapToGrid w:val="0"/>
        </w:rPr>
        <w:t xml:space="preserve">The text reproduced below was prepared by </w:t>
      </w:r>
      <w:r w:rsidR="00676654">
        <w:rPr>
          <w:snapToGrid w:val="0"/>
        </w:rPr>
        <w:t xml:space="preserve">the </w:t>
      </w:r>
      <w:r w:rsidR="00EE7B64">
        <w:rPr>
          <w:snapToGrid w:val="0"/>
        </w:rPr>
        <w:t>T</w:t>
      </w:r>
      <w:r w:rsidR="00676654">
        <w:rPr>
          <w:snapToGrid w:val="0"/>
        </w:rPr>
        <w:t xml:space="preserve">ask </w:t>
      </w:r>
      <w:r w:rsidR="00EE7B64">
        <w:rPr>
          <w:snapToGrid w:val="0"/>
        </w:rPr>
        <w:t>F</w:t>
      </w:r>
      <w:r w:rsidR="00676654">
        <w:rPr>
          <w:snapToGrid w:val="0"/>
        </w:rPr>
        <w:t xml:space="preserve">orce </w:t>
      </w:r>
      <w:r w:rsidR="006E4EDA" w:rsidRPr="006E4EDA">
        <w:rPr>
          <w:snapToGrid w:val="0"/>
        </w:rPr>
        <w:t xml:space="preserve">on UN Regulation No 110, </w:t>
      </w:r>
      <w:r w:rsidR="006E4EDA">
        <w:rPr>
          <w:snapToGrid w:val="0"/>
        </w:rPr>
        <w:t xml:space="preserve">aiming </w:t>
      </w:r>
      <w:r w:rsidR="006E4EDA" w:rsidRPr="006E4EDA">
        <w:rPr>
          <w:snapToGrid w:val="0"/>
        </w:rPr>
        <w:t>to introduce the minimum opening set pressure of the primary L</w:t>
      </w:r>
      <w:r w:rsidR="00366920">
        <w:rPr>
          <w:snapToGrid w:val="0"/>
        </w:rPr>
        <w:t xml:space="preserve">iquid </w:t>
      </w:r>
      <w:r w:rsidR="006E4EDA" w:rsidRPr="006E4EDA">
        <w:rPr>
          <w:snapToGrid w:val="0"/>
        </w:rPr>
        <w:t>N</w:t>
      </w:r>
      <w:r w:rsidR="00366920">
        <w:rPr>
          <w:snapToGrid w:val="0"/>
        </w:rPr>
        <w:t xml:space="preserve">atural </w:t>
      </w:r>
      <w:r w:rsidR="006E4EDA" w:rsidRPr="006E4EDA">
        <w:rPr>
          <w:snapToGrid w:val="0"/>
        </w:rPr>
        <w:t>G</w:t>
      </w:r>
      <w:r w:rsidR="00366920">
        <w:rPr>
          <w:snapToGrid w:val="0"/>
        </w:rPr>
        <w:t>as</w:t>
      </w:r>
      <w:r w:rsidR="006E4EDA" w:rsidRPr="006E4EDA">
        <w:rPr>
          <w:snapToGrid w:val="0"/>
        </w:rPr>
        <w:t xml:space="preserve"> relief valve</w:t>
      </w:r>
      <w:r w:rsidRPr="00BC26E4">
        <w:t xml:space="preserve">. </w:t>
      </w:r>
      <w:r w:rsidR="00042AAE" w:rsidRPr="00BC26E4">
        <w:t>This document supersedes the informal document GRSG</w:t>
      </w:r>
      <w:r w:rsidR="00AC2EF7" w:rsidRPr="00BC26E4">
        <w:t xml:space="preserve"> </w:t>
      </w:r>
      <w:r w:rsidR="00042AAE" w:rsidRPr="00BC26E4">
        <w:t>123-24</w:t>
      </w:r>
      <w:r w:rsidR="00705335" w:rsidRPr="00BC26E4">
        <w:t xml:space="preserve"> </w:t>
      </w:r>
      <w:r w:rsidR="00AC2EF7" w:rsidRPr="00BC26E4">
        <w:t>distributed at the 123rd session of the Working Party on General Safety (GRSG)</w:t>
      </w:r>
      <w:r w:rsidR="00042AAE">
        <w:t xml:space="preserve">. </w:t>
      </w:r>
      <w:r w:rsidRPr="00341F66">
        <w:t>The modifications to the current text of the UN Regulation are marked in bold for new or strikethrough for deleted characters</w:t>
      </w:r>
      <w:r w:rsidRPr="00341F66">
        <w:rPr>
          <w:szCs w:val="23"/>
        </w:rPr>
        <w:t>.</w:t>
      </w:r>
    </w:p>
    <w:p w14:paraId="106A03BA" w14:textId="78777671" w:rsidR="00F607C0" w:rsidRPr="00DF0E34" w:rsidRDefault="00F607C0" w:rsidP="002B3BEA">
      <w:pPr>
        <w:pStyle w:val="HChG"/>
        <w:tabs>
          <w:tab w:val="left" w:pos="8505"/>
        </w:tabs>
        <w:spacing w:before="0" w:after="0" w:line="240" w:lineRule="auto"/>
        <w:ind w:firstLine="425"/>
        <w:jc w:val="lowKashida"/>
        <w:rPr>
          <w:rFonts w:asciiTheme="majorBidi" w:hAnsiTheme="majorBidi" w:cstheme="majorBidi"/>
        </w:rPr>
      </w:pPr>
      <w:r w:rsidRPr="00DF0E34">
        <w:rPr>
          <w:rFonts w:asciiTheme="majorBidi" w:hAnsiTheme="majorBidi" w:cstheme="majorBidi"/>
        </w:rPr>
        <w:br w:type="page"/>
      </w:r>
    </w:p>
    <w:p w14:paraId="2C875250" w14:textId="77777777" w:rsidR="00D77401" w:rsidRPr="00194B9D" w:rsidRDefault="00D77401" w:rsidP="00D77401">
      <w:pPr>
        <w:pStyle w:val="ListParagraph"/>
        <w:numPr>
          <w:ilvl w:val="0"/>
          <w:numId w:val="30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194B9D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lastRenderedPageBreak/>
        <w:t>Proposal</w:t>
      </w:r>
    </w:p>
    <w:p w14:paraId="53A02C68" w14:textId="3041D507" w:rsidR="006E4EDA" w:rsidRPr="00416621" w:rsidRDefault="008E2C27" w:rsidP="0047743F">
      <w:pPr>
        <w:pStyle w:val="SingleTxtG"/>
        <w:rPr>
          <w:noProof/>
        </w:rPr>
      </w:pPr>
      <w:r>
        <w:rPr>
          <w:i/>
          <w:iCs/>
          <w:noProof/>
        </w:rPr>
        <w:t>Insert</w:t>
      </w:r>
      <w:r w:rsidR="006E4EDA" w:rsidRPr="0047743F">
        <w:rPr>
          <w:i/>
          <w:iCs/>
          <w:noProof/>
        </w:rPr>
        <w:t xml:space="preserve"> new paragraph 18.6.3.1</w:t>
      </w:r>
      <w:r w:rsidR="006E4EDA">
        <w:rPr>
          <w:noProof/>
        </w:rPr>
        <w:t>.</w:t>
      </w:r>
      <w:r w:rsidR="0047743F">
        <w:rPr>
          <w:noProof/>
        </w:rPr>
        <w:t>,</w:t>
      </w:r>
      <w:r w:rsidR="006E4EDA" w:rsidRPr="00564582">
        <w:rPr>
          <w:noProof/>
        </w:rPr>
        <w:t xml:space="preserve"> to read:</w:t>
      </w:r>
    </w:p>
    <w:p w14:paraId="6E5634B6" w14:textId="178D46CC" w:rsidR="006E4EDA" w:rsidRDefault="0047743F" w:rsidP="0047743F">
      <w:pPr>
        <w:pStyle w:val="SingleTxtG"/>
        <w:ind w:left="2268" w:hanging="1134"/>
        <w:rPr>
          <w:noProof/>
        </w:rPr>
      </w:pPr>
      <w:r>
        <w:rPr>
          <w:noProof/>
        </w:rPr>
        <w:t>"</w:t>
      </w:r>
      <w:r w:rsidR="006E4EDA" w:rsidRPr="006E4EDA">
        <w:rPr>
          <w:b/>
          <w:noProof/>
        </w:rPr>
        <w:t>18.6.3.1</w:t>
      </w:r>
      <w:r w:rsidR="00E75A13">
        <w:rPr>
          <w:b/>
          <w:noProof/>
        </w:rPr>
        <w:t>.</w:t>
      </w:r>
      <w:r w:rsidR="006E4EDA" w:rsidRPr="006E4EDA">
        <w:rPr>
          <w:b/>
          <w:noProof/>
        </w:rPr>
        <w:t xml:space="preserve"> </w:t>
      </w:r>
      <w:r w:rsidR="006E4EDA" w:rsidRPr="006E4EDA">
        <w:rPr>
          <w:b/>
          <w:noProof/>
        </w:rPr>
        <w:tab/>
        <w:t>The primary relief valve shall have a minimum opening set pressure of 1.5MPa. This value shall take into account all applicable tolerances declared by the manufacturer.</w:t>
      </w:r>
      <w:r>
        <w:rPr>
          <w:noProof/>
        </w:rPr>
        <w:t>"</w:t>
      </w:r>
    </w:p>
    <w:p w14:paraId="017428AE" w14:textId="64440CFE" w:rsidR="006E4EDA" w:rsidRPr="0047743F" w:rsidRDefault="006E4EDA" w:rsidP="00593800">
      <w:pPr>
        <w:pStyle w:val="SingleTxtG"/>
        <w:rPr>
          <w:noProof/>
        </w:rPr>
      </w:pPr>
      <w:r w:rsidRPr="00593800">
        <w:rPr>
          <w:i/>
          <w:iCs/>
          <w:noProof/>
        </w:rPr>
        <w:t>Annex 3B</w:t>
      </w:r>
      <w:r w:rsidR="00A74D83">
        <w:rPr>
          <w:i/>
          <w:iCs/>
          <w:noProof/>
        </w:rPr>
        <w:t>,</w:t>
      </w:r>
      <w:r w:rsidRPr="00593800">
        <w:rPr>
          <w:i/>
          <w:iCs/>
          <w:noProof/>
        </w:rPr>
        <w:t xml:space="preserve"> paragraph 1</w:t>
      </w:r>
      <w:r w:rsidR="00763556">
        <w:rPr>
          <w:i/>
          <w:iCs/>
          <w:noProof/>
        </w:rPr>
        <w:t>.</w:t>
      </w:r>
      <w:r w:rsidR="005C61F1">
        <w:rPr>
          <w:noProof/>
        </w:rPr>
        <w:t>,</w:t>
      </w:r>
      <w:r w:rsidRPr="005C61F1">
        <w:rPr>
          <w:noProof/>
        </w:rPr>
        <w:t xml:space="preserve"> amend to read:</w:t>
      </w:r>
    </w:p>
    <w:p w14:paraId="6049537B" w14:textId="6B5291FB" w:rsidR="006E4EDA" w:rsidRPr="006947A5" w:rsidRDefault="00593800" w:rsidP="00593800">
      <w:pPr>
        <w:pStyle w:val="SingleTxtG"/>
        <w:rPr>
          <w:noProof/>
        </w:rPr>
      </w:pPr>
      <w:r>
        <w:rPr>
          <w:noProof/>
        </w:rPr>
        <w:t>"</w:t>
      </w:r>
      <w:r w:rsidR="006E4EDA">
        <w:rPr>
          <w:noProof/>
        </w:rPr>
        <w:t>1.</w:t>
      </w:r>
      <w:r w:rsidR="006E4EDA">
        <w:rPr>
          <w:noProof/>
        </w:rPr>
        <w:tab/>
      </w:r>
      <w:r w:rsidR="006E4EDA">
        <w:rPr>
          <w:noProof/>
        </w:rPr>
        <w:tab/>
      </w:r>
      <w:r w:rsidR="006E4EDA" w:rsidRPr="006947A5">
        <w:rPr>
          <w:noProof/>
        </w:rPr>
        <w:t>Scope</w:t>
      </w:r>
    </w:p>
    <w:p w14:paraId="78147F55" w14:textId="77777777" w:rsidR="006E4EDA" w:rsidRPr="006947A5" w:rsidRDefault="006E4EDA" w:rsidP="00593800">
      <w:pPr>
        <w:pStyle w:val="SingleTxtG"/>
        <w:ind w:left="2268"/>
        <w:rPr>
          <w:noProof/>
        </w:rPr>
      </w:pPr>
      <w:r>
        <w:rPr>
          <w:noProof/>
        </w:rPr>
        <w:t>…</w:t>
      </w:r>
    </w:p>
    <w:p w14:paraId="4565C987" w14:textId="77777777" w:rsidR="006E4EDA" w:rsidRPr="006947A5" w:rsidRDefault="006E4EDA" w:rsidP="00593800">
      <w:pPr>
        <w:pStyle w:val="SingleTxtG"/>
        <w:ind w:left="2268"/>
        <w:rPr>
          <w:noProof/>
        </w:rPr>
      </w:pPr>
      <w:r w:rsidRPr="006947A5">
        <w:rPr>
          <w:noProof/>
        </w:rPr>
        <w:t xml:space="preserve">Service conditions to which the tanks will be subjected are detailed in paragraph </w:t>
      </w:r>
      <w:r w:rsidRPr="006947A5">
        <w:rPr>
          <w:b/>
          <w:noProof/>
        </w:rPr>
        <w:t>2</w:t>
      </w:r>
      <w:r w:rsidRPr="006947A5">
        <w:rPr>
          <w:noProof/>
        </w:rPr>
        <w:t>. below.</w:t>
      </w:r>
    </w:p>
    <w:p w14:paraId="0892B549" w14:textId="7CB54FED" w:rsidR="00D77401" w:rsidRPr="00593800" w:rsidRDefault="006E4EDA" w:rsidP="00593800">
      <w:pPr>
        <w:pStyle w:val="SingleTxtG"/>
        <w:ind w:left="2268"/>
        <w:rPr>
          <w:noProof/>
        </w:rPr>
      </w:pPr>
      <w:r>
        <w:rPr>
          <w:noProof/>
        </w:rPr>
        <w:tab/>
        <w:t>…</w:t>
      </w:r>
      <w:r w:rsidR="00593800">
        <w:rPr>
          <w:noProof/>
        </w:rPr>
        <w:t>"</w:t>
      </w:r>
    </w:p>
    <w:p w14:paraId="7F4170E8" w14:textId="77777777" w:rsidR="00D77401" w:rsidRPr="00194B9D" w:rsidRDefault="00D77401" w:rsidP="00D77401">
      <w:pPr>
        <w:pStyle w:val="ListParagraph"/>
        <w:numPr>
          <w:ilvl w:val="0"/>
          <w:numId w:val="30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194B9D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Justification</w:t>
      </w:r>
    </w:p>
    <w:p w14:paraId="7306A757" w14:textId="6656D347" w:rsidR="0092574B" w:rsidRDefault="006E4EDA" w:rsidP="00A51CF9">
      <w:pPr>
        <w:pStyle w:val="SingleTxtG"/>
        <w:numPr>
          <w:ilvl w:val="0"/>
          <w:numId w:val="31"/>
        </w:numPr>
        <w:ind w:left="1134" w:firstLine="0"/>
        <w:rPr>
          <w:rFonts w:asciiTheme="majorBidi" w:hAnsiTheme="majorBidi" w:cstheme="majorBidi"/>
          <w:noProof/>
        </w:rPr>
      </w:pPr>
      <w:r>
        <w:rPr>
          <w:noProof/>
        </w:rPr>
        <w:t xml:space="preserve">The current text of UN Regulation </w:t>
      </w:r>
      <w:r w:rsidR="00593800">
        <w:rPr>
          <w:noProof/>
        </w:rPr>
        <w:t>N</w:t>
      </w:r>
      <w:r>
        <w:rPr>
          <w:noProof/>
        </w:rPr>
        <w:t xml:space="preserve">o. 110 </w:t>
      </w:r>
      <w:r w:rsidRPr="00E55C46">
        <w:rPr>
          <w:noProof/>
        </w:rPr>
        <w:t xml:space="preserve">defines </w:t>
      </w:r>
      <w:r>
        <w:rPr>
          <w:noProof/>
        </w:rPr>
        <w:t xml:space="preserve">the </w:t>
      </w:r>
      <w:r w:rsidRPr="00E55C46">
        <w:rPr>
          <w:noProof/>
        </w:rPr>
        <w:t>working pressure for an LNG tank to be the primary relief valve setting</w:t>
      </w:r>
      <w:r>
        <w:rPr>
          <w:noProof/>
        </w:rPr>
        <w:t xml:space="preserve"> (par</w:t>
      </w:r>
      <w:r w:rsidR="00EA10C2">
        <w:rPr>
          <w:noProof/>
        </w:rPr>
        <w:t>agraph</w:t>
      </w:r>
      <w:r>
        <w:rPr>
          <w:noProof/>
        </w:rPr>
        <w:t xml:space="preserve"> 4.4.)</w:t>
      </w:r>
      <w:r w:rsidRPr="00E55C46">
        <w:rPr>
          <w:noProof/>
        </w:rPr>
        <w:t xml:space="preserve">, without stating a minimum </w:t>
      </w:r>
      <w:r w:rsidRPr="00A51CF9">
        <w:t>value</w:t>
      </w:r>
      <w:r w:rsidRPr="00E55C46">
        <w:rPr>
          <w:noProof/>
        </w:rPr>
        <w:t xml:space="preserve"> of </w:t>
      </w:r>
      <w:r w:rsidR="009D7E92">
        <w:rPr>
          <w:noProof/>
        </w:rPr>
        <w:t xml:space="preserve">the </w:t>
      </w:r>
      <w:r w:rsidRPr="00E55C46">
        <w:rPr>
          <w:noProof/>
        </w:rPr>
        <w:t xml:space="preserve">said relief valve. </w:t>
      </w:r>
      <w:r w:rsidRPr="001662EC">
        <w:rPr>
          <w:noProof/>
        </w:rPr>
        <w:t>If a vehicle has an on</w:t>
      </w:r>
      <w:r w:rsidR="009D5E48">
        <w:rPr>
          <w:noProof/>
        </w:rPr>
        <w:t>-</w:t>
      </w:r>
      <w:r w:rsidRPr="001662EC">
        <w:rPr>
          <w:noProof/>
        </w:rPr>
        <w:t xml:space="preserve">board tank with a primary relief valve that opens at a lower pressure than </w:t>
      </w:r>
      <w:r w:rsidR="00773DCF">
        <w:rPr>
          <w:noProof/>
        </w:rPr>
        <w:t xml:space="preserve">that at which </w:t>
      </w:r>
      <w:r w:rsidRPr="001662EC">
        <w:rPr>
          <w:noProof/>
        </w:rPr>
        <w:t>the filling station is set to stop, the primary relief valve will open during refueling and this is an obvious safety risk.</w:t>
      </w:r>
      <w:r>
        <w:rPr>
          <w:noProof/>
        </w:rPr>
        <w:t xml:space="preserve"> </w:t>
      </w:r>
    </w:p>
    <w:p w14:paraId="05BFB7FE" w14:textId="4736ACBA" w:rsidR="006E4EDA" w:rsidRPr="00DC1838" w:rsidRDefault="006E4EDA" w:rsidP="00A51CF9">
      <w:pPr>
        <w:pStyle w:val="SingleTxtG"/>
        <w:numPr>
          <w:ilvl w:val="0"/>
          <w:numId w:val="31"/>
        </w:numPr>
        <w:ind w:left="1134" w:firstLine="0"/>
        <w:rPr>
          <w:rFonts w:asciiTheme="majorBidi" w:hAnsiTheme="majorBidi" w:cstheme="majorBidi"/>
          <w:noProof/>
        </w:rPr>
      </w:pPr>
      <w:r w:rsidRPr="00DC1838">
        <w:rPr>
          <w:rFonts w:asciiTheme="majorBidi" w:hAnsiTheme="majorBidi" w:cstheme="majorBidi"/>
          <w:noProof/>
        </w:rPr>
        <w:t>Therefore it</w:t>
      </w:r>
      <w:r w:rsidR="00EA10C2" w:rsidRPr="00DC1838">
        <w:rPr>
          <w:rFonts w:asciiTheme="majorBidi" w:hAnsiTheme="majorBidi" w:cstheme="majorBidi"/>
          <w:noProof/>
        </w:rPr>
        <w:t xml:space="preserve"> i</w:t>
      </w:r>
      <w:r w:rsidRPr="00DC1838">
        <w:rPr>
          <w:rFonts w:asciiTheme="majorBidi" w:hAnsiTheme="majorBidi" w:cstheme="majorBidi"/>
          <w:noProof/>
        </w:rPr>
        <w:t xml:space="preserve">s important to state this minimum set pressure for </w:t>
      </w:r>
      <w:r w:rsidR="00C6282B">
        <w:rPr>
          <w:rFonts w:asciiTheme="majorBidi" w:hAnsiTheme="majorBidi" w:cstheme="majorBidi"/>
          <w:noProof/>
        </w:rPr>
        <w:t xml:space="preserve">the </w:t>
      </w:r>
      <w:r w:rsidRPr="00DC1838">
        <w:rPr>
          <w:rFonts w:asciiTheme="majorBidi" w:hAnsiTheme="majorBidi" w:cstheme="majorBidi"/>
          <w:noProof/>
        </w:rPr>
        <w:t xml:space="preserve">primary LNG relief valve, taking into account the applicable tolerance on the opening pressure. </w:t>
      </w:r>
      <w:r w:rsidR="0021131E">
        <w:rPr>
          <w:rFonts w:asciiTheme="majorBidi" w:hAnsiTheme="majorBidi" w:cstheme="majorBidi"/>
          <w:noProof/>
        </w:rPr>
        <w:t>A n</w:t>
      </w:r>
      <w:r w:rsidRPr="00DC1838">
        <w:rPr>
          <w:rFonts w:asciiTheme="majorBidi" w:hAnsiTheme="majorBidi" w:cstheme="majorBidi"/>
          <w:noProof/>
        </w:rPr>
        <w:t>ew provision is inserted as a subparagraph of par</w:t>
      </w:r>
      <w:r w:rsidR="00EE3B42" w:rsidRPr="00DC1838">
        <w:rPr>
          <w:rFonts w:asciiTheme="majorBidi" w:hAnsiTheme="majorBidi" w:cstheme="majorBidi"/>
          <w:noProof/>
        </w:rPr>
        <w:t>agraph</w:t>
      </w:r>
      <w:r w:rsidRPr="00DC1838">
        <w:rPr>
          <w:rFonts w:asciiTheme="majorBidi" w:hAnsiTheme="majorBidi" w:cstheme="majorBidi"/>
          <w:noProof/>
        </w:rPr>
        <w:t xml:space="preserve"> 18.6.3</w:t>
      </w:r>
      <w:r w:rsidR="00E75A13">
        <w:rPr>
          <w:rFonts w:asciiTheme="majorBidi" w:hAnsiTheme="majorBidi" w:cstheme="majorBidi"/>
          <w:noProof/>
        </w:rPr>
        <w:t>.</w:t>
      </w:r>
      <w:r w:rsidRPr="00DC1838">
        <w:rPr>
          <w:rFonts w:asciiTheme="majorBidi" w:hAnsiTheme="majorBidi" w:cstheme="majorBidi"/>
          <w:noProof/>
        </w:rPr>
        <w:t>, w</w:t>
      </w:r>
      <w:r w:rsidRPr="00F8153B">
        <w:rPr>
          <w:rFonts w:asciiTheme="majorBidi" w:hAnsiTheme="majorBidi" w:cstheme="majorBidi"/>
          <w:noProof/>
        </w:rPr>
        <w:t xml:space="preserve">hich currently defines the requirements of </w:t>
      </w:r>
      <w:r w:rsidR="0021131E">
        <w:rPr>
          <w:rFonts w:asciiTheme="majorBidi" w:hAnsiTheme="majorBidi" w:cstheme="majorBidi"/>
          <w:noProof/>
        </w:rPr>
        <w:t xml:space="preserve">the </w:t>
      </w:r>
      <w:r w:rsidRPr="00DC1838">
        <w:rPr>
          <w:rFonts w:asciiTheme="majorBidi" w:hAnsiTheme="majorBidi" w:cstheme="majorBidi"/>
          <w:noProof/>
        </w:rPr>
        <w:t>primary relief valve for LNG systems. The proposed value is determined after inspection of existing device on the market.</w:t>
      </w:r>
    </w:p>
    <w:p w14:paraId="20D2B798" w14:textId="643472D9" w:rsidR="008214B7" w:rsidRDefault="006E4EDA" w:rsidP="00A51CF9">
      <w:pPr>
        <w:pStyle w:val="SingleTxtG"/>
        <w:numPr>
          <w:ilvl w:val="0"/>
          <w:numId w:val="31"/>
        </w:numPr>
        <w:ind w:left="1134" w:firstLine="0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In addition, a small editorial error is fixed in paragraph 1 of Annex 3B. The correct reference to service conditions is to paragraph 2 of the same annex.</w:t>
      </w:r>
    </w:p>
    <w:p w14:paraId="083B28A2" w14:textId="60928925" w:rsidR="00952939" w:rsidRPr="00952939" w:rsidRDefault="00952939" w:rsidP="00952939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52939" w:rsidRPr="00952939" w:rsidSect="00831DAA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footnotePr>
        <w:numFmt w:val="chicago"/>
      </w:footnotePr>
      <w:pgSz w:w="11906" w:h="16838" w:code="9"/>
      <w:pgMar w:top="1418" w:right="1133" w:bottom="1134" w:left="1134" w:header="851" w:footer="567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563B" w14:textId="77777777" w:rsidR="00221951" w:rsidRDefault="00221951" w:rsidP="00203C11">
      <w:pPr>
        <w:spacing w:line="240" w:lineRule="auto"/>
      </w:pPr>
      <w:r>
        <w:separator/>
      </w:r>
    </w:p>
  </w:endnote>
  <w:endnote w:type="continuationSeparator" w:id="0">
    <w:p w14:paraId="3EC30F4F" w14:textId="77777777" w:rsidR="00221951" w:rsidRDefault="00221951" w:rsidP="00203C11">
      <w:pPr>
        <w:spacing w:line="240" w:lineRule="auto"/>
      </w:pPr>
      <w:r>
        <w:continuationSeparator/>
      </w:r>
    </w:p>
  </w:endnote>
  <w:endnote w:type="continuationNotice" w:id="1">
    <w:p w14:paraId="18228EEB" w14:textId="77777777" w:rsidR="00221951" w:rsidRDefault="002219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Segoe Print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FBC3" w14:textId="5F7CCDF8" w:rsidR="00E15CAB" w:rsidRPr="00790261" w:rsidRDefault="00790261" w:rsidP="00790261">
    <w:pPr>
      <w:pStyle w:val="Footer"/>
      <w:tabs>
        <w:tab w:val="right" w:pos="9638"/>
      </w:tabs>
      <w:rPr>
        <w:sz w:val="18"/>
      </w:rPr>
    </w:pP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AC2EF7">
      <w:rPr>
        <w:b/>
        <w:noProof/>
        <w:sz w:val="18"/>
      </w:rPr>
      <w:t>2</w:t>
    </w:r>
    <w:r w:rsidRPr="00803B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596B" w14:textId="53447012" w:rsidR="00E15CAB" w:rsidRPr="00790261" w:rsidRDefault="00790261" w:rsidP="00790261">
    <w:pPr>
      <w:pStyle w:val="Footer"/>
      <w:tabs>
        <w:tab w:val="right" w:pos="9638"/>
      </w:tabs>
      <w:jc w:val="right"/>
      <w:rPr>
        <w:sz w:val="18"/>
      </w:rPr>
    </w:pP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D77401">
      <w:rPr>
        <w:b/>
        <w:noProof/>
        <w:sz w:val="18"/>
      </w:rPr>
      <w:t>3</w:t>
    </w:r>
    <w:r w:rsidRPr="00803B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6338" w14:textId="77777777" w:rsidR="00C41EFB" w:rsidRDefault="00C41EFB" w:rsidP="00C41EFB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6CB98581" wp14:editId="2443A518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784345" w14:textId="77777777" w:rsidR="00C41EFB" w:rsidRPr="00370BDA" w:rsidRDefault="00C41EFB" w:rsidP="00C41EFB">
    <w:pPr>
      <w:pStyle w:val="Footer"/>
      <w:ind w:right="1134"/>
      <w:rPr>
        <w:sz w:val="20"/>
      </w:rPr>
    </w:pPr>
    <w:r>
      <w:rPr>
        <w:sz w:val="20"/>
      </w:rPr>
      <w:t>GE.22-11521(E)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2214DAE" wp14:editId="62ADDC62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1F7F" w14:textId="77777777" w:rsidR="00221951" w:rsidRPr="00E378AC" w:rsidRDefault="00221951" w:rsidP="00E378AC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E25CDB2" w14:textId="77777777" w:rsidR="00221951" w:rsidRDefault="00221951">
      <w:r>
        <w:continuationSeparator/>
      </w:r>
    </w:p>
  </w:footnote>
  <w:footnote w:type="continuationNotice" w:id="1">
    <w:p w14:paraId="7F74D1DD" w14:textId="77777777" w:rsidR="00221951" w:rsidRDefault="00221951">
      <w:pPr>
        <w:spacing w:line="240" w:lineRule="auto"/>
      </w:pPr>
    </w:p>
  </w:footnote>
  <w:footnote w:id="2">
    <w:p w14:paraId="2A709240" w14:textId="44AB8EDE" w:rsidR="001B2D98" w:rsidRPr="006144CF" w:rsidRDefault="001B2D98" w:rsidP="001B2D98">
      <w:pPr>
        <w:pStyle w:val="FootnoteText"/>
        <w:tabs>
          <w:tab w:val="right" w:pos="1021"/>
        </w:tabs>
        <w:spacing w:line="220" w:lineRule="exact"/>
        <w:ind w:left="1134" w:right="1134" w:hanging="1134"/>
        <w:rPr>
          <w:rStyle w:val="FootnoteReference"/>
          <w:szCs w:val="18"/>
          <w:vertAlign w:val="baseline"/>
          <w:lang w:eastAsia="fr-FR"/>
        </w:rPr>
      </w:pPr>
      <w:r>
        <w:tab/>
      </w:r>
      <w:r w:rsidRPr="002232AF">
        <w:rPr>
          <w:rStyle w:val="FootnoteReference"/>
          <w:lang w:val="en-US"/>
        </w:rPr>
        <w:t>*</w:t>
      </w:r>
      <w:r>
        <w:rPr>
          <w:rStyle w:val="FootnoteReference"/>
          <w:lang w:val="en-US"/>
        </w:rPr>
        <w:tab/>
      </w:r>
      <w:r w:rsidR="00A51CF9" w:rsidRPr="00A75FE0">
        <w:rPr>
          <w:rStyle w:val="FootnoteReference"/>
          <w:szCs w:val="18"/>
          <w:vertAlign w:val="baseline"/>
          <w:lang w:eastAsia="fr-FR"/>
        </w:rPr>
        <w:t xml:space="preserve">In accordance with the programme of work of the Inland Transport Committee for 2022 as outlined in </w:t>
      </w:r>
      <w:r w:rsidR="00A51CF9" w:rsidRPr="00AC72F5">
        <w:rPr>
          <w:rStyle w:val="FootnoteReference"/>
          <w:szCs w:val="18"/>
          <w:vertAlign w:val="baseline"/>
          <w:lang w:eastAsia="fr-FR"/>
        </w:rPr>
        <w:t>t</w:t>
      </w:r>
      <w:r w:rsidR="00A51CF9" w:rsidRPr="006144CF">
        <w:rPr>
          <w:rStyle w:val="FootnoteReference"/>
          <w:vertAlign w:val="baseline"/>
        </w:rPr>
        <w:t xml:space="preserve">he </w:t>
      </w:r>
      <w:r w:rsidR="00A51CF9" w:rsidRPr="00A75FE0">
        <w:rPr>
          <w:rStyle w:val="FootnoteReference"/>
          <w:szCs w:val="18"/>
          <w:vertAlign w:val="baseline"/>
          <w:lang w:eastAsia="fr-FR"/>
        </w:rPr>
        <w:t>proposed programme budget for 2022 (A/76/6</w:t>
      </w:r>
      <w:r w:rsidR="00A51CF9">
        <w:rPr>
          <w:rStyle w:val="FootnoteReference"/>
          <w:szCs w:val="18"/>
          <w:vertAlign w:val="baseline"/>
          <w:lang w:eastAsia="fr-FR"/>
        </w:rPr>
        <w:t>,</w:t>
      </w:r>
      <w:r w:rsidR="00A51CF9" w:rsidRPr="00A75FE0">
        <w:rPr>
          <w:rStyle w:val="FootnoteReference"/>
          <w:szCs w:val="18"/>
          <w:vertAlign w:val="baseline"/>
          <w:lang w:eastAsia="fr-FR"/>
        </w:rPr>
        <w:t xml:space="preserve"> part V</w:t>
      </w:r>
      <w:r w:rsidR="00A51CF9" w:rsidRPr="006144CF">
        <w:rPr>
          <w:rStyle w:val="FootnoteReference"/>
          <w:vertAlign w:val="baseline"/>
        </w:rPr>
        <w:t>,</w:t>
      </w:r>
      <w:r w:rsidR="00A51CF9" w:rsidRPr="00A75FE0">
        <w:rPr>
          <w:rStyle w:val="FootnoteReference"/>
          <w:szCs w:val="18"/>
          <w:vertAlign w:val="baseline"/>
          <w:lang w:eastAsia="fr-FR"/>
        </w:rPr>
        <w:t xml:space="preserve"> sect. 20</w:t>
      </w:r>
      <w:r w:rsidR="00A51CF9">
        <w:rPr>
          <w:rStyle w:val="FootnoteReference"/>
          <w:szCs w:val="18"/>
          <w:vertAlign w:val="baseline"/>
          <w:lang w:eastAsia="fr-FR"/>
        </w:rPr>
        <w:t>,</w:t>
      </w:r>
      <w:r w:rsidR="00A51CF9" w:rsidRPr="00A75FE0">
        <w:rPr>
          <w:rStyle w:val="FootnoteReference"/>
          <w:szCs w:val="18"/>
          <w:vertAlign w:val="baseline"/>
          <w:lang w:eastAsia="fr-FR"/>
        </w:rPr>
        <w:t xml:space="preserve"> para</w:t>
      </w:r>
      <w:r w:rsidR="00A51CF9" w:rsidRPr="006144CF">
        <w:rPr>
          <w:rStyle w:val="FootnoteReference"/>
          <w:vertAlign w:val="baseline"/>
        </w:rPr>
        <w:t>.</w:t>
      </w:r>
      <w:r w:rsidR="00A51CF9" w:rsidRPr="00A75FE0">
        <w:rPr>
          <w:rStyle w:val="FootnoteReference"/>
          <w:szCs w:val="18"/>
          <w:vertAlign w:val="baseline"/>
          <w:lang w:eastAsia="fr-FR"/>
        </w:rPr>
        <w:t xml:space="preserve"> 20.76),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D26F" w14:textId="48B75C98" w:rsidR="00C97203" w:rsidRDefault="00C97203" w:rsidP="0040340A">
    <w:pPr>
      <w:pStyle w:val="Header"/>
    </w:pPr>
    <w:r>
      <w:t>ECE/TRANS/WP.29/GRSG/</w:t>
    </w:r>
    <w:r w:rsidRPr="00DF418A">
      <w:t>20</w:t>
    </w:r>
    <w:r>
      <w:t>2</w:t>
    </w:r>
    <w:r w:rsidR="00D77401">
      <w:t>2</w:t>
    </w:r>
    <w:r w:rsidRPr="00340A6E">
      <w:t>/</w:t>
    </w:r>
    <w:r w:rsidR="00D278B5">
      <w:t>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AD8D" w14:textId="47BEE807" w:rsidR="00606343" w:rsidRDefault="00606343" w:rsidP="009523F1">
    <w:pPr>
      <w:pStyle w:val="Header"/>
      <w:jc w:val="right"/>
    </w:pPr>
    <w:r>
      <w:t>ECE/TRANS/WP.29/GRSG/</w:t>
    </w:r>
    <w:r w:rsidRPr="00DF418A">
      <w:t>20</w:t>
    </w:r>
    <w:r>
      <w:t>21</w:t>
    </w:r>
    <w:r w:rsidRPr="00340A6E">
      <w:t>/</w:t>
    </w:r>
    <w:r w:rsidR="004A7C27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CB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0CF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845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B2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829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58E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01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EB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2F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1AA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574A"/>
    <w:multiLevelType w:val="hybridMultilevel"/>
    <w:tmpl w:val="9FB6A0C2"/>
    <w:lvl w:ilvl="0" w:tplc="DE0C3794">
      <w:start w:val="1"/>
      <w:numFmt w:val="upperRoman"/>
      <w:lvlText w:val="%1."/>
      <w:lvlJc w:val="right"/>
      <w:pPr>
        <w:ind w:left="2705" w:hanging="360"/>
      </w:p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1B374211"/>
    <w:multiLevelType w:val="hybridMultilevel"/>
    <w:tmpl w:val="255C9DFA"/>
    <w:lvl w:ilvl="0" w:tplc="180CE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E2A27"/>
    <w:multiLevelType w:val="hybridMultilevel"/>
    <w:tmpl w:val="1916E0A6"/>
    <w:lvl w:ilvl="0" w:tplc="8160DF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A9C2F5E"/>
    <w:multiLevelType w:val="hybridMultilevel"/>
    <w:tmpl w:val="F1421AA2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C0B0359"/>
    <w:multiLevelType w:val="hybridMultilevel"/>
    <w:tmpl w:val="B5FC2FA6"/>
    <w:lvl w:ilvl="0" w:tplc="6F8E1A1A">
      <w:start w:val="1"/>
      <w:numFmt w:val="decimal"/>
      <w:lvlText w:val="%1."/>
      <w:lvlJc w:val="left"/>
      <w:pPr>
        <w:ind w:left="370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4424" w:hanging="360"/>
      </w:pPr>
    </w:lvl>
    <w:lvl w:ilvl="2" w:tplc="041D001B" w:tentative="1">
      <w:start w:val="1"/>
      <w:numFmt w:val="lowerRoman"/>
      <w:lvlText w:val="%3."/>
      <w:lvlJc w:val="right"/>
      <w:pPr>
        <w:ind w:left="5144" w:hanging="180"/>
      </w:pPr>
    </w:lvl>
    <w:lvl w:ilvl="3" w:tplc="041D000F" w:tentative="1">
      <w:start w:val="1"/>
      <w:numFmt w:val="decimal"/>
      <w:lvlText w:val="%4."/>
      <w:lvlJc w:val="left"/>
      <w:pPr>
        <w:ind w:left="5864" w:hanging="360"/>
      </w:pPr>
    </w:lvl>
    <w:lvl w:ilvl="4" w:tplc="041D0019" w:tentative="1">
      <w:start w:val="1"/>
      <w:numFmt w:val="lowerLetter"/>
      <w:lvlText w:val="%5."/>
      <w:lvlJc w:val="left"/>
      <w:pPr>
        <w:ind w:left="6584" w:hanging="360"/>
      </w:pPr>
    </w:lvl>
    <w:lvl w:ilvl="5" w:tplc="041D001B" w:tentative="1">
      <w:start w:val="1"/>
      <w:numFmt w:val="lowerRoman"/>
      <w:lvlText w:val="%6."/>
      <w:lvlJc w:val="right"/>
      <w:pPr>
        <w:ind w:left="7304" w:hanging="180"/>
      </w:pPr>
    </w:lvl>
    <w:lvl w:ilvl="6" w:tplc="041D000F" w:tentative="1">
      <w:start w:val="1"/>
      <w:numFmt w:val="decimal"/>
      <w:lvlText w:val="%7."/>
      <w:lvlJc w:val="left"/>
      <w:pPr>
        <w:ind w:left="8024" w:hanging="360"/>
      </w:pPr>
    </w:lvl>
    <w:lvl w:ilvl="7" w:tplc="041D0019" w:tentative="1">
      <w:start w:val="1"/>
      <w:numFmt w:val="lowerLetter"/>
      <w:lvlText w:val="%8."/>
      <w:lvlJc w:val="left"/>
      <w:pPr>
        <w:ind w:left="8744" w:hanging="360"/>
      </w:pPr>
    </w:lvl>
    <w:lvl w:ilvl="8" w:tplc="041D001B" w:tentative="1">
      <w:start w:val="1"/>
      <w:numFmt w:val="lowerRoman"/>
      <w:lvlText w:val="%9."/>
      <w:lvlJc w:val="right"/>
      <w:pPr>
        <w:ind w:left="9464" w:hanging="180"/>
      </w:pPr>
    </w:lvl>
  </w:abstractNum>
  <w:abstractNum w:abstractNumId="15" w15:restartNumberingAfterBreak="0">
    <w:nsid w:val="56665689"/>
    <w:multiLevelType w:val="hybridMultilevel"/>
    <w:tmpl w:val="374E1D6A"/>
    <w:lvl w:ilvl="0" w:tplc="180CEBD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8BE32C5"/>
    <w:multiLevelType w:val="hybridMultilevel"/>
    <w:tmpl w:val="C1684772"/>
    <w:lvl w:ilvl="0" w:tplc="E238394E">
      <w:start w:val="1"/>
      <w:numFmt w:val="lowerLetter"/>
      <w:lvlText w:val="(%1)"/>
      <w:lvlJc w:val="left"/>
      <w:pPr>
        <w:ind w:left="21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19" w:hanging="360"/>
      </w:pPr>
    </w:lvl>
    <w:lvl w:ilvl="2" w:tplc="040C001B" w:tentative="1">
      <w:start w:val="1"/>
      <w:numFmt w:val="lowerRoman"/>
      <w:lvlText w:val="%3."/>
      <w:lvlJc w:val="right"/>
      <w:pPr>
        <w:ind w:left="3639" w:hanging="180"/>
      </w:pPr>
    </w:lvl>
    <w:lvl w:ilvl="3" w:tplc="040C000F" w:tentative="1">
      <w:start w:val="1"/>
      <w:numFmt w:val="decimal"/>
      <w:lvlText w:val="%4."/>
      <w:lvlJc w:val="left"/>
      <w:pPr>
        <w:ind w:left="4359" w:hanging="360"/>
      </w:pPr>
    </w:lvl>
    <w:lvl w:ilvl="4" w:tplc="040C0019" w:tentative="1">
      <w:start w:val="1"/>
      <w:numFmt w:val="lowerLetter"/>
      <w:lvlText w:val="%5."/>
      <w:lvlJc w:val="left"/>
      <w:pPr>
        <w:ind w:left="5079" w:hanging="360"/>
      </w:pPr>
    </w:lvl>
    <w:lvl w:ilvl="5" w:tplc="040C001B" w:tentative="1">
      <w:start w:val="1"/>
      <w:numFmt w:val="lowerRoman"/>
      <w:lvlText w:val="%6."/>
      <w:lvlJc w:val="right"/>
      <w:pPr>
        <w:ind w:left="5799" w:hanging="180"/>
      </w:pPr>
    </w:lvl>
    <w:lvl w:ilvl="6" w:tplc="040C000F" w:tentative="1">
      <w:start w:val="1"/>
      <w:numFmt w:val="decimal"/>
      <w:lvlText w:val="%7."/>
      <w:lvlJc w:val="left"/>
      <w:pPr>
        <w:ind w:left="6519" w:hanging="360"/>
      </w:pPr>
    </w:lvl>
    <w:lvl w:ilvl="7" w:tplc="040C0019" w:tentative="1">
      <w:start w:val="1"/>
      <w:numFmt w:val="lowerLetter"/>
      <w:lvlText w:val="%8."/>
      <w:lvlJc w:val="left"/>
      <w:pPr>
        <w:ind w:left="7239" w:hanging="360"/>
      </w:pPr>
    </w:lvl>
    <w:lvl w:ilvl="8" w:tplc="040C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17" w15:restartNumberingAfterBreak="0">
    <w:nsid w:val="6280268C"/>
    <w:multiLevelType w:val="hybridMultilevel"/>
    <w:tmpl w:val="DFEE5888"/>
    <w:lvl w:ilvl="0" w:tplc="180CEBD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01D6867"/>
    <w:multiLevelType w:val="hybridMultilevel"/>
    <w:tmpl w:val="FC969552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1CB5061"/>
    <w:multiLevelType w:val="hybridMultilevel"/>
    <w:tmpl w:val="ADC88776"/>
    <w:lvl w:ilvl="0" w:tplc="CCB608E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B065804"/>
    <w:multiLevelType w:val="hybridMultilevel"/>
    <w:tmpl w:val="64EAD60C"/>
    <w:lvl w:ilvl="0" w:tplc="E088474A">
      <w:start w:val="5"/>
      <w:numFmt w:val="bullet"/>
      <w:lvlText w:val="-"/>
      <w:lvlJc w:val="left"/>
      <w:pPr>
        <w:ind w:left="2489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20"/>
  </w:num>
  <w:num w:numId="23">
    <w:abstractNumId w:val="15"/>
  </w:num>
  <w:num w:numId="24">
    <w:abstractNumId w:val="19"/>
  </w:num>
  <w:num w:numId="25">
    <w:abstractNumId w:val="18"/>
  </w:num>
  <w:num w:numId="26">
    <w:abstractNumId w:val="13"/>
  </w:num>
  <w:num w:numId="27">
    <w:abstractNumId w:val="17"/>
  </w:num>
  <w:num w:numId="28">
    <w:abstractNumId w:val="14"/>
  </w:num>
  <w:num w:numId="29">
    <w:abstractNumId w:val="16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567"/>
  <w:hyphenationZone w:val="425"/>
  <w:evenAndOddHeaders/>
  <w:characterSpacingControl w:val="doNotCompress"/>
  <w:hdrShapeDefaults>
    <o:shapedefaults v:ext="edit" spidmax="4097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11"/>
    <w:rsid w:val="00001812"/>
    <w:rsid w:val="000107D8"/>
    <w:rsid w:val="00012C5E"/>
    <w:rsid w:val="00025CF8"/>
    <w:rsid w:val="00036D0D"/>
    <w:rsid w:val="00042AAE"/>
    <w:rsid w:val="00056FD9"/>
    <w:rsid w:val="0005715A"/>
    <w:rsid w:val="00066E26"/>
    <w:rsid w:val="00092F40"/>
    <w:rsid w:val="000A219B"/>
    <w:rsid w:val="000A49CF"/>
    <w:rsid w:val="000C356D"/>
    <w:rsid w:val="000C3A90"/>
    <w:rsid w:val="000C75E6"/>
    <w:rsid w:val="000D367D"/>
    <w:rsid w:val="000E252E"/>
    <w:rsid w:val="000F3E28"/>
    <w:rsid w:val="0011327F"/>
    <w:rsid w:val="001309F4"/>
    <w:rsid w:val="00151208"/>
    <w:rsid w:val="00156754"/>
    <w:rsid w:val="0017097E"/>
    <w:rsid w:val="00170E8B"/>
    <w:rsid w:val="00174CAC"/>
    <w:rsid w:val="00174D41"/>
    <w:rsid w:val="001B2D98"/>
    <w:rsid w:val="001B5B00"/>
    <w:rsid w:val="001C03BD"/>
    <w:rsid w:val="001D6C5C"/>
    <w:rsid w:val="001F1DCE"/>
    <w:rsid w:val="001F27DC"/>
    <w:rsid w:val="00203BAB"/>
    <w:rsid w:val="00203C11"/>
    <w:rsid w:val="0021131E"/>
    <w:rsid w:val="00214421"/>
    <w:rsid w:val="00216BF2"/>
    <w:rsid w:val="0022094B"/>
    <w:rsid w:val="00221951"/>
    <w:rsid w:val="00222D9F"/>
    <w:rsid w:val="00225C6C"/>
    <w:rsid w:val="00242021"/>
    <w:rsid w:val="00254D5C"/>
    <w:rsid w:val="00255851"/>
    <w:rsid w:val="00255A96"/>
    <w:rsid w:val="00265779"/>
    <w:rsid w:val="0027542D"/>
    <w:rsid w:val="00283851"/>
    <w:rsid w:val="002849B0"/>
    <w:rsid w:val="00293EFD"/>
    <w:rsid w:val="002B3BEA"/>
    <w:rsid w:val="002B4811"/>
    <w:rsid w:val="002D24E5"/>
    <w:rsid w:val="002E1A58"/>
    <w:rsid w:val="002E3A07"/>
    <w:rsid w:val="002E5C78"/>
    <w:rsid w:val="002E6B62"/>
    <w:rsid w:val="0030084B"/>
    <w:rsid w:val="00326F61"/>
    <w:rsid w:val="00332926"/>
    <w:rsid w:val="00340A6E"/>
    <w:rsid w:val="00343F08"/>
    <w:rsid w:val="00351879"/>
    <w:rsid w:val="00363633"/>
    <w:rsid w:val="00366920"/>
    <w:rsid w:val="003945DA"/>
    <w:rsid w:val="0039598B"/>
    <w:rsid w:val="00395AF4"/>
    <w:rsid w:val="00397754"/>
    <w:rsid w:val="003A4A40"/>
    <w:rsid w:val="003B29F1"/>
    <w:rsid w:val="003F0D87"/>
    <w:rsid w:val="0040340A"/>
    <w:rsid w:val="00411DA6"/>
    <w:rsid w:val="00416C08"/>
    <w:rsid w:val="00420630"/>
    <w:rsid w:val="00426FAE"/>
    <w:rsid w:val="00436A7E"/>
    <w:rsid w:val="00454729"/>
    <w:rsid w:val="00461D8F"/>
    <w:rsid w:val="0047743F"/>
    <w:rsid w:val="004A29E9"/>
    <w:rsid w:val="004A7C27"/>
    <w:rsid w:val="004C01D3"/>
    <w:rsid w:val="004C3C30"/>
    <w:rsid w:val="004C7EC4"/>
    <w:rsid w:val="004D0240"/>
    <w:rsid w:val="004D4317"/>
    <w:rsid w:val="004D5A4F"/>
    <w:rsid w:val="004E1C7E"/>
    <w:rsid w:val="004E652D"/>
    <w:rsid w:val="00502847"/>
    <w:rsid w:val="00541748"/>
    <w:rsid w:val="00547077"/>
    <w:rsid w:val="005511B7"/>
    <w:rsid w:val="005762BC"/>
    <w:rsid w:val="00592DED"/>
    <w:rsid w:val="00593800"/>
    <w:rsid w:val="005A39FD"/>
    <w:rsid w:val="005B3E3F"/>
    <w:rsid w:val="005C61F1"/>
    <w:rsid w:val="005D37CC"/>
    <w:rsid w:val="006007D4"/>
    <w:rsid w:val="00605F2E"/>
    <w:rsid w:val="00606343"/>
    <w:rsid w:val="006144CF"/>
    <w:rsid w:val="00627026"/>
    <w:rsid w:val="006321A9"/>
    <w:rsid w:val="00665501"/>
    <w:rsid w:val="00676654"/>
    <w:rsid w:val="00686461"/>
    <w:rsid w:val="006A2B1F"/>
    <w:rsid w:val="006B40F3"/>
    <w:rsid w:val="006C2F16"/>
    <w:rsid w:val="006E4EDA"/>
    <w:rsid w:val="006F13D9"/>
    <w:rsid w:val="006F2B2E"/>
    <w:rsid w:val="006F4C48"/>
    <w:rsid w:val="006F6664"/>
    <w:rsid w:val="00700303"/>
    <w:rsid w:val="00705335"/>
    <w:rsid w:val="00717F9C"/>
    <w:rsid w:val="00741F61"/>
    <w:rsid w:val="00763556"/>
    <w:rsid w:val="00773DCF"/>
    <w:rsid w:val="00781A5F"/>
    <w:rsid w:val="00785AC2"/>
    <w:rsid w:val="00790261"/>
    <w:rsid w:val="007902CC"/>
    <w:rsid w:val="007B12E0"/>
    <w:rsid w:val="007B6FE3"/>
    <w:rsid w:val="007C2BBC"/>
    <w:rsid w:val="007C5525"/>
    <w:rsid w:val="007C5EE4"/>
    <w:rsid w:val="007D1613"/>
    <w:rsid w:val="007D1EE3"/>
    <w:rsid w:val="007D4800"/>
    <w:rsid w:val="007D68DA"/>
    <w:rsid w:val="007E2885"/>
    <w:rsid w:val="007E6B7A"/>
    <w:rsid w:val="007F68D2"/>
    <w:rsid w:val="008047BC"/>
    <w:rsid w:val="008058D9"/>
    <w:rsid w:val="0081031A"/>
    <w:rsid w:val="00810A73"/>
    <w:rsid w:val="00813236"/>
    <w:rsid w:val="0082103C"/>
    <w:rsid w:val="008214B7"/>
    <w:rsid w:val="00831DAA"/>
    <w:rsid w:val="0083722E"/>
    <w:rsid w:val="00840DF3"/>
    <w:rsid w:val="0084718D"/>
    <w:rsid w:val="00851340"/>
    <w:rsid w:val="00852CAE"/>
    <w:rsid w:val="00864117"/>
    <w:rsid w:val="008647A4"/>
    <w:rsid w:val="00873DD3"/>
    <w:rsid w:val="00875329"/>
    <w:rsid w:val="008825AE"/>
    <w:rsid w:val="00891C12"/>
    <w:rsid w:val="008D28DC"/>
    <w:rsid w:val="008D4464"/>
    <w:rsid w:val="008D5A13"/>
    <w:rsid w:val="008E2C27"/>
    <w:rsid w:val="008F3F56"/>
    <w:rsid w:val="0090742C"/>
    <w:rsid w:val="0092574B"/>
    <w:rsid w:val="0092617C"/>
    <w:rsid w:val="00926B71"/>
    <w:rsid w:val="009301B6"/>
    <w:rsid w:val="00941811"/>
    <w:rsid w:val="009523F1"/>
    <w:rsid w:val="00952939"/>
    <w:rsid w:val="00954047"/>
    <w:rsid w:val="00955848"/>
    <w:rsid w:val="0097132E"/>
    <w:rsid w:val="00973A7E"/>
    <w:rsid w:val="00994386"/>
    <w:rsid w:val="009B1D25"/>
    <w:rsid w:val="009B279C"/>
    <w:rsid w:val="009B4427"/>
    <w:rsid w:val="009C2EAF"/>
    <w:rsid w:val="009C403A"/>
    <w:rsid w:val="009C5365"/>
    <w:rsid w:val="009D0DA6"/>
    <w:rsid w:val="009D5E48"/>
    <w:rsid w:val="009D7E92"/>
    <w:rsid w:val="009E1190"/>
    <w:rsid w:val="009E646F"/>
    <w:rsid w:val="009E6A52"/>
    <w:rsid w:val="00A04921"/>
    <w:rsid w:val="00A06F32"/>
    <w:rsid w:val="00A143F6"/>
    <w:rsid w:val="00A21BD6"/>
    <w:rsid w:val="00A274C9"/>
    <w:rsid w:val="00A30A47"/>
    <w:rsid w:val="00A32D19"/>
    <w:rsid w:val="00A333A6"/>
    <w:rsid w:val="00A35240"/>
    <w:rsid w:val="00A51CF9"/>
    <w:rsid w:val="00A74D83"/>
    <w:rsid w:val="00A8798C"/>
    <w:rsid w:val="00A968BD"/>
    <w:rsid w:val="00AB5041"/>
    <w:rsid w:val="00AC2EF7"/>
    <w:rsid w:val="00AC4428"/>
    <w:rsid w:val="00AD1DEC"/>
    <w:rsid w:val="00AD58C9"/>
    <w:rsid w:val="00AE23A3"/>
    <w:rsid w:val="00AE32D0"/>
    <w:rsid w:val="00AE439A"/>
    <w:rsid w:val="00AE6268"/>
    <w:rsid w:val="00AE6E78"/>
    <w:rsid w:val="00AF702D"/>
    <w:rsid w:val="00B00785"/>
    <w:rsid w:val="00B10910"/>
    <w:rsid w:val="00B4278A"/>
    <w:rsid w:val="00B477C3"/>
    <w:rsid w:val="00B641B7"/>
    <w:rsid w:val="00B71E26"/>
    <w:rsid w:val="00B9350C"/>
    <w:rsid w:val="00BA0D23"/>
    <w:rsid w:val="00BA2AF9"/>
    <w:rsid w:val="00BA51DC"/>
    <w:rsid w:val="00BA5A6C"/>
    <w:rsid w:val="00BC26E4"/>
    <w:rsid w:val="00BE257A"/>
    <w:rsid w:val="00BE7A0C"/>
    <w:rsid w:val="00C232AF"/>
    <w:rsid w:val="00C41001"/>
    <w:rsid w:val="00C41EFB"/>
    <w:rsid w:val="00C45436"/>
    <w:rsid w:val="00C6282B"/>
    <w:rsid w:val="00C74127"/>
    <w:rsid w:val="00C97203"/>
    <w:rsid w:val="00CA2168"/>
    <w:rsid w:val="00CC7F73"/>
    <w:rsid w:val="00CD1564"/>
    <w:rsid w:val="00CD29FA"/>
    <w:rsid w:val="00CF31C6"/>
    <w:rsid w:val="00D06F91"/>
    <w:rsid w:val="00D278B5"/>
    <w:rsid w:val="00D55DBE"/>
    <w:rsid w:val="00D7196E"/>
    <w:rsid w:val="00D7493A"/>
    <w:rsid w:val="00D77401"/>
    <w:rsid w:val="00D87149"/>
    <w:rsid w:val="00D87F6B"/>
    <w:rsid w:val="00D9262A"/>
    <w:rsid w:val="00D93D8E"/>
    <w:rsid w:val="00DA42EC"/>
    <w:rsid w:val="00DB4D5C"/>
    <w:rsid w:val="00DC0D2A"/>
    <w:rsid w:val="00DC1838"/>
    <w:rsid w:val="00DF0E34"/>
    <w:rsid w:val="00DF45E2"/>
    <w:rsid w:val="00E00D92"/>
    <w:rsid w:val="00E01D68"/>
    <w:rsid w:val="00E15CAB"/>
    <w:rsid w:val="00E378AC"/>
    <w:rsid w:val="00E43A91"/>
    <w:rsid w:val="00E72765"/>
    <w:rsid w:val="00E75A13"/>
    <w:rsid w:val="00E807AB"/>
    <w:rsid w:val="00E8137B"/>
    <w:rsid w:val="00E866A5"/>
    <w:rsid w:val="00E967C3"/>
    <w:rsid w:val="00EA10C2"/>
    <w:rsid w:val="00EC6C24"/>
    <w:rsid w:val="00ED1CB7"/>
    <w:rsid w:val="00ED2A2A"/>
    <w:rsid w:val="00EE1470"/>
    <w:rsid w:val="00EE1CA3"/>
    <w:rsid w:val="00EE3B42"/>
    <w:rsid w:val="00EE415B"/>
    <w:rsid w:val="00EE7B64"/>
    <w:rsid w:val="00F00C55"/>
    <w:rsid w:val="00F102C5"/>
    <w:rsid w:val="00F15B64"/>
    <w:rsid w:val="00F15C8E"/>
    <w:rsid w:val="00F25052"/>
    <w:rsid w:val="00F44D0B"/>
    <w:rsid w:val="00F46647"/>
    <w:rsid w:val="00F607C0"/>
    <w:rsid w:val="00F740FA"/>
    <w:rsid w:val="00F7502A"/>
    <w:rsid w:val="00F75616"/>
    <w:rsid w:val="00F77AD7"/>
    <w:rsid w:val="00F8153B"/>
    <w:rsid w:val="00F8597C"/>
    <w:rsid w:val="00FB6628"/>
    <w:rsid w:val="00FB6924"/>
    <w:rsid w:val="00FC5A7E"/>
    <w:rsid w:val="00FC653E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0AD080"/>
  <w15:docId w15:val="{F3BE824B-0EEC-4387-A490-1D6D683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locked="1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/>
    <w:lsdException w:name="Subtitle" w:locked="1" w:qFormat="1"/>
    <w:lsdException w:name="Salutation" w:locked="1" w:semiHidden="1" w:uiPriority="0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widowControl w:val="0"/>
      <w:suppressAutoHyphens w:val="0"/>
      <w:spacing w:line="240" w:lineRule="auto"/>
      <w:outlineLvl w:val="0"/>
    </w:pPr>
    <w:rPr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lang w:val="fr-FR" w:eastAsia="fr-FR"/>
    </w:rPr>
  </w:style>
  <w:style w:type="character" w:customStyle="1" w:styleId="Heading2Char">
    <w:name w:val="Heading 2 Char"/>
    <w:link w:val="Heading2"/>
    <w:uiPriority w:val="99"/>
    <w:locked/>
    <w:rPr>
      <w:rFonts w:cs="Times New Roman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810F7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810F7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810F79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810F79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810F79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810F79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810F79"/>
    <w:rPr>
      <w:rFonts w:ascii="Cambria" w:eastAsia="Times New Roman" w:hAnsi="Cambria" w:cs="Times New Roman"/>
      <w:lang w:val="en-GB" w:eastAsia="en-US"/>
    </w:rPr>
  </w:style>
  <w:style w:type="character" w:customStyle="1" w:styleId="SingleTxtGChar">
    <w:name w:val="_ Single Txt_G Char"/>
    <w:link w:val="SingleTxtG"/>
    <w:qFormat/>
    <w:locked/>
    <w:rPr>
      <w:lang w:val="en-GB" w:eastAsia="en-US"/>
    </w:rPr>
  </w:style>
  <w:style w:type="character" w:styleId="PageNumber">
    <w:name w:val="page number"/>
    <w:uiPriority w:val="99"/>
    <w:rPr>
      <w:rFonts w:ascii="Times New Roman" w:hAnsi="Times New Roman" w:cs="Times New Roman"/>
      <w:b/>
      <w:sz w:val="18"/>
    </w:rPr>
  </w:style>
  <w:style w:type="character" w:styleId="EndnoteReference">
    <w:name w:val="endnote reference"/>
    <w:uiPriority w:val="99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,4_GR,Fußnotenzeichen"/>
    <w:qFormat/>
    <w:rPr>
      <w:rFonts w:ascii="Times New Roman" w:hAnsi="Times New Roman" w:cs="Times New Roman"/>
      <w:sz w:val="18"/>
      <w:vertAlign w:val="superscript"/>
    </w:rPr>
  </w:style>
  <w:style w:type="character" w:styleId="CommentReference">
    <w:name w:val="annotation reference"/>
    <w:uiPriority w:val="99"/>
    <w:semiHidden/>
    <w:rsid w:val="00203C11"/>
    <w:rPr>
      <w:rFonts w:cs="Times New Roman"/>
      <w:sz w:val="6"/>
    </w:rPr>
  </w:style>
  <w:style w:type="character" w:styleId="LineNumber">
    <w:name w:val="line number"/>
    <w:uiPriority w:val="99"/>
    <w:semiHidden/>
    <w:rsid w:val="00203C11"/>
    <w:rPr>
      <w:rFonts w:cs="Times New Roman"/>
      <w:sz w:val="14"/>
    </w:rPr>
  </w:style>
  <w:style w:type="character" w:styleId="Emphasis">
    <w:name w:val="Emphasis"/>
    <w:uiPriority w:val="99"/>
    <w:qFormat/>
    <w:rPr>
      <w:rFonts w:cs="Times New Roman"/>
      <w:i/>
    </w:rPr>
  </w:style>
  <w:style w:type="character" w:styleId="FollowedHyperlink">
    <w:name w:val="FollowedHyperlink"/>
    <w:uiPriority w:val="99"/>
    <w:semiHidden/>
    <w:rPr>
      <w:rFonts w:cs="Times New Roman"/>
      <w:color w:val="00000A"/>
      <w:u w:val="none"/>
    </w:rPr>
  </w:style>
  <w:style w:type="character" w:styleId="HTMLAcronym">
    <w:name w:val="HTML Acronym"/>
    <w:uiPriority w:val="99"/>
    <w:semiHidden/>
    <w:rPr>
      <w:rFonts w:cs="Times New Roman"/>
    </w:rPr>
  </w:style>
  <w:style w:type="character" w:styleId="HTMLCite">
    <w:name w:val="HTML Cite"/>
    <w:uiPriority w:val="99"/>
    <w:semiHidden/>
    <w:rPr>
      <w:rFonts w:cs="Times New Roman"/>
      <w:i/>
    </w:rPr>
  </w:style>
  <w:style w:type="character" w:styleId="HTMLCode">
    <w:name w:val="HTML Code"/>
    <w:uiPriority w:val="99"/>
    <w:semiHidden/>
    <w:rPr>
      <w:rFonts w:ascii="Courier New" w:hAnsi="Courier New" w:cs="Times New Roman"/>
      <w:sz w:val="20"/>
    </w:rPr>
  </w:style>
  <w:style w:type="character" w:styleId="HTMLDefinition">
    <w:name w:val="HTML Definition"/>
    <w:uiPriority w:val="99"/>
    <w:semiHidden/>
    <w:rPr>
      <w:rFonts w:cs="Times New Roman"/>
      <w:i/>
    </w:rPr>
  </w:style>
  <w:style w:type="character" w:styleId="HTMLKeyboard">
    <w:name w:val="HTML Keyboard"/>
    <w:uiPriority w:val="99"/>
    <w:semiHidden/>
    <w:rPr>
      <w:rFonts w:ascii="Courier New" w:hAnsi="Courier New" w:cs="Times New Roman"/>
      <w:sz w:val="20"/>
    </w:rPr>
  </w:style>
  <w:style w:type="character" w:styleId="HTMLSample">
    <w:name w:val="HTML Sample"/>
    <w:uiPriority w:val="99"/>
    <w:semiHidden/>
    <w:rPr>
      <w:rFonts w:ascii="Courier New" w:hAnsi="Courier New" w:cs="Times New Roman"/>
    </w:rPr>
  </w:style>
  <w:style w:type="character" w:styleId="HTMLTypewriter">
    <w:name w:val="HTML Typewriter"/>
    <w:uiPriority w:val="99"/>
    <w:semiHidden/>
    <w:rPr>
      <w:rFonts w:ascii="Courier New" w:hAnsi="Courier New" w:cs="Times New Roman"/>
      <w:sz w:val="20"/>
    </w:rPr>
  </w:style>
  <w:style w:type="character" w:styleId="HTMLVariable">
    <w:name w:val="HTML Variable"/>
    <w:uiPriority w:val="99"/>
    <w:semiHidden/>
    <w:rPr>
      <w:rFonts w:cs="Times New Roman"/>
      <w:i/>
    </w:rPr>
  </w:style>
  <w:style w:type="character" w:customStyle="1" w:styleId="LienInternet">
    <w:name w:val="Lien Internet"/>
    <w:uiPriority w:val="99"/>
    <w:semiHidden/>
    <w:rPr>
      <w:color w:val="00000A"/>
      <w:u w:val="none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customStyle="1" w:styleId="FootnoteTextChar">
    <w:name w:val="Footnote Text Char"/>
    <w:aliases w:val="5_G Char,PP Char,5_G_6 Char,5_GR Char1"/>
    <w:link w:val="FootnoteText"/>
    <w:locked/>
    <w:rPr>
      <w:sz w:val="18"/>
      <w:lang w:val="en-GB"/>
    </w:rPr>
  </w:style>
  <w:style w:type="character" w:customStyle="1" w:styleId="HChGChar">
    <w:name w:val="_ H _Ch_G Char"/>
    <w:link w:val="HChG"/>
    <w:locked/>
    <w:rPr>
      <w:b/>
      <w:sz w:val="28"/>
      <w:lang w:val="en-GB"/>
    </w:rPr>
  </w:style>
  <w:style w:type="character" w:customStyle="1" w:styleId="WW-">
    <w:name w:val="WW-Основной шрифт абзаца"/>
    <w:uiPriority w:val="99"/>
  </w:style>
  <w:style w:type="character" w:customStyle="1" w:styleId="paraChar">
    <w:name w:val="para Char"/>
    <w:uiPriority w:val="99"/>
    <w:rPr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cs="Times New Roman"/>
      <w:lang w:val="en-GB" w:eastAsia="en-US"/>
    </w:rPr>
  </w:style>
  <w:style w:type="character" w:customStyle="1" w:styleId="HeaderChar">
    <w:name w:val="Header Char"/>
    <w:aliases w:val="6_G Char"/>
    <w:link w:val="Header"/>
    <w:uiPriority w:val="99"/>
    <w:locked/>
    <w:rPr>
      <w:rFonts w:cs="Times New Roman"/>
      <w:b/>
      <w:sz w:val="18"/>
      <w:lang w:val="en-GB" w:eastAsia="en-US"/>
    </w:rPr>
  </w:style>
  <w:style w:type="character" w:customStyle="1" w:styleId="FooterChar">
    <w:name w:val="Footer Char"/>
    <w:aliases w:val="3_G Char"/>
    <w:link w:val="Footer"/>
    <w:locked/>
    <w:rPr>
      <w:rFonts w:cs="Times New Roman"/>
      <w:sz w:val="16"/>
      <w:lang w:val="en-GB" w:eastAsia="en-US"/>
    </w:rPr>
  </w:style>
  <w:style w:type="character" w:customStyle="1" w:styleId="ListLabel1">
    <w:name w:val="ListLabel 1"/>
    <w:uiPriority w:val="99"/>
    <w:rsid w:val="00203C11"/>
    <w:rPr>
      <w:sz w:val="20"/>
    </w:rPr>
  </w:style>
  <w:style w:type="character" w:customStyle="1" w:styleId="ListLabel2">
    <w:name w:val="ListLabel 2"/>
    <w:uiPriority w:val="99"/>
    <w:rsid w:val="00203C11"/>
  </w:style>
  <w:style w:type="character" w:customStyle="1" w:styleId="ListLabel3">
    <w:name w:val="ListLabel 3"/>
    <w:uiPriority w:val="99"/>
    <w:rsid w:val="00203C11"/>
  </w:style>
  <w:style w:type="character" w:customStyle="1" w:styleId="ListLabel4">
    <w:name w:val="ListLabel 4"/>
    <w:uiPriority w:val="99"/>
    <w:rsid w:val="00203C11"/>
  </w:style>
  <w:style w:type="character" w:customStyle="1" w:styleId="ListLabel5">
    <w:name w:val="ListLabel 5"/>
    <w:uiPriority w:val="99"/>
    <w:rsid w:val="00203C11"/>
  </w:style>
  <w:style w:type="character" w:customStyle="1" w:styleId="ListLabel6">
    <w:name w:val="ListLabel 6"/>
    <w:uiPriority w:val="99"/>
    <w:rsid w:val="00203C11"/>
  </w:style>
  <w:style w:type="character" w:customStyle="1" w:styleId="ListLabel7">
    <w:name w:val="ListLabel 7"/>
    <w:uiPriority w:val="99"/>
    <w:rsid w:val="00203C11"/>
  </w:style>
  <w:style w:type="character" w:customStyle="1" w:styleId="ListLabel8">
    <w:name w:val="ListLabel 8"/>
    <w:uiPriority w:val="99"/>
    <w:rsid w:val="00203C11"/>
  </w:style>
  <w:style w:type="character" w:customStyle="1" w:styleId="ListLabel9">
    <w:name w:val="ListLabel 9"/>
    <w:uiPriority w:val="99"/>
    <w:rsid w:val="00203C11"/>
    <w:rPr>
      <w:u w:val="none"/>
    </w:rPr>
  </w:style>
  <w:style w:type="character" w:customStyle="1" w:styleId="ListLabel10">
    <w:name w:val="ListLabel 10"/>
    <w:uiPriority w:val="99"/>
    <w:rsid w:val="00203C11"/>
  </w:style>
  <w:style w:type="character" w:customStyle="1" w:styleId="ListLabel11">
    <w:name w:val="ListLabel 11"/>
    <w:uiPriority w:val="99"/>
    <w:rsid w:val="00203C11"/>
  </w:style>
  <w:style w:type="character" w:customStyle="1" w:styleId="ListLabel12">
    <w:name w:val="ListLabel 12"/>
    <w:uiPriority w:val="99"/>
    <w:rsid w:val="00203C11"/>
  </w:style>
  <w:style w:type="character" w:customStyle="1" w:styleId="ListLabel13">
    <w:name w:val="ListLabel 13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14">
    <w:name w:val="ListLabel 14"/>
    <w:uiPriority w:val="99"/>
    <w:rsid w:val="00203C11"/>
    <w:rPr>
      <w:rFonts w:eastAsia="Times New Roman"/>
      <w:w w:val="99"/>
      <w:sz w:val="19"/>
    </w:rPr>
  </w:style>
  <w:style w:type="character" w:customStyle="1" w:styleId="ListLabel15">
    <w:name w:val="ListLabel 15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6">
    <w:name w:val="ListLabel 1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7">
    <w:name w:val="ListLabel 1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8">
    <w:name w:val="ListLabel 1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19">
    <w:name w:val="ListLabel 1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0">
    <w:name w:val="ListLabel 20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1">
    <w:name w:val="ListLabel 21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2">
    <w:name w:val="ListLabel 2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23">
    <w:name w:val="ListLabel 23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4">
    <w:name w:val="ListLabel 24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5">
    <w:name w:val="ListLabel 25"/>
    <w:uiPriority w:val="99"/>
    <w:rsid w:val="00203C11"/>
    <w:rPr>
      <w:rFonts w:eastAsia="Times New Roman"/>
      <w:w w:val="99"/>
      <w:sz w:val="19"/>
    </w:rPr>
  </w:style>
  <w:style w:type="character" w:customStyle="1" w:styleId="ListLabel26">
    <w:name w:val="ListLabel 26"/>
    <w:uiPriority w:val="99"/>
    <w:rsid w:val="00203C11"/>
    <w:rPr>
      <w:rFonts w:eastAsia="Times New Roman"/>
      <w:w w:val="99"/>
      <w:sz w:val="19"/>
    </w:rPr>
  </w:style>
  <w:style w:type="character" w:customStyle="1" w:styleId="ListLabel27">
    <w:name w:val="ListLabel 27"/>
    <w:uiPriority w:val="99"/>
    <w:rsid w:val="00203C11"/>
    <w:rPr>
      <w:rFonts w:eastAsia="Times New Roman"/>
      <w:w w:val="99"/>
      <w:sz w:val="19"/>
    </w:rPr>
  </w:style>
  <w:style w:type="character" w:customStyle="1" w:styleId="ListLabel28">
    <w:name w:val="ListLabel 28"/>
    <w:uiPriority w:val="99"/>
    <w:rsid w:val="00203C11"/>
    <w:rPr>
      <w:rFonts w:eastAsia="Times New Roman"/>
      <w:w w:val="99"/>
      <w:sz w:val="19"/>
    </w:rPr>
  </w:style>
  <w:style w:type="character" w:customStyle="1" w:styleId="ListLabel29">
    <w:name w:val="ListLabel 29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0">
    <w:name w:val="ListLabel 30"/>
    <w:uiPriority w:val="99"/>
    <w:rsid w:val="00203C11"/>
    <w:rPr>
      <w:rFonts w:eastAsia="Times New Roman"/>
      <w:w w:val="99"/>
      <w:sz w:val="19"/>
    </w:rPr>
  </w:style>
  <w:style w:type="character" w:customStyle="1" w:styleId="ListLabel31">
    <w:name w:val="ListLabel 31"/>
    <w:uiPriority w:val="99"/>
    <w:rsid w:val="00203C11"/>
    <w:rPr>
      <w:b/>
      <w:w w:val="101"/>
      <w:sz w:val="26"/>
    </w:rPr>
  </w:style>
  <w:style w:type="character" w:customStyle="1" w:styleId="ListLabel32">
    <w:name w:val="ListLabel 3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3">
    <w:name w:val="ListLabel 3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4">
    <w:name w:val="ListLabel 34"/>
    <w:uiPriority w:val="99"/>
    <w:rsid w:val="00203C11"/>
    <w:rPr>
      <w:rFonts w:eastAsia="Times New Roman"/>
      <w:w w:val="99"/>
      <w:sz w:val="19"/>
    </w:rPr>
  </w:style>
  <w:style w:type="character" w:customStyle="1" w:styleId="ListLabel35">
    <w:name w:val="ListLabel 35"/>
    <w:uiPriority w:val="99"/>
    <w:rsid w:val="00203C11"/>
    <w:rPr>
      <w:rFonts w:eastAsia="Times New Roman"/>
      <w:w w:val="99"/>
      <w:sz w:val="19"/>
    </w:rPr>
  </w:style>
  <w:style w:type="character" w:customStyle="1" w:styleId="ListLabel36">
    <w:name w:val="ListLabel 36"/>
    <w:uiPriority w:val="99"/>
    <w:rsid w:val="00203C11"/>
    <w:rPr>
      <w:rFonts w:eastAsia="Times New Roman"/>
      <w:w w:val="99"/>
      <w:sz w:val="20"/>
    </w:rPr>
  </w:style>
  <w:style w:type="character" w:customStyle="1" w:styleId="ListLabel37">
    <w:name w:val="ListLabel 37"/>
    <w:uiPriority w:val="99"/>
    <w:rsid w:val="00203C11"/>
    <w:rPr>
      <w:rFonts w:eastAsia="Times New Roman"/>
      <w:w w:val="99"/>
      <w:sz w:val="20"/>
    </w:rPr>
  </w:style>
  <w:style w:type="character" w:customStyle="1" w:styleId="ListLabel38">
    <w:name w:val="ListLabel 38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9">
    <w:name w:val="ListLabel 39"/>
    <w:uiPriority w:val="99"/>
    <w:rsid w:val="00203C11"/>
    <w:rPr>
      <w:rFonts w:eastAsia="Times New Roman"/>
      <w:w w:val="99"/>
      <w:sz w:val="19"/>
    </w:rPr>
  </w:style>
  <w:style w:type="character" w:customStyle="1" w:styleId="ListLabel40">
    <w:name w:val="ListLabel 40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1">
    <w:name w:val="ListLabel 41"/>
    <w:uiPriority w:val="99"/>
    <w:rsid w:val="00203C11"/>
    <w:rPr>
      <w:rFonts w:eastAsia="Times New Roman"/>
      <w:w w:val="99"/>
      <w:sz w:val="19"/>
    </w:rPr>
  </w:style>
  <w:style w:type="character" w:customStyle="1" w:styleId="ListLabel42">
    <w:name w:val="ListLabel 42"/>
    <w:uiPriority w:val="99"/>
    <w:rsid w:val="00203C11"/>
    <w:rPr>
      <w:rFonts w:eastAsia="Times New Roman"/>
      <w:w w:val="99"/>
      <w:sz w:val="19"/>
    </w:rPr>
  </w:style>
  <w:style w:type="character" w:customStyle="1" w:styleId="ListLabel43">
    <w:name w:val="ListLabel 4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4">
    <w:name w:val="ListLabel 44"/>
    <w:uiPriority w:val="99"/>
    <w:rsid w:val="00203C11"/>
    <w:rPr>
      <w:w w:val="99"/>
      <w:sz w:val="20"/>
    </w:rPr>
  </w:style>
  <w:style w:type="character" w:customStyle="1" w:styleId="ListLabel45">
    <w:name w:val="ListLabel 45"/>
    <w:uiPriority w:val="99"/>
    <w:rsid w:val="00203C11"/>
    <w:rPr>
      <w:rFonts w:eastAsia="Times New Roman"/>
      <w:w w:val="99"/>
      <w:sz w:val="19"/>
    </w:rPr>
  </w:style>
  <w:style w:type="character" w:customStyle="1" w:styleId="ListLabel46">
    <w:name w:val="ListLabel 4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7">
    <w:name w:val="ListLabel 4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8">
    <w:name w:val="ListLabel 4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49">
    <w:name w:val="ListLabel 4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50">
    <w:name w:val="ListLabel 50"/>
    <w:uiPriority w:val="99"/>
    <w:rsid w:val="00203C11"/>
  </w:style>
  <w:style w:type="character" w:customStyle="1" w:styleId="ListLabel51">
    <w:name w:val="ListLabel 51"/>
    <w:uiPriority w:val="99"/>
    <w:rsid w:val="00203C11"/>
  </w:style>
  <w:style w:type="character" w:customStyle="1" w:styleId="ListLabel52">
    <w:name w:val="ListLabel 52"/>
    <w:uiPriority w:val="99"/>
    <w:rsid w:val="00203C11"/>
  </w:style>
  <w:style w:type="character" w:customStyle="1" w:styleId="ListLabel53">
    <w:name w:val="ListLabel 53"/>
    <w:uiPriority w:val="99"/>
    <w:rsid w:val="00203C11"/>
  </w:style>
  <w:style w:type="character" w:customStyle="1" w:styleId="ListLabel54">
    <w:name w:val="ListLabel 54"/>
    <w:uiPriority w:val="99"/>
    <w:rsid w:val="00203C11"/>
  </w:style>
  <w:style w:type="character" w:customStyle="1" w:styleId="ListLabel55">
    <w:name w:val="ListLabel 55"/>
    <w:uiPriority w:val="99"/>
    <w:rsid w:val="00203C11"/>
  </w:style>
  <w:style w:type="character" w:customStyle="1" w:styleId="Caractresdenotedefin">
    <w:name w:val="Caractères de note de fin"/>
    <w:uiPriority w:val="99"/>
    <w:rsid w:val="00203C11"/>
  </w:style>
  <w:style w:type="character" w:customStyle="1" w:styleId="Caractresdenotedebasdepage">
    <w:name w:val="Caractères de note de bas de page"/>
    <w:uiPriority w:val="99"/>
    <w:rsid w:val="00203C11"/>
  </w:style>
  <w:style w:type="character" w:customStyle="1" w:styleId="Ancredenotedebasdepage">
    <w:name w:val="Ancre de note de bas de page"/>
    <w:uiPriority w:val="99"/>
    <w:rsid w:val="00203C11"/>
    <w:rPr>
      <w:vertAlign w:val="superscript"/>
    </w:rPr>
  </w:style>
  <w:style w:type="character" w:customStyle="1" w:styleId="Ancredenotedefin">
    <w:name w:val="Ancre de note de fin"/>
    <w:uiPriority w:val="99"/>
    <w:rsid w:val="00203C11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99"/>
    <w:qFormat/>
    <w:rsid w:val="00203C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link w:val="Title"/>
    <w:uiPriority w:val="10"/>
    <w:rsid w:val="00810F79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next w:val="Normal"/>
    <w:link w:val="BodyTextChar"/>
    <w:uiPriority w:val="99"/>
    <w:rsid w:val="00203C11"/>
  </w:style>
  <w:style w:type="character" w:customStyle="1" w:styleId="BodyTextChar1">
    <w:name w:val="Body Text Char1"/>
    <w:uiPriority w:val="99"/>
    <w:semiHidden/>
    <w:rsid w:val="00810F79"/>
    <w:rPr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pPr>
      <w:ind w:left="283" w:hanging="283"/>
    </w:pPr>
  </w:style>
  <w:style w:type="paragraph" w:styleId="Caption">
    <w:name w:val="caption"/>
    <w:basedOn w:val="Normal"/>
    <w:uiPriority w:val="99"/>
    <w:qFormat/>
    <w:rsid w:val="00203C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03C11"/>
    <w:pPr>
      <w:suppressLineNumbers/>
    </w:pPr>
    <w:rPr>
      <w:rFonts w:cs="Mangal"/>
    </w:rPr>
  </w:style>
  <w:style w:type="paragraph" w:customStyle="1" w:styleId="HMG">
    <w:name w:val="_ H __M_G"/>
    <w:basedOn w:val="Normal"/>
    <w:next w:val="Normal"/>
    <w:uiPriority w:val="9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eastAsia="fr-FR"/>
    </w:rPr>
  </w:style>
  <w:style w:type="paragraph" w:customStyle="1" w:styleId="SingleTxtG">
    <w:name w:val="_ Single Txt_G"/>
    <w:basedOn w:val="Normal"/>
    <w:link w:val="SingleTxtGChar"/>
    <w:qFormat/>
    <w:pPr>
      <w:spacing w:after="120"/>
      <w:ind w:left="1134" w:right="1134"/>
      <w:jc w:val="both"/>
    </w:pPr>
  </w:style>
  <w:style w:type="paragraph" w:styleId="PlainText">
    <w:name w:val="Plain Text"/>
    <w:basedOn w:val="Normal"/>
    <w:link w:val="PlainTextChar"/>
    <w:uiPriority w:val="99"/>
    <w:semiHidden/>
    <w:rsid w:val="00203C11"/>
    <w:rPr>
      <w:rFonts w:cs="Courier New"/>
    </w:rPr>
  </w:style>
  <w:style w:type="character" w:customStyle="1" w:styleId="PlainTextChar">
    <w:name w:val="Plain Text Char"/>
    <w:link w:val="PlainText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Retraitdecorpsdetexte">
    <w:name w:val="Retrait de corps de texte"/>
    <w:basedOn w:val="Normal"/>
    <w:uiPriority w:val="99"/>
    <w:semiHidden/>
    <w:rsid w:val="00203C11"/>
    <w:pPr>
      <w:spacing w:after="120"/>
      <w:ind w:left="283"/>
    </w:pPr>
  </w:style>
  <w:style w:type="paragraph" w:styleId="BlockText">
    <w:name w:val="Block Text"/>
    <w:basedOn w:val="Normal"/>
    <w:uiPriority w:val="99"/>
    <w:semiHidden/>
    <w:rsid w:val="00203C11"/>
    <w:pPr>
      <w:ind w:left="1440" w:right="1440"/>
    </w:pPr>
  </w:style>
  <w:style w:type="paragraph" w:customStyle="1" w:styleId="SMG">
    <w:name w:val="__S_M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9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9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,5_GR"/>
    <w:basedOn w:val="Normal"/>
    <w:link w:val="FootnoteTextChar"/>
    <w:qFormat/>
    <w:rsid w:val="00203C11"/>
  </w:style>
  <w:style w:type="character" w:customStyle="1" w:styleId="FootnoteTextChar1">
    <w:name w:val="Footnote Text Char1"/>
    <w:aliases w:val="5_GR Char,Footnote Text Char Char"/>
    <w:rsid w:val="00810F79"/>
    <w:rPr>
      <w:sz w:val="20"/>
      <w:szCs w:val="20"/>
      <w:lang w:val="en-GB" w:eastAsia="en-US"/>
    </w:rPr>
  </w:style>
  <w:style w:type="paragraph" w:customStyle="1" w:styleId="XLargeG">
    <w:name w:val="__XLarge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pPr>
      <w:spacing w:after="120"/>
      <w:ind w:right="1134"/>
      <w:jc w:val="both"/>
    </w:pPr>
  </w:style>
  <w:style w:type="paragraph" w:styleId="EndnoteText">
    <w:name w:val="endnote text"/>
    <w:basedOn w:val="FootnoteText"/>
    <w:link w:val="EndnoteTextChar"/>
    <w:uiPriority w:val="99"/>
    <w:pPr>
      <w:tabs>
        <w:tab w:val="right" w:pos="1021"/>
      </w:tabs>
      <w:spacing w:line="220" w:lineRule="exact"/>
      <w:ind w:left="1134" w:right="1134" w:hanging="1134"/>
    </w:pPr>
    <w:rPr>
      <w:sz w:val="18"/>
      <w:lang w:eastAsia="fr-FR"/>
    </w:rPr>
  </w:style>
  <w:style w:type="character" w:customStyle="1" w:styleId="EndnoteTextChar">
    <w:name w:val="Endnote Text Char"/>
    <w:link w:val="EndnoteText"/>
    <w:uiPriority w:val="99"/>
    <w:semiHidden/>
    <w:rsid w:val="00810F79"/>
    <w:rPr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03C11"/>
  </w:style>
  <w:style w:type="character" w:customStyle="1" w:styleId="CommentTextChar">
    <w:name w:val="Comment Text Char"/>
    <w:link w:val="CommentText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uiPriority w:val="99"/>
    <w:p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10F79"/>
    <w:rPr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10F79"/>
    <w:rPr>
      <w:sz w:val="16"/>
      <w:szCs w:val="16"/>
      <w:lang w:val="en-GB" w:eastAsia="en-US"/>
    </w:rPr>
  </w:style>
  <w:style w:type="paragraph" w:styleId="BodyTextIndent">
    <w:name w:val="Body Text Indent"/>
    <w:basedOn w:val="BodyText"/>
    <w:link w:val="BodyTextIndentChar"/>
    <w:uiPriority w:val="99"/>
    <w:semiHidden/>
    <w:pPr>
      <w:spacing w:after="120"/>
      <w:ind w:firstLine="210"/>
    </w:pPr>
  </w:style>
  <w:style w:type="character" w:customStyle="1" w:styleId="BodyTextIndentChar">
    <w:name w:val="Body Text Indent Char"/>
    <w:link w:val="BodyTextIndent"/>
    <w:uiPriority w:val="99"/>
    <w:semiHidden/>
    <w:rsid w:val="00810F79"/>
    <w:rPr>
      <w:sz w:val="20"/>
      <w:szCs w:val="20"/>
      <w:lang w:val="en-GB" w:eastAsia="en-US"/>
    </w:rPr>
  </w:style>
  <w:style w:type="paragraph" w:styleId="BodyTextFirstIndent2">
    <w:name w:val="Body Text First Indent 2"/>
    <w:basedOn w:val="Retraitdecorpsdetexte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10F79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810F79"/>
    <w:rPr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link w:val="Date"/>
    <w:uiPriority w:val="99"/>
    <w:semiHidden/>
    <w:rsid w:val="00810F79"/>
    <w:rPr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link w:val="E-mailSignature"/>
    <w:uiPriority w:val="99"/>
    <w:semiHidden/>
    <w:rsid w:val="00810F79"/>
    <w:rPr>
      <w:sz w:val="20"/>
      <w:szCs w:val="20"/>
      <w:lang w:val="en-GB" w:eastAsia="en-US"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810F79"/>
    <w:rPr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Puce2">
    <w:name w:val="Puce 2"/>
    <w:basedOn w:val="Normal"/>
    <w:uiPriority w:val="99"/>
    <w:semiHidden/>
    <w:pPr>
      <w:ind w:left="566" w:hanging="283"/>
    </w:pPr>
  </w:style>
  <w:style w:type="paragraph" w:customStyle="1" w:styleId="Puce3">
    <w:name w:val="Puce 3"/>
    <w:basedOn w:val="Normal"/>
    <w:uiPriority w:val="99"/>
    <w:semiHidden/>
    <w:pPr>
      <w:ind w:left="849" w:hanging="283"/>
    </w:pPr>
  </w:style>
  <w:style w:type="paragraph" w:customStyle="1" w:styleId="Puce4">
    <w:name w:val="Puce 4"/>
    <w:basedOn w:val="Normal"/>
    <w:uiPriority w:val="99"/>
    <w:semiHidden/>
    <w:pPr>
      <w:ind w:left="1132" w:hanging="283"/>
    </w:pPr>
  </w:style>
  <w:style w:type="paragraph" w:customStyle="1" w:styleId="Puce5">
    <w:name w:val="Puce 5"/>
    <w:basedOn w:val="Normal"/>
    <w:uiPriority w:val="99"/>
    <w:semiHidden/>
    <w:pPr>
      <w:ind w:left="1415" w:hanging="283"/>
    </w:pPr>
  </w:style>
  <w:style w:type="paragraph" w:styleId="ListBullet">
    <w:name w:val="List Bullet"/>
    <w:basedOn w:val="Normal"/>
    <w:uiPriority w:val="99"/>
    <w:semiHidden/>
  </w:style>
  <w:style w:type="paragraph" w:styleId="ListBullet2">
    <w:name w:val="List Bullet 2"/>
    <w:basedOn w:val="Normal"/>
    <w:uiPriority w:val="99"/>
    <w:semiHidden/>
  </w:style>
  <w:style w:type="paragraph" w:styleId="ListBullet3">
    <w:name w:val="List Bullet 3"/>
    <w:basedOn w:val="Normal"/>
    <w:uiPriority w:val="99"/>
    <w:semiHidden/>
  </w:style>
  <w:style w:type="paragraph" w:styleId="ListBullet4">
    <w:name w:val="List Bullet 4"/>
    <w:basedOn w:val="Normal"/>
    <w:uiPriority w:val="99"/>
    <w:semiHidden/>
  </w:style>
  <w:style w:type="paragraph" w:styleId="ListBullet5">
    <w:name w:val="List Bullet 5"/>
    <w:basedOn w:val="Normal"/>
    <w:uiPriority w:val="99"/>
    <w:semiHidden/>
  </w:style>
  <w:style w:type="paragraph" w:styleId="ListContinue">
    <w:name w:val="List Continue"/>
    <w:basedOn w:val="Normal"/>
    <w:uiPriority w:val="99"/>
    <w:semiHidden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</w:pPr>
  </w:style>
  <w:style w:type="paragraph" w:styleId="ListNumber">
    <w:name w:val="List Number"/>
    <w:basedOn w:val="Normal"/>
    <w:uiPriority w:val="99"/>
    <w:semiHidden/>
  </w:style>
  <w:style w:type="paragraph" w:styleId="ListNumber2">
    <w:name w:val="List Number 2"/>
    <w:basedOn w:val="Normal"/>
    <w:uiPriority w:val="99"/>
    <w:semiHidden/>
  </w:style>
  <w:style w:type="paragraph" w:styleId="ListNumber3">
    <w:name w:val="List Number 3"/>
    <w:basedOn w:val="Normal"/>
    <w:uiPriority w:val="99"/>
    <w:semiHidden/>
  </w:style>
  <w:style w:type="paragraph" w:styleId="ListNumber4">
    <w:name w:val="List Number 4"/>
    <w:basedOn w:val="Normal"/>
    <w:uiPriority w:val="99"/>
    <w:semiHidden/>
  </w:style>
  <w:style w:type="paragraph" w:styleId="ListNumber5">
    <w:name w:val="List Number 5"/>
    <w:basedOn w:val="Normal"/>
    <w:uiPriority w:val="99"/>
    <w:semiHidden/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810F79"/>
    <w:rPr>
      <w:rFonts w:ascii="Cambria" w:eastAsia="Times New Roman" w:hAnsi="Cambria" w:cs="Times New Roman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semiHidden/>
    <w:rPr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link w:val="NoteHeading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Formulefinale">
    <w:name w:val="Formule finale"/>
    <w:basedOn w:val="Normal"/>
    <w:next w:val="Normal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810F79"/>
    <w:rPr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810F79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customStyle="1" w:styleId="Titreprincipal">
    <w:name w:val="Titre principal"/>
    <w:basedOn w:val="Normal"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EnvelopeAddress">
    <w:name w:val="envelope address"/>
    <w:basedOn w:val="Normal"/>
    <w:uiPriority w:val="99"/>
    <w:semiHidden/>
    <w:pPr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pPr>
      <w:spacing w:line="240" w:lineRule="auto"/>
    </w:pPr>
    <w:rPr>
      <w:sz w:val="16"/>
    </w:rPr>
  </w:style>
  <w:style w:type="character" w:customStyle="1" w:styleId="FooterChar1">
    <w:name w:val="Footer Char1"/>
    <w:uiPriority w:val="99"/>
    <w:semiHidden/>
    <w:rsid w:val="00810F79"/>
    <w:rPr>
      <w:sz w:val="20"/>
      <w:szCs w:val="20"/>
      <w:lang w:val="en-GB" w:eastAsia="en-US"/>
    </w:rPr>
  </w:style>
  <w:style w:type="paragraph" w:styleId="Header">
    <w:name w:val="header"/>
    <w:aliases w:val="6_G"/>
    <w:basedOn w:val="Normal"/>
    <w:link w:val="HeaderChar"/>
    <w:uiPriority w:val="99"/>
    <w:pPr>
      <w:pBdr>
        <w:bottom w:val="single" w:sz="4" w:space="4" w:color="00000A"/>
      </w:pBdr>
      <w:spacing w:line="240" w:lineRule="auto"/>
    </w:pPr>
    <w:rPr>
      <w:b/>
      <w:sz w:val="18"/>
    </w:rPr>
  </w:style>
  <w:style w:type="character" w:customStyle="1" w:styleId="HeaderChar1">
    <w:name w:val="Header Char1"/>
    <w:uiPriority w:val="99"/>
    <w:semiHidden/>
    <w:rsid w:val="00810F79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0F79"/>
    <w:rPr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F79"/>
    <w:rPr>
      <w:sz w:val="0"/>
      <w:szCs w:val="0"/>
      <w:lang w:val="en-GB" w:eastAsia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line="240" w:lineRule="auto"/>
      <w:ind w:left="720"/>
    </w:pPr>
    <w:rPr>
      <w:rFonts w:ascii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uiPriority w:val="99"/>
    <w:pPr>
      <w:suppressAutoHyphens w:val="0"/>
      <w:spacing w:line="240" w:lineRule="auto"/>
    </w:pPr>
    <w:rPr>
      <w:rFonts w:ascii="Arial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pPr>
      <w:suppressAutoHyphens w:val="0"/>
      <w:spacing w:after="278"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pPr>
      <w:suppressAutoHyphens w:val="0"/>
      <w:spacing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para">
    <w:name w:val="para"/>
    <w:basedOn w:val="Normal"/>
    <w:uiPriority w:val="99"/>
    <w:pPr>
      <w:spacing w:after="120"/>
      <w:ind w:left="2268" w:right="1134" w:hanging="1134"/>
      <w:jc w:val="both"/>
    </w:pPr>
  </w:style>
  <w:style w:type="paragraph" w:customStyle="1" w:styleId="Para0">
    <w:name w:val="Para"/>
    <w:basedOn w:val="Normal"/>
    <w:uiPriority w:val="99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TableParagraph">
    <w:name w:val="Table Paragraph"/>
    <w:basedOn w:val="Normal"/>
    <w:uiPriority w:val="99"/>
    <w:pPr>
      <w:widowControl w:val="0"/>
      <w:suppressAutoHyphens w:val="0"/>
      <w:spacing w:line="240" w:lineRule="auto"/>
    </w:pPr>
    <w:rPr>
      <w:rFonts w:ascii="Calibri" w:hAnsi="Calibri"/>
      <w:sz w:val="22"/>
      <w:szCs w:val="22"/>
      <w:lang w:val="en-US"/>
    </w:rPr>
  </w:style>
  <w:style w:type="paragraph" w:customStyle="1" w:styleId="Contenudecadre">
    <w:name w:val="Contenu de cadre"/>
    <w:basedOn w:val="Normal"/>
    <w:uiPriority w:val="99"/>
    <w:rsid w:val="00203C11"/>
  </w:style>
  <w:style w:type="table" w:styleId="Table3Deffects1">
    <w:name w:val="Table 3D effects 1"/>
    <w:basedOn w:val="TableNormal"/>
    <w:uiPriority w:val="99"/>
    <w:semiHidden/>
    <w:pPr>
      <w:spacing w:line="24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pPr>
      <w:spacing w:line="24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pPr>
      <w:spacing w:line="24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pPr>
      <w:spacing w:line="24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pPr>
      <w:spacing w:line="24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pPr>
      <w:spacing w:line="240" w:lineRule="atLeast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pPr>
      <w:spacing w:line="240" w:lineRule="atLeast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pPr>
      <w:spacing w:line="240" w:lineRule="atLeast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uiPriority w:val="99"/>
    <w:rPr>
      <w:rFonts w:ascii="Calibri" w:eastAsia="SimSun" w:hAnsi="Calibri" w:cs="Arial"/>
      <w:sz w:val="2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0D367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AF6A4-B3FB-4CC1-9D16-FCA0EAEDF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FE845-EBBE-47EC-B2D2-F090260E9226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2BC98190-199D-4AEF-AE9B-07542CDC2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F7F1DA-C65E-439F-AC19-4ADDE04B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2144</Characters>
  <Application>Microsoft Office Word</Application>
  <DocSecurity>4</DocSecurity>
  <Lines>17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ECE/TRANS/WP.29/GRSG/2022/X</vt:lpstr>
      <vt:lpstr>ECE/TRANS/WP.29/GRSG/2021/8</vt:lpstr>
      <vt:lpstr>ECE/TRANS/WP.29/GRSG/2019/11</vt:lpstr>
    </vt:vector>
  </TitlesOfParts>
  <Company>NGVA Europe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ECE/TRANS/WP.29/GRSG/2022/X</dc:title>
  <dc:subject>2101180</dc:subject>
  <dc:creator>Castagnini Alberto</dc:creator>
  <cp:keywords/>
  <dc:description/>
  <cp:lastModifiedBy>Pauline Anne Escalante</cp:lastModifiedBy>
  <cp:revision>2</cp:revision>
  <cp:lastPrinted>2022-07-22T10:51:00Z</cp:lastPrinted>
  <dcterms:created xsi:type="dcterms:W3CDTF">2022-07-22T14:48:00Z</dcterms:created>
  <dcterms:modified xsi:type="dcterms:W3CDTF">2022-07-22T14:48:00Z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ECE-ISU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0x0101003B8422D08C252547BB1CFA7F78E2CB83</vt:lpwstr>
  </property>
  <property fmtid="{D5CDD505-2E9C-101B-9397-08002B2CF9AE}" pid="10" name="Order">
    <vt:r8>7078600</vt:r8>
  </property>
  <property fmtid="{D5CDD505-2E9C-101B-9397-08002B2CF9AE}" pid="11" name="MediaServiceImageTags">
    <vt:lpwstr/>
  </property>
  <property fmtid="{D5CDD505-2E9C-101B-9397-08002B2CF9AE}" pid="12" name="Office of Origin">
    <vt:lpwstr/>
  </property>
  <property fmtid="{D5CDD505-2E9C-101B-9397-08002B2CF9AE}" pid="13" name="Office_x0020_of_x0020_Origin">
    <vt:lpwstr/>
  </property>
  <property fmtid="{D5CDD505-2E9C-101B-9397-08002B2CF9AE}" pid="14" name="gba66df640194346a5267c50f24d4797">
    <vt:lpwstr/>
  </property>
</Properties>
</file>