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16D3A7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AB7123" w14:textId="77777777" w:rsidR="002D5AAC" w:rsidRDefault="002D5AAC" w:rsidP="000152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52046F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4F90A8" w14:textId="1F72F809" w:rsidR="002D5AAC" w:rsidRDefault="00015288" w:rsidP="00015288">
            <w:pPr>
              <w:jc w:val="right"/>
            </w:pPr>
            <w:r w:rsidRPr="00015288">
              <w:rPr>
                <w:sz w:val="40"/>
              </w:rPr>
              <w:t>ECE</w:t>
            </w:r>
            <w:r>
              <w:t>/TRANS/WP.29/GRSG/2022/21</w:t>
            </w:r>
          </w:p>
        </w:tc>
      </w:tr>
      <w:tr w:rsidR="002D5AAC" w:rsidRPr="00015288" w14:paraId="0BCD1AF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690BB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4E6D0C" wp14:editId="1EBA30A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F2A06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C13862" w14:textId="77777777" w:rsidR="002D5AAC" w:rsidRDefault="0001528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8C0997" w14:textId="76B3F53A" w:rsidR="00015288" w:rsidRDefault="00015288" w:rsidP="000152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2022</w:t>
            </w:r>
          </w:p>
          <w:p w14:paraId="5FD43298" w14:textId="77777777" w:rsidR="00015288" w:rsidRDefault="00015288" w:rsidP="000152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500691B" w14:textId="750A1484" w:rsidR="00015288" w:rsidRPr="008D53B6" w:rsidRDefault="00015288" w:rsidP="000152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690F7C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DE244F" w14:textId="77777777" w:rsidR="00015288" w:rsidRPr="00FA5579" w:rsidRDefault="00015288" w:rsidP="00015288">
      <w:pPr>
        <w:spacing w:before="120"/>
        <w:rPr>
          <w:sz w:val="28"/>
          <w:szCs w:val="28"/>
        </w:rPr>
      </w:pPr>
      <w:r w:rsidRPr="00FA5579">
        <w:rPr>
          <w:sz w:val="28"/>
          <w:szCs w:val="28"/>
        </w:rPr>
        <w:t>Комитет по внутреннему транспорту</w:t>
      </w:r>
    </w:p>
    <w:p w14:paraId="4D23A61E" w14:textId="77777777" w:rsidR="00015288" w:rsidRPr="00FA5579" w:rsidRDefault="00015288" w:rsidP="00015288">
      <w:pPr>
        <w:spacing w:before="120"/>
        <w:rPr>
          <w:b/>
          <w:sz w:val="24"/>
          <w:szCs w:val="24"/>
        </w:rPr>
      </w:pPr>
      <w:r w:rsidRPr="00FA557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A5579">
        <w:rPr>
          <w:rFonts w:asciiTheme="majorBidi" w:hAnsiTheme="majorBidi" w:cstheme="majorBidi"/>
          <w:b/>
          <w:bCs/>
          <w:sz w:val="24"/>
          <w:szCs w:val="24"/>
        </w:rPr>
        <w:br/>
      </w:r>
      <w:r w:rsidRPr="00FA5579">
        <w:rPr>
          <w:b/>
          <w:bCs/>
          <w:sz w:val="24"/>
          <w:szCs w:val="24"/>
        </w:rPr>
        <w:t>в области транспортных средств</w:t>
      </w:r>
    </w:p>
    <w:p w14:paraId="6BA8A84F" w14:textId="0F1115BE" w:rsidR="00015288" w:rsidRPr="00FA5579" w:rsidRDefault="00015288" w:rsidP="00015288">
      <w:pPr>
        <w:spacing w:before="120"/>
        <w:rPr>
          <w:rFonts w:asciiTheme="majorBidi" w:hAnsiTheme="majorBidi" w:cstheme="majorBidi"/>
          <w:b/>
        </w:rPr>
      </w:pPr>
      <w:r w:rsidRPr="00FA5579">
        <w:rPr>
          <w:b/>
          <w:bCs/>
        </w:rPr>
        <w:t xml:space="preserve">Рабочая группа по общим предписаниям, </w:t>
      </w:r>
      <w:r w:rsidR="001B78FB">
        <w:rPr>
          <w:b/>
          <w:bCs/>
        </w:rPr>
        <w:br/>
      </w:r>
      <w:r w:rsidRPr="00FA5579">
        <w:rPr>
          <w:b/>
          <w:bCs/>
        </w:rPr>
        <w:t>касающимся безопасности</w:t>
      </w:r>
    </w:p>
    <w:p w14:paraId="404DCF9E" w14:textId="77777777" w:rsidR="00015288" w:rsidRPr="00FA5579" w:rsidRDefault="00015288" w:rsidP="00015288">
      <w:pPr>
        <w:spacing w:before="120"/>
        <w:rPr>
          <w:rFonts w:asciiTheme="majorBidi" w:hAnsiTheme="majorBidi" w:cstheme="majorBidi"/>
          <w:b/>
        </w:rPr>
      </w:pPr>
      <w:r w:rsidRPr="00FA5579">
        <w:rPr>
          <w:rFonts w:asciiTheme="majorBidi" w:hAnsiTheme="majorBidi" w:cstheme="majorBidi"/>
          <w:b/>
        </w:rPr>
        <w:t xml:space="preserve">Сто двадцать четвертая </w:t>
      </w:r>
      <w:r w:rsidRPr="00FA5579">
        <w:rPr>
          <w:b/>
          <w:bCs/>
        </w:rPr>
        <w:t>сессия</w:t>
      </w:r>
    </w:p>
    <w:p w14:paraId="0422B00D" w14:textId="77777777" w:rsidR="00015288" w:rsidRPr="00FA5579" w:rsidRDefault="00015288" w:rsidP="00015288">
      <w:pPr>
        <w:rPr>
          <w:rFonts w:asciiTheme="majorBidi" w:hAnsiTheme="majorBidi" w:cstheme="majorBidi"/>
        </w:rPr>
      </w:pPr>
      <w:r w:rsidRPr="00FA5579">
        <w:t>Женева</w:t>
      </w:r>
      <w:r w:rsidRPr="00FA5579">
        <w:rPr>
          <w:rFonts w:asciiTheme="majorBidi" w:hAnsiTheme="majorBidi" w:cstheme="majorBidi"/>
        </w:rPr>
        <w:t>, 11–14 октября 2022 года</w:t>
      </w:r>
    </w:p>
    <w:p w14:paraId="41C8996C" w14:textId="77777777" w:rsidR="00015288" w:rsidRPr="00FA5579" w:rsidRDefault="00015288" w:rsidP="00015288">
      <w:pPr>
        <w:rPr>
          <w:rFonts w:asciiTheme="majorBidi" w:hAnsiTheme="majorBidi" w:cstheme="majorBidi"/>
        </w:rPr>
      </w:pPr>
      <w:r w:rsidRPr="00FA5579">
        <w:rPr>
          <w:rFonts w:asciiTheme="majorBidi" w:hAnsiTheme="majorBidi" w:cstheme="majorBidi"/>
        </w:rPr>
        <w:t xml:space="preserve">Пункт 6 a) </w:t>
      </w:r>
      <w:r w:rsidRPr="00FA5579">
        <w:t>предварительной повестки дня</w:t>
      </w:r>
    </w:p>
    <w:p w14:paraId="47B28EA3" w14:textId="77777777" w:rsidR="00015288" w:rsidRPr="00FA5579" w:rsidRDefault="00015288" w:rsidP="00015288">
      <w:pPr>
        <w:rPr>
          <w:b/>
          <w:bCs/>
        </w:rPr>
      </w:pPr>
      <w:r w:rsidRPr="00FA5579">
        <w:rPr>
          <w:b/>
          <w:bCs/>
          <w:shd w:val="clear" w:color="auto" w:fill="FFFFFF"/>
        </w:rPr>
        <w:t xml:space="preserve">Поправки к правилам, касающимся транспортных </w:t>
      </w:r>
      <w:r w:rsidRPr="00FA5579">
        <w:rPr>
          <w:rFonts w:asciiTheme="majorBidi" w:hAnsiTheme="majorBidi" w:cstheme="majorBidi"/>
          <w:b/>
          <w:bCs/>
          <w:sz w:val="24"/>
          <w:szCs w:val="24"/>
        </w:rPr>
        <w:br/>
      </w:r>
      <w:r w:rsidRPr="00FA5579">
        <w:rPr>
          <w:b/>
          <w:bCs/>
          <w:shd w:val="clear" w:color="auto" w:fill="FFFFFF"/>
        </w:rPr>
        <w:t>средств, работающих на газе:</w:t>
      </w:r>
    </w:p>
    <w:p w14:paraId="2816EB38" w14:textId="77777777" w:rsidR="00015288" w:rsidRPr="00FA5579" w:rsidRDefault="00015288" w:rsidP="00015288">
      <w:r w:rsidRPr="00FA5579">
        <w:rPr>
          <w:b/>
          <w:bCs/>
          <w:shd w:val="clear" w:color="auto" w:fill="FFFFFF"/>
        </w:rPr>
        <w:t xml:space="preserve">Правила № 67 ООН (транспортные средства, </w:t>
      </w:r>
      <w:r w:rsidRPr="00FA5579">
        <w:rPr>
          <w:rFonts w:asciiTheme="majorBidi" w:hAnsiTheme="majorBidi" w:cstheme="majorBidi"/>
          <w:b/>
          <w:bCs/>
          <w:sz w:val="24"/>
          <w:szCs w:val="24"/>
        </w:rPr>
        <w:br/>
      </w:r>
      <w:r w:rsidRPr="00FA5579">
        <w:rPr>
          <w:b/>
          <w:bCs/>
          <w:shd w:val="clear" w:color="auto" w:fill="FFFFFF"/>
        </w:rPr>
        <w:t>работающие на сжиженном нефтяном газе</w:t>
      </w:r>
      <w:r w:rsidRPr="00FA5579">
        <w:rPr>
          <w:b/>
        </w:rPr>
        <w:t>)</w:t>
      </w:r>
    </w:p>
    <w:p w14:paraId="711D3033" w14:textId="3606BCEF" w:rsidR="00015288" w:rsidRPr="00FA5579" w:rsidRDefault="00015288" w:rsidP="00015288">
      <w:pPr>
        <w:pStyle w:val="HChG"/>
      </w:pPr>
      <w:r w:rsidRPr="00FA5579">
        <w:tab/>
      </w:r>
      <w:r w:rsidRPr="00FA5579">
        <w:tab/>
        <w:t>Предложение по дополнению 3 к поправкам серии 03 и</w:t>
      </w:r>
      <w:r w:rsidRPr="00FA5579">
        <w:rPr>
          <w:lang w:val="fr-CH"/>
        </w:rPr>
        <w:t> </w:t>
      </w:r>
      <w:r w:rsidRPr="00FA5579">
        <w:t>дополнению 2 к поправкам серии 04 к Правилам № 67 ООН (транспортные средства, работающие на</w:t>
      </w:r>
      <w:r w:rsidR="00547752">
        <w:rPr>
          <w:lang w:val="en-US"/>
        </w:rPr>
        <w:t> </w:t>
      </w:r>
      <w:r w:rsidRPr="00FA5579">
        <w:t>сжиженном нефтяном газе)</w:t>
      </w:r>
    </w:p>
    <w:p w14:paraId="07CEFC88" w14:textId="77777777" w:rsidR="00015288" w:rsidRPr="00FA5579" w:rsidRDefault="00015288" w:rsidP="00015288">
      <w:pPr>
        <w:pStyle w:val="H1G"/>
      </w:pPr>
      <w:r w:rsidRPr="00FA5579">
        <w:tab/>
      </w:r>
      <w:r w:rsidRPr="00FA5579">
        <w:tab/>
        <w:t>Представлено экспертом от Италии</w:t>
      </w:r>
      <w:r w:rsidRPr="00015288">
        <w:rPr>
          <w:b w:val="0"/>
          <w:sz w:val="20"/>
          <w:szCs w:val="16"/>
        </w:rPr>
        <w:footnoteReference w:customMarkFollows="1" w:id="1"/>
        <w:t>*</w:t>
      </w:r>
    </w:p>
    <w:p w14:paraId="2ABAA561" w14:textId="77777777" w:rsidR="00015288" w:rsidRPr="00FA5579" w:rsidRDefault="00015288" w:rsidP="00015288">
      <w:pPr>
        <w:pStyle w:val="SingleTxtG"/>
        <w:ind w:firstLine="425"/>
      </w:pPr>
      <w:r w:rsidRPr="00FA5579">
        <w:rPr>
          <w:shd w:val="clear" w:color="auto" w:fill="FFFFFF"/>
        </w:rPr>
        <w:t>Воспроизведенный ниже текст был подготовлен экспертом от Италии. Изменения к нынешнему тексту Правил ООН выделены жирным шрифтом в случае новых положений.</w:t>
      </w:r>
    </w:p>
    <w:p w14:paraId="32FE7EA8" w14:textId="1508259A" w:rsidR="00015288" w:rsidRDefault="0001528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9D0C714" w14:textId="77777777" w:rsidR="00015288" w:rsidRPr="00FA5579" w:rsidRDefault="00015288" w:rsidP="00015288">
      <w:pPr>
        <w:pStyle w:val="HChG"/>
        <w:rPr>
          <w:rFonts w:asciiTheme="majorBidi" w:hAnsiTheme="majorBidi" w:cstheme="majorBidi"/>
          <w:b w:val="0"/>
          <w:szCs w:val="28"/>
        </w:rPr>
      </w:pPr>
      <w:r w:rsidRPr="00FA5579">
        <w:rPr>
          <w:rFonts w:asciiTheme="majorBidi" w:hAnsiTheme="majorBidi" w:cstheme="majorBidi"/>
          <w:szCs w:val="28"/>
        </w:rPr>
        <w:lastRenderedPageBreak/>
        <w:tab/>
        <w:t>I.</w:t>
      </w:r>
      <w:r w:rsidRPr="00FA5579">
        <w:rPr>
          <w:rFonts w:asciiTheme="majorBidi" w:hAnsiTheme="majorBidi" w:cstheme="majorBidi"/>
          <w:szCs w:val="28"/>
        </w:rPr>
        <w:tab/>
      </w:r>
      <w:r w:rsidRPr="00FA5579">
        <w:t>Предложение</w:t>
      </w:r>
    </w:p>
    <w:p w14:paraId="39723D95" w14:textId="77777777" w:rsidR="00015288" w:rsidRPr="00FA5579" w:rsidRDefault="00015288" w:rsidP="00015288">
      <w:pPr>
        <w:pStyle w:val="SingleTxtG"/>
      </w:pPr>
      <w:r w:rsidRPr="00FA5579">
        <w:rPr>
          <w:i/>
          <w:iCs/>
        </w:rPr>
        <w:t>Пункт 6.17.10.9</w:t>
      </w:r>
      <w:r w:rsidRPr="00FA5579">
        <w:rPr>
          <w:iCs/>
        </w:rPr>
        <w:t xml:space="preserve"> исключить.</w:t>
      </w:r>
    </w:p>
    <w:p w14:paraId="6EB14582" w14:textId="77777777" w:rsidR="00015288" w:rsidRPr="00FA5579" w:rsidRDefault="00015288" w:rsidP="00015288">
      <w:pPr>
        <w:pStyle w:val="SingleTxtG"/>
      </w:pPr>
      <w:r w:rsidRPr="00FA5579">
        <w:rPr>
          <w:i/>
          <w:iCs/>
        </w:rPr>
        <w:t>Включить новый пункт 17.10.3</w:t>
      </w:r>
      <w:r w:rsidRPr="00FA5579">
        <w:t xml:space="preserve"> следующего содержания:</w:t>
      </w:r>
    </w:p>
    <w:p w14:paraId="21C477E7" w14:textId="77777777" w:rsidR="00015288" w:rsidRPr="00FA5579" w:rsidRDefault="00015288" w:rsidP="00015288">
      <w:pPr>
        <w:pStyle w:val="SingleTxtG"/>
        <w:ind w:left="2268" w:hanging="1134"/>
      </w:pPr>
      <w:r w:rsidRPr="00FA5579">
        <w:t>«</w:t>
      </w:r>
      <w:r w:rsidRPr="00FA5579">
        <w:rPr>
          <w:b/>
        </w:rPr>
        <w:t>17.10.3</w:t>
      </w:r>
      <w:r w:rsidRPr="00FA5579">
        <w:tab/>
      </w:r>
      <w:r w:rsidRPr="00FA5579">
        <w:rPr>
          <w:b/>
          <w:bCs/>
          <w:shd w:val="clear" w:color="auto" w:fill="FFFFFF"/>
        </w:rPr>
        <w:t>В случае транспортных средств категории М</w:t>
      </w:r>
      <w:r w:rsidRPr="00FA5579">
        <w:rPr>
          <w:b/>
          <w:bCs/>
          <w:shd w:val="clear" w:color="auto" w:fill="FFFFFF"/>
          <w:vertAlign w:val="subscript"/>
        </w:rPr>
        <w:t>1</w:t>
      </w:r>
      <w:r w:rsidRPr="00FA5579">
        <w:rPr>
          <w:b/>
          <w:bCs/>
          <w:shd w:val="clear" w:color="auto" w:fill="FFFFFF"/>
        </w:rPr>
        <w:t xml:space="preserve"> заправочный блок не должен располагаться ниже кузова транспортного средства и должен соответствовать положениям пункта 17.4.5, касающимся высоты</w:t>
      </w:r>
      <w:r w:rsidRPr="00FA5579">
        <w:rPr>
          <w:shd w:val="clear" w:color="auto" w:fill="FFFFFF"/>
        </w:rPr>
        <w:t>».</w:t>
      </w:r>
    </w:p>
    <w:p w14:paraId="09388D26" w14:textId="77777777" w:rsidR="00015288" w:rsidRPr="00FA5579" w:rsidRDefault="00015288" w:rsidP="00015288">
      <w:pPr>
        <w:pStyle w:val="HChG"/>
        <w:rPr>
          <w:b w:val="0"/>
        </w:rPr>
      </w:pPr>
      <w:r w:rsidRPr="00FA5579">
        <w:tab/>
        <w:t>II.</w:t>
      </w:r>
      <w:r w:rsidRPr="00FA5579">
        <w:tab/>
        <w:t>Обоснование</w:t>
      </w:r>
    </w:p>
    <w:p w14:paraId="598B8F12" w14:textId="7744D88F" w:rsidR="00015288" w:rsidRPr="00FA5579" w:rsidRDefault="00015288" w:rsidP="00015288">
      <w:pPr>
        <w:pStyle w:val="SingleTxtG"/>
        <w:ind w:firstLine="567"/>
        <w:rPr>
          <w:rFonts w:asciiTheme="majorBidi" w:hAnsiTheme="majorBidi" w:cstheme="majorBidi"/>
        </w:rPr>
      </w:pPr>
      <w:r w:rsidRPr="00FA5579">
        <w:rPr>
          <w:shd w:val="clear" w:color="auto" w:fill="FFFFFF"/>
        </w:rPr>
        <w:t xml:space="preserve">Требование, введенное на основании документа ECE/TRANS/WP.29/2019/94 </w:t>
      </w:r>
      <w:r>
        <w:rPr>
          <w:shd w:val="clear" w:color="auto" w:fill="FFFFFF"/>
        </w:rPr>
        <w:br/>
      </w:r>
      <w:r w:rsidRPr="00FA5579">
        <w:rPr>
          <w:shd w:val="clear" w:color="auto" w:fill="FFFFFF"/>
        </w:rPr>
        <w:t>(с поправками, указанными в пункте 70 доклада ECE/TRANS/WP.29/1149), направлено на предотвращение установки заправочного блока ниже кузова транспортных средств категории M</w:t>
      </w:r>
      <w:r w:rsidRPr="00FA5579">
        <w:rPr>
          <w:shd w:val="clear" w:color="auto" w:fill="FFFFFF"/>
          <w:vertAlign w:val="subscript"/>
        </w:rPr>
        <w:t>1</w:t>
      </w:r>
      <w:r w:rsidRPr="00FA5579">
        <w:rPr>
          <w:shd w:val="clear" w:color="auto" w:fill="FFFFFF"/>
        </w:rPr>
        <w:t xml:space="preserve">. Однако вышеуказанное требование фигурирует в части I Правил, где определяются </w:t>
      </w:r>
      <w:r w:rsidRPr="00FA5579">
        <w:rPr>
          <w:sz w:val="21"/>
          <w:szCs w:val="21"/>
          <w:shd w:val="clear" w:color="auto" w:fill="FFFFFF"/>
        </w:rPr>
        <w:t xml:space="preserve">технические требования к различным элементам оборудования </w:t>
      </w:r>
      <w:r w:rsidRPr="00FA5579">
        <w:rPr>
          <w:shd w:val="clear" w:color="auto" w:fill="FFFFFF"/>
        </w:rPr>
        <w:t>системы СНГ. Поскольку ни одно новое техническое требование не затрагивает заправочный блок как элемент оборудования, требование относительно установки должно быть перенесено в часть II Правил ООН, которая касается «Требований к установке специального оборудования для использования сжиженного нефтяного газа в двигателе транспортного средства». Поэтому вышеупомянутый пункт должен быть перенесен в раздел II в качестве нового подпункта пункта 17.10, который касается требований к установке заправочного блока.</w:t>
      </w:r>
    </w:p>
    <w:p w14:paraId="59FC7C14" w14:textId="77777777" w:rsidR="00015288" w:rsidRPr="00FA5579" w:rsidRDefault="00015288" w:rsidP="00015288">
      <w:pPr>
        <w:spacing w:before="240"/>
        <w:jc w:val="center"/>
        <w:rPr>
          <w:u w:val="single"/>
        </w:rPr>
      </w:pPr>
      <w:r w:rsidRPr="00FA5579">
        <w:rPr>
          <w:u w:val="single"/>
        </w:rPr>
        <w:tab/>
      </w:r>
      <w:r w:rsidRPr="00FA5579">
        <w:rPr>
          <w:u w:val="single"/>
        </w:rPr>
        <w:tab/>
      </w:r>
      <w:r w:rsidRPr="00FA5579">
        <w:rPr>
          <w:u w:val="single"/>
        </w:rPr>
        <w:tab/>
      </w:r>
    </w:p>
    <w:sectPr w:rsidR="00015288" w:rsidRPr="00FA5579" w:rsidSect="000152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3772" w14:textId="77777777" w:rsidR="00C530F8" w:rsidRPr="00A312BC" w:rsidRDefault="00C530F8" w:rsidP="00A312BC"/>
  </w:endnote>
  <w:endnote w:type="continuationSeparator" w:id="0">
    <w:p w14:paraId="299D7866" w14:textId="77777777" w:rsidR="00C530F8" w:rsidRPr="00A312BC" w:rsidRDefault="00C530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3E25" w14:textId="7EA4C3D5" w:rsidR="00015288" w:rsidRPr="00015288" w:rsidRDefault="00015288">
    <w:pPr>
      <w:pStyle w:val="a8"/>
    </w:pPr>
    <w:r w:rsidRPr="00015288">
      <w:rPr>
        <w:b/>
        <w:sz w:val="18"/>
      </w:rPr>
      <w:fldChar w:fldCharType="begin"/>
    </w:r>
    <w:r w:rsidRPr="00015288">
      <w:rPr>
        <w:b/>
        <w:sz w:val="18"/>
      </w:rPr>
      <w:instrText xml:space="preserve"> PAGE  \* MERGEFORMAT </w:instrText>
    </w:r>
    <w:r w:rsidRPr="00015288">
      <w:rPr>
        <w:b/>
        <w:sz w:val="18"/>
      </w:rPr>
      <w:fldChar w:fldCharType="separate"/>
    </w:r>
    <w:r w:rsidRPr="00015288">
      <w:rPr>
        <w:b/>
        <w:noProof/>
        <w:sz w:val="18"/>
      </w:rPr>
      <w:t>2</w:t>
    </w:r>
    <w:r w:rsidRPr="00015288">
      <w:rPr>
        <w:b/>
        <w:sz w:val="18"/>
      </w:rPr>
      <w:fldChar w:fldCharType="end"/>
    </w:r>
    <w:r>
      <w:rPr>
        <w:b/>
        <w:sz w:val="18"/>
      </w:rPr>
      <w:tab/>
    </w:r>
    <w:r>
      <w:t>GE.22-11532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23E9" w14:textId="072780EE" w:rsidR="00015288" w:rsidRPr="00015288" w:rsidRDefault="00015288" w:rsidP="00015288">
    <w:pPr>
      <w:pStyle w:val="a8"/>
      <w:tabs>
        <w:tab w:val="clear" w:pos="9639"/>
        <w:tab w:val="right" w:pos="9638"/>
      </w:tabs>
      <w:rPr>
        <w:b/>
        <w:sz w:val="18"/>
      </w:rPr>
    </w:pPr>
    <w:r>
      <w:t>GE.22-11532</w:t>
    </w:r>
    <w:r>
      <w:tab/>
    </w:r>
    <w:r w:rsidRPr="00015288">
      <w:rPr>
        <w:b/>
        <w:sz w:val="18"/>
      </w:rPr>
      <w:fldChar w:fldCharType="begin"/>
    </w:r>
    <w:r w:rsidRPr="00015288">
      <w:rPr>
        <w:b/>
        <w:sz w:val="18"/>
      </w:rPr>
      <w:instrText xml:space="preserve"> PAGE  \* MERGEFORMAT </w:instrText>
    </w:r>
    <w:r w:rsidRPr="00015288">
      <w:rPr>
        <w:b/>
        <w:sz w:val="18"/>
      </w:rPr>
      <w:fldChar w:fldCharType="separate"/>
    </w:r>
    <w:r w:rsidRPr="00015288">
      <w:rPr>
        <w:b/>
        <w:noProof/>
        <w:sz w:val="18"/>
      </w:rPr>
      <w:t>3</w:t>
    </w:r>
    <w:r w:rsidRPr="000152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5BB8" w14:textId="709B770B" w:rsidR="00042B72" w:rsidRPr="00015288" w:rsidRDefault="00015288" w:rsidP="0001528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127019" wp14:editId="500C39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22-11532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7C6B86" wp14:editId="2D4859E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030822 030822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B249" w14:textId="77777777" w:rsidR="00C530F8" w:rsidRPr="001075E9" w:rsidRDefault="00C530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648842" w14:textId="77777777" w:rsidR="00C530F8" w:rsidRDefault="00C530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674803" w14:textId="77777777" w:rsidR="00015288" w:rsidRPr="006F1814" w:rsidRDefault="00015288" w:rsidP="00015288">
      <w:pPr>
        <w:pStyle w:val="ad"/>
      </w:pPr>
      <w:r>
        <w:tab/>
      </w:r>
      <w:r w:rsidRPr="00015288">
        <w:rPr>
          <w:rStyle w:val="aa"/>
          <w:sz w:val="20"/>
          <w:szCs w:val="22"/>
          <w:vertAlign w:val="baseline"/>
        </w:rPr>
        <w:t>*</w:t>
      </w:r>
      <w:r w:rsidRPr="00015288">
        <w:rPr>
          <w:rStyle w:val="aa"/>
          <w:sz w:val="20"/>
          <w:szCs w:val="22"/>
          <w:vertAlign w:val="baseline"/>
        </w:rPr>
        <w:tab/>
      </w:r>
      <w:r w:rsidRPr="00C66CD1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</w:t>
      </w:r>
      <w:r>
        <w:rPr>
          <w:szCs w:val="18"/>
        </w:rPr>
        <w:t xml:space="preserve">, часть </w:t>
      </w:r>
      <w:r w:rsidRPr="00015288">
        <w:rPr>
          <w:rStyle w:val="aa"/>
          <w:szCs w:val="18"/>
          <w:vertAlign w:val="baseline"/>
          <w:lang w:eastAsia="fr-FR"/>
        </w:rPr>
        <w:t>V</w:t>
      </w:r>
      <w:r>
        <w:rPr>
          <w:szCs w:val="18"/>
          <w:lang w:eastAsia="fr-FR"/>
        </w:rPr>
        <w:t xml:space="preserve">, </w:t>
      </w:r>
      <w:r w:rsidRPr="00C66CD1">
        <w:rPr>
          <w:szCs w:val="18"/>
        </w:rPr>
        <w:t>разд. 20, п.</w:t>
      </w:r>
      <w:r>
        <w:rPr>
          <w:szCs w:val="18"/>
        </w:rPr>
        <w:t> </w:t>
      </w:r>
      <w:r w:rsidRPr="00C66CD1">
        <w:rPr>
          <w:szCs w:val="18"/>
        </w:rPr>
        <w:t>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CC5E1A">
        <w:rPr>
          <w:rStyle w:val="aa"/>
          <w:szCs w:val="18"/>
          <w:vertAlign w:val="baseline"/>
          <w:lang w:eastAsia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AB09" w14:textId="1EE86A25" w:rsidR="00015288" w:rsidRPr="00015288" w:rsidRDefault="0001528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5043EF">
      <w:t>ECE</w:t>
    </w:r>
    <w:proofErr w:type="spellEnd"/>
    <w:r w:rsidR="005043EF">
      <w:t>/TRANS/WP.29/</w:t>
    </w:r>
    <w:proofErr w:type="spellStart"/>
    <w:r w:rsidR="005043EF">
      <w:t>GRSG</w:t>
    </w:r>
    <w:proofErr w:type="spellEnd"/>
    <w:r w:rsidR="005043EF">
      <w:t>/2022/21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4A25" w14:textId="1865762A" w:rsidR="00015288" w:rsidRPr="00015288" w:rsidRDefault="00015288" w:rsidP="0001528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5043EF">
      <w:t>ECE</w:t>
    </w:r>
    <w:proofErr w:type="spellEnd"/>
    <w:r w:rsidR="005043EF">
      <w:t>/TRANS/WP.29/</w:t>
    </w:r>
    <w:proofErr w:type="spellStart"/>
    <w:r w:rsidR="005043EF">
      <w:t>GRSG</w:t>
    </w:r>
    <w:proofErr w:type="spellEnd"/>
    <w:r w:rsidR="005043EF">
      <w:t>/2022/21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F8"/>
    <w:rsid w:val="000152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78FB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43EF"/>
    <w:rsid w:val="00513081"/>
    <w:rsid w:val="00517901"/>
    <w:rsid w:val="00526683"/>
    <w:rsid w:val="00526DB8"/>
    <w:rsid w:val="00547752"/>
    <w:rsid w:val="00561DCD"/>
    <w:rsid w:val="005639C1"/>
    <w:rsid w:val="005709E0"/>
    <w:rsid w:val="00572E19"/>
    <w:rsid w:val="005961C8"/>
    <w:rsid w:val="005966F1"/>
    <w:rsid w:val="005B26C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30F8"/>
    <w:rsid w:val="00C60F0C"/>
    <w:rsid w:val="00C71E84"/>
    <w:rsid w:val="00C805C9"/>
    <w:rsid w:val="00C92939"/>
    <w:rsid w:val="00CA1679"/>
    <w:rsid w:val="00CB151C"/>
    <w:rsid w:val="00CC5E1A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1A340C"/>
  <w15:docId w15:val="{932CC5C5-C744-49CD-B8F2-E3ED8039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15288"/>
    <w:rPr>
      <w:lang w:val="ru-RU" w:eastAsia="en-US"/>
    </w:rPr>
  </w:style>
  <w:style w:type="character" w:customStyle="1" w:styleId="HChGChar">
    <w:name w:val="_ H _Ch_G Char"/>
    <w:link w:val="HChG"/>
    <w:locked/>
    <w:rsid w:val="0001528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270</Words>
  <Characters>1915</Characters>
  <Application>Microsoft Office Word</Application>
  <DocSecurity>0</DocSecurity>
  <Lines>174</Lines>
  <Paragraphs>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ECE/TRANS/WP.29/GRSG/2022/21</dc:title>
  <dc:subject/>
  <dc:creator>Anna PETELINA</dc:creator>
  <cp:keywords/>
  <cp:lastModifiedBy>Anna Petelina</cp:lastModifiedBy>
  <cp:revision>3</cp:revision>
  <cp:lastPrinted>2022-08-03T15:25:00Z</cp:lastPrinted>
  <dcterms:created xsi:type="dcterms:W3CDTF">2022-08-03T15:25:00Z</dcterms:created>
  <dcterms:modified xsi:type="dcterms:W3CDTF">2022-08-03T15:25:00Z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