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2835"/>
        <w:gridCol w:w="709"/>
        <w:gridCol w:w="3969"/>
        <w:gridCol w:w="2126"/>
      </w:tblGrid>
      <w:tr w:rsidR="00B56E9C" w14:paraId="74D9CA96" w14:textId="77777777" w:rsidTr="004C1432">
        <w:trPr>
          <w:cantSplit/>
          <w:trHeight w:hRule="exact" w:val="851"/>
        </w:trPr>
        <w:tc>
          <w:tcPr>
            <w:tcW w:w="2835" w:type="dxa"/>
            <w:tcBorders>
              <w:bottom w:val="single" w:sz="4" w:space="0" w:color="auto"/>
            </w:tcBorders>
            <w:shd w:val="clear" w:color="auto" w:fill="auto"/>
            <w:vAlign w:val="bottom"/>
          </w:tcPr>
          <w:p w14:paraId="74D9CA93" w14:textId="77777777" w:rsidR="00B56E9C" w:rsidRDefault="00B56E9C" w:rsidP="00B8064E">
            <w:pPr>
              <w:spacing w:after="80"/>
            </w:pPr>
          </w:p>
        </w:tc>
        <w:tc>
          <w:tcPr>
            <w:tcW w:w="709" w:type="dxa"/>
            <w:tcBorders>
              <w:bottom w:val="single" w:sz="4" w:space="0" w:color="auto"/>
            </w:tcBorders>
            <w:shd w:val="clear" w:color="auto" w:fill="auto"/>
            <w:vAlign w:val="bottom"/>
          </w:tcPr>
          <w:p w14:paraId="74D9CA94" w14:textId="6116B38B" w:rsidR="00B56E9C" w:rsidRPr="00B8064E" w:rsidRDefault="00B56E9C" w:rsidP="00B8064E">
            <w:pPr>
              <w:spacing w:after="80" w:line="300" w:lineRule="exact"/>
              <w:rPr>
                <w:b/>
                <w:sz w:val="24"/>
                <w:szCs w:val="24"/>
              </w:rPr>
            </w:pPr>
          </w:p>
        </w:tc>
        <w:tc>
          <w:tcPr>
            <w:tcW w:w="6095" w:type="dxa"/>
            <w:gridSpan w:val="2"/>
            <w:tcBorders>
              <w:bottom w:val="single" w:sz="4" w:space="0" w:color="auto"/>
            </w:tcBorders>
            <w:shd w:val="clear" w:color="auto" w:fill="auto"/>
            <w:vAlign w:val="bottom"/>
          </w:tcPr>
          <w:p w14:paraId="74D9CA95" w14:textId="40DCF617" w:rsidR="00B56E9C" w:rsidRPr="007C36C6" w:rsidRDefault="00154561" w:rsidP="00EC6CC6">
            <w:pPr>
              <w:jc w:val="right"/>
              <w:rPr>
                <w:b/>
                <w:bCs/>
                <w:sz w:val="40"/>
                <w:szCs w:val="40"/>
              </w:rPr>
            </w:pPr>
            <w:r w:rsidRPr="007C36C6">
              <w:rPr>
                <w:b/>
                <w:bCs/>
                <w:sz w:val="40"/>
                <w:szCs w:val="40"/>
              </w:rPr>
              <w:t>INF.</w:t>
            </w:r>
            <w:r w:rsidR="007203CE">
              <w:rPr>
                <w:b/>
                <w:bCs/>
                <w:sz w:val="40"/>
                <w:szCs w:val="40"/>
              </w:rPr>
              <w:t>8</w:t>
            </w:r>
          </w:p>
        </w:tc>
      </w:tr>
      <w:tr w:rsidR="00133318" w14:paraId="74D9CA9D" w14:textId="77777777" w:rsidTr="00712AA7">
        <w:trPr>
          <w:cantSplit/>
          <w:trHeight w:hRule="exact" w:val="4264"/>
        </w:trPr>
        <w:tc>
          <w:tcPr>
            <w:tcW w:w="7513" w:type="dxa"/>
            <w:gridSpan w:val="3"/>
            <w:tcBorders>
              <w:top w:val="single" w:sz="4" w:space="0" w:color="auto"/>
              <w:bottom w:val="single" w:sz="12" w:space="0" w:color="auto"/>
            </w:tcBorders>
            <w:shd w:val="clear" w:color="auto" w:fill="auto"/>
          </w:tcPr>
          <w:p w14:paraId="4F4A0609" w14:textId="77777777" w:rsidR="005D3A50" w:rsidRDefault="005D3A50" w:rsidP="005D3A50">
            <w:pPr>
              <w:spacing w:before="120"/>
              <w:rPr>
                <w:b/>
                <w:sz w:val="28"/>
                <w:szCs w:val="28"/>
              </w:rPr>
            </w:pPr>
            <w:r w:rsidRPr="00832334">
              <w:rPr>
                <w:b/>
                <w:sz w:val="28"/>
                <w:szCs w:val="28"/>
              </w:rPr>
              <w:t>Economic Commission for Europe</w:t>
            </w:r>
          </w:p>
          <w:p w14:paraId="65D6600F" w14:textId="77777777" w:rsidR="005D3A50" w:rsidRPr="008F31D2" w:rsidRDefault="005D3A50" w:rsidP="005D3A50">
            <w:pPr>
              <w:spacing w:before="120"/>
              <w:rPr>
                <w:sz w:val="28"/>
                <w:szCs w:val="28"/>
              </w:rPr>
            </w:pPr>
            <w:r>
              <w:rPr>
                <w:sz w:val="28"/>
                <w:szCs w:val="28"/>
              </w:rPr>
              <w:t>Inland Transport Committee</w:t>
            </w:r>
          </w:p>
          <w:p w14:paraId="6C3002A7" w14:textId="77777777" w:rsidR="005D3A50" w:rsidRDefault="005D3A50" w:rsidP="005D3A50">
            <w:pPr>
              <w:spacing w:before="120"/>
              <w:rPr>
                <w:b/>
                <w:sz w:val="24"/>
                <w:szCs w:val="24"/>
              </w:rPr>
            </w:pPr>
            <w:r>
              <w:rPr>
                <w:b/>
                <w:sz w:val="24"/>
                <w:szCs w:val="24"/>
              </w:rPr>
              <w:t>Working Party on the Transport of Dangerous Goods</w:t>
            </w:r>
          </w:p>
          <w:p w14:paraId="08E2AD65" w14:textId="77777777" w:rsidR="005D3A50" w:rsidRPr="008F31D2" w:rsidRDefault="005D3A50" w:rsidP="005D3A50">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7B229E61" w14:textId="7177C4B4" w:rsidR="005D3A50" w:rsidRPr="008D7010" w:rsidRDefault="00057307" w:rsidP="005D3A50">
            <w:pPr>
              <w:spacing w:before="120"/>
              <w:rPr>
                <w:b/>
              </w:rPr>
            </w:pPr>
            <w:r>
              <w:rPr>
                <w:b/>
              </w:rPr>
              <w:t>Fortieth</w:t>
            </w:r>
            <w:r w:rsidR="005D3A50">
              <w:rPr>
                <w:b/>
              </w:rPr>
              <w:t xml:space="preserve"> </w:t>
            </w:r>
            <w:r w:rsidR="005D3A50" w:rsidRPr="008D7010">
              <w:rPr>
                <w:b/>
              </w:rPr>
              <w:t>session</w:t>
            </w:r>
          </w:p>
          <w:p w14:paraId="3D4DDE79" w14:textId="77777777" w:rsidR="00712AA7" w:rsidRPr="00402337" w:rsidRDefault="00712AA7" w:rsidP="00712AA7">
            <w:pPr>
              <w:rPr>
                <w:bCs/>
              </w:rPr>
            </w:pPr>
            <w:r w:rsidRPr="00402337">
              <w:rPr>
                <w:bCs/>
              </w:rPr>
              <w:t>Geneva, 22-26 August 2022</w:t>
            </w:r>
          </w:p>
          <w:p w14:paraId="6F5CA311" w14:textId="144792B6" w:rsidR="00712AA7" w:rsidRPr="007B061A" w:rsidRDefault="00712AA7" w:rsidP="00712AA7">
            <w:r w:rsidRPr="007B061A">
              <w:t>Item 3 (</w:t>
            </w:r>
            <w:r w:rsidR="00E819AE" w:rsidRPr="007B061A">
              <w:t>e</w:t>
            </w:r>
            <w:r w:rsidRPr="007B061A">
              <w:t>) of the provisional agenda</w:t>
            </w:r>
          </w:p>
          <w:p w14:paraId="4FE8BE95" w14:textId="16B26764" w:rsidR="00712AA7" w:rsidRPr="007B061A" w:rsidRDefault="00712AA7" w:rsidP="00712AA7">
            <w:pPr>
              <w:rPr>
                <w:b/>
              </w:rPr>
            </w:pPr>
            <w:r w:rsidRPr="007B061A">
              <w:rPr>
                <w:b/>
              </w:rPr>
              <w:t xml:space="preserve">Implementation of the European Agreement concerning the </w:t>
            </w:r>
            <w:r w:rsidRPr="007B061A">
              <w:rPr>
                <w:b/>
              </w:rPr>
              <w:br/>
              <w:t>International Carriage of</w:t>
            </w:r>
          </w:p>
          <w:p w14:paraId="2EE43A43" w14:textId="77777777" w:rsidR="00712AA7" w:rsidRPr="007B061A" w:rsidRDefault="00712AA7" w:rsidP="00712AA7">
            <w:pPr>
              <w:rPr>
                <w:b/>
              </w:rPr>
            </w:pPr>
            <w:r w:rsidRPr="007B061A">
              <w:rPr>
                <w:b/>
              </w:rPr>
              <w:t>Dangerous Goods by Inland Waterways (ADN):</w:t>
            </w:r>
          </w:p>
          <w:p w14:paraId="74D9CA98" w14:textId="7B399A44" w:rsidR="00133318" w:rsidRPr="00B8064E" w:rsidRDefault="007B061A" w:rsidP="000D35BE">
            <w:pPr>
              <w:rPr>
                <w:sz w:val="40"/>
                <w:szCs w:val="40"/>
              </w:rPr>
            </w:pPr>
            <w:r w:rsidRPr="002E319D">
              <w:rPr>
                <w:b/>
              </w:rPr>
              <w:t>matters related to classification societies</w:t>
            </w:r>
          </w:p>
        </w:tc>
        <w:tc>
          <w:tcPr>
            <w:tcW w:w="2126" w:type="dxa"/>
            <w:tcBorders>
              <w:top w:val="single" w:sz="4" w:space="0" w:color="auto"/>
              <w:bottom w:val="single" w:sz="12" w:space="0" w:color="auto"/>
            </w:tcBorders>
            <w:shd w:val="clear" w:color="auto" w:fill="auto"/>
          </w:tcPr>
          <w:p w14:paraId="41E238B7" w14:textId="77777777" w:rsidR="00133318" w:rsidRDefault="00133318" w:rsidP="00B8064E">
            <w:pPr>
              <w:spacing w:line="240" w:lineRule="exact"/>
            </w:pPr>
          </w:p>
          <w:p w14:paraId="7B8FC4E0" w14:textId="77777777" w:rsidR="00133318" w:rsidRDefault="00133318" w:rsidP="00B8064E">
            <w:pPr>
              <w:spacing w:line="240" w:lineRule="exact"/>
            </w:pPr>
          </w:p>
          <w:p w14:paraId="59A6B1EA" w14:textId="77777777" w:rsidR="005D3A50" w:rsidRDefault="005D3A50" w:rsidP="00B8064E">
            <w:pPr>
              <w:spacing w:line="240" w:lineRule="exact"/>
            </w:pPr>
          </w:p>
          <w:p w14:paraId="74D9CA9A" w14:textId="325F915F" w:rsidR="00133318" w:rsidRDefault="00890119" w:rsidP="00B8064E">
            <w:pPr>
              <w:spacing w:line="240" w:lineRule="exact"/>
            </w:pPr>
            <w:r>
              <w:t>2</w:t>
            </w:r>
            <w:r w:rsidR="007203CE">
              <w:t>6</w:t>
            </w:r>
            <w:r w:rsidR="00133318">
              <w:t xml:space="preserve"> J</w:t>
            </w:r>
            <w:r w:rsidR="00057307">
              <w:t>u</w:t>
            </w:r>
            <w:r w:rsidR="007203CE">
              <w:t>ly</w:t>
            </w:r>
            <w:r w:rsidR="00133318">
              <w:t xml:space="preserve"> 2022</w:t>
            </w:r>
          </w:p>
          <w:p w14:paraId="74D9CA9B" w14:textId="77777777" w:rsidR="00133318" w:rsidRDefault="00133318" w:rsidP="00B8064E">
            <w:pPr>
              <w:spacing w:line="240" w:lineRule="exact"/>
            </w:pPr>
          </w:p>
          <w:p w14:paraId="74D9CA9C" w14:textId="7BFE1D0D" w:rsidR="00133318" w:rsidRDefault="00133318" w:rsidP="00B8064E">
            <w:pPr>
              <w:spacing w:line="240" w:lineRule="exact"/>
            </w:pPr>
            <w:r>
              <w:t>English</w:t>
            </w:r>
          </w:p>
        </w:tc>
      </w:tr>
    </w:tbl>
    <w:p w14:paraId="28584CBC" w14:textId="77777777" w:rsidR="005127C4" w:rsidRPr="00DC17B5" w:rsidRDefault="005127C4" w:rsidP="005127C4">
      <w:pPr>
        <w:pStyle w:val="HChG"/>
      </w:pPr>
      <w:r>
        <w:tab/>
      </w:r>
      <w:r>
        <w:tab/>
        <w:t>Proposal for establishment of a Technical Working Group</w:t>
      </w:r>
    </w:p>
    <w:p w14:paraId="5E849938" w14:textId="77777777" w:rsidR="005127C4" w:rsidRPr="00DC17B5" w:rsidRDefault="005127C4" w:rsidP="005127C4">
      <w:pPr>
        <w:pStyle w:val="H1G"/>
      </w:pPr>
      <w:r>
        <w:tab/>
      </w:r>
      <w:r>
        <w:tab/>
        <w:t>Transmitted by the Informal</w:t>
      </w:r>
      <w:r w:rsidRPr="00AB5CC3">
        <w:t xml:space="preserve"> Group of Recommended ADN Classification Societies</w:t>
      </w:r>
    </w:p>
    <w:p w14:paraId="1FF6D9C7" w14:textId="77777777" w:rsidR="005127C4" w:rsidRPr="00BA395D" w:rsidRDefault="005127C4" w:rsidP="005127C4">
      <w:pPr>
        <w:pStyle w:val="HChG"/>
      </w:pPr>
      <w:r>
        <w:tab/>
      </w:r>
      <w:r>
        <w:tab/>
      </w:r>
      <w:r w:rsidRPr="005907E8">
        <w:t>Introduction</w:t>
      </w:r>
    </w:p>
    <w:p w14:paraId="1168D0D8" w14:textId="77777777" w:rsidR="006A557A" w:rsidRDefault="005127C4" w:rsidP="005127C4">
      <w:pPr>
        <w:pStyle w:val="SingleTxtG"/>
      </w:pPr>
      <w:r w:rsidRPr="00F0165D">
        <w:t>1.</w:t>
      </w:r>
      <w:r w:rsidRPr="00F0165D">
        <w:tab/>
      </w:r>
      <w:r>
        <w:t xml:space="preserve">In ADN 1.15.4 obligations for recommended classification societies are laid down. One of these obligations is: </w:t>
      </w:r>
    </w:p>
    <w:p w14:paraId="5C0D785D" w14:textId="2ACD92D8" w:rsidR="005127C4" w:rsidRPr="00733936" w:rsidRDefault="006B0955" w:rsidP="006A557A">
      <w:pPr>
        <w:pStyle w:val="SingleTxtG"/>
        <w:ind w:left="1701"/>
      </w:pPr>
      <w:r>
        <w:t>"</w:t>
      </w:r>
      <w:r w:rsidR="005127C4" w:rsidRPr="00733936">
        <w:t>They shall exchange experiences in joint meetings at least once a year. They shall report annually to the Safety Committee. The secretariat of the Safety Committee shall be informed of those meetings. The opportunity will be given to Contracting Parties to attend the meetings as observers.</w:t>
      </w:r>
      <w:r>
        <w:t>"</w:t>
      </w:r>
    </w:p>
    <w:p w14:paraId="0BCF7628" w14:textId="77777777" w:rsidR="005127C4" w:rsidRDefault="005127C4" w:rsidP="005127C4">
      <w:pPr>
        <w:pStyle w:val="SingleTxtG"/>
      </w:pPr>
      <w:r w:rsidRPr="005907E8">
        <w:t>2.</w:t>
      </w:r>
      <w:r w:rsidRPr="005907E8">
        <w:tab/>
      </w:r>
      <w:r>
        <w:t xml:space="preserve">Since approximately 10 years the recommended classification societies organise these meetings twice a year and reports have been sent to the secretariat of the Safety Committee. During this period always observers from one or more of the Contracting Parties have been present at the meetings. </w:t>
      </w:r>
    </w:p>
    <w:p w14:paraId="30F4A55D" w14:textId="2B873785" w:rsidR="005127C4" w:rsidRDefault="005127C4" w:rsidP="005127C4">
      <w:pPr>
        <w:pStyle w:val="SingleTxtG"/>
      </w:pPr>
      <w:r>
        <w:t>3.</w:t>
      </w:r>
      <w:r>
        <w:tab/>
        <w:t xml:space="preserve">Also during this </w:t>
      </w:r>
      <w:proofErr w:type="gramStart"/>
      <w:r>
        <w:t>period</w:t>
      </w:r>
      <w:proofErr w:type="gramEnd"/>
      <w:r>
        <w:t xml:space="preserve"> it has become more or less common practice that technical matters discussed during the Safety Committee meetings were addressed to the recommended classification societies for further discussion in their meetings. By addressing technical matters to be discussed at the meetings of the recommended classification societies it came to the situation that other Contracting Parties or organisations could not be involved in these technical discussions </w:t>
      </w:r>
      <w:r w:rsidRPr="009E59B4">
        <w:t>although they can certainly make important contributions to the discussion.</w:t>
      </w:r>
    </w:p>
    <w:p w14:paraId="3478A98B" w14:textId="77777777" w:rsidR="005127C4" w:rsidRDefault="005127C4" w:rsidP="005127C4">
      <w:pPr>
        <w:pStyle w:val="SingleTxtG"/>
      </w:pPr>
      <w:r>
        <w:t>4.</w:t>
      </w:r>
      <w:r>
        <w:tab/>
        <w:t xml:space="preserve">The recommended classification societies are of the opinion that their meetings requested in ADN 1.15.4 aren’t really meant for discussing fundamental or extensive technical matters on request of the Safety Committee. </w:t>
      </w:r>
    </w:p>
    <w:p w14:paraId="140CFB49" w14:textId="78DAEE72" w:rsidR="005127C4" w:rsidRDefault="005127C4" w:rsidP="005127C4">
      <w:pPr>
        <w:pStyle w:val="HChG"/>
      </w:pPr>
      <w:r>
        <w:lastRenderedPageBreak/>
        <w:tab/>
      </w:r>
      <w:r>
        <w:tab/>
        <w:t>Proposal</w:t>
      </w:r>
    </w:p>
    <w:p w14:paraId="5110E56D" w14:textId="3458F4EE" w:rsidR="005127C4" w:rsidRDefault="005127C4" w:rsidP="004C1F48">
      <w:pPr>
        <w:pStyle w:val="SingleTxtG"/>
      </w:pPr>
      <w:r>
        <w:t>5.</w:t>
      </w:r>
      <w:r>
        <w:tab/>
        <w:t xml:space="preserve">To guarantee that technical discussions can be held with broader technical knowledge we propose to establish a </w:t>
      </w:r>
      <w:r w:rsidR="007E2434">
        <w:t>"</w:t>
      </w:r>
      <w:r>
        <w:t>Technical Working Group</w:t>
      </w:r>
      <w:r w:rsidR="007E2434">
        <w:t>"</w:t>
      </w:r>
      <w:r>
        <w:t xml:space="preserve"> to discuss technical matters raised by the Safety Committee. In this working group representatives of Contracting Parties and organisations present in the ADN Safety Committee could be present. </w:t>
      </w:r>
      <w:r w:rsidR="0060287C">
        <w:t>Of course,</w:t>
      </w:r>
      <w:r>
        <w:t xml:space="preserve"> also the recommended classification societies will participate to share their technical expertise. The organisation of such a working group could be </w:t>
      </w:r>
      <w:proofErr w:type="gramStart"/>
      <w:r>
        <w:t>similar to</w:t>
      </w:r>
      <w:proofErr w:type="gramEnd"/>
      <w:r>
        <w:t xml:space="preserve"> the </w:t>
      </w:r>
      <w:r w:rsidR="000D05BC">
        <w:t>"</w:t>
      </w:r>
      <w:r>
        <w:t>Working Group on Substances</w:t>
      </w:r>
      <w:r w:rsidR="000D05BC">
        <w:t>"</w:t>
      </w:r>
      <w:r>
        <w:t xml:space="preserve"> which is contributing in a very constructive way to the Safety Committee already for many years.</w:t>
      </w:r>
    </w:p>
    <w:p w14:paraId="103E727F" w14:textId="53B92381" w:rsidR="005127C4" w:rsidRDefault="007900A8" w:rsidP="004C1F48">
      <w:pPr>
        <w:pStyle w:val="SingleTxtG"/>
      </w:pPr>
      <w:r>
        <w:t>6.</w:t>
      </w:r>
      <w:r>
        <w:tab/>
      </w:r>
      <w:r w:rsidR="005127C4">
        <w:t xml:space="preserve">By establishing such a working </w:t>
      </w:r>
      <w:proofErr w:type="gramStart"/>
      <w:r w:rsidR="005127C4">
        <w:t>group</w:t>
      </w:r>
      <w:proofErr w:type="gramEnd"/>
      <w:r w:rsidR="005127C4">
        <w:t xml:space="preserve"> the meetings of the recommended classification societies could be more efficient and like what they</w:t>
      </w:r>
      <w:r w:rsidR="0092258D">
        <w:t xml:space="preserve"> </w:t>
      </w:r>
      <w:r w:rsidR="00A94884">
        <w:t>a</w:t>
      </w:r>
      <w:r w:rsidR="005127C4">
        <w:t>re meant to be according</w:t>
      </w:r>
      <w:r w:rsidR="0092258D">
        <w:t xml:space="preserve"> to</w:t>
      </w:r>
      <w:r w:rsidR="005127C4">
        <w:t xml:space="preserve"> ADN 1.15.4.</w:t>
      </w:r>
    </w:p>
    <w:p w14:paraId="17DAA477" w14:textId="3DADEB0D" w:rsidR="005127C4" w:rsidRPr="00A94884" w:rsidRDefault="00A94884" w:rsidP="00A94884">
      <w:pPr>
        <w:spacing w:before="240"/>
        <w:jc w:val="center"/>
        <w:rPr>
          <w:u w:val="single"/>
        </w:rPr>
      </w:pPr>
      <w:r>
        <w:rPr>
          <w:u w:val="single"/>
        </w:rPr>
        <w:tab/>
      </w:r>
      <w:r>
        <w:rPr>
          <w:u w:val="single"/>
        </w:rPr>
        <w:tab/>
      </w:r>
      <w:r>
        <w:rPr>
          <w:u w:val="single"/>
        </w:rPr>
        <w:tab/>
      </w:r>
    </w:p>
    <w:sectPr w:rsidR="005127C4" w:rsidRPr="00A94884" w:rsidSect="00D03F3E">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7C820" w14:textId="77777777" w:rsidR="00DB388C" w:rsidRDefault="00DB388C"/>
  </w:endnote>
  <w:endnote w:type="continuationSeparator" w:id="0">
    <w:p w14:paraId="39849274" w14:textId="77777777" w:rsidR="00DB388C" w:rsidRDefault="00DB388C"/>
  </w:endnote>
  <w:endnote w:type="continuationNotice" w:id="1">
    <w:p w14:paraId="67C24C03" w14:textId="77777777" w:rsidR="00DB388C" w:rsidRDefault="00DB38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B26" w14:textId="77777777" w:rsidR="00045FBD" w:rsidRPr="00D03F3E" w:rsidRDefault="00045FBD" w:rsidP="00D03F3E">
    <w:pPr>
      <w:pStyle w:val="Footer"/>
      <w:tabs>
        <w:tab w:val="right" w:pos="9638"/>
      </w:tabs>
      <w:rPr>
        <w:sz w:val="18"/>
      </w:rPr>
    </w:pPr>
    <w:r w:rsidRPr="00D03F3E">
      <w:rPr>
        <w:b/>
        <w:sz w:val="18"/>
      </w:rPr>
      <w:fldChar w:fldCharType="begin"/>
    </w:r>
    <w:r w:rsidRPr="00D03F3E">
      <w:rPr>
        <w:b/>
        <w:sz w:val="18"/>
      </w:rPr>
      <w:instrText xml:space="preserve"> PAGE  \* MERGEFORMAT </w:instrText>
    </w:r>
    <w:r w:rsidRPr="00D03F3E">
      <w:rPr>
        <w:b/>
        <w:sz w:val="18"/>
      </w:rPr>
      <w:fldChar w:fldCharType="separate"/>
    </w:r>
    <w:r w:rsidR="00E75A16">
      <w:rPr>
        <w:b/>
        <w:noProof/>
        <w:sz w:val="18"/>
      </w:rPr>
      <w:t>2</w:t>
    </w:r>
    <w:r w:rsidRPr="00D03F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B27" w14:textId="77777777" w:rsidR="00045FBD" w:rsidRPr="00D03F3E" w:rsidRDefault="00045FBD" w:rsidP="00D03F3E">
    <w:pPr>
      <w:pStyle w:val="Footer"/>
      <w:tabs>
        <w:tab w:val="right" w:pos="9638"/>
      </w:tabs>
      <w:rPr>
        <w:b/>
        <w:sz w:val="18"/>
      </w:rPr>
    </w:pPr>
    <w:r>
      <w:tab/>
    </w:r>
    <w:r w:rsidRPr="00D03F3E">
      <w:rPr>
        <w:b/>
        <w:sz w:val="18"/>
      </w:rPr>
      <w:fldChar w:fldCharType="begin"/>
    </w:r>
    <w:r w:rsidRPr="00D03F3E">
      <w:rPr>
        <w:b/>
        <w:sz w:val="18"/>
      </w:rPr>
      <w:instrText xml:space="preserve"> PAGE  \* MERGEFORMAT </w:instrText>
    </w:r>
    <w:r w:rsidRPr="00D03F3E">
      <w:rPr>
        <w:b/>
        <w:sz w:val="18"/>
      </w:rPr>
      <w:fldChar w:fldCharType="separate"/>
    </w:r>
    <w:r w:rsidR="00E75A16">
      <w:rPr>
        <w:b/>
        <w:noProof/>
        <w:sz w:val="18"/>
      </w:rPr>
      <w:t>3</w:t>
    </w:r>
    <w:r w:rsidRPr="00D03F3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0F2AC" w14:textId="77777777" w:rsidR="00DB388C" w:rsidRPr="000B175B" w:rsidRDefault="00DB388C" w:rsidP="000B175B">
      <w:pPr>
        <w:tabs>
          <w:tab w:val="right" w:pos="2155"/>
        </w:tabs>
        <w:spacing w:after="80"/>
        <w:ind w:left="680"/>
        <w:rPr>
          <w:u w:val="single"/>
        </w:rPr>
      </w:pPr>
      <w:r>
        <w:rPr>
          <w:u w:val="single"/>
        </w:rPr>
        <w:tab/>
      </w:r>
    </w:p>
  </w:footnote>
  <w:footnote w:type="continuationSeparator" w:id="0">
    <w:p w14:paraId="67AE9888" w14:textId="77777777" w:rsidR="00DB388C" w:rsidRPr="00FC68B7" w:rsidRDefault="00DB388C" w:rsidP="00FC68B7">
      <w:pPr>
        <w:tabs>
          <w:tab w:val="left" w:pos="2155"/>
        </w:tabs>
        <w:spacing w:after="80"/>
        <w:ind w:left="680"/>
        <w:rPr>
          <w:u w:val="single"/>
        </w:rPr>
      </w:pPr>
      <w:r>
        <w:rPr>
          <w:u w:val="single"/>
        </w:rPr>
        <w:tab/>
      </w:r>
    </w:p>
  </w:footnote>
  <w:footnote w:type="continuationNotice" w:id="1">
    <w:p w14:paraId="1D3A9269" w14:textId="77777777" w:rsidR="00DB388C" w:rsidRDefault="00DB38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B24" w14:textId="54EE00C9" w:rsidR="00045FBD" w:rsidRPr="00D03F3E" w:rsidRDefault="007C36C6">
    <w:pPr>
      <w:pStyle w:val="Header"/>
    </w:pPr>
    <w:r>
      <w:t>INF</w:t>
    </w:r>
    <w:r w:rsidR="00E323E7">
      <w:t>.</w:t>
    </w:r>
    <w:r w:rsidR="009E4037">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B25" w14:textId="7C47EF96" w:rsidR="00045FBD" w:rsidRPr="00D03F3E" w:rsidRDefault="00E323E7" w:rsidP="00D03F3E">
    <w:pPr>
      <w:pStyle w:val="Header"/>
      <w:jc w:val="right"/>
    </w:pPr>
    <w:r>
      <w:t>INF</w:t>
    </w:r>
    <w:r w:rsidR="00045FB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B110C0"/>
    <w:multiLevelType w:val="hybridMultilevel"/>
    <w:tmpl w:val="AE101F3C"/>
    <w:lvl w:ilvl="0" w:tplc="877291B8">
      <w:start w:val="8"/>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2" w15:restartNumberingAfterBreak="0">
    <w:nsid w:val="126D034F"/>
    <w:multiLevelType w:val="hybridMultilevel"/>
    <w:tmpl w:val="EB360842"/>
    <w:lvl w:ilvl="0" w:tplc="FCCEEED4">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FFB5183"/>
    <w:multiLevelType w:val="hybridMultilevel"/>
    <w:tmpl w:val="B882C34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4A6E1B18"/>
    <w:multiLevelType w:val="hybridMultilevel"/>
    <w:tmpl w:val="42E4BAAA"/>
    <w:lvl w:ilvl="0" w:tplc="FFFFFFFF">
      <w:start w:val="1"/>
      <w:numFmt w:val="decimal"/>
      <w:pStyle w:val="ParaNo"/>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21636E"/>
    <w:multiLevelType w:val="hybridMultilevel"/>
    <w:tmpl w:val="DBC0D99C"/>
    <w:lvl w:ilvl="0" w:tplc="0809000F">
      <w:start w:val="5"/>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0"/>
  </w:num>
  <w:num w:numId="14">
    <w:abstractNumId w:val="17"/>
  </w:num>
  <w:num w:numId="15">
    <w:abstractNumId w:val="19"/>
  </w:num>
  <w:num w:numId="16">
    <w:abstractNumId w:val="20"/>
  </w:num>
  <w:num w:numId="17">
    <w:abstractNumId w:val="15"/>
  </w:num>
  <w:num w:numId="18">
    <w:abstractNumId w:val="12"/>
  </w:num>
  <w:num w:numId="19">
    <w:abstractNumId w:val="11"/>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9A0"/>
    <w:rsid w:val="00005769"/>
    <w:rsid w:val="000100C1"/>
    <w:rsid w:val="000108AF"/>
    <w:rsid w:val="00013244"/>
    <w:rsid w:val="00022E06"/>
    <w:rsid w:val="0002711F"/>
    <w:rsid w:val="000271D7"/>
    <w:rsid w:val="000310C3"/>
    <w:rsid w:val="00035EC3"/>
    <w:rsid w:val="00036264"/>
    <w:rsid w:val="00040805"/>
    <w:rsid w:val="00041EF3"/>
    <w:rsid w:val="00045FBD"/>
    <w:rsid w:val="00046B1F"/>
    <w:rsid w:val="00050F6B"/>
    <w:rsid w:val="000520AC"/>
    <w:rsid w:val="00057307"/>
    <w:rsid w:val="00057E97"/>
    <w:rsid w:val="00067568"/>
    <w:rsid w:val="00072C8C"/>
    <w:rsid w:val="000733B5"/>
    <w:rsid w:val="000815FA"/>
    <w:rsid w:val="00081815"/>
    <w:rsid w:val="00087184"/>
    <w:rsid w:val="000900E1"/>
    <w:rsid w:val="00092CAC"/>
    <w:rsid w:val="000931C0"/>
    <w:rsid w:val="000962D0"/>
    <w:rsid w:val="000A1BC9"/>
    <w:rsid w:val="000B0595"/>
    <w:rsid w:val="000B175B"/>
    <w:rsid w:val="000B17E5"/>
    <w:rsid w:val="000B3A0F"/>
    <w:rsid w:val="000B4EF7"/>
    <w:rsid w:val="000B4F65"/>
    <w:rsid w:val="000B6A35"/>
    <w:rsid w:val="000C00AB"/>
    <w:rsid w:val="000C0C5D"/>
    <w:rsid w:val="000C2C03"/>
    <w:rsid w:val="000C2D2E"/>
    <w:rsid w:val="000D05BC"/>
    <w:rsid w:val="000D35BE"/>
    <w:rsid w:val="000E0415"/>
    <w:rsid w:val="000E69EB"/>
    <w:rsid w:val="000E735E"/>
    <w:rsid w:val="00100C72"/>
    <w:rsid w:val="00100FD9"/>
    <w:rsid w:val="00102704"/>
    <w:rsid w:val="00105FA9"/>
    <w:rsid w:val="0010708C"/>
    <w:rsid w:val="001103AA"/>
    <w:rsid w:val="00112AB6"/>
    <w:rsid w:val="0011583A"/>
    <w:rsid w:val="00116117"/>
    <w:rsid w:val="0011666B"/>
    <w:rsid w:val="00116DD2"/>
    <w:rsid w:val="0012658A"/>
    <w:rsid w:val="00130B85"/>
    <w:rsid w:val="00131195"/>
    <w:rsid w:val="001323D9"/>
    <w:rsid w:val="00133318"/>
    <w:rsid w:val="00135D40"/>
    <w:rsid w:val="001405B1"/>
    <w:rsid w:val="00144E40"/>
    <w:rsid w:val="001468B2"/>
    <w:rsid w:val="00147248"/>
    <w:rsid w:val="00154561"/>
    <w:rsid w:val="001607C6"/>
    <w:rsid w:val="00165F3A"/>
    <w:rsid w:val="001709B4"/>
    <w:rsid w:val="0017296C"/>
    <w:rsid w:val="00173242"/>
    <w:rsid w:val="0017595C"/>
    <w:rsid w:val="00175967"/>
    <w:rsid w:val="00175C4B"/>
    <w:rsid w:val="00175D78"/>
    <w:rsid w:val="00176118"/>
    <w:rsid w:val="00176A77"/>
    <w:rsid w:val="001911D3"/>
    <w:rsid w:val="001921F0"/>
    <w:rsid w:val="001927DB"/>
    <w:rsid w:val="00192D87"/>
    <w:rsid w:val="001937A9"/>
    <w:rsid w:val="001940AF"/>
    <w:rsid w:val="00195BDC"/>
    <w:rsid w:val="001962E3"/>
    <w:rsid w:val="001A1450"/>
    <w:rsid w:val="001A435D"/>
    <w:rsid w:val="001A6FC7"/>
    <w:rsid w:val="001B2705"/>
    <w:rsid w:val="001B4B04"/>
    <w:rsid w:val="001B4CB9"/>
    <w:rsid w:val="001B6029"/>
    <w:rsid w:val="001C343D"/>
    <w:rsid w:val="001C4030"/>
    <w:rsid w:val="001C4A0F"/>
    <w:rsid w:val="001C5489"/>
    <w:rsid w:val="001C5D34"/>
    <w:rsid w:val="001C6663"/>
    <w:rsid w:val="001C7895"/>
    <w:rsid w:val="001D0360"/>
    <w:rsid w:val="001D0C8C"/>
    <w:rsid w:val="001D1419"/>
    <w:rsid w:val="001D26DF"/>
    <w:rsid w:val="001D3A03"/>
    <w:rsid w:val="001D4FDE"/>
    <w:rsid w:val="001D55C7"/>
    <w:rsid w:val="001D7539"/>
    <w:rsid w:val="001E2871"/>
    <w:rsid w:val="001E3377"/>
    <w:rsid w:val="001E3456"/>
    <w:rsid w:val="001E4940"/>
    <w:rsid w:val="001E5D54"/>
    <w:rsid w:val="001E6E7E"/>
    <w:rsid w:val="001E7B67"/>
    <w:rsid w:val="001F5030"/>
    <w:rsid w:val="001F55BB"/>
    <w:rsid w:val="001F5C4A"/>
    <w:rsid w:val="00202DA8"/>
    <w:rsid w:val="002039FE"/>
    <w:rsid w:val="0021195E"/>
    <w:rsid w:val="00211E0B"/>
    <w:rsid w:val="0021364D"/>
    <w:rsid w:val="00213934"/>
    <w:rsid w:val="0022063F"/>
    <w:rsid w:val="002236DD"/>
    <w:rsid w:val="00223C83"/>
    <w:rsid w:val="002247E8"/>
    <w:rsid w:val="002258E3"/>
    <w:rsid w:val="00230D7B"/>
    <w:rsid w:val="00235892"/>
    <w:rsid w:val="00235B68"/>
    <w:rsid w:val="002364A1"/>
    <w:rsid w:val="0024772E"/>
    <w:rsid w:val="00250B35"/>
    <w:rsid w:val="00256B43"/>
    <w:rsid w:val="002600A5"/>
    <w:rsid w:val="00261389"/>
    <w:rsid w:val="0026285E"/>
    <w:rsid w:val="00262BF9"/>
    <w:rsid w:val="0026302A"/>
    <w:rsid w:val="00267F5F"/>
    <w:rsid w:val="00272781"/>
    <w:rsid w:val="002731A1"/>
    <w:rsid w:val="00274417"/>
    <w:rsid w:val="002845C1"/>
    <w:rsid w:val="002848A3"/>
    <w:rsid w:val="00284E1B"/>
    <w:rsid w:val="00285AA9"/>
    <w:rsid w:val="00286B4D"/>
    <w:rsid w:val="00287C5E"/>
    <w:rsid w:val="002902F9"/>
    <w:rsid w:val="00291A3E"/>
    <w:rsid w:val="00292F33"/>
    <w:rsid w:val="00295AA5"/>
    <w:rsid w:val="002A0074"/>
    <w:rsid w:val="002A09E2"/>
    <w:rsid w:val="002A18E7"/>
    <w:rsid w:val="002A59E7"/>
    <w:rsid w:val="002C174C"/>
    <w:rsid w:val="002C2778"/>
    <w:rsid w:val="002C4C32"/>
    <w:rsid w:val="002C5E26"/>
    <w:rsid w:val="002C7DC6"/>
    <w:rsid w:val="002D4643"/>
    <w:rsid w:val="002D547D"/>
    <w:rsid w:val="002D6545"/>
    <w:rsid w:val="002E05CE"/>
    <w:rsid w:val="002E319D"/>
    <w:rsid w:val="002E3A18"/>
    <w:rsid w:val="002E7924"/>
    <w:rsid w:val="002F0713"/>
    <w:rsid w:val="002F175C"/>
    <w:rsid w:val="002F5F03"/>
    <w:rsid w:val="002F690D"/>
    <w:rsid w:val="003025F9"/>
    <w:rsid w:val="00302E18"/>
    <w:rsid w:val="00303E65"/>
    <w:rsid w:val="00307003"/>
    <w:rsid w:val="003114B0"/>
    <w:rsid w:val="0031245A"/>
    <w:rsid w:val="00312598"/>
    <w:rsid w:val="00314CEE"/>
    <w:rsid w:val="0031622A"/>
    <w:rsid w:val="003203E2"/>
    <w:rsid w:val="0032198A"/>
    <w:rsid w:val="003229D8"/>
    <w:rsid w:val="00326839"/>
    <w:rsid w:val="003276C4"/>
    <w:rsid w:val="003277AF"/>
    <w:rsid w:val="003279B5"/>
    <w:rsid w:val="00331664"/>
    <w:rsid w:val="0033755A"/>
    <w:rsid w:val="003377FB"/>
    <w:rsid w:val="00344A8C"/>
    <w:rsid w:val="00344EC6"/>
    <w:rsid w:val="003454D4"/>
    <w:rsid w:val="003457B9"/>
    <w:rsid w:val="00347134"/>
    <w:rsid w:val="00347AF5"/>
    <w:rsid w:val="003508B2"/>
    <w:rsid w:val="00352709"/>
    <w:rsid w:val="003619B5"/>
    <w:rsid w:val="003640AE"/>
    <w:rsid w:val="00365763"/>
    <w:rsid w:val="00371178"/>
    <w:rsid w:val="0037304E"/>
    <w:rsid w:val="00376BA3"/>
    <w:rsid w:val="00387D97"/>
    <w:rsid w:val="003922DD"/>
    <w:rsid w:val="00392E47"/>
    <w:rsid w:val="00396EDE"/>
    <w:rsid w:val="003A380A"/>
    <w:rsid w:val="003A3A0E"/>
    <w:rsid w:val="003A4397"/>
    <w:rsid w:val="003A6810"/>
    <w:rsid w:val="003B13B0"/>
    <w:rsid w:val="003B28B7"/>
    <w:rsid w:val="003B5B01"/>
    <w:rsid w:val="003B7105"/>
    <w:rsid w:val="003C083F"/>
    <w:rsid w:val="003C2CC4"/>
    <w:rsid w:val="003C5B97"/>
    <w:rsid w:val="003D30BA"/>
    <w:rsid w:val="003D4B23"/>
    <w:rsid w:val="003E33BF"/>
    <w:rsid w:val="003E6C3C"/>
    <w:rsid w:val="003F07CA"/>
    <w:rsid w:val="003F50EC"/>
    <w:rsid w:val="004007E0"/>
    <w:rsid w:val="0040640F"/>
    <w:rsid w:val="00410C89"/>
    <w:rsid w:val="00416D9D"/>
    <w:rsid w:val="00417D70"/>
    <w:rsid w:val="00422E03"/>
    <w:rsid w:val="00422EEE"/>
    <w:rsid w:val="004234FA"/>
    <w:rsid w:val="00423572"/>
    <w:rsid w:val="00426B9B"/>
    <w:rsid w:val="004279FC"/>
    <w:rsid w:val="00427D83"/>
    <w:rsid w:val="004315A1"/>
    <w:rsid w:val="004325CB"/>
    <w:rsid w:val="00436B85"/>
    <w:rsid w:val="004401CE"/>
    <w:rsid w:val="00442A83"/>
    <w:rsid w:val="00443582"/>
    <w:rsid w:val="0045495B"/>
    <w:rsid w:val="00454AED"/>
    <w:rsid w:val="00457F91"/>
    <w:rsid w:val="004663A4"/>
    <w:rsid w:val="0047604D"/>
    <w:rsid w:val="0047699E"/>
    <w:rsid w:val="00477F33"/>
    <w:rsid w:val="0048397A"/>
    <w:rsid w:val="00485CBB"/>
    <w:rsid w:val="004866B7"/>
    <w:rsid w:val="00487049"/>
    <w:rsid w:val="0049214C"/>
    <w:rsid w:val="004929BA"/>
    <w:rsid w:val="00493C8D"/>
    <w:rsid w:val="00493EAD"/>
    <w:rsid w:val="004A11BF"/>
    <w:rsid w:val="004A5248"/>
    <w:rsid w:val="004B1E32"/>
    <w:rsid w:val="004B65CF"/>
    <w:rsid w:val="004C0276"/>
    <w:rsid w:val="004C1432"/>
    <w:rsid w:val="004C1F48"/>
    <w:rsid w:val="004C2461"/>
    <w:rsid w:val="004C41DC"/>
    <w:rsid w:val="004C6A47"/>
    <w:rsid w:val="004C7462"/>
    <w:rsid w:val="004D6461"/>
    <w:rsid w:val="004E19BD"/>
    <w:rsid w:val="004E77B2"/>
    <w:rsid w:val="004F0A4B"/>
    <w:rsid w:val="004F5332"/>
    <w:rsid w:val="004F6AFB"/>
    <w:rsid w:val="00504B2D"/>
    <w:rsid w:val="005077EC"/>
    <w:rsid w:val="00507C72"/>
    <w:rsid w:val="0051088A"/>
    <w:rsid w:val="005109BE"/>
    <w:rsid w:val="00510DA4"/>
    <w:rsid w:val="00511D2F"/>
    <w:rsid w:val="005127C4"/>
    <w:rsid w:val="00512E26"/>
    <w:rsid w:val="0051386E"/>
    <w:rsid w:val="0051532C"/>
    <w:rsid w:val="0052136D"/>
    <w:rsid w:val="00524EA1"/>
    <w:rsid w:val="0052775E"/>
    <w:rsid w:val="005301B6"/>
    <w:rsid w:val="00535739"/>
    <w:rsid w:val="00537F71"/>
    <w:rsid w:val="00541726"/>
    <w:rsid w:val="005420F2"/>
    <w:rsid w:val="00550B06"/>
    <w:rsid w:val="00550EC4"/>
    <w:rsid w:val="0055254C"/>
    <w:rsid w:val="00554B9A"/>
    <w:rsid w:val="005628B6"/>
    <w:rsid w:val="0056600D"/>
    <w:rsid w:val="005668E6"/>
    <w:rsid w:val="00567EC7"/>
    <w:rsid w:val="00571086"/>
    <w:rsid w:val="0057287F"/>
    <w:rsid w:val="00572B32"/>
    <w:rsid w:val="00582AE7"/>
    <w:rsid w:val="00583619"/>
    <w:rsid w:val="005919A2"/>
    <w:rsid w:val="00593CE9"/>
    <w:rsid w:val="005941EC"/>
    <w:rsid w:val="0059724D"/>
    <w:rsid w:val="00597777"/>
    <w:rsid w:val="005A38D0"/>
    <w:rsid w:val="005A44A6"/>
    <w:rsid w:val="005A620C"/>
    <w:rsid w:val="005A6214"/>
    <w:rsid w:val="005A6E3A"/>
    <w:rsid w:val="005B0C4C"/>
    <w:rsid w:val="005B3DB3"/>
    <w:rsid w:val="005B4E13"/>
    <w:rsid w:val="005C342F"/>
    <w:rsid w:val="005D1732"/>
    <w:rsid w:val="005D356C"/>
    <w:rsid w:val="005D357C"/>
    <w:rsid w:val="005D3A50"/>
    <w:rsid w:val="005D6EB9"/>
    <w:rsid w:val="005D7478"/>
    <w:rsid w:val="005D7857"/>
    <w:rsid w:val="005E25A1"/>
    <w:rsid w:val="005F216E"/>
    <w:rsid w:val="005F5371"/>
    <w:rsid w:val="005F5DA7"/>
    <w:rsid w:val="005F7B75"/>
    <w:rsid w:val="006001EE"/>
    <w:rsid w:val="0060287C"/>
    <w:rsid w:val="00605042"/>
    <w:rsid w:val="0060632C"/>
    <w:rsid w:val="00607E9D"/>
    <w:rsid w:val="00610FBC"/>
    <w:rsid w:val="00611FC4"/>
    <w:rsid w:val="0061359B"/>
    <w:rsid w:val="006135CE"/>
    <w:rsid w:val="006176FB"/>
    <w:rsid w:val="00620692"/>
    <w:rsid w:val="0062388D"/>
    <w:rsid w:val="00632401"/>
    <w:rsid w:val="0063306C"/>
    <w:rsid w:val="00633142"/>
    <w:rsid w:val="006349C5"/>
    <w:rsid w:val="0063743A"/>
    <w:rsid w:val="00640B26"/>
    <w:rsid w:val="00642652"/>
    <w:rsid w:val="00652D0A"/>
    <w:rsid w:val="006612E1"/>
    <w:rsid w:val="0066181B"/>
    <w:rsid w:val="00662BB6"/>
    <w:rsid w:val="006636D3"/>
    <w:rsid w:val="00663742"/>
    <w:rsid w:val="00663AD0"/>
    <w:rsid w:val="0066488C"/>
    <w:rsid w:val="00666F0A"/>
    <w:rsid w:val="00676606"/>
    <w:rsid w:val="00682AAB"/>
    <w:rsid w:val="00684C21"/>
    <w:rsid w:val="00687913"/>
    <w:rsid w:val="00692692"/>
    <w:rsid w:val="00697C41"/>
    <w:rsid w:val="006A2530"/>
    <w:rsid w:val="006A557A"/>
    <w:rsid w:val="006A69ED"/>
    <w:rsid w:val="006A742A"/>
    <w:rsid w:val="006B0719"/>
    <w:rsid w:val="006B0955"/>
    <w:rsid w:val="006B3FFD"/>
    <w:rsid w:val="006B42EA"/>
    <w:rsid w:val="006B48B3"/>
    <w:rsid w:val="006B6921"/>
    <w:rsid w:val="006B74BB"/>
    <w:rsid w:val="006C32B2"/>
    <w:rsid w:val="006C3589"/>
    <w:rsid w:val="006C78A2"/>
    <w:rsid w:val="006C7B8E"/>
    <w:rsid w:val="006D0E06"/>
    <w:rsid w:val="006D345C"/>
    <w:rsid w:val="006D37AF"/>
    <w:rsid w:val="006D51D0"/>
    <w:rsid w:val="006D5FB9"/>
    <w:rsid w:val="006D6303"/>
    <w:rsid w:val="006E0FEF"/>
    <w:rsid w:val="006E2068"/>
    <w:rsid w:val="006E564B"/>
    <w:rsid w:val="006E7191"/>
    <w:rsid w:val="006F4D5A"/>
    <w:rsid w:val="00702407"/>
    <w:rsid w:val="007034F9"/>
    <w:rsid w:val="00703577"/>
    <w:rsid w:val="00705894"/>
    <w:rsid w:val="00705B62"/>
    <w:rsid w:val="00706E9A"/>
    <w:rsid w:val="00710679"/>
    <w:rsid w:val="00712AA7"/>
    <w:rsid w:val="007168D4"/>
    <w:rsid w:val="007203CE"/>
    <w:rsid w:val="00721027"/>
    <w:rsid w:val="007217C4"/>
    <w:rsid w:val="00724080"/>
    <w:rsid w:val="00725775"/>
    <w:rsid w:val="007258F6"/>
    <w:rsid w:val="0072632A"/>
    <w:rsid w:val="00727DE0"/>
    <w:rsid w:val="00732343"/>
    <w:rsid w:val="007327D5"/>
    <w:rsid w:val="00733936"/>
    <w:rsid w:val="007352A8"/>
    <w:rsid w:val="00736F82"/>
    <w:rsid w:val="0073719A"/>
    <w:rsid w:val="00742A4B"/>
    <w:rsid w:val="0074742B"/>
    <w:rsid w:val="0074787D"/>
    <w:rsid w:val="00757680"/>
    <w:rsid w:val="00760F8B"/>
    <w:rsid w:val="00762564"/>
    <w:rsid w:val="007629C8"/>
    <w:rsid w:val="00765608"/>
    <w:rsid w:val="00766488"/>
    <w:rsid w:val="00767C4D"/>
    <w:rsid w:val="0077047D"/>
    <w:rsid w:val="00772381"/>
    <w:rsid w:val="00775EFC"/>
    <w:rsid w:val="00777160"/>
    <w:rsid w:val="0078197F"/>
    <w:rsid w:val="00782A77"/>
    <w:rsid w:val="00785BAC"/>
    <w:rsid w:val="007900A8"/>
    <w:rsid w:val="0079263D"/>
    <w:rsid w:val="00792B6C"/>
    <w:rsid w:val="00796796"/>
    <w:rsid w:val="007A1D75"/>
    <w:rsid w:val="007A4101"/>
    <w:rsid w:val="007A7144"/>
    <w:rsid w:val="007B061A"/>
    <w:rsid w:val="007B514D"/>
    <w:rsid w:val="007B6BA5"/>
    <w:rsid w:val="007C3390"/>
    <w:rsid w:val="007C36C6"/>
    <w:rsid w:val="007C4F4B"/>
    <w:rsid w:val="007C5431"/>
    <w:rsid w:val="007C6052"/>
    <w:rsid w:val="007C73F8"/>
    <w:rsid w:val="007D22F7"/>
    <w:rsid w:val="007D3257"/>
    <w:rsid w:val="007E01E9"/>
    <w:rsid w:val="007E2434"/>
    <w:rsid w:val="007E39FA"/>
    <w:rsid w:val="007E63F3"/>
    <w:rsid w:val="007E7463"/>
    <w:rsid w:val="007F277A"/>
    <w:rsid w:val="007F4667"/>
    <w:rsid w:val="007F4B56"/>
    <w:rsid w:val="007F6611"/>
    <w:rsid w:val="00807FFC"/>
    <w:rsid w:val="008118DA"/>
    <w:rsid w:val="00811920"/>
    <w:rsid w:val="008122AF"/>
    <w:rsid w:val="0081358A"/>
    <w:rsid w:val="00815AD0"/>
    <w:rsid w:val="00817A1E"/>
    <w:rsid w:val="008242D7"/>
    <w:rsid w:val="008257B1"/>
    <w:rsid w:val="00831F60"/>
    <w:rsid w:val="00832334"/>
    <w:rsid w:val="00832D9C"/>
    <w:rsid w:val="00843767"/>
    <w:rsid w:val="00844847"/>
    <w:rsid w:val="00844993"/>
    <w:rsid w:val="00844CF8"/>
    <w:rsid w:val="0084592C"/>
    <w:rsid w:val="00850ABB"/>
    <w:rsid w:val="00852014"/>
    <w:rsid w:val="008524ED"/>
    <w:rsid w:val="00854198"/>
    <w:rsid w:val="0085601B"/>
    <w:rsid w:val="0085657D"/>
    <w:rsid w:val="00857508"/>
    <w:rsid w:val="00860602"/>
    <w:rsid w:val="008679D9"/>
    <w:rsid w:val="0087248B"/>
    <w:rsid w:val="00872852"/>
    <w:rsid w:val="00877812"/>
    <w:rsid w:val="0088008B"/>
    <w:rsid w:val="008878DE"/>
    <w:rsid w:val="00890119"/>
    <w:rsid w:val="00894427"/>
    <w:rsid w:val="008964FB"/>
    <w:rsid w:val="0089757F"/>
    <w:rsid w:val="008979B1"/>
    <w:rsid w:val="008A160B"/>
    <w:rsid w:val="008A3332"/>
    <w:rsid w:val="008A46EA"/>
    <w:rsid w:val="008A49BF"/>
    <w:rsid w:val="008A521D"/>
    <w:rsid w:val="008A6B25"/>
    <w:rsid w:val="008A6C4F"/>
    <w:rsid w:val="008B116C"/>
    <w:rsid w:val="008B2335"/>
    <w:rsid w:val="008B4048"/>
    <w:rsid w:val="008B4DB9"/>
    <w:rsid w:val="008C4324"/>
    <w:rsid w:val="008C44CA"/>
    <w:rsid w:val="008C5303"/>
    <w:rsid w:val="008D4AF2"/>
    <w:rsid w:val="008D5FFC"/>
    <w:rsid w:val="008E0678"/>
    <w:rsid w:val="008E37EF"/>
    <w:rsid w:val="008E5747"/>
    <w:rsid w:val="008F2977"/>
    <w:rsid w:val="008F31D2"/>
    <w:rsid w:val="008F6B41"/>
    <w:rsid w:val="009011F7"/>
    <w:rsid w:val="009121CF"/>
    <w:rsid w:val="009223CA"/>
    <w:rsid w:val="0092258D"/>
    <w:rsid w:val="00925735"/>
    <w:rsid w:val="009266B2"/>
    <w:rsid w:val="009375C2"/>
    <w:rsid w:val="00940F93"/>
    <w:rsid w:val="00941201"/>
    <w:rsid w:val="00942076"/>
    <w:rsid w:val="00942875"/>
    <w:rsid w:val="00943BE8"/>
    <w:rsid w:val="00951B84"/>
    <w:rsid w:val="00965857"/>
    <w:rsid w:val="00966CFA"/>
    <w:rsid w:val="009716B1"/>
    <w:rsid w:val="00972A6E"/>
    <w:rsid w:val="009760F3"/>
    <w:rsid w:val="00976CFB"/>
    <w:rsid w:val="00981486"/>
    <w:rsid w:val="0098178D"/>
    <w:rsid w:val="0098189B"/>
    <w:rsid w:val="00990821"/>
    <w:rsid w:val="009A0830"/>
    <w:rsid w:val="009A0E8D"/>
    <w:rsid w:val="009A269E"/>
    <w:rsid w:val="009B0920"/>
    <w:rsid w:val="009B1484"/>
    <w:rsid w:val="009B26E7"/>
    <w:rsid w:val="009B5632"/>
    <w:rsid w:val="009C0397"/>
    <w:rsid w:val="009C0F0F"/>
    <w:rsid w:val="009C1508"/>
    <w:rsid w:val="009C1705"/>
    <w:rsid w:val="009C615F"/>
    <w:rsid w:val="009D4F57"/>
    <w:rsid w:val="009E015B"/>
    <w:rsid w:val="009E224F"/>
    <w:rsid w:val="009E4037"/>
    <w:rsid w:val="009E6172"/>
    <w:rsid w:val="009E6DCF"/>
    <w:rsid w:val="009F066D"/>
    <w:rsid w:val="009F4F42"/>
    <w:rsid w:val="009F6181"/>
    <w:rsid w:val="009F6480"/>
    <w:rsid w:val="009F7871"/>
    <w:rsid w:val="00A00697"/>
    <w:rsid w:val="00A00A3F"/>
    <w:rsid w:val="00A01489"/>
    <w:rsid w:val="00A0608C"/>
    <w:rsid w:val="00A07F53"/>
    <w:rsid w:val="00A11D27"/>
    <w:rsid w:val="00A16E1C"/>
    <w:rsid w:val="00A27E37"/>
    <w:rsid w:val="00A3026E"/>
    <w:rsid w:val="00A3134B"/>
    <w:rsid w:val="00A326C3"/>
    <w:rsid w:val="00A338F1"/>
    <w:rsid w:val="00A34E4B"/>
    <w:rsid w:val="00A35BE0"/>
    <w:rsid w:val="00A36D07"/>
    <w:rsid w:val="00A3703C"/>
    <w:rsid w:val="00A41B65"/>
    <w:rsid w:val="00A52B86"/>
    <w:rsid w:val="00A567BB"/>
    <w:rsid w:val="00A63559"/>
    <w:rsid w:val="00A65548"/>
    <w:rsid w:val="00A72F22"/>
    <w:rsid w:val="00A7360F"/>
    <w:rsid w:val="00A73B9F"/>
    <w:rsid w:val="00A748A6"/>
    <w:rsid w:val="00A75E32"/>
    <w:rsid w:val="00A769F4"/>
    <w:rsid w:val="00A77391"/>
    <w:rsid w:val="00A776B4"/>
    <w:rsid w:val="00A77FB8"/>
    <w:rsid w:val="00A82ADC"/>
    <w:rsid w:val="00A869D9"/>
    <w:rsid w:val="00A94361"/>
    <w:rsid w:val="00A94463"/>
    <w:rsid w:val="00A94884"/>
    <w:rsid w:val="00A972F7"/>
    <w:rsid w:val="00AA105B"/>
    <w:rsid w:val="00AA293C"/>
    <w:rsid w:val="00AB1516"/>
    <w:rsid w:val="00AB2DE5"/>
    <w:rsid w:val="00AC03B8"/>
    <w:rsid w:val="00AC3854"/>
    <w:rsid w:val="00AC4838"/>
    <w:rsid w:val="00AC772A"/>
    <w:rsid w:val="00AD1CC0"/>
    <w:rsid w:val="00AD351A"/>
    <w:rsid w:val="00AD78BE"/>
    <w:rsid w:val="00AE5115"/>
    <w:rsid w:val="00B02445"/>
    <w:rsid w:val="00B041E2"/>
    <w:rsid w:val="00B04D4C"/>
    <w:rsid w:val="00B116A8"/>
    <w:rsid w:val="00B135D5"/>
    <w:rsid w:val="00B30179"/>
    <w:rsid w:val="00B337FD"/>
    <w:rsid w:val="00B421C1"/>
    <w:rsid w:val="00B45EA0"/>
    <w:rsid w:val="00B522C8"/>
    <w:rsid w:val="00B55C71"/>
    <w:rsid w:val="00B56E4A"/>
    <w:rsid w:val="00B56E9C"/>
    <w:rsid w:val="00B62F09"/>
    <w:rsid w:val="00B64B1F"/>
    <w:rsid w:val="00B65090"/>
    <w:rsid w:val="00B65508"/>
    <w:rsid w:val="00B6553F"/>
    <w:rsid w:val="00B7428C"/>
    <w:rsid w:val="00B770E0"/>
    <w:rsid w:val="00B77D05"/>
    <w:rsid w:val="00B8064E"/>
    <w:rsid w:val="00B81206"/>
    <w:rsid w:val="00B81E12"/>
    <w:rsid w:val="00B83786"/>
    <w:rsid w:val="00B84692"/>
    <w:rsid w:val="00B86C67"/>
    <w:rsid w:val="00B900AD"/>
    <w:rsid w:val="00B9477C"/>
    <w:rsid w:val="00B94957"/>
    <w:rsid w:val="00BA062A"/>
    <w:rsid w:val="00BA6D63"/>
    <w:rsid w:val="00BA7513"/>
    <w:rsid w:val="00BB6619"/>
    <w:rsid w:val="00BC04D4"/>
    <w:rsid w:val="00BC15E4"/>
    <w:rsid w:val="00BC2BA2"/>
    <w:rsid w:val="00BC3FA0"/>
    <w:rsid w:val="00BC74E9"/>
    <w:rsid w:val="00BD26E2"/>
    <w:rsid w:val="00BD3218"/>
    <w:rsid w:val="00BD745C"/>
    <w:rsid w:val="00BE379F"/>
    <w:rsid w:val="00BE3DF1"/>
    <w:rsid w:val="00BE3E20"/>
    <w:rsid w:val="00BE4504"/>
    <w:rsid w:val="00BF01F3"/>
    <w:rsid w:val="00BF0266"/>
    <w:rsid w:val="00BF68A8"/>
    <w:rsid w:val="00C01EC4"/>
    <w:rsid w:val="00C03F52"/>
    <w:rsid w:val="00C1016B"/>
    <w:rsid w:val="00C11A03"/>
    <w:rsid w:val="00C13948"/>
    <w:rsid w:val="00C15C0A"/>
    <w:rsid w:val="00C22C0C"/>
    <w:rsid w:val="00C238C1"/>
    <w:rsid w:val="00C4527F"/>
    <w:rsid w:val="00C463DD"/>
    <w:rsid w:val="00C4724C"/>
    <w:rsid w:val="00C53074"/>
    <w:rsid w:val="00C6049D"/>
    <w:rsid w:val="00C629A0"/>
    <w:rsid w:val="00C64629"/>
    <w:rsid w:val="00C661CB"/>
    <w:rsid w:val="00C675E2"/>
    <w:rsid w:val="00C70455"/>
    <w:rsid w:val="00C70AC5"/>
    <w:rsid w:val="00C745C3"/>
    <w:rsid w:val="00C7560C"/>
    <w:rsid w:val="00C76480"/>
    <w:rsid w:val="00C76999"/>
    <w:rsid w:val="00C77217"/>
    <w:rsid w:val="00C80765"/>
    <w:rsid w:val="00C87FFC"/>
    <w:rsid w:val="00C94717"/>
    <w:rsid w:val="00C95511"/>
    <w:rsid w:val="00C95FEC"/>
    <w:rsid w:val="00C96113"/>
    <w:rsid w:val="00C96DF2"/>
    <w:rsid w:val="00CA0681"/>
    <w:rsid w:val="00CA64B5"/>
    <w:rsid w:val="00CB3E03"/>
    <w:rsid w:val="00CB7DD8"/>
    <w:rsid w:val="00CC3982"/>
    <w:rsid w:val="00CC534B"/>
    <w:rsid w:val="00CD19D6"/>
    <w:rsid w:val="00CD419B"/>
    <w:rsid w:val="00CD4AA6"/>
    <w:rsid w:val="00CD4BB1"/>
    <w:rsid w:val="00CE2D3D"/>
    <w:rsid w:val="00CE4A8F"/>
    <w:rsid w:val="00CF03B6"/>
    <w:rsid w:val="00CF727F"/>
    <w:rsid w:val="00D00E41"/>
    <w:rsid w:val="00D022F4"/>
    <w:rsid w:val="00D03F3E"/>
    <w:rsid w:val="00D04AC0"/>
    <w:rsid w:val="00D112CD"/>
    <w:rsid w:val="00D11F98"/>
    <w:rsid w:val="00D14CD6"/>
    <w:rsid w:val="00D151B5"/>
    <w:rsid w:val="00D15296"/>
    <w:rsid w:val="00D2031B"/>
    <w:rsid w:val="00D2113B"/>
    <w:rsid w:val="00D2197D"/>
    <w:rsid w:val="00D248B6"/>
    <w:rsid w:val="00D25CEE"/>
    <w:rsid w:val="00D25FE2"/>
    <w:rsid w:val="00D274FF"/>
    <w:rsid w:val="00D306BD"/>
    <w:rsid w:val="00D36D96"/>
    <w:rsid w:val="00D43252"/>
    <w:rsid w:val="00D43BB6"/>
    <w:rsid w:val="00D45BBD"/>
    <w:rsid w:val="00D47EEA"/>
    <w:rsid w:val="00D53BD6"/>
    <w:rsid w:val="00D55BAE"/>
    <w:rsid w:val="00D62D6B"/>
    <w:rsid w:val="00D64C5D"/>
    <w:rsid w:val="00D67D40"/>
    <w:rsid w:val="00D74FB0"/>
    <w:rsid w:val="00D75766"/>
    <w:rsid w:val="00D773DF"/>
    <w:rsid w:val="00D777F1"/>
    <w:rsid w:val="00D866D2"/>
    <w:rsid w:val="00D87941"/>
    <w:rsid w:val="00D9240A"/>
    <w:rsid w:val="00D95303"/>
    <w:rsid w:val="00D95F4C"/>
    <w:rsid w:val="00D978C6"/>
    <w:rsid w:val="00DA3C1C"/>
    <w:rsid w:val="00DB2AD8"/>
    <w:rsid w:val="00DB388C"/>
    <w:rsid w:val="00DC0D47"/>
    <w:rsid w:val="00DC2454"/>
    <w:rsid w:val="00DC2534"/>
    <w:rsid w:val="00DC2F18"/>
    <w:rsid w:val="00DC3666"/>
    <w:rsid w:val="00DC5317"/>
    <w:rsid w:val="00DD113C"/>
    <w:rsid w:val="00DD2C2C"/>
    <w:rsid w:val="00DD7770"/>
    <w:rsid w:val="00DF7937"/>
    <w:rsid w:val="00E0021B"/>
    <w:rsid w:val="00E01957"/>
    <w:rsid w:val="00E03B60"/>
    <w:rsid w:val="00E03DAA"/>
    <w:rsid w:val="00E0467A"/>
    <w:rsid w:val="00E046DF"/>
    <w:rsid w:val="00E10502"/>
    <w:rsid w:val="00E10663"/>
    <w:rsid w:val="00E10D73"/>
    <w:rsid w:val="00E148C5"/>
    <w:rsid w:val="00E16E3D"/>
    <w:rsid w:val="00E17EEF"/>
    <w:rsid w:val="00E205A8"/>
    <w:rsid w:val="00E20775"/>
    <w:rsid w:val="00E21AC9"/>
    <w:rsid w:val="00E23EEF"/>
    <w:rsid w:val="00E24E17"/>
    <w:rsid w:val="00E27346"/>
    <w:rsid w:val="00E273D0"/>
    <w:rsid w:val="00E323E7"/>
    <w:rsid w:val="00E37570"/>
    <w:rsid w:val="00E4319A"/>
    <w:rsid w:val="00E5328E"/>
    <w:rsid w:val="00E54DEC"/>
    <w:rsid w:val="00E60A43"/>
    <w:rsid w:val="00E659A4"/>
    <w:rsid w:val="00E71BC8"/>
    <w:rsid w:val="00E7260F"/>
    <w:rsid w:val="00E73F5D"/>
    <w:rsid w:val="00E75A16"/>
    <w:rsid w:val="00E75F3D"/>
    <w:rsid w:val="00E77BBC"/>
    <w:rsid w:val="00E77CD9"/>
    <w:rsid w:val="00E77E4E"/>
    <w:rsid w:val="00E819AE"/>
    <w:rsid w:val="00E8624D"/>
    <w:rsid w:val="00E870B1"/>
    <w:rsid w:val="00E96630"/>
    <w:rsid w:val="00EA0DC7"/>
    <w:rsid w:val="00EB2AFD"/>
    <w:rsid w:val="00EB3AFE"/>
    <w:rsid w:val="00EB73FB"/>
    <w:rsid w:val="00EC4CC0"/>
    <w:rsid w:val="00EC6CC6"/>
    <w:rsid w:val="00ED345D"/>
    <w:rsid w:val="00ED38B0"/>
    <w:rsid w:val="00ED3B19"/>
    <w:rsid w:val="00ED6993"/>
    <w:rsid w:val="00ED70F5"/>
    <w:rsid w:val="00ED7A2A"/>
    <w:rsid w:val="00EE2261"/>
    <w:rsid w:val="00EF1D7F"/>
    <w:rsid w:val="00EF62B3"/>
    <w:rsid w:val="00F01FBE"/>
    <w:rsid w:val="00F02B6B"/>
    <w:rsid w:val="00F02BC3"/>
    <w:rsid w:val="00F10A4D"/>
    <w:rsid w:val="00F206C2"/>
    <w:rsid w:val="00F21483"/>
    <w:rsid w:val="00F26DA8"/>
    <w:rsid w:val="00F3040C"/>
    <w:rsid w:val="00F31E5F"/>
    <w:rsid w:val="00F46A4A"/>
    <w:rsid w:val="00F52438"/>
    <w:rsid w:val="00F52D37"/>
    <w:rsid w:val="00F55775"/>
    <w:rsid w:val="00F57820"/>
    <w:rsid w:val="00F6100A"/>
    <w:rsid w:val="00F61D19"/>
    <w:rsid w:val="00F65859"/>
    <w:rsid w:val="00F72661"/>
    <w:rsid w:val="00F73BA0"/>
    <w:rsid w:val="00F93781"/>
    <w:rsid w:val="00FA04ED"/>
    <w:rsid w:val="00FA1BEC"/>
    <w:rsid w:val="00FA2EAF"/>
    <w:rsid w:val="00FA2EC4"/>
    <w:rsid w:val="00FA6BB7"/>
    <w:rsid w:val="00FB4A79"/>
    <w:rsid w:val="00FB613B"/>
    <w:rsid w:val="00FC0235"/>
    <w:rsid w:val="00FC68B7"/>
    <w:rsid w:val="00FC7FD2"/>
    <w:rsid w:val="00FD08C0"/>
    <w:rsid w:val="00FD1C37"/>
    <w:rsid w:val="00FD1D1E"/>
    <w:rsid w:val="00FD3F98"/>
    <w:rsid w:val="00FE106A"/>
    <w:rsid w:val="00FE36C5"/>
    <w:rsid w:val="00FE71EE"/>
    <w:rsid w:val="00FF145D"/>
    <w:rsid w:val="00FF61FE"/>
    <w:rsid w:val="00FF78D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9CA93"/>
  <w15:docId w15:val="{938AA7AF-9163-442E-9016-7110C82B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C0276"/>
    <w:pPr>
      <w:keepNext/>
      <w:keepLines/>
      <w:tabs>
        <w:tab w:val="right" w:pos="851"/>
      </w:tabs>
      <w:spacing w:before="360" w:after="240" w:line="300" w:lineRule="exact"/>
      <w:ind w:left="1134" w:right="1134" w:hanging="1134"/>
    </w:pPr>
    <w:rPr>
      <w:b/>
      <w:sz w:val="28"/>
    </w:rPr>
  </w:style>
  <w:style w:type="paragraph" w:customStyle="1" w:styleId="ParaNo">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qFormat/>
    <w:rsid w:val="004C0276"/>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uiPriority w:val="99"/>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qFormat/>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link w:val="H1GChar"/>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character" w:customStyle="1" w:styleId="PlainTextChar">
    <w:name w:val="Plain Text Char"/>
    <w:link w:val="PlainText"/>
    <w:rsid w:val="006E0FEF"/>
    <w:rPr>
      <w:rFonts w:cs="Courier New"/>
      <w:lang w:val="en-GB" w:eastAsia="en-US" w:bidi="ar-SA"/>
    </w:rPr>
  </w:style>
  <w:style w:type="paragraph" w:styleId="BalloonText">
    <w:name w:val="Balloon Text"/>
    <w:basedOn w:val="Normal"/>
    <w:link w:val="BalloonTextChar"/>
    <w:rsid w:val="004A11BF"/>
    <w:pPr>
      <w:spacing w:line="240" w:lineRule="auto"/>
    </w:pPr>
    <w:rPr>
      <w:rFonts w:ascii="Tahoma" w:hAnsi="Tahoma" w:cs="Tahoma"/>
      <w:sz w:val="16"/>
      <w:szCs w:val="16"/>
    </w:rPr>
  </w:style>
  <w:style w:type="character" w:customStyle="1" w:styleId="BalloonTextChar">
    <w:name w:val="Balloon Text Char"/>
    <w:link w:val="BalloonText"/>
    <w:rsid w:val="004A11BF"/>
    <w:rPr>
      <w:rFonts w:ascii="Tahoma" w:hAnsi="Tahoma" w:cs="Tahoma"/>
      <w:sz w:val="16"/>
      <w:szCs w:val="16"/>
      <w:lang w:eastAsia="en-US"/>
    </w:rPr>
  </w:style>
  <w:style w:type="character" w:customStyle="1" w:styleId="FootnoteTextChar">
    <w:name w:val="Footnote Text Char"/>
    <w:aliases w:val="5_G Char"/>
    <w:basedOn w:val="DefaultParagraphFont"/>
    <w:link w:val="FootnoteText"/>
    <w:uiPriority w:val="99"/>
    <w:rsid w:val="00EC6CC6"/>
    <w:rPr>
      <w:sz w:val="18"/>
      <w:lang w:eastAsia="en-US"/>
    </w:rPr>
  </w:style>
  <w:style w:type="character" w:customStyle="1" w:styleId="HTMLPreformattedChar">
    <w:name w:val="HTML Preformatted Char"/>
    <w:basedOn w:val="DefaultParagraphFont"/>
    <w:link w:val="HTMLPreformatted"/>
    <w:uiPriority w:val="99"/>
    <w:semiHidden/>
    <w:rsid w:val="001B2705"/>
    <w:rPr>
      <w:rFonts w:ascii="Courier New" w:hAnsi="Courier New" w:cs="Courier New"/>
      <w:lang w:eastAsia="en-US"/>
    </w:rPr>
  </w:style>
  <w:style w:type="character" w:customStyle="1" w:styleId="HChGChar">
    <w:name w:val="_ H _Ch_G Char"/>
    <w:link w:val="HChG"/>
    <w:rsid w:val="00176A77"/>
    <w:rPr>
      <w:b/>
      <w:sz w:val="28"/>
      <w:lang w:eastAsia="en-US"/>
    </w:rPr>
  </w:style>
  <w:style w:type="paragraph" w:styleId="CommentSubject">
    <w:name w:val="annotation subject"/>
    <w:basedOn w:val="CommentText"/>
    <w:next w:val="CommentText"/>
    <w:link w:val="CommentSubjectChar"/>
    <w:semiHidden/>
    <w:unhideWhenUsed/>
    <w:rsid w:val="004315A1"/>
    <w:pPr>
      <w:spacing w:line="240" w:lineRule="auto"/>
    </w:pPr>
    <w:rPr>
      <w:b/>
      <w:bCs/>
    </w:rPr>
  </w:style>
  <w:style w:type="character" w:customStyle="1" w:styleId="CommentTextChar">
    <w:name w:val="Comment Text Char"/>
    <w:basedOn w:val="DefaultParagraphFont"/>
    <w:link w:val="CommentText"/>
    <w:semiHidden/>
    <w:rsid w:val="004315A1"/>
    <w:rPr>
      <w:lang w:eastAsia="en-US"/>
    </w:rPr>
  </w:style>
  <w:style w:type="character" w:customStyle="1" w:styleId="CommentSubjectChar">
    <w:name w:val="Comment Subject Char"/>
    <w:basedOn w:val="CommentTextChar"/>
    <w:link w:val="CommentSubject"/>
    <w:semiHidden/>
    <w:rsid w:val="004315A1"/>
    <w:rPr>
      <w:b/>
      <w:bCs/>
      <w:lang w:eastAsia="en-US"/>
    </w:rPr>
  </w:style>
  <w:style w:type="character" w:customStyle="1" w:styleId="H1GChar">
    <w:name w:val="_ H_1_G Char"/>
    <w:link w:val="H1G"/>
    <w:rsid w:val="005127C4"/>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007">
      <w:bodyDiv w:val="1"/>
      <w:marLeft w:val="0"/>
      <w:marRight w:val="0"/>
      <w:marTop w:val="0"/>
      <w:marBottom w:val="0"/>
      <w:divBdr>
        <w:top w:val="none" w:sz="0" w:space="0" w:color="auto"/>
        <w:left w:val="none" w:sz="0" w:space="0" w:color="auto"/>
        <w:bottom w:val="none" w:sz="0" w:space="0" w:color="auto"/>
        <w:right w:val="none" w:sz="0" w:space="0" w:color="auto"/>
      </w:divBdr>
    </w:div>
    <w:div w:id="305937069">
      <w:bodyDiv w:val="1"/>
      <w:marLeft w:val="0"/>
      <w:marRight w:val="0"/>
      <w:marTop w:val="0"/>
      <w:marBottom w:val="0"/>
      <w:divBdr>
        <w:top w:val="none" w:sz="0" w:space="0" w:color="auto"/>
        <w:left w:val="none" w:sz="0" w:space="0" w:color="auto"/>
        <w:bottom w:val="none" w:sz="0" w:space="0" w:color="auto"/>
        <w:right w:val="none" w:sz="0" w:space="0" w:color="auto"/>
      </w:divBdr>
    </w:div>
    <w:div w:id="503131197">
      <w:bodyDiv w:val="1"/>
      <w:marLeft w:val="0"/>
      <w:marRight w:val="0"/>
      <w:marTop w:val="0"/>
      <w:marBottom w:val="0"/>
      <w:divBdr>
        <w:top w:val="none" w:sz="0" w:space="0" w:color="auto"/>
        <w:left w:val="none" w:sz="0" w:space="0" w:color="auto"/>
        <w:bottom w:val="none" w:sz="0" w:space="0" w:color="auto"/>
        <w:right w:val="none" w:sz="0" w:space="0" w:color="auto"/>
      </w:divBdr>
    </w:div>
    <w:div w:id="564341940">
      <w:bodyDiv w:val="1"/>
      <w:marLeft w:val="0"/>
      <w:marRight w:val="0"/>
      <w:marTop w:val="0"/>
      <w:marBottom w:val="0"/>
      <w:divBdr>
        <w:top w:val="none" w:sz="0" w:space="0" w:color="auto"/>
        <w:left w:val="none" w:sz="0" w:space="0" w:color="auto"/>
        <w:bottom w:val="none" w:sz="0" w:space="0" w:color="auto"/>
        <w:right w:val="none" w:sz="0" w:space="0" w:color="auto"/>
      </w:divBdr>
    </w:div>
    <w:div w:id="641034911">
      <w:bodyDiv w:val="1"/>
      <w:marLeft w:val="0"/>
      <w:marRight w:val="0"/>
      <w:marTop w:val="0"/>
      <w:marBottom w:val="0"/>
      <w:divBdr>
        <w:top w:val="none" w:sz="0" w:space="0" w:color="auto"/>
        <w:left w:val="none" w:sz="0" w:space="0" w:color="auto"/>
        <w:bottom w:val="none" w:sz="0" w:space="0" w:color="auto"/>
        <w:right w:val="none" w:sz="0" w:space="0" w:color="auto"/>
      </w:divBdr>
    </w:div>
    <w:div w:id="1144276864">
      <w:bodyDiv w:val="1"/>
      <w:marLeft w:val="0"/>
      <w:marRight w:val="0"/>
      <w:marTop w:val="0"/>
      <w:marBottom w:val="0"/>
      <w:divBdr>
        <w:top w:val="none" w:sz="0" w:space="0" w:color="auto"/>
        <w:left w:val="none" w:sz="0" w:space="0" w:color="auto"/>
        <w:bottom w:val="none" w:sz="0" w:space="0" w:color="auto"/>
        <w:right w:val="none" w:sz="0" w:space="0" w:color="auto"/>
      </w:divBdr>
    </w:div>
    <w:div w:id="1218201255">
      <w:bodyDiv w:val="1"/>
      <w:marLeft w:val="0"/>
      <w:marRight w:val="0"/>
      <w:marTop w:val="0"/>
      <w:marBottom w:val="0"/>
      <w:divBdr>
        <w:top w:val="none" w:sz="0" w:space="0" w:color="auto"/>
        <w:left w:val="none" w:sz="0" w:space="0" w:color="auto"/>
        <w:bottom w:val="none" w:sz="0" w:space="0" w:color="auto"/>
        <w:right w:val="none" w:sz="0" w:space="0" w:color="auto"/>
      </w:divBdr>
    </w:div>
    <w:div w:id="181340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78936424-A6EF-49EC-A2F0-60C698AD069A}">
  <ds:schemaRefs>
    <ds:schemaRef ds:uri="http://schemas.openxmlformats.org/officeDocument/2006/bibliography"/>
  </ds:schemaRefs>
</ds:datastoreItem>
</file>

<file path=customXml/itemProps2.xml><?xml version="1.0" encoding="utf-8"?>
<ds:datastoreItem xmlns:ds="http://schemas.openxmlformats.org/officeDocument/2006/customXml" ds:itemID="{C69E5DEC-2116-41E0-8C30-80BF5D80D604}">
  <ds:schemaRefs>
    <ds:schemaRef ds:uri="http://schemas.microsoft.com/sharepoint/v3/contenttype/forms"/>
  </ds:schemaRefs>
</ds:datastoreItem>
</file>

<file path=customXml/itemProps3.xml><?xml version="1.0" encoding="utf-8"?>
<ds:datastoreItem xmlns:ds="http://schemas.openxmlformats.org/officeDocument/2006/customXml" ds:itemID="{C2766BF4-5591-47B9-913D-19DFFF2C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16D24A-AC44-42D0-A026-6E0B37A12D21}">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ECE/TRANS/WP.15/AC.2/79/Add.1</vt:lpstr>
    </vt:vector>
  </TitlesOfParts>
  <Company>CSD</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dc:title>
  <dc:subject>2116474</dc:subject>
  <dc:creator>Una Philippa GILTSOFF</dc:creator>
  <cp:keywords/>
  <dc:description/>
  <cp:lastModifiedBy>ND</cp:lastModifiedBy>
  <cp:revision>21</cp:revision>
  <cp:lastPrinted>2021-11-11T11:23:00Z</cp:lastPrinted>
  <dcterms:created xsi:type="dcterms:W3CDTF">2022-07-26T10:51:00Z</dcterms:created>
  <dcterms:modified xsi:type="dcterms:W3CDTF">2022-07-26T11:43:00Z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14059000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