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DB58B5" w14:paraId="359F5D31" w14:textId="77777777" w:rsidTr="00F01738">
        <w:trPr>
          <w:trHeight w:hRule="exact" w:val="851"/>
        </w:trPr>
        <w:tc>
          <w:tcPr>
            <w:tcW w:w="1276" w:type="dxa"/>
            <w:tcBorders>
              <w:bottom w:val="single" w:sz="4" w:space="0" w:color="auto"/>
            </w:tcBorders>
          </w:tcPr>
          <w:p w14:paraId="427307F2" w14:textId="77777777" w:rsidR="00132EA9" w:rsidRPr="00DB58B5" w:rsidRDefault="00132EA9" w:rsidP="00D17EC0"/>
        </w:tc>
        <w:tc>
          <w:tcPr>
            <w:tcW w:w="2268" w:type="dxa"/>
            <w:tcBorders>
              <w:bottom w:val="single" w:sz="4" w:space="0" w:color="auto"/>
            </w:tcBorders>
            <w:vAlign w:val="bottom"/>
          </w:tcPr>
          <w:p w14:paraId="5204A8E7" w14:textId="77777777" w:rsidR="00132EA9" w:rsidRPr="00DB58B5" w:rsidRDefault="00132EA9" w:rsidP="00F017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17D08587" w14:textId="49EAAF2B" w:rsidR="00132EA9" w:rsidRPr="00DB58B5" w:rsidRDefault="00D17EC0" w:rsidP="00D17EC0">
            <w:pPr>
              <w:jc w:val="right"/>
            </w:pPr>
            <w:r w:rsidRPr="00D17EC0">
              <w:rPr>
                <w:sz w:val="40"/>
              </w:rPr>
              <w:t>ST</w:t>
            </w:r>
            <w:r>
              <w:t>/SG/AC.10/C.3/2022/43</w:t>
            </w:r>
          </w:p>
        </w:tc>
      </w:tr>
      <w:tr w:rsidR="00132EA9" w:rsidRPr="00DB58B5" w14:paraId="65D2D366" w14:textId="77777777" w:rsidTr="00F01738">
        <w:trPr>
          <w:trHeight w:hRule="exact" w:val="2835"/>
        </w:trPr>
        <w:tc>
          <w:tcPr>
            <w:tcW w:w="1276" w:type="dxa"/>
            <w:tcBorders>
              <w:top w:val="single" w:sz="4" w:space="0" w:color="auto"/>
              <w:bottom w:val="single" w:sz="12" w:space="0" w:color="auto"/>
            </w:tcBorders>
          </w:tcPr>
          <w:p w14:paraId="3DC6EFC7" w14:textId="77777777" w:rsidR="00132EA9" w:rsidRPr="00DB58B5" w:rsidRDefault="00132EA9" w:rsidP="00F01738">
            <w:pPr>
              <w:spacing w:before="120"/>
              <w:jc w:val="center"/>
            </w:pPr>
            <w:r>
              <w:rPr>
                <w:noProof/>
                <w:lang w:eastAsia="fr-CH"/>
              </w:rPr>
              <w:drawing>
                <wp:inline distT="0" distB="0" distL="0" distR="0" wp14:anchorId="2C316945" wp14:editId="7EA055C1">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3E96A01" w14:textId="77777777" w:rsidR="00132EA9" w:rsidRPr="00740562" w:rsidRDefault="00132EA9" w:rsidP="00F01738">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14:paraId="107B9826" w14:textId="77777777" w:rsidR="00132EA9" w:rsidRDefault="00D17EC0" w:rsidP="00F01738">
            <w:pPr>
              <w:spacing w:before="240"/>
            </w:pPr>
            <w:r>
              <w:t xml:space="preserve">Distr. </w:t>
            </w:r>
            <w:proofErr w:type="gramStart"/>
            <w:r>
              <w:t>générale</w:t>
            </w:r>
            <w:proofErr w:type="gramEnd"/>
          </w:p>
          <w:p w14:paraId="306DECBE" w14:textId="77777777" w:rsidR="00D17EC0" w:rsidRDefault="00D17EC0" w:rsidP="00D17EC0">
            <w:pPr>
              <w:spacing w:line="240" w:lineRule="exact"/>
            </w:pPr>
            <w:r>
              <w:t>13 avril 2022</w:t>
            </w:r>
          </w:p>
          <w:p w14:paraId="6CE1D6EF" w14:textId="77777777" w:rsidR="00D17EC0" w:rsidRDefault="00D17EC0" w:rsidP="00D17EC0">
            <w:pPr>
              <w:spacing w:line="240" w:lineRule="exact"/>
            </w:pPr>
            <w:r>
              <w:t>Français</w:t>
            </w:r>
          </w:p>
          <w:p w14:paraId="7C94717D" w14:textId="1D414FBE" w:rsidR="00D17EC0" w:rsidRPr="00DB58B5" w:rsidRDefault="00D17EC0" w:rsidP="00D17EC0">
            <w:pPr>
              <w:spacing w:line="240" w:lineRule="exact"/>
            </w:pPr>
            <w:r>
              <w:t>Original : anglais</w:t>
            </w:r>
          </w:p>
        </w:tc>
      </w:tr>
    </w:tbl>
    <w:p w14:paraId="12400249" w14:textId="77777777" w:rsidR="00D17EC0" w:rsidRPr="00CA0680" w:rsidRDefault="00D17EC0" w:rsidP="000305D3">
      <w:pPr>
        <w:spacing w:before="120"/>
        <w:rPr>
          <w:b/>
          <w:sz w:val="24"/>
          <w:szCs w:val="24"/>
        </w:rPr>
      </w:pPr>
      <w:r w:rsidRPr="00CA0680">
        <w:rPr>
          <w:b/>
          <w:sz w:val="24"/>
          <w:szCs w:val="24"/>
        </w:rPr>
        <w:t>Comité d’experts du transport</w:t>
      </w:r>
      <w:r>
        <w:rPr>
          <w:b/>
          <w:sz w:val="24"/>
          <w:szCs w:val="24"/>
        </w:rPr>
        <w:t xml:space="preserve"> </w:t>
      </w:r>
      <w:r w:rsidRPr="00CA0680">
        <w:rPr>
          <w:b/>
          <w:sz w:val="24"/>
          <w:szCs w:val="24"/>
        </w:rPr>
        <w:t>des marchandises dangereuses</w:t>
      </w:r>
      <w:r>
        <w:rPr>
          <w:b/>
          <w:sz w:val="24"/>
          <w:szCs w:val="24"/>
        </w:rPr>
        <w:br/>
      </w:r>
      <w:r w:rsidRPr="00CA0680">
        <w:rPr>
          <w:b/>
          <w:sz w:val="24"/>
          <w:szCs w:val="24"/>
        </w:rPr>
        <w:t>et</w:t>
      </w:r>
      <w:r>
        <w:rPr>
          <w:b/>
          <w:sz w:val="24"/>
          <w:szCs w:val="24"/>
        </w:rPr>
        <w:t xml:space="preserve"> </w:t>
      </w:r>
      <w:r w:rsidRPr="00CA0680">
        <w:rPr>
          <w:b/>
          <w:sz w:val="24"/>
          <w:szCs w:val="24"/>
        </w:rPr>
        <w:t xml:space="preserve">du </w:t>
      </w:r>
      <w:r>
        <w:rPr>
          <w:b/>
          <w:sz w:val="24"/>
          <w:szCs w:val="24"/>
        </w:rPr>
        <w:t>S</w:t>
      </w:r>
      <w:r w:rsidRPr="00CA0680">
        <w:rPr>
          <w:b/>
          <w:sz w:val="24"/>
          <w:szCs w:val="24"/>
        </w:rPr>
        <w:t>ystème général harmonisé</w:t>
      </w:r>
      <w:r>
        <w:rPr>
          <w:b/>
          <w:sz w:val="24"/>
          <w:szCs w:val="24"/>
        </w:rPr>
        <w:t xml:space="preserve"> </w:t>
      </w:r>
      <w:r w:rsidRPr="00CA0680">
        <w:rPr>
          <w:b/>
          <w:sz w:val="24"/>
          <w:szCs w:val="24"/>
        </w:rPr>
        <w:t>de classification</w:t>
      </w:r>
      <w:r>
        <w:rPr>
          <w:b/>
          <w:sz w:val="24"/>
          <w:szCs w:val="24"/>
        </w:rPr>
        <w:br/>
      </w:r>
      <w:r w:rsidRPr="00CA0680">
        <w:rPr>
          <w:b/>
          <w:sz w:val="24"/>
          <w:szCs w:val="24"/>
        </w:rPr>
        <w:t>et d’étiquetage</w:t>
      </w:r>
      <w:r>
        <w:rPr>
          <w:b/>
          <w:sz w:val="24"/>
          <w:szCs w:val="24"/>
        </w:rPr>
        <w:t xml:space="preserve"> </w:t>
      </w:r>
      <w:r w:rsidRPr="00CA0680">
        <w:rPr>
          <w:b/>
          <w:sz w:val="24"/>
          <w:szCs w:val="24"/>
        </w:rPr>
        <w:t>des produits chimiques</w:t>
      </w:r>
    </w:p>
    <w:p w14:paraId="3CA476B9" w14:textId="77777777" w:rsidR="00D17EC0" w:rsidRPr="00CA0680" w:rsidRDefault="00D17EC0" w:rsidP="000305D3">
      <w:pPr>
        <w:spacing w:before="120"/>
        <w:rPr>
          <w:b/>
        </w:rPr>
      </w:pPr>
      <w:r w:rsidRPr="00CA0680">
        <w:rPr>
          <w:b/>
        </w:rPr>
        <w:t>Sous</w:t>
      </w:r>
      <w:r>
        <w:rPr>
          <w:b/>
        </w:rPr>
        <w:t>-</w:t>
      </w:r>
      <w:r w:rsidRPr="00CA0680">
        <w:rPr>
          <w:b/>
        </w:rPr>
        <w:t>Comité d’experts du transport des marchandises dangereuses</w:t>
      </w:r>
    </w:p>
    <w:p w14:paraId="760C3A45" w14:textId="77777777" w:rsidR="00D17EC0" w:rsidRDefault="00D17EC0" w:rsidP="00D17EC0">
      <w:pPr>
        <w:spacing w:before="120"/>
        <w:rPr>
          <w:b/>
        </w:rPr>
      </w:pPr>
      <w:r>
        <w:rPr>
          <w:b/>
        </w:rPr>
        <w:t>Soixantième session</w:t>
      </w:r>
    </w:p>
    <w:p w14:paraId="4E24685E" w14:textId="77777777" w:rsidR="00D17EC0" w:rsidRDefault="00D17EC0" w:rsidP="00D17EC0">
      <w:r>
        <w:t>Genève, 27 juin-6 juillet 2022</w:t>
      </w:r>
    </w:p>
    <w:p w14:paraId="65C4CF5D" w14:textId="77777777" w:rsidR="00D17EC0" w:rsidRDefault="00D17EC0" w:rsidP="00D17EC0">
      <w:r>
        <w:t>Point 3 de l’ordre du jour provisoire</w:t>
      </w:r>
    </w:p>
    <w:p w14:paraId="4A540E3B" w14:textId="77777777" w:rsidR="00D17EC0" w:rsidRPr="006500BA" w:rsidRDefault="00D17EC0" w:rsidP="00D17EC0">
      <w:r>
        <w:rPr>
          <w:b/>
        </w:rPr>
        <w:t>Inscription, classement et emballage</w:t>
      </w:r>
    </w:p>
    <w:p w14:paraId="15B2D968" w14:textId="77777777" w:rsidR="00D17EC0" w:rsidRPr="001C2558" w:rsidRDefault="00D17EC0" w:rsidP="00D17EC0">
      <w:pPr>
        <w:pStyle w:val="HChG"/>
      </w:pPr>
      <w:r>
        <w:tab/>
      </w:r>
      <w:r>
        <w:tab/>
        <w:t>Nouvelle rubrique ONU pour la N-</w:t>
      </w:r>
      <w:proofErr w:type="spellStart"/>
      <w:r>
        <w:t>nitroaminoimidazoline</w:t>
      </w:r>
      <w:proofErr w:type="spellEnd"/>
    </w:p>
    <w:p w14:paraId="094B3ACF" w14:textId="0A3AD236" w:rsidR="00D17EC0" w:rsidRPr="002D0528" w:rsidRDefault="00D17EC0" w:rsidP="00D17EC0">
      <w:pPr>
        <w:pStyle w:val="H1G"/>
        <w:rPr>
          <w:szCs w:val="24"/>
        </w:rPr>
      </w:pPr>
      <w:r>
        <w:tab/>
      </w:r>
      <w:r>
        <w:tab/>
        <w:t>Communication de l’expert de la Chine</w:t>
      </w:r>
      <w:r w:rsidRPr="00D17EC0">
        <w:rPr>
          <w:rStyle w:val="FootnoteReference"/>
          <w:b w:val="0"/>
          <w:bCs/>
          <w:sz w:val="20"/>
          <w:vertAlign w:val="baseline"/>
        </w:rPr>
        <w:footnoteReference w:customMarkFollows="1" w:id="2"/>
        <w:t>*</w:t>
      </w:r>
    </w:p>
    <w:p w14:paraId="261BCA61" w14:textId="77777777" w:rsidR="00D17EC0" w:rsidRPr="002D0528" w:rsidRDefault="00D17EC0" w:rsidP="00D17EC0">
      <w:pPr>
        <w:pStyle w:val="HChG"/>
        <w:rPr>
          <w:szCs w:val="24"/>
        </w:rPr>
      </w:pPr>
      <w:r>
        <w:tab/>
      </w:r>
      <w:r>
        <w:tab/>
        <w:t>Introduction</w:t>
      </w:r>
    </w:p>
    <w:p w14:paraId="132FA10A" w14:textId="77777777" w:rsidR="00D17EC0" w:rsidRPr="001C2558" w:rsidRDefault="00D17EC0" w:rsidP="00BB73AF">
      <w:pPr>
        <w:pStyle w:val="SingleTxtG"/>
        <w:spacing w:after="100"/>
      </w:pPr>
      <w:r w:rsidRPr="001C2558">
        <w:t>1.</w:t>
      </w:r>
      <w:r w:rsidRPr="001C2558">
        <w:tab/>
      </w:r>
      <w:r>
        <w:t>La N-</w:t>
      </w:r>
      <w:proofErr w:type="spellStart"/>
      <w:r>
        <w:t>nitroaminoimidazoline</w:t>
      </w:r>
      <w:proofErr w:type="spellEnd"/>
      <w:r>
        <w:t xml:space="preserve"> (également connue sous le nom de 4,5-dihydro-N-nitro-1H-imidazol-2-amine, n</w:t>
      </w:r>
      <w:r>
        <w:rPr>
          <w:vertAlign w:val="superscript"/>
        </w:rPr>
        <w:t>o</w:t>
      </w:r>
      <w:r>
        <w:t> CAS (Chemical Abstracts Service) 5465-96-3) est un produit intermédiaire solide utilisé dans la fabrication de l’imidaclopride, un pesticide très efficace et peu toxique.</w:t>
      </w:r>
    </w:p>
    <w:p w14:paraId="2541C025" w14:textId="05EA3A25" w:rsidR="00D17EC0" w:rsidRPr="001C2558" w:rsidRDefault="00D17EC0" w:rsidP="00BB73AF">
      <w:pPr>
        <w:pStyle w:val="SingleTxtG"/>
        <w:spacing w:after="100"/>
      </w:pPr>
      <w:r w:rsidRPr="001C2558">
        <w:t>2.</w:t>
      </w:r>
      <w:r w:rsidRPr="001C2558">
        <w:tab/>
      </w:r>
      <w:r>
        <w:t>On estime à plusieurs milliers de tonnes par an la production chinoise de N</w:t>
      </w:r>
      <w:r>
        <w:noBreakHyphen/>
      </w:r>
      <w:proofErr w:type="spellStart"/>
      <w:r>
        <w:t>nitroaminoimidazoline</w:t>
      </w:r>
      <w:proofErr w:type="spellEnd"/>
      <w:r>
        <w:t>, dont une grande partie est expédiée dans le monde entier sous forme de marchandises non soumises à restrictions. Jusqu’à présent, aucun accident n’avait été signalé pendant la fabrication et le transport.</w:t>
      </w:r>
    </w:p>
    <w:p w14:paraId="6675182A" w14:textId="7D217AD7" w:rsidR="00D17EC0" w:rsidRPr="001C2558" w:rsidRDefault="00D17EC0" w:rsidP="00BB73AF">
      <w:pPr>
        <w:pStyle w:val="SingleTxtG"/>
        <w:spacing w:after="100"/>
      </w:pPr>
      <w:r w:rsidRPr="001C2558">
        <w:t>3.</w:t>
      </w:r>
      <w:r w:rsidRPr="001C2558">
        <w:tab/>
      </w:r>
      <w:r>
        <w:t>Une explosion impliquant de la N-</w:t>
      </w:r>
      <w:proofErr w:type="spellStart"/>
      <w:r>
        <w:t>nitroaminoimidazoline</w:t>
      </w:r>
      <w:proofErr w:type="spellEnd"/>
      <w:r>
        <w:t xml:space="preserve"> s’est produite à Yancheng le 21 mars 2019</w:t>
      </w:r>
      <w:r w:rsidR="005311E6">
        <w:t> </w:t>
      </w:r>
      <w:r>
        <w:t>; elle a fait un grand nombre de victimes et a attiré l’attention des autorités de réglementation et des fabricants chinois sur les dangers des composés nitrés. L’incertitude quant au classement de la N-</w:t>
      </w:r>
      <w:proofErr w:type="spellStart"/>
      <w:r>
        <w:t>nitroaminoimidazoline</w:t>
      </w:r>
      <w:proofErr w:type="spellEnd"/>
      <w:r>
        <w:t xml:space="preserve"> est devenue un sujet de préoccupation.</w:t>
      </w:r>
    </w:p>
    <w:p w14:paraId="352D0376" w14:textId="3C2A1AC4" w:rsidR="00D17EC0" w:rsidRPr="001C2558" w:rsidRDefault="00D17EC0" w:rsidP="00BB73AF">
      <w:pPr>
        <w:pStyle w:val="SingleTxtG"/>
        <w:spacing w:after="100"/>
      </w:pPr>
      <w:r w:rsidRPr="001C2558">
        <w:t>4.</w:t>
      </w:r>
      <w:r w:rsidRPr="001C2558">
        <w:tab/>
      </w:r>
      <w:r>
        <w:t>Comme expliqué plus en détail ci-dessous, la N-</w:t>
      </w:r>
      <w:proofErr w:type="spellStart"/>
      <w:r>
        <w:t>nitroaminoimidazoline</w:t>
      </w:r>
      <w:proofErr w:type="spellEnd"/>
      <w:r>
        <w:t xml:space="preserve"> n’est pas une matière explosible destinée à un usage explosif ou pyrotechnique qui risquerait de provoquer « des dégâts dans la zone environnante » ; il n’est donc pas justifié de la classer comme matière explosible au sens du 2.1.1.3 a) du Règlement type de l’ONU. L’affectation de la N</w:t>
      </w:r>
      <w:r w:rsidR="005311E6">
        <w:noBreakHyphen/>
      </w:r>
      <w:proofErr w:type="spellStart"/>
      <w:r>
        <w:t>nitroaminoimidazoline</w:t>
      </w:r>
      <w:proofErr w:type="spellEnd"/>
      <w:r>
        <w:t xml:space="preserve"> à la classe 1 des matières et objets explosibles reviendrait à donner une description inexacte du danger principal qu’elle présente en tant que matière solide inflammable, au sens du 2.1.1.1 a)</w:t>
      </w:r>
      <w:r w:rsidR="005311E6">
        <w:t> </w:t>
      </w:r>
      <w:r>
        <w:t>: « à l’exception de celles (...) dont le danger principal relève d’une autre classe ».</w:t>
      </w:r>
    </w:p>
    <w:p w14:paraId="1AEA978B" w14:textId="77777777" w:rsidR="00D17EC0" w:rsidRPr="001C2558" w:rsidRDefault="00D17EC0" w:rsidP="00BB73AF">
      <w:pPr>
        <w:pStyle w:val="SingleTxtG"/>
        <w:spacing w:after="100"/>
      </w:pPr>
      <w:r w:rsidRPr="001C2558">
        <w:t>5.</w:t>
      </w:r>
      <w:r w:rsidRPr="001C2558">
        <w:tab/>
      </w:r>
      <w:r>
        <w:t>Il est proposé d’attribuer un numéro ONU et une désignation officielle de transport à la N-</w:t>
      </w:r>
      <w:proofErr w:type="spellStart"/>
      <w:r>
        <w:t>nitroaminoimidazoline</w:t>
      </w:r>
      <w:proofErr w:type="spellEnd"/>
      <w:r>
        <w:t xml:space="preserve"> pour résoudre l’incertitude actuelle concernant son classement. La proposition vise à arrêter un classement normalisé pour la N-</w:t>
      </w:r>
      <w:proofErr w:type="spellStart"/>
      <w:r>
        <w:t>nitroaminoimidazoline</w:t>
      </w:r>
      <w:proofErr w:type="spellEnd"/>
      <w:r>
        <w:t xml:space="preserve"> en tant que matière solide inflammable relevant de la division 5.1 et du groupe d’emballage Ⅲ. Une formule de renseignements complétée figure à l’annexe du présent document.</w:t>
      </w:r>
    </w:p>
    <w:p w14:paraId="34C46286" w14:textId="77777777" w:rsidR="00D17EC0" w:rsidRPr="001C2558" w:rsidRDefault="00D17EC0" w:rsidP="005311E6">
      <w:pPr>
        <w:pStyle w:val="H1G"/>
      </w:pPr>
      <w:r>
        <w:lastRenderedPageBreak/>
        <w:tab/>
      </w:r>
      <w:r>
        <w:tab/>
      </w:r>
      <w:r>
        <w:tab/>
        <w:t>Classement des matières non destinées à un usage explosif</w:t>
      </w:r>
    </w:p>
    <w:p w14:paraId="6D047CE7" w14:textId="404A165A" w:rsidR="00D17EC0" w:rsidRPr="001C2558" w:rsidRDefault="00D17EC0" w:rsidP="005311E6">
      <w:pPr>
        <w:pStyle w:val="SingleTxtG"/>
      </w:pPr>
      <w:r w:rsidRPr="001C2558">
        <w:t>6.</w:t>
      </w:r>
      <w:r w:rsidRPr="001C2558">
        <w:tab/>
      </w:r>
      <w:r>
        <w:t>Le Règlement type recense les situations dans lesquelles des substances, bien que n’étant pas destinées à un usage explosif, doivent néanmoins être considérées comme des matières explosibles. Selon le 2.1.1.3 a), une matière est considérée comme explosible même lorsqu’elle n’est pas destinée à un usage explosif si elle</w:t>
      </w:r>
      <w:r w:rsidR="005311E6">
        <w:t> </w:t>
      </w:r>
      <w:r>
        <w:t>:</w:t>
      </w:r>
    </w:p>
    <w:p w14:paraId="60389C08" w14:textId="77777777" w:rsidR="00D17EC0" w:rsidRPr="001C2558" w:rsidRDefault="00D17EC0" w:rsidP="005311E6">
      <w:pPr>
        <w:pStyle w:val="SingleTxtG"/>
        <w:ind w:left="1701"/>
      </w:pPr>
      <w:r>
        <w:t>« </w:t>
      </w:r>
      <w:proofErr w:type="gramStart"/>
      <w:r>
        <w:t>est</w:t>
      </w:r>
      <w:proofErr w:type="gramEnd"/>
      <w:r>
        <w:t xml:space="preserve"> en soi susceptible, par réaction chimique, de dégager des gaz à une température et une pression et à une vitesse telles qu’il en résulte des dégâts dans la zone environnante ».</w:t>
      </w:r>
    </w:p>
    <w:p w14:paraId="76C6D152" w14:textId="7575AB27" w:rsidR="00D17EC0" w:rsidRPr="001C2558" w:rsidRDefault="00D17EC0" w:rsidP="005311E6">
      <w:pPr>
        <w:pStyle w:val="SingleTxtG"/>
      </w:pPr>
      <w:r>
        <w:t>En outre, selon le 2.1.1.1 a), les matières explosibles «</w:t>
      </w:r>
      <w:r w:rsidR="005311E6">
        <w:t> </w:t>
      </w:r>
      <w:r>
        <w:t>dont le danger principal relève d’une autre classe</w:t>
      </w:r>
      <w:r w:rsidR="005311E6">
        <w:t> </w:t>
      </w:r>
      <w:r>
        <w:t>» sont exclues de la classe 1.</w:t>
      </w:r>
    </w:p>
    <w:p w14:paraId="44591EA4" w14:textId="6862A3C1" w:rsidR="00D17EC0" w:rsidRPr="001C2558" w:rsidRDefault="00D17EC0" w:rsidP="005311E6">
      <w:pPr>
        <w:pStyle w:val="SingleTxtG"/>
      </w:pPr>
      <w:r w:rsidRPr="001C2558">
        <w:t>7.</w:t>
      </w:r>
      <w:r w:rsidRPr="001C2558">
        <w:tab/>
      </w:r>
      <w:r>
        <w:t>D’autres règlements donnent une définition analogue des matières explosibles. Au sens de l’ADR, il s’agit de «</w:t>
      </w:r>
      <w:r w:rsidR="005311E6">
        <w:t> </w:t>
      </w:r>
      <w:r>
        <w:t>matières solides ou liquides (ou mélanges de matières) qui sont susceptibles, par réaction chimique, de dégager des gaz à une température, à une pression et à une vitesse telles qu’il peut en résulter des dommages aux alentours</w:t>
      </w:r>
      <w:r w:rsidR="005311E6">
        <w:t> </w:t>
      </w:r>
      <w:r>
        <w:t>».</w:t>
      </w:r>
    </w:p>
    <w:p w14:paraId="29F94A21" w14:textId="77777777" w:rsidR="00D17EC0" w:rsidRPr="001C2558" w:rsidRDefault="00D17EC0" w:rsidP="005311E6">
      <w:pPr>
        <w:pStyle w:val="SingleTxtG"/>
      </w:pPr>
      <w:r w:rsidRPr="001C2558">
        <w:t>8.</w:t>
      </w:r>
      <w:r w:rsidRPr="001C2558">
        <w:tab/>
      </w:r>
      <w:r>
        <w:t>À la lecture des extraits ci-dessus, on constate que les règlements relatifs au transport excluent systématiquement de la classe 1 les matières non destinées à un usage explosif, sauf si elles sont :</w:t>
      </w:r>
    </w:p>
    <w:p w14:paraId="5B9D9194" w14:textId="77777777" w:rsidR="00D17EC0" w:rsidRPr="001C2558" w:rsidRDefault="00D17EC0" w:rsidP="00D17EC0">
      <w:pPr>
        <w:pStyle w:val="SingleTxtG"/>
        <w:ind w:left="1701"/>
      </w:pPr>
      <w:r>
        <w:t>« </w:t>
      </w:r>
      <w:proofErr w:type="gramStart"/>
      <w:r>
        <w:t>en</w:t>
      </w:r>
      <w:proofErr w:type="gramEnd"/>
      <w:r>
        <w:t xml:space="preserve"> soi susceptible[s], par réaction chimique, de dégager des gaz à une température et une pression et à une vitesse telles qu’il en résulte des dégâts dans la zone environnante ».</w:t>
      </w:r>
    </w:p>
    <w:p w14:paraId="46E6C071" w14:textId="05E75B9B" w:rsidR="00D17EC0" w:rsidRPr="001C2558" w:rsidRDefault="00D17EC0" w:rsidP="00BB73AF">
      <w:pPr>
        <w:pStyle w:val="SingleTxtG"/>
      </w:pPr>
      <w:r w:rsidRPr="001C2558">
        <w:t>9.</w:t>
      </w:r>
      <w:r w:rsidRPr="001C2558">
        <w:tab/>
      </w:r>
      <w:r>
        <w:t>Toutefois, il n’existe aucun critère permettant de déterminer si une substance non destinée à un usage explosif doit ou non être considérée comme une matière explosible lorsqu’elle présente des caractéristiques de combustion sans dégager «</w:t>
      </w:r>
      <w:r w:rsidR="00BB73AF">
        <w:t> </w:t>
      </w:r>
      <w:r>
        <w:t>des gaz à une température et une pression et à une vitesse telles qu’il en résulte des dégâts dans la zone environnante</w:t>
      </w:r>
      <w:r w:rsidR="00BB73AF">
        <w:t> </w:t>
      </w:r>
      <w:r>
        <w:t xml:space="preserve">». Au lieu de cela, les matières dont le « danger principal » est une combustion ordinaire sont affectées à d’autres classes (par exemple, les classes 2.1, 3 et 4), selon le cas. D’autres matières, qui ont des propriétés énergétiques, peuvent être classées parmi les matières </w:t>
      </w:r>
      <w:proofErr w:type="spellStart"/>
      <w:r>
        <w:t>autoréactives</w:t>
      </w:r>
      <w:proofErr w:type="spellEnd"/>
      <w:r>
        <w:t xml:space="preserve"> ou les peroxydes organiques.</w:t>
      </w:r>
    </w:p>
    <w:p w14:paraId="1D719B8D" w14:textId="77777777" w:rsidR="00D17EC0" w:rsidRPr="001C2558" w:rsidRDefault="00D17EC0" w:rsidP="00BB73AF">
      <w:pPr>
        <w:pStyle w:val="H1G"/>
      </w:pPr>
      <w:r>
        <w:tab/>
      </w:r>
      <w:r>
        <w:tab/>
        <w:t>Classement de la N-</w:t>
      </w:r>
      <w:proofErr w:type="spellStart"/>
      <w:r>
        <w:t>nitroaminoimidazoline</w:t>
      </w:r>
      <w:proofErr w:type="spellEnd"/>
    </w:p>
    <w:p w14:paraId="2A69244D" w14:textId="77777777" w:rsidR="00D17EC0" w:rsidRPr="004444CE" w:rsidRDefault="00D17EC0" w:rsidP="00BB73AF">
      <w:pPr>
        <w:pStyle w:val="SingleTxtG"/>
        <w:rPr>
          <w:i/>
          <w:iCs/>
        </w:rPr>
      </w:pPr>
      <w:r w:rsidRPr="0023694A">
        <w:t>10</w:t>
      </w:r>
      <w:r>
        <w:t>.</w:t>
      </w:r>
      <w:r>
        <w:rPr>
          <w:i/>
        </w:rPr>
        <w:tab/>
      </w:r>
      <w:r>
        <w:t>Résultats des épreuves exécutées sur la N-</w:t>
      </w:r>
      <w:proofErr w:type="spellStart"/>
      <w:r>
        <w:t>nitroaminoimidazoline</w:t>
      </w:r>
      <w:proofErr w:type="spellEnd"/>
    </w:p>
    <w:p w14:paraId="1EA25AAB" w14:textId="7CEC3BE7" w:rsidR="00D17EC0" w:rsidRPr="001C2558" w:rsidRDefault="00BB73AF" w:rsidP="00BB73AF">
      <w:pPr>
        <w:pStyle w:val="SingleTxtG"/>
      </w:pPr>
      <w:r>
        <w:tab/>
      </w:r>
      <w:r w:rsidR="00D17EC0">
        <w:t>a)</w:t>
      </w:r>
      <w:r w:rsidR="00D17EC0">
        <w:tab/>
        <w:t>Épreuves de la série 1</w:t>
      </w:r>
      <w:r>
        <w:t> </w:t>
      </w:r>
      <w:r w:rsidR="00D17EC0">
        <w:t xml:space="preserve">: les résultats de l’épreuve d’amorçage de la détonation de l’ONU, de l’épreuve de </w:t>
      </w:r>
      <w:proofErr w:type="spellStart"/>
      <w:r w:rsidR="00D17EC0">
        <w:t>Koenen</w:t>
      </w:r>
      <w:proofErr w:type="spellEnd"/>
      <w:r w:rsidR="00D17EC0">
        <w:t xml:space="preserve"> et de l’épreuve pression/temps sont tous « + », ce qui indique que la substance est susceptible d’avoir des propriétés explosives. Les figures 1 et 2 montrent la plaque témoin et le tube après l’épreuve d’amorçage de la détonation de l’ONU et l’épreuve de </w:t>
      </w:r>
      <w:proofErr w:type="spellStart"/>
      <w:r w:rsidR="00D17EC0">
        <w:t>Koenen</w:t>
      </w:r>
      <w:proofErr w:type="spellEnd"/>
      <w:r w:rsidR="00D17EC0">
        <w:t>, respectivement. La pression maximale atteinte pendant l’épreuve pression/temps est de 8 400 kPa.</w:t>
      </w:r>
    </w:p>
    <w:p w14:paraId="557D0A8B" w14:textId="77777777" w:rsidR="00D17EC0" w:rsidRPr="001C2558" w:rsidRDefault="00D17EC0" w:rsidP="00D17EC0">
      <w:pPr>
        <w:suppressAutoHyphens w:val="0"/>
        <w:kinsoku/>
        <w:overflowPunct/>
        <w:autoSpaceDE/>
        <w:autoSpaceDN/>
        <w:adjustRightInd/>
        <w:snapToGrid/>
        <w:spacing w:after="160" w:line="240" w:lineRule="auto"/>
        <w:jc w:val="center"/>
        <w:rPr>
          <w:b/>
          <w:bCs/>
        </w:rPr>
      </w:pPr>
      <w:bookmarkStart w:id="0" w:name="_Hlk95417819"/>
      <w:r>
        <w:rPr>
          <w:noProof/>
          <w:lang w:eastAsia="fr-FR"/>
        </w:rPr>
        <w:drawing>
          <wp:inline distT="0" distB="0" distL="0" distR="0" wp14:anchorId="2953F9CF" wp14:editId="15A3316D">
            <wp:extent cx="2285046" cy="1690254"/>
            <wp:effectExtent l="0" t="0" r="127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140"/>
                    <a:stretch/>
                  </pic:blipFill>
                  <pic:spPr bwMode="auto">
                    <a:xfrm>
                      <a:off x="0" y="0"/>
                      <a:ext cx="2335905" cy="1727875"/>
                    </a:xfrm>
                    <a:prstGeom prst="rect">
                      <a:avLst/>
                    </a:prstGeom>
                    <a:ln>
                      <a:noFill/>
                    </a:ln>
                    <a:extLst>
                      <a:ext uri="{53640926-AAD7-44D8-BBD7-CCE9431645EC}">
                        <a14:shadowObscured xmlns:a14="http://schemas.microsoft.com/office/drawing/2010/main"/>
                      </a:ext>
                    </a:extLst>
                  </pic:spPr>
                </pic:pic>
              </a:graphicData>
            </a:graphic>
          </wp:inline>
        </w:drawing>
      </w:r>
    </w:p>
    <w:p w14:paraId="390A47B8" w14:textId="0375DC83" w:rsidR="00D17EC0" w:rsidRPr="001C2558" w:rsidRDefault="00D17EC0" w:rsidP="00515B78">
      <w:pPr>
        <w:suppressAutoHyphens w:val="0"/>
        <w:kinsoku/>
        <w:overflowPunct/>
        <w:autoSpaceDE/>
        <w:autoSpaceDN/>
        <w:adjustRightInd/>
        <w:snapToGrid/>
        <w:spacing w:after="240"/>
        <w:jc w:val="center"/>
      </w:pPr>
      <w:r>
        <w:t xml:space="preserve">Figure 1. Plaque témoin après l’épreuve d’amorçage de la détonation </w:t>
      </w:r>
      <w:r w:rsidR="00515B78">
        <w:br/>
      </w:r>
      <w:r>
        <w:t>de l’ONU (épreuves de la série 1)</w:t>
      </w:r>
    </w:p>
    <w:p w14:paraId="5A6E33C9" w14:textId="77777777" w:rsidR="00D17EC0" w:rsidRPr="001C2558" w:rsidRDefault="00D17EC0" w:rsidP="00D17EC0">
      <w:pPr>
        <w:keepNext/>
        <w:keepLines/>
        <w:suppressAutoHyphens w:val="0"/>
        <w:kinsoku/>
        <w:overflowPunct/>
        <w:autoSpaceDE/>
        <w:autoSpaceDN/>
        <w:adjustRightInd/>
        <w:snapToGrid/>
        <w:spacing w:after="160" w:line="240" w:lineRule="auto"/>
        <w:jc w:val="center"/>
        <w:rPr>
          <w:b/>
          <w:bCs/>
        </w:rPr>
      </w:pPr>
      <w:r>
        <w:rPr>
          <w:noProof/>
          <w:lang w:eastAsia="fr-FR"/>
        </w:rPr>
        <w:drawing>
          <wp:inline distT="0" distB="0" distL="0" distR="0" wp14:anchorId="30ABD10E" wp14:editId="4A7FD13D">
            <wp:extent cx="1942141" cy="121920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146" b="9339"/>
                    <a:stretch/>
                  </pic:blipFill>
                  <pic:spPr bwMode="auto">
                    <a:xfrm>
                      <a:off x="0" y="0"/>
                      <a:ext cx="2015565" cy="1265293"/>
                    </a:xfrm>
                    <a:prstGeom prst="rect">
                      <a:avLst/>
                    </a:prstGeom>
                    <a:ln>
                      <a:noFill/>
                    </a:ln>
                    <a:extLst>
                      <a:ext uri="{53640926-AAD7-44D8-BBD7-CCE9431645EC}">
                        <a14:shadowObscured xmlns:a14="http://schemas.microsoft.com/office/drawing/2010/main"/>
                      </a:ext>
                    </a:extLst>
                  </pic:spPr>
                </pic:pic>
              </a:graphicData>
            </a:graphic>
          </wp:inline>
        </w:drawing>
      </w:r>
    </w:p>
    <w:p w14:paraId="50C58CF8" w14:textId="625C0D2A" w:rsidR="00D17EC0" w:rsidRPr="001C2558" w:rsidRDefault="00D17EC0" w:rsidP="00515B78">
      <w:pPr>
        <w:suppressAutoHyphens w:val="0"/>
        <w:kinsoku/>
        <w:overflowPunct/>
        <w:autoSpaceDE/>
        <w:autoSpaceDN/>
        <w:adjustRightInd/>
        <w:snapToGrid/>
        <w:spacing w:after="240"/>
        <w:jc w:val="center"/>
      </w:pPr>
      <w:r>
        <w:t xml:space="preserve">Figure 2. Tube à essai après l’épreuve de </w:t>
      </w:r>
      <w:proofErr w:type="spellStart"/>
      <w:r>
        <w:t>Koenen</w:t>
      </w:r>
      <w:proofErr w:type="spellEnd"/>
      <w:r>
        <w:t xml:space="preserve"> (épreuves de la série 1), </w:t>
      </w:r>
      <w:r w:rsidR="00515B78">
        <w:br/>
      </w:r>
      <w:r>
        <w:t>type de fragmentation « F »</w:t>
      </w:r>
    </w:p>
    <w:bookmarkEnd w:id="0"/>
    <w:p w14:paraId="45BDF5F6" w14:textId="48C1FE61" w:rsidR="00D17EC0" w:rsidRPr="001C2558" w:rsidRDefault="00BB73AF" w:rsidP="00BB73AF">
      <w:pPr>
        <w:pStyle w:val="SingleTxtG"/>
      </w:pPr>
      <w:r>
        <w:tab/>
      </w:r>
      <w:r w:rsidR="00D17EC0">
        <w:t>b)</w:t>
      </w:r>
      <w:r w:rsidR="00D17EC0">
        <w:tab/>
        <w:t>Épreuves de la série 2</w:t>
      </w:r>
      <w:r>
        <w:t> </w:t>
      </w:r>
      <w:r w:rsidR="00D17EC0">
        <w:t xml:space="preserve">: les résultats de l’épreuve d’amorçage de la détonation de l’ONU et de l’épreuve pression/temps sont « - », mais celui de l’épreuve de </w:t>
      </w:r>
      <w:proofErr w:type="spellStart"/>
      <w:r w:rsidR="00D17EC0">
        <w:t>Koenen</w:t>
      </w:r>
      <w:proofErr w:type="spellEnd"/>
      <w:r w:rsidR="00D17EC0">
        <w:t xml:space="preserve"> est « + ». Les figures 3 et 4 montrent la plaque témoin et le tube après l’épreuve d’amorçage de la détonation de l’ONU et l’épreuve de </w:t>
      </w:r>
      <w:proofErr w:type="spellStart"/>
      <w:r w:rsidR="00D17EC0">
        <w:t>Koenen</w:t>
      </w:r>
      <w:proofErr w:type="spellEnd"/>
      <w:r w:rsidR="00D17EC0">
        <w:t>, respectivement. Le temps de montée en pression de 690 kPa à 2 070 kPa pendant l’épreuve pression/temps est de 270 ms, et donc bien supérieur à 30 ms.</w:t>
      </w:r>
    </w:p>
    <w:p w14:paraId="2391BF7A" w14:textId="77777777" w:rsidR="00D17EC0" w:rsidRPr="001C2558" w:rsidRDefault="00D17EC0" w:rsidP="00D17EC0">
      <w:pPr>
        <w:suppressAutoHyphens w:val="0"/>
        <w:kinsoku/>
        <w:overflowPunct/>
        <w:autoSpaceDE/>
        <w:autoSpaceDN/>
        <w:adjustRightInd/>
        <w:snapToGrid/>
        <w:spacing w:after="160" w:line="259" w:lineRule="auto"/>
        <w:ind w:left="1700" w:hangingChars="850" w:hanging="1700"/>
        <w:jc w:val="center"/>
        <w:rPr>
          <w:b/>
          <w:bCs/>
        </w:rPr>
      </w:pPr>
      <w:r>
        <w:rPr>
          <w:noProof/>
          <w:lang w:eastAsia="fr-FR"/>
        </w:rPr>
        <w:drawing>
          <wp:inline distT="0" distB="0" distL="0" distR="0" wp14:anchorId="248AF21F" wp14:editId="01774464">
            <wp:extent cx="2238895" cy="198803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7982" cy="1996107"/>
                    </a:xfrm>
                    <a:prstGeom prst="rect">
                      <a:avLst/>
                    </a:prstGeom>
                  </pic:spPr>
                </pic:pic>
              </a:graphicData>
            </a:graphic>
          </wp:inline>
        </w:drawing>
      </w:r>
    </w:p>
    <w:p w14:paraId="296B6E62" w14:textId="05E86F2E" w:rsidR="00D17EC0" w:rsidRPr="001C2558" w:rsidRDefault="00D17EC0" w:rsidP="00515B78">
      <w:pPr>
        <w:suppressAutoHyphens w:val="0"/>
        <w:kinsoku/>
        <w:overflowPunct/>
        <w:autoSpaceDE/>
        <w:autoSpaceDN/>
        <w:adjustRightInd/>
        <w:snapToGrid/>
        <w:spacing w:after="240"/>
        <w:jc w:val="center"/>
      </w:pPr>
      <w:r>
        <w:t xml:space="preserve">Figure 3. Plaque témoin et tube après l’épreuve d’amorçage de la détonation </w:t>
      </w:r>
      <w:r w:rsidR="00515B78">
        <w:br/>
      </w:r>
      <w:r>
        <w:t xml:space="preserve">de l’ONU (épreuves de la série 2) </w:t>
      </w:r>
    </w:p>
    <w:p w14:paraId="19766EE2" w14:textId="77777777" w:rsidR="00D17EC0" w:rsidRPr="001C2558" w:rsidRDefault="00D17EC0" w:rsidP="00D17EC0">
      <w:pPr>
        <w:suppressAutoHyphens w:val="0"/>
        <w:kinsoku/>
        <w:overflowPunct/>
        <w:autoSpaceDE/>
        <w:autoSpaceDN/>
        <w:adjustRightInd/>
        <w:snapToGrid/>
        <w:spacing w:after="160" w:line="240" w:lineRule="auto"/>
        <w:ind w:left="1700" w:hangingChars="850" w:hanging="1700"/>
        <w:jc w:val="center"/>
      </w:pPr>
      <w:r>
        <w:rPr>
          <w:noProof/>
          <w:lang w:eastAsia="fr-FR"/>
        </w:rPr>
        <w:drawing>
          <wp:inline distT="0" distB="0" distL="0" distR="0" wp14:anchorId="57875B7C" wp14:editId="7ECD95DC">
            <wp:extent cx="2316480" cy="1094434"/>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0229" cy="1100930"/>
                    </a:xfrm>
                    <a:prstGeom prst="rect">
                      <a:avLst/>
                    </a:prstGeom>
                  </pic:spPr>
                </pic:pic>
              </a:graphicData>
            </a:graphic>
          </wp:inline>
        </w:drawing>
      </w:r>
    </w:p>
    <w:p w14:paraId="6F88A04D" w14:textId="77777777" w:rsidR="00D17EC0" w:rsidRPr="001C2558" w:rsidRDefault="00D17EC0" w:rsidP="00BB73AF">
      <w:pPr>
        <w:suppressAutoHyphens w:val="0"/>
        <w:kinsoku/>
        <w:overflowPunct/>
        <w:autoSpaceDE/>
        <w:autoSpaceDN/>
        <w:adjustRightInd/>
        <w:snapToGrid/>
        <w:spacing w:after="240"/>
        <w:ind w:left="1700" w:hangingChars="850" w:hanging="1700"/>
        <w:jc w:val="center"/>
      </w:pPr>
      <w:r>
        <w:t xml:space="preserve">Figure 4. Tube après l’épreuve de </w:t>
      </w:r>
      <w:proofErr w:type="spellStart"/>
      <w:r>
        <w:t>Koenen</w:t>
      </w:r>
      <w:proofErr w:type="spellEnd"/>
      <w:r>
        <w:t xml:space="preserve"> (épreuves de la série 2)</w:t>
      </w:r>
    </w:p>
    <w:p w14:paraId="677A9FC2" w14:textId="294D9E7D" w:rsidR="00D17EC0" w:rsidRPr="005B5F07" w:rsidRDefault="00BB73AF" w:rsidP="00BB73AF">
      <w:pPr>
        <w:pStyle w:val="SingleTxtG"/>
      </w:pPr>
      <w:r>
        <w:tab/>
      </w:r>
      <w:r w:rsidR="00D17EC0">
        <w:t>c)</w:t>
      </w:r>
      <w:r w:rsidR="00D17EC0">
        <w:tab/>
        <w:t>Épreuves de la série 3 : les résultats de l’épreuve de sensibilité à l’impact, de l’épreuve de frottement avec impact, de l’épreuve de stabilité thermique à 75 ℃ et de l’épreuve de combustion à petite échelle sont tous « </w:t>
      </w:r>
      <w:r w:rsidR="00D17EC0">
        <w:noBreakHyphen/>
        <w:t> », ce qui indique que la matière doit être considérée comme appartenant à la classe 1.</w:t>
      </w:r>
    </w:p>
    <w:p w14:paraId="664FC3FE" w14:textId="44181C76" w:rsidR="00D17EC0" w:rsidRPr="005B5F07" w:rsidRDefault="00BB73AF" w:rsidP="00BB73AF">
      <w:pPr>
        <w:pStyle w:val="SingleTxtG"/>
      </w:pPr>
      <w:r>
        <w:tab/>
      </w:r>
      <w:r w:rsidR="00D17EC0">
        <w:t>d)</w:t>
      </w:r>
      <w:r w:rsidR="00D17EC0">
        <w:tab/>
        <w:t>Épreuve de la série 6, type 6 a) : aucune explosion en masse n’a été observée lors de cette épreuve, exécutée sur un seul colis. Seule une petite quantité de substance, autour du détonateur, a changé de couleur. La figure 5 montre le colis de N-</w:t>
      </w:r>
      <w:proofErr w:type="spellStart"/>
      <w:r w:rsidR="00D17EC0">
        <w:t>nitroaminoimidazoline</w:t>
      </w:r>
      <w:proofErr w:type="spellEnd"/>
      <w:r w:rsidR="00D17EC0">
        <w:t>.</w:t>
      </w:r>
    </w:p>
    <w:p w14:paraId="1D1EE468" w14:textId="77777777" w:rsidR="00D17EC0" w:rsidRPr="001C2558" w:rsidRDefault="00D17EC0" w:rsidP="00BB73AF">
      <w:pPr>
        <w:keepNext/>
        <w:suppressAutoHyphens w:val="0"/>
        <w:kinsoku/>
        <w:overflowPunct/>
        <w:autoSpaceDE/>
        <w:autoSpaceDN/>
        <w:adjustRightInd/>
        <w:snapToGrid/>
        <w:spacing w:after="160" w:line="240" w:lineRule="auto"/>
        <w:jc w:val="center"/>
        <w:rPr>
          <w:b/>
          <w:bCs/>
        </w:rPr>
      </w:pPr>
      <w:r>
        <w:rPr>
          <w:noProof/>
          <w:lang w:eastAsia="fr-FR"/>
        </w:rPr>
        <w:drawing>
          <wp:inline distT="0" distB="0" distL="0" distR="0" wp14:anchorId="2FFB2138" wp14:editId="50362467">
            <wp:extent cx="2870662" cy="1292731"/>
            <wp:effectExtent l="0" t="0" r="635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456" b="4857"/>
                    <a:stretch/>
                  </pic:blipFill>
                  <pic:spPr bwMode="auto">
                    <a:xfrm>
                      <a:off x="0" y="0"/>
                      <a:ext cx="2901279" cy="1306518"/>
                    </a:xfrm>
                    <a:prstGeom prst="rect">
                      <a:avLst/>
                    </a:prstGeom>
                    <a:ln>
                      <a:noFill/>
                    </a:ln>
                    <a:extLst>
                      <a:ext uri="{53640926-AAD7-44D8-BBD7-CCE9431645EC}">
                        <a14:shadowObscured xmlns:a14="http://schemas.microsoft.com/office/drawing/2010/main"/>
                      </a:ext>
                    </a:extLst>
                  </pic:spPr>
                </pic:pic>
              </a:graphicData>
            </a:graphic>
          </wp:inline>
        </w:drawing>
      </w:r>
    </w:p>
    <w:p w14:paraId="452D2A4B" w14:textId="77777777" w:rsidR="00D17EC0" w:rsidRPr="001C2558" w:rsidRDefault="00D17EC0" w:rsidP="00BB73AF">
      <w:pPr>
        <w:suppressAutoHyphens w:val="0"/>
        <w:kinsoku/>
        <w:overflowPunct/>
        <w:autoSpaceDE/>
        <w:autoSpaceDN/>
        <w:adjustRightInd/>
        <w:snapToGrid/>
        <w:spacing w:after="240"/>
        <w:ind w:left="1700" w:hangingChars="850" w:hanging="1700"/>
        <w:jc w:val="center"/>
      </w:pPr>
      <w:r>
        <w:t>Figure 5. Colis de 25 kg de N-</w:t>
      </w:r>
      <w:proofErr w:type="spellStart"/>
      <w:r>
        <w:t>nitroaminoimidazoline</w:t>
      </w:r>
      <w:proofErr w:type="spellEnd"/>
      <w:r>
        <w:t xml:space="preserve"> emballé dans un sac en papier kraft</w:t>
      </w:r>
    </w:p>
    <w:p w14:paraId="70BC6825" w14:textId="38522263" w:rsidR="00D17EC0" w:rsidRPr="001C2558" w:rsidRDefault="00D17EC0" w:rsidP="00BB73AF">
      <w:pPr>
        <w:pStyle w:val="SingleTxtG"/>
      </w:pPr>
      <w:r>
        <w:t>11.</w:t>
      </w:r>
      <w:r>
        <w:tab/>
        <w:t>Réaction au feu : Un échantillon de N-</w:t>
      </w:r>
      <w:proofErr w:type="spellStart"/>
      <w:r>
        <w:t>nitroaminoimidazoline</w:t>
      </w:r>
      <w:proofErr w:type="spellEnd"/>
      <w:r>
        <w:t xml:space="preserve"> disposé dans sept colis de 25 kg emballés dans des sacs en papier a été soumis à l’épreuve du feu extérieur, conformément à la série 6 c) du Manuel d’épreuves et de critères. Comme on peut le voir sur les figures 6 et 7, l’intensité du feu résultant de la combustion d’un mélange de N</w:t>
      </w:r>
      <w:r w:rsidR="00BB73AF">
        <w:noBreakHyphen/>
      </w:r>
      <w:proofErr w:type="spellStart"/>
      <w:r>
        <w:t>nitroaminoimidazoline</w:t>
      </w:r>
      <w:proofErr w:type="spellEnd"/>
      <w:r>
        <w:t>, de copeaux de bois imprégnés de kérosène et de bois est moindre que celle à laquelle on pourrait s’attendre avec de nombreux liquides inflammables (par exemple, le kérosène) dans des conditions d’essai similaires. La chaleur de combustion (15</w:t>
      </w:r>
      <w:r w:rsidR="00BB73AF">
        <w:t> </w:t>
      </w:r>
      <w:r>
        <w:t>558 J/g) et le temps de combustion (550 s/100 kg) montrent que la N</w:t>
      </w:r>
      <w:r w:rsidR="00BB73AF">
        <w:noBreakHyphen/>
      </w:r>
      <w:proofErr w:type="spellStart"/>
      <w:r>
        <w:t>nitroaminoimidazoline</w:t>
      </w:r>
      <w:proofErr w:type="spellEnd"/>
      <w:r>
        <w:t xml:space="preserve"> devrait être classée parmi les marchandises dangereuses autres que les substances ou articles destinés à un usage explosif.</w:t>
      </w:r>
    </w:p>
    <w:p w14:paraId="06F438AC" w14:textId="3D638767" w:rsidR="00D17EC0" w:rsidRPr="001C2558" w:rsidRDefault="00D17EC0" w:rsidP="00BB73AF">
      <w:pPr>
        <w:pStyle w:val="SingleTxtG"/>
        <w:ind w:left="0" w:right="0"/>
        <w:jc w:val="center"/>
        <w:rPr>
          <w:noProof/>
        </w:rPr>
      </w:pPr>
      <w:r>
        <w:rPr>
          <w:noProof/>
          <w:lang w:eastAsia="fr-FR"/>
        </w:rPr>
        <w:drawing>
          <wp:inline distT="0" distB="0" distL="0" distR="0" wp14:anchorId="481F7310" wp14:editId="798DF903">
            <wp:extent cx="2520000" cy="1401307"/>
            <wp:effectExtent l="0" t="0" r="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20000" cy="1401307"/>
                    </a:xfrm>
                    <a:prstGeom prst="rect">
                      <a:avLst/>
                    </a:prstGeom>
                  </pic:spPr>
                </pic:pic>
              </a:graphicData>
            </a:graphic>
          </wp:inline>
        </w:drawing>
      </w:r>
    </w:p>
    <w:p w14:paraId="622EE13E" w14:textId="2C3848DC" w:rsidR="00D17EC0" w:rsidRDefault="00D17EC0" w:rsidP="00515B78">
      <w:pPr>
        <w:suppressAutoHyphens w:val="0"/>
        <w:kinsoku/>
        <w:overflowPunct/>
        <w:autoSpaceDE/>
        <w:autoSpaceDN/>
        <w:adjustRightInd/>
        <w:snapToGrid/>
        <w:spacing w:after="240"/>
        <w:jc w:val="center"/>
      </w:pPr>
      <w:r>
        <w:t>Figure 6. Dispositif de l’épreuve du feu extérieur (7 colis de N-</w:t>
      </w:r>
      <w:proofErr w:type="spellStart"/>
      <w:r>
        <w:t>nitroaminoimidazoline</w:t>
      </w:r>
      <w:proofErr w:type="spellEnd"/>
      <w:r>
        <w:t xml:space="preserve"> </w:t>
      </w:r>
      <w:r w:rsidR="00515B78">
        <w:br/>
      </w:r>
      <w:r>
        <w:t xml:space="preserve">ont été placés sur une grille métallique, et des copeaux de bois ont été introduits </w:t>
      </w:r>
      <w:r w:rsidR="00515B78">
        <w:br/>
      </w:r>
      <w:r>
        <w:t>entre les lattes de bois et imprégnés de kérosène)</w:t>
      </w:r>
    </w:p>
    <w:p w14:paraId="3B8401A8" w14:textId="77777777" w:rsidR="00D17EC0" w:rsidRPr="001C2558" w:rsidRDefault="00D17EC0" w:rsidP="00BB73AF">
      <w:pPr>
        <w:pStyle w:val="SingleTxtG"/>
        <w:ind w:left="0" w:right="0" w:firstLineChars="250" w:firstLine="500"/>
        <w:jc w:val="center"/>
      </w:pPr>
      <w:r>
        <w:rPr>
          <w:noProof/>
          <w:lang w:eastAsia="fr-FR"/>
        </w:rPr>
        <w:drawing>
          <wp:inline distT="0" distB="0" distL="0" distR="0" wp14:anchorId="5696DDE0" wp14:editId="74CAC8E4">
            <wp:extent cx="2520000" cy="154431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0000" cy="1544314"/>
                    </a:xfrm>
                    <a:prstGeom prst="rect">
                      <a:avLst/>
                    </a:prstGeom>
                  </pic:spPr>
                </pic:pic>
              </a:graphicData>
            </a:graphic>
          </wp:inline>
        </w:drawing>
      </w:r>
    </w:p>
    <w:p w14:paraId="524066B7" w14:textId="3DE94182" w:rsidR="00D17EC0" w:rsidRPr="001C2558" w:rsidRDefault="00D17EC0" w:rsidP="00BB73AF">
      <w:pPr>
        <w:suppressAutoHyphens w:val="0"/>
        <w:kinsoku/>
        <w:overflowPunct/>
        <w:autoSpaceDE/>
        <w:autoSpaceDN/>
        <w:adjustRightInd/>
        <w:snapToGrid/>
        <w:spacing w:after="240"/>
        <w:ind w:left="1700" w:hangingChars="850" w:hanging="1700"/>
        <w:jc w:val="center"/>
      </w:pPr>
      <w:r>
        <w:t xml:space="preserve">Figure 7. Phase d’inflammation maximale après l’allumage </w:t>
      </w:r>
    </w:p>
    <w:p w14:paraId="0BB16EC6" w14:textId="4B1A894E" w:rsidR="00D17EC0" w:rsidRPr="001C2558" w:rsidRDefault="00D17EC0" w:rsidP="00BB73AF">
      <w:pPr>
        <w:pStyle w:val="SingleTxtG"/>
      </w:pPr>
      <w:r>
        <w:t>12.</w:t>
      </w:r>
      <w:r>
        <w:tab/>
        <w:t>Les résultats des épreuves exécutées sur la N-</w:t>
      </w:r>
      <w:proofErr w:type="spellStart"/>
      <w:r>
        <w:t>nitroaminoimidazoline</w:t>
      </w:r>
      <w:proofErr w:type="spellEnd"/>
      <w:r>
        <w:t xml:space="preserve"> ont montré qu’elle présente un danger similaire à celui du </w:t>
      </w:r>
      <w:r w:rsidR="00BB73AF">
        <w:t>MUSK XYLÈNE</w:t>
      </w:r>
      <w:r>
        <w:t>, qui a finalement été affecté à la division 4.1 (No ONU 2956).</w:t>
      </w:r>
    </w:p>
    <w:p w14:paraId="30F351CF" w14:textId="3F71C89F" w:rsidR="00D17EC0" w:rsidRPr="001C2558" w:rsidRDefault="00D17EC0" w:rsidP="00BB73AF">
      <w:pPr>
        <w:pStyle w:val="SingleTxtG"/>
      </w:pPr>
      <w:r>
        <w:t>13.</w:t>
      </w:r>
      <w:r>
        <w:tab/>
        <w:t>L’épreuve de stockage avec accumulation de chaleur (H.4, Manuel d’épreuves et de critères) a montré que la température de décomposition auto-accélérée (TDAA) de la N</w:t>
      </w:r>
      <w:r w:rsidR="00BB73AF">
        <w:noBreakHyphen/>
      </w:r>
      <w:proofErr w:type="spellStart"/>
      <w:r>
        <w:t>nitroaminoimidazoline</w:t>
      </w:r>
      <w:proofErr w:type="spellEnd"/>
      <w:r>
        <w:t xml:space="preserve"> était supérieure à 75 °C. En outre, l’analyse calorimétrique différentielle (ACD) a établi que la N-</w:t>
      </w:r>
      <w:proofErr w:type="spellStart"/>
      <w:r>
        <w:t>nitroaminoimidazoline</w:t>
      </w:r>
      <w:proofErr w:type="spellEnd"/>
      <w:r>
        <w:t xml:space="preserve"> commençait à se décomposer à une température de 220,4 °C. Selon les nouvelles dispositions du Manuel d’épreuves et de critères de l’ONU (voir le paragraphe 20.3.4 de la septième édition révisée, tel que modifié par la série 1 d’amendements), sa TDAA est donc nettement plus élevée. En tout état de cause, elle ne peut être considérée comme une matière </w:t>
      </w:r>
      <w:proofErr w:type="spellStart"/>
      <w:r>
        <w:t>autoréactive</w:t>
      </w:r>
      <w:proofErr w:type="spellEnd"/>
      <w:r>
        <w:t xml:space="preserve"> relevant de la division</w:t>
      </w:r>
      <w:r w:rsidR="00BB73AF">
        <w:t> </w:t>
      </w:r>
      <w:r>
        <w:t>4.1.</w:t>
      </w:r>
    </w:p>
    <w:p w14:paraId="01964EAA" w14:textId="77777777" w:rsidR="00D17EC0" w:rsidRPr="001C2558" w:rsidRDefault="00D17EC0" w:rsidP="002A7391">
      <w:pPr>
        <w:pStyle w:val="SingleTxtG"/>
      </w:pPr>
      <w:r>
        <w:t>14.</w:t>
      </w:r>
      <w:r>
        <w:tab/>
        <w:t>La N-</w:t>
      </w:r>
      <w:proofErr w:type="spellStart"/>
      <w:r>
        <w:t>nitroaminoimidazoline</w:t>
      </w:r>
      <w:proofErr w:type="spellEnd"/>
      <w:r>
        <w:t xml:space="preserve"> a été soumise à l’épreuve de vitesse de combustion afin de déterminer s’il s’agit d’une matière solide inflammable relevant de la division 4.1. Il est possible d’enflammer la N-</w:t>
      </w:r>
      <w:proofErr w:type="spellStart"/>
      <w:r>
        <w:t>nitroaminoimidazoline</w:t>
      </w:r>
      <w:proofErr w:type="spellEnd"/>
      <w:r>
        <w:t>, mais la flamme s’éteint automatiquement. Ce résultat montre que la N-</w:t>
      </w:r>
      <w:proofErr w:type="spellStart"/>
      <w:r>
        <w:t>nitroaminoimidazoline</w:t>
      </w:r>
      <w:proofErr w:type="spellEnd"/>
      <w:r>
        <w:t xml:space="preserve"> n’est pas une matière solide inflammable.</w:t>
      </w:r>
    </w:p>
    <w:p w14:paraId="7E5488C6" w14:textId="77777777" w:rsidR="00D17EC0" w:rsidRPr="001C2558" w:rsidRDefault="00D17EC0" w:rsidP="002A7391">
      <w:pPr>
        <w:pStyle w:val="SingleTxtG"/>
        <w:rPr>
          <w:b/>
          <w:bCs/>
        </w:rPr>
      </w:pPr>
      <w:r>
        <w:t>15.</w:t>
      </w:r>
      <w:r>
        <w:tab/>
        <w:t>La N-</w:t>
      </w:r>
      <w:proofErr w:type="spellStart"/>
      <w:r>
        <w:t>nitroaminoimidazoline</w:t>
      </w:r>
      <w:proofErr w:type="spellEnd"/>
      <w:r>
        <w:t xml:space="preserve"> a été soumise à l’épreuve pour les matières comburantes solides afin de déterminer s’il s’agit d’une matière comburante relevant de la division 5.1. La N-</w:t>
      </w:r>
      <w:proofErr w:type="spellStart"/>
      <w:r>
        <w:t>nitroaminoimidazoline</w:t>
      </w:r>
      <w:proofErr w:type="spellEnd"/>
      <w:r>
        <w:t>, en mélange de 4/1 avec la cellulose (en masse) a une durée de combustion moyenne (80 s) inférieure à la durée de combustion moyenne d’un mélange bromate de potassium/cellulose de 3/7 (en masse) (100 s), mais supérieure à la durée de combustion moyenne d’un mélange bromate de potassium/cellulose de 2/3 (en masse) (54 s). Ce résultat montre que la N-</w:t>
      </w:r>
      <w:proofErr w:type="spellStart"/>
      <w:r>
        <w:t>nitroaminoimidazoline</w:t>
      </w:r>
      <w:proofErr w:type="spellEnd"/>
      <w:r>
        <w:t xml:space="preserve"> est une matière comburante relevant de la division 5.1, groupe d’emballage III.</w:t>
      </w:r>
    </w:p>
    <w:p w14:paraId="0C101CE7" w14:textId="77777777" w:rsidR="00D17EC0" w:rsidRPr="001C2558" w:rsidRDefault="00D17EC0" w:rsidP="002A7391">
      <w:pPr>
        <w:pStyle w:val="HChG"/>
      </w:pPr>
      <w:r>
        <w:tab/>
      </w:r>
      <w:r>
        <w:tab/>
      </w:r>
      <w:r>
        <w:tab/>
        <w:t>Proposition</w:t>
      </w:r>
    </w:p>
    <w:p w14:paraId="61318A6E" w14:textId="347E2A7E" w:rsidR="00D17EC0" w:rsidRPr="001C2558" w:rsidRDefault="00D17EC0" w:rsidP="00D17EC0">
      <w:pPr>
        <w:pStyle w:val="SingleTxtG"/>
      </w:pPr>
      <w:r>
        <w:t>16.</w:t>
      </w:r>
      <w:r>
        <w:tab/>
        <w:t>Sur la base de ce qui précède, il est proposé de modifier la liste des marchandises dangereuses figurant au chapitre 3.2 du Règlement type en ajoutant, pour la N</w:t>
      </w:r>
      <w:r w:rsidR="002A7391">
        <w:noBreakHyphen/>
      </w:r>
      <w:proofErr w:type="spellStart"/>
      <w:r>
        <w:t>nitroaminoimidazoline</w:t>
      </w:r>
      <w:proofErr w:type="spellEnd"/>
      <w:r>
        <w:t>, une nouvelle rubrique ONU relevant de la division 5.1 (et en modifiant le texte de la disposition spéciale SP133 en conséquence), comme suit</w:t>
      </w:r>
      <w:r w:rsidR="002A7391">
        <w:t> </w:t>
      </w:r>
      <w: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666"/>
        <w:gridCol w:w="1805"/>
        <w:gridCol w:w="638"/>
        <w:gridCol w:w="733"/>
        <w:gridCol w:w="816"/>
        <w:gridCol w:w="825"/>
        <w:gridCol w:w="466"/>
        <w:gridCol w:w="401"/>
        <w:gridCol w:w="840"/>
        <w:gridCol w:w="784"/>
        <w:gridCol w:w="801"/>
        <w:gridCol w:w="864"/>
      </w:tblGrid>
      <w:tr w:rsidR="00B7316D" w:rsidRPr="001C2558" w14:paraId="7FD7F733" w14:textId="77777777" w:rsidTr="00B7316D">
        <w:trPr>
          <w:trHeight w:val="458"/>
        </w:trPr>
        <w:tc>
          <w:tcPr>
            <w:tcW w:w="666" w:type="dxa"/>
            <w:vMerge w:val="restart"/>
            <w:vAlign w:val="bottom"/>
          </w:tcPr>
          <w:p w14:paraId="449886DC" w14:textId="77777777" w:rsidR="00D17EC0" w:rsidRPr="002A7391" w:rsidRDefault="00D17EC0" w:rsidP="002A7391">
            <w:pPr>
              <w:pStyle w:val="SingleTxtG"/>
              <w:spacing w:before="80" w:after="80" w:line="180" w:lineRule="exact"/>
              <w:ind w:left="57" w:right="57"/>
              <w:jc w:val="center"/>
              <w:rPr>
                <w:rFonts w:eastAsia="Times New Roman"/>
                <w:sz w:val="14"/>
                <w:szCs w:val="14"/>
              </w:rPr>
            </w:pPr>
            <w:r w:rsidRPr="002A7391">
              <w:rPr>
                <w:sz w:val="14"/>
                <w:szCs w:val="14"/>
              </w:rPr>
              <w:t>No ONU</w:t>
            </w:r>
          </w:p>
        </w:tc>
        <w:tc>
          <w:tcPr>
            <w:tcW w:w="1805" w:type="dxa"/>
            <w:vMerge w:val="restart"/>
            <w:vAlign w:val="bottom"/>
          </w:tcPr>
          <w:p w14:paraId="2A7A8B27" w14:textId="77777777" w:rsidR="00D17EC0" w:rsidRPr="002A7391" w:rsidRDefault="00D17EC0" w:rsidP="002A7391">
            <w:pPr>
              <w:pStyle w:val="SingleTxtG"/>
              <w:spacing w:before="80" w:after="80" w:line="180" w:lineRule="exact"/>
              <w:ind w:left="57" w:right="57"/>
              <w:jc w:val="center"/>
              <w:rPr>
                <w:rFonts w:eastAsia="Times New Roman"/>
                <w:sz w:val="14"/>
                <w:szCs w:val="14"/>
              </w:rPr>
            </w:pPr>
            <w:r w:rsidRPr="002A7391">
              <w:rPr>
                <w:sz w:val="14"/>
                <w:szCs w:val="14"/>
              </w:rPr>
              <w:br w:type="page"/>
              <w:t>Nom et description</w:t>
            </w:r>
          </w:p>
        </w:tc>
        <w:tc>
          <w:tcPr>
            <w:tcW w:w="638" w:type="dxa"/>
            <w:vMerge w:val="restart"/>
            <w:vAlign w:val="bottom"/>
          </w:tcPr>
          <w:p w14:paraId="3A3919DB" w14:textId="77777777" w:rsidR="00D17EC0" w:rsidRPr="002A7391" w:rsidRDefault="00D17EC0" w:rsidP="002A7391">
            <w:pPr>
              <w:pStyle w:val="SingleTxtG"/>
              <w:spacing w:before="80" w:after="80" w:line="180" w:lineRule="exact"/>
              <w:ind w:left="57" w:right="57"/>
              <w:jc w:val="center"/>
              <w:rPr>
                <w:rFonts w:eastAsia="Times New Roman"/>
                <w:sz w:val="14"/>
                <w:szCs w:val="14"/>
              </w:rPr>
            </w:pPr>
            <w:r w:rsidRPr="002A7391">
              <w:rPr>
                <w:sz w:val="14"/>
                <w:szCs w:val="14"/>
              </w:rPr>
              <w:t>Classe ou division</w:t>
            </w:r>
          </w:p>
        </w:tc>
        <w:tc>
          <w:tcPr>
            <w:tcW w:w="733" w:type="dxa"/>
            <w:vMerge w:val="restart"/>
            <w:vAlign w:val="bottom"/>
          </w:tcPr>
          <w:p w14:paraId="3BA1B35C" w14:textId="56D45D9E" w:rsidR="00D17EC0" w:rsidRPr="002A7391" w:rsidRDefault="00D17EC0" w:rsidP="002A7391">
            <w:pPr>
              <w:pStyle w:val="SingleTxtG"/>
              <w:spacing w:before="80" w:after="80" w:line="180" w:lineRule="exact"/>
              <w:ind w:left="57" w:right="57"/>
              <w:jc w:val="center"/>
              <w:rPr>
                <w:rFonts w:eastAsia="Times New Roman"/>
                <w:sz w:val="14"/>
                <w:szCs w:val="14"/>
              </w:rPr>
            </w:pPr>
            <w:r w:rsidRPr="002A7391">
              <w:rPr>
                <w:sz w:val="14"/>
                <w:szCs w:val="14"/>
              </w:rPr>
              <w:t>Danger subsidiaire</w:t>
            </w:r>
          </w:p>
        </w:tc>
        <w:tc>
          <w:tcPr>
            <w:tcW w:w="816" w:type="dxa"/>
            <w:vMerge w:val="restart"/>
            <w:vAlign w:val="bottom"/>
          </w:tcPr>
          <w:p w14:paraId="456AB13B" w14:textId="2C184C6B" w:rsidR="00D17EC0" w:rsidRPr="002A7391" w:rsidRDefault="00D17EC0" w:rsidP="002A7391">
            <w:pPr>
              <w:pStyle w:val="SingleTxtG"/>
              <w:spacing w:before="80" w:after="80" w:line="180" w:lineRule="exact"/>
              <w:ind w:left="57" w:right="57"/>
              <w:jc w:val="center"/>
              <w:rPr>
                <w:rFonts w:eastAsia="Times New Roman"/>
                <w:sz w:val="14"/>
                <w:szCs w:val="14"/>
              </w:rPr>
            </w:pPr>
            <w:r w:rsidRPr="002A7391">
              <w:rPr>
                <w:sz w:val="14"/>
                <w:szCs w:val="14"/>
              </w:rPr>
              <w:t>Groupe d’emballage</w:t>
            </w:r>
          </w:p>
        </w:tc>
        <w:tc>
          <w:tcPr>
            <w:tcW w:w="825" w:type="dxa"/>
            <w:vMerge w:val="restart"/>
            <w:vAlign w:val="bottom"/>
          </w:tcPr>
          <w:p w14:paraId="291DF1FC" w14:textId="3B386C6E" w:rsidR="00D17EC0" w:rsidRPr="002A7391" w:rsidRDefault="00D17EC0" w:rsidP="002A7391">
            <w:pPr>
              <w:pStyle w:val="SingleTxtG"/>
              <w:spacing w:before="80" w:after="80" w:line="180" w:lineRule="exact"/>
              <w:ind w:left="57" w:right="57"/>
              <w:jc w:val="center"/>
              <w:rPr>
                <w:rFonts w:eastAsia="Times New Roman"/>
                <w:sz w:val="14"/>
                <w:szCs w:val="14"/>
              </w:rPr>
            </w:pPr>
            <w:r w:rsidRPr="002A7391">
              <w:rPr>
                <w:sz w:val="14"/>
                <w:szCs w:val="14"/>
              </w:rPr>
              <w:t>Dispositions spéciales</w:t>
            </w:r>
          </w:p>
        </w:tc>
        <w:tc>
          <w:tcPr>
            <w:tcW w:w="867" w:type="dxa"/>
            <w:gridSpan w:val="2"/>
            <w:vMerge w:val="restart"/>
            <w:vAlign w:val="bottom"/>
          </w:tcPr>
          <w:p w14:paraId="7CD92A4F" w14:textId="7EA47D57" w:rsidR="00D17EC0" w:rsidRPr="002A7391" w:rsidRDefault="00D17EC0" w:rsidP="002A7391">
            <w:pPr>
              <w:pStyle w:val="SingleTxtG"/>
              <w:spacing w:before="80" w:after="80" w:line="180" w:lineRule="exact"/>
              <w:ind w:left="57" w:right="57"/>
              <w:jc w:val="center"/>
              <w:rPr>
                <w:rFonts w:eastAsia="Times New Roman"/>
                <w:sz w:val="14"/>
                <w:szCs w:val="14"/>
              </w:rPr>
            </w:pPr>
            <w:r w:rsidRPr="002A7391">
              <w:rPr>
                <w:sz w:val="14"/>
                <w:szCs w:val="14"/>
              </w:rPr>
              <w:t>Quantités limitées et quantités exceptées</w:t>
            </w:r>
          </w:p>
        </w:tc>
        <w:tc>
          <w:tcPr>
            <w:tcW w:w="1624" w:type="dxa"/>
            <w:gridSpan w:val="2"/>
            <w:vAlign w:val="bottom"/>
          </w:tcPr>
          <w:p w14:paraId="323909C4" w14:textId="07697A74" w:rsidR="00D17EC0" w:rsidRPr="002A7391" w:rsidRDefault="00D17EC0" w:rsidP="002A7391">
            <w:pPr>
              <w:pStyle w:val="SingleTxtG"/>
              <w:spacing w:before="80" w:after="80" w:line="180" w:lineRule="exact"/>
              <w:ind w:left="57" w:right="57"/>
              <w:jc w:val="center"/>
              <w:rPr>
                <w:rFonts w:eastAsia="Times New Roman"/>
                <w:sz w:val="14"/>
                <w:szCs w:val="14"/>
              </w:rPr>
            </w:pPr>
            <w:r w:rsidRPr="002A7391">
              <w:rPr>
                <w:sz w:val="14"/>
                <w:szCs w:val="14"/>
              </w:rPr>
              <w:t>Emballages et GRV</w:t>
            </w:r>
          </w:p>
        </w:tc>
        <w:tc>
          <w:tcPr>
            <w:tcW w:w="1665" w:type="dxa"/>
            <w:gridSpan w:val="2"/>
            <w:vAlign w:val="bottom"/>
          </w:tcPr>
          <w:p w14:paraId="513881CA" w14:textId="748B73C0" w:rsidR="00D17EC0" w:rsidRPr="002A7391" w:rsidRDefault="00D17EC0" w:rsidP="002A7391">
            <w:pPr>
              <w:pStyle w:val="SingleTxtG"/>
              <w:spacing w:before="80" w:after="80" w:line="180" w:lineRule="exact"/>
              <w:ind w:left="57" w:right="57"/>
              <w:jc w:val="center"/>
              <w:rPr>
                <w:rFonts w:eastAsia="Times New Roman"/>
                <w:sz w:val="14"/>
                <w:szCs w:val="14"/>
              </w:rPr>
            </w:pPr>
            <w:r w:rsidRPr="002A7391">
              <w:rPr>
                <w:sz w:val="14"/>
                <w:szCs w:val="14"/>
              </w:rPr>
              <w:t>Citernes mobiles et conteneurs pour vrac</w:t>
            </w:r>
          </w:p>
        </w:tc>
      </w:tr>
      <w:tr w:rsidR="00B7316D" w:rsidRPr="001C2558" w14:paraId="279FD112" w14:textId="77777777" w:rsidTr="00B7316D">
        <w:trPr>
          <w:trHeight w:val="694"/>
        </w:trPr>
        <w:tc>
          <w:tcPr>
            <w:tcW w:w="666" w:type="dxa"/>
            <w:vMerge/>
            <w:vAlign w:val="bottom"/>
          </w:tcPr>
          <w:p w14:paraId="1B33510C" w14:textId="77777777" w:rsidR="00D17EC0" w:rsidRPr="002A7391" w:rsidRDefault="00D17EC0" w:rsidP="002A7391">
            <w:pPr>
              <w:pStyle w:val="SingleTxtG"/>
              <w:spacing w:before="80" w:after="80" w:line="180" w:lineRule="exact"/>
              <w:ind w:left="57" w:right="57"/>
              <w:jc w:val="center"/>
              <w:rPr>
                <w:rFonts w:eastAsia="Times New Roman"/>
                <w:sz w:val="14"/>
                <w:szCs w:val="14"/>
              </w:rPr>
            </w:pPr>
          </w:p>
        </w:tc>
        <w:tc>
          <w:tcPr>
            <w:tcW w:w="1805" w:type="dxa"/>
            <w:vMerge/>
            <w:vAlign w:val="bottom"/>
          </w:tcPr>
          <w:p w14:paraId="1AB8F408" w14:textId="77777777" w:rsidR="00D17EC0" w:rsidRPr="002A7391" w:rsidRDefault="00D17EC0" w:rsidP="002A7391">
            <w:pPr>
              <w:pStyle w:val="SingleTxtG"/>
              <w:spacing w:before="80" w:after="80" w:line="180" w:lineRule="exact"/>
              <w:ind w:left="57" w:right="57"/>
              <w:jc w:val="center"/>
              <w:rPr>
                <w:rFonts w:eastAsia="Times New Roman"/>
                <w:sz w:val="14"/>
                <w:szCs w:val="14"/>
              </w:rPr>
            </w:pPr>
          </w:p>
        </w:tc>
        <w:tc>
          <w:tcPr>
            <w:tcW w:w="638" w:type="dxa"/>
            <w:vMerge/>
            <w:vAlign w:val="bottom"/>
          </w:tcPr>
          <w:p w14:paraId="44769300" w14:textId="77777777" w:rsidR="00D17EC0" w:rsidRPr="002A7391" w:rsidRDefault="00D17EC0" w:rsidP="002A7391">
            <w:pPr>
              <w:pStyle w:val="SingleTxtG"/>
              <w:spacing w:before="80" w:after="80" w:line="180" w:lineRule="exact"/>
              <w:ind w:left="57" w:right="57"/>
              <w:jc w:val="center"/>
              <w:rPr>
                <w:rFonts w:eastAsia="Times New Roman"/>
                <w:sz w:val="14"/>
                <w:szCs w:val="14"/>
              </w:rPr>
            </w:pPr>
          </w:p>
        </w:tc>
        <w:tc>
          <w:tcPr>
            <w:tcW w:w="733" w:type="dxa"/>
            <w:vMerge/>
            <w:vAlign w:val="bottom"/>
          </w:tcPr>
          <w:p w14:paraId="13F23467" w14:textId="77777777" w:rsidR="00D17EC0" w:rsidRPr="002A7391" w:rsidRDefault="00D17EC0" w:rsidP="002A7391">
            <w:pPr>
              <w:pStyle w:val="SingleTxtG"/>
              <w:spacing w:before="80" w:after="80" w:line="180" w:lineRule="exact"/>
              <w:ind w:left="57" w:right="57"/>
              <w:jc w:val="center"/>
              <w:rPr>
                <w:rFonts w:eastAsia="Times New Roman"/>
                <w:sz w:val="14"/>
                <w:szCs w:val="14"/>
              </w:rPr>
            </w:pPr>
          </w:p>
        </w:tc>
        <w:tc>
          <w:tcPr>
            <w:tcW w:w="816" w:type="dxa"/>
            <w:vMerge/>
            <w:vAlign w:val="bottom"/>
          </w:tcPr>
          <w:p w14:paraId="4DD11F3F" w14:textId="77777777" w:rsidR="00D17EC0" w:rsidRPr="002A7391" w:rsidRDefault="00D17EC0" w:rsidP="002A7391">
            <w:pPr>
              <w:pStyle w:val="SingleTxtG"/>
              <w:spacing w:before="80" w:after="80" w:line="180" w:lineRule="exact"/>
              <w:ind w:left="57" w:right="57"/>
              <w:jc w:val="center"/>
              <w:rPr>
                <w:rFonts w:eastAsia="Times New Roman"/>
                <w:sz w:val="14"/>
                <w:szCs w:val="14"/>
              </w:rPr>
            </w:pPr>
          </w:p>
        </w:tc>
        <w:tc>
          <w:tcPr>
            <w:tcW w:w="825" w:type="dxa"/>
            <w:vMerge/>
            <w:vAlign w:val="bottom"/>
          </w:tcPr>
          <w:p w14:paraId="6AA886D4" w14:textId="77777777" w:rsidR="00D17EC0" w:rsidRPr="002A7391" w:rsidRDefault="00D17EC0" w:rsidP="002A7391">
            <w:pPr>
              <w:pStyle w:val="SingleTxtG"/>
              <w:spacing w:before="80" w:after="80" w:line="180" w:lineRule="exact"/>
              <w:ind w:left="57" w:right="57"/>
              <w:jc w:val="center"/>
              <w:rPr>
                <w:rFonts w:eastAsia="Times New Roman"/>
                <w:sz w:val="14"/>
                <w:szCs w:val="14"/>
              </w:rPr>
            </w:pPr>
          </w:p>
        </w:tc>
        <w:tc>
          <w:tcPr>
            <w:tcW w:w="867" w:type="dxa"/>
            <w:gridSpan w:val="2"/>
            <w:vMerge/>
            <w:vAlign w:val="bottom"/>
          </w:tcPr>
          <w:p w14:paraId="5E497623" w14:textId="77777777" w:rsidR="00D17EC0" w:rsidRPr="002A7391" w:rsidRDefault="00D17EC0" w:rsidP="002A7391">
            <w:pPr>
              <w:pStyle w:val="SingleTxtG"/>
              <w:spacing w:before="80" w:after="80" w:line="180" w:lineRule="exact"/>
              <w:ind w:left="57" w:right="57"/>
              <w:jc w:val="center"/>
              <w:rPr>
                <w:rFonts w:eastAsia="Times New Roman"/>
                <w:sz w:val="14"/>
                <w:szCs w:val="14"/>
              </w:rPr>
            </w:pPr>
          </w:p>
        </w:tc>
        <w:tc>
          <w:tcPr>
            <w:tcW w:w="840" w:type="dxa"/>
            <w:vAlign w:val="bottom"/>
          </w:tcPr>
          <w:p w14:paraId="434617F9" w14:textId="24E4951F" w:rsidR="00D17EC0" w:rsidRPr="002A7391" w:rsidRDefault="00D17EC0" w:rsidP="002A7391">
            <w:pPr>
              <w:pStyle w:val="SingleTxtG"/>
              <w:spacing w:before="80" w:after="80" w:line="180" w:lineRule="exact"/>
              <w:ind w:left="57" w:right="57"/>
              <w:jc w:val="center"/>
              <w:rPr>
                <w:rFonts w:eastAsia="Times New Roman"/>
                <w:sz w:val="14"/>
                <w:szCs w:val="14"/>
              </w:rPr>
            </w:pPr>
            <w:r w:rsidRPr="002A7391">
              <w:rPr>
                <w:sz w:val="14"/>
                <w:szCs w:val="14"/>
              </w:rPr>
              <w:t>Instructions d’emballage</w:t>
            </w:r>
          </w:p>
        </w:tc>
        <w:tc>
          <w:tcPr>
            <w:tcW w:w="784" w:type="dxa"/>
            <w:vAlign w:val="bottom"/>
          </w:tcPr>
          <w:p w14:paraId="73127D93" w14:textId="70399037" w:rsidR="00D17EC0" w:rsidRPr="00B7316D" w:rsidRDefault="00D17EC0" w:rsidP="002A7391">
            <w:pPr>
              <w:pStyle w:val="SingleTxtG"/>
              <w:spacing w:before="80" w:after="80" w:line="180" w:lineRule="exact"/>
              <w:ind w:left="57" w:right="57"/>
              <w:jc w:val="center"/>
              <w:rPr>
                <w:rFonts w:eastAsia="Times New Roman"/>
                <w:spacing w:val="-4"/>
                <w:sz w:val="14"/>
                <w:szCs w:val="14"/>
              </w:rPr>
            </w:pPr>
            <w:r w:rsidRPr="00B7316D">
              <w:rPr>
                <w:spacing w:val="-4"/>
                <w:sz w:val="14"/>
                <w:szCs w:val="14"/>
              </w:rPr>
              <w:t>Dispositions spéciales</w:t>
            </w:r>
          </w:p>
        </w:tc>
        <w:tc>
          <w:tcPr>
            <w:tcW w:w="801" w:type="dxa"/>
            <w:vAlign w:val="bottom"/>
          </w:tcPr>
          <w:p w14:paraId="2768739B" w14:textId="6B5E7288" w:rsidR="00D17EC0" w:rsidRPr="002A7391" w:rsidRDefault="00D17EC0" w:rsidP="002A7391">
            <w:pPr>
              <w:pStyle w:val="SingleTxtG"/>
              <w:spacing w:before="80" w:after="80" w:line="180" w:lineRule="exact"/>
              <w:ind w:left="57" w:right="57"/>
              <w:jc w:val="center"/>
              <w:rPr>
                <w:rFonts w:eastAsia="Times New Roman"/>
                <w:sz w:val="14"/>
                <w:szCs w:val="14"/>
              </w:rPr>
            </w:pPr>
            <w:r w:rsidRPr="002A7391">
              <w:rPr>
                <w:sz w:val="14"/>
                <w:szCs w:val="14"/>
              </w:rPr>
              <w:t>Instructions de transport</w:t>
            </w:r>
          </w:p>
        </w:tc>
        <w:tc>
          <w:tcPr>
            <w:tcW w:w="864" w:type="dxa"/>
            <w:vAlign w:val="bottom"/>
          </w:tcPr>
          <w:p w14:paraId="6D27B6E1" w14:textId="215CC29F" w:rsidR="00D17EC0" w:rsidRPr="002A7391" w:rsidRDefault="00D17EC0" w:rsidP="002A7391">
            <w:pPr>
              <w:pStyle w:val="SingleTxtG"/>
              <w:spacing w:before="80" w:after="80" w:line="180" w:lineRule="exact"/>
              <w:ind w:left="57" w:right="57"/>
              <w:jc w:val="center"/>
              <w:rPr>
                <w:rFonts w:eastAsia="Times New Roman"/>
                <w:sz w:val="14"/>
                <w:szCs w:val="14"/>
              </w:rPr>
            </w:pPr>
            <w:r w:rsidRPr="002A7391">
              <w:rPr>
                <w:sz w:val="14"/>
                <w:szCs w:val="14"/>
              </w:rPr>
              <w:t>Dispositions spéciales</w:t>
            </w:r>
          </w:p>
        </w:tc>
      </w:tr>
      <w:tr w:rsidR="00B7316D" w:rsidRPr="001C2558" w14:paraId="5180D29B" w14:textId="77777777" w:rsidTr="00B7316D">
        <w:trPr>
          <w:trHeight w:val="900"/>
        </w:trPr>
        <w:tc>
          <w:tcPr>
            <w:tcW w:w="666" w:type="dxa"/>
            <w:vAlign w:val="center"/>
          </w:tcPr>
          <w:p w14:paraId="392478C8" w14:textId="77777777" w:rsidR="00D17EC0" w:rsidRPr="002A7391" w:rsidRDefault="00D17EC0" w:rsidP="002A7391">
            <w:pPr>
              <w:pStyle w:val="SingleTxtG"/>
              <w:spacing w:before="40" w:after="40" w:line="220" w:lineRule="atLeast"/>
              <w:ind w:left="57" w:right="57"/>
              <w:jc w:val="center"/>
              <w:rPr>
                <w:rFonts w:eastAsia="Times New Roman"/>
                <w:sz w:val="16"/>
                <w:szCs w:val="16"/>
              </w:rPr>
            </w:pPr>
            <w:r w:rsidRPr="002A7391">
              <w:rPr>
                <w:sz w:val="16"/>
                <w:szCs w:val="16"/>
              </w:rPr>
              <w:t>XXXX</w:t>
            </w:r>
          </w:p>
        </w:tc>
        <w:tc>
          <w:tcPr>
            <w:tcW w:w="1805" w:type="dxa"/>
            <w:vAlign w:val="center"/>
          </w:tcPr>
          <w:p w14:paraId="473A50F2" w14:textId="77777777" w:rsidR="00D17EC0" w:rsidRPr="002A7391" w:rsidRDefault="00D17EC0" w:rsidP="002A7391">
            <w:pPr>
              <w:pStyle w:val="SingleTxtG"/>
              <w:spacing w:before="40" w:after="40" w:line="220" w:lineRule="atLeast"/>
              <w:ind w:left="57" w:right="57"/>
              <w:jc w:val="center"/>
              <w:rPr>
                <w:rFonts w:eastAsia="Times New Roman"/>
                <w:sz w:val="16"/>
                <w:szCs w:val="16"/>
              </w:rPr>
            </w:pPr>
            <w:r w:rsidRPr="002A7391">
              <w:rPr>
                <w:sz w:val="16"/>
                <w:szCs w:val="16"/>
              </w:rPr>
              <w:t>N-</w:t>
            </w:r>
            <w:proofErr w:type="spellStart"/>
            <w:r w:rsidRPr="002A7391">
              <w:rPr>
                <w:sz w:val="16"/>
                <w:szCs w:val="16"/>
              </w:rPr>
              <w:t>nitroaminoimidazoline</w:t>
            </w:r>
            <w:proofErr w:type="spellEnd"/>
          </w:p>
        </w:tc>
        <w:tc>
          <w:tcPr>
            <w:tcW w:w="638" w:type="dxa"/>
            <w:vAlign w:val="center"/>
          </w:tcPr>
          <w:p w14:paraId="234027E9" w14:textId="77777777" w:rsidR="00D17EC0" w:rsidRPr="002A7391" w:rsidRDefault="00D17EC0" w:rsidP="002A7391">
            <w:pPr>
              <w:pStyle w:val="SingleTxtG"/>
              <w:spacing w:before="40" w:after="40" w:line="220" w:lineRule="atLeast"/>
              <w:ind w:left="57" w:right="57"/>
              <w:jc w:val="center"/>
              <w:rPr>
                <w:rFonts w:eastAsiaTheme="minorEastAsia"/>
                <w:sz w:val="16"/>
                <w:szCs w:val="16"/>
              </w:rPr>
            </w:pPr>
            <w:r w:rsidRPr="002A7391">
              <w:rPr>
                <w:sz w:val="16"/>
                <w:szCs w:val="16"/>
              </w:rPr>
              <w:t xml:space="preserve">5.1 </w:t>
            </w:r>
          </w:p>
        </w:tc>
        <w:tc>
          <w:tcPr>
            <w:tcW w:w="733" w:type="dxa"/>
            <w:vAlign w:val="center"/>
          </w:tcPr>
          <w:p w14:paraId="6F47E0DF" w14:textId="77777777" w:rsidR="00D17EC0" w:rsidRPr="002A7391" w:rsidRDefault="00D17EC0" w:rsidP="002A7391">
            <w:pPr>
              <w:pStyle w:val="SingleTxtG"/>
              <w:spacing w:before="40" w:after="40" w:line="220" w:lineRule="atLeast"/>
              <w:ind w:left="57" w:right="57"/>
              <w:jc w:val="center"/>
              <w:rPr>
                <w:rFonts w:eastAsiaTheme="minorEastAsia"/>
                <w:sz w:val="16"/>
                <w:szCs w:val="16"/>
              </w:rPr>
            </w:pPr>
            <w:r w:rsidRPr="002A7391">
              <w:rPr>
                <w:sz w:val="16"/>
                <w:szCs w:val="16"/>
              </w:rPr>
              <w:t xml:space="preserve"> </w:t>
            </w:r>
          </w:p>
        </w:tc>
        <w:tc>
          <w:tcPr>
            <w:tcW w:w="816" w:type="dxa"/>
            <w:vAlign w:val="center"/>
          </w:tcPr>
          <w:p w14:paraId="338AB2F0" w14:textId="77777777" w:rsidR="00D17EC0" w:rsidRPr="002A7391" w:rsidRDefault="00D17EC0" w:rsidP="002A7391">
            <w:pPr>
              <w:pStyle w:val="SingleTxtG"/>
              <w:spacing w:before="40" w:after="40" w:line="220" w:lineRule="atLeast"/>
              <w:ind w:left="57" w:right="57"/>
              <w:jc w:val="center"/>
              <w:rPr>
                <w:rFonts w:eastAsiaTheme="minorEastAsia"/>
                <w:sz w:val="16"/>
                <w:szCs w:val="16"/>
              </w:rPr>
            </w:pPr>
            <w:proofErr w:type="gramStart"/>
            <w:r w:rsidRPr="002A7391">
              <w:rPr>
                <w:rFonts w:ascii="SimSun" w:hAnsi="SimSun"/>
                <w:sz w:val="16"/>
                <w:szCs w:val="16"/>
              </w:rPr>
              <w:t>Ⅲ</w:t>
            </w:r>
            <w:proofErr w:type="gramEnd"/>
          </w:p>
        </w:tc>
        <w:tc>
          <w:tcPr>
            <w:tcW w:w="825" w:type="dxa"/>
            <w:vAlign w:val="center"/>
          </w:tcPr>
          <w:p w14:paraId="6AFF78A0" w14:textId="77777777" w:rsidR="00D17EC0" w:rsidRPr="002A7391" w:rsidRDefault="00D17EC0" w:rsidP="002A7391">
            <w:pPr>
              <w:pStyle w:val="SingleTxtG"/>
              <w:spacing w:before="40" w:after="40" w:line="220" w:lineRule="atLeast"/>
              <w:ind w:left="57" w:right="57"/>
              <w:jc w:val="center"/>
              <w:rPr>
                <w:rFonts w:eastAsiaTheme="minorEastAsia"/>
                <w:sz w:val="16"/>
                <w:szCs w:val="16"/>
              </w:rPr>
            </w:pPr>
            <w:r w:rsidRPr="002A7391">
              <w:rPr>
                <w:sz w:val="16"/>
                <w:szCs w:val="16"/>
              </w:rPr>
              <w:t>132</w:t>
            </w:r>
          </w:p>
          <w:p w14:paraId="65C3915A" w14:textId="77777777" w:rsidR="00D17EC0" w:rsidRPr="002A7391" w:rsidRDefault="00D17EC0" w:rsidP="002A7391">
            <w:pPr>
              <w:pStyle w:val="SingleTxtG"/>
              <w:spacing w:before="40" w:after="40" w:line="220" w:lineRule="atLeast"/>
              <w:ind w:left="57" w:right="57"/>
              <w:jc w:val="center"/>
              <w:rPr>
                <w:rFonts w:eastAsiaTheme="minorEastAsia"/>
                <w:sz w:val="16"/>
                <w:szCs w:val="16"/>
              </w:rPr>
            </w:pPr>
            <w:r w:rsidRPr="002A7391">
              <w:rPr>
                <w:sz w:val="16"/>
                <w:szCs w:val="16"/>
              </w:rPr>
              <w:t>133</w:t>
            </w:r>
          </w:p>
        </w:tc>
        <w:tc>
          <w:tcPr>
            <w:tcW w:w="466" w:type="dxa"/>
            <w:vAlign w:val="center"/>
          </w:tcPr>
          <w:p w14:paraId="1AAC1405" w14:textId="77777777" w:rsidR="00D17EC0" w:rsidRPr="002A7391" w:rsidRDefault="00D17EC0" w:rsidP="002A7391">
            <w:pPr>
              <w:pStyle w:val="SingleTxtG"/>
              <w:spacing w:before="40" w:after="40" w:line="220" w:lineRule="atLeast"/>
              <w:ind w:left="57" w:right="57"/>
              <w:jc w:val="center"/>
              <w:rPr>
                <w:rFonts w:eastAsiaTheme="minorEastAsia"/>
                <w:sz w:val="16"/>
                <w:szCs w:val="16"/>
              </w:rPr>
            </w:pPr>
            <w:r w:rsidRPr="002A7391">
              <w:rPr>
                <w:sz w:val="16"/>
                <w:szCs w:val="16"/>
              </w:rPr>
              <w:t>1 kg</w:t>
            </w:r>
          </w:p>
        </w:tc>
        <w:tc>
          <w:tcPr>
            <w:tcW w:w="401" w:type="dxa"/>
            <w:vAlign w:val="center"/>
          </w:tcPr>
          <w:p w14:paraId="5688D3FD" w14:textId="77777777" w:rsidR="00D17EC0" w:rsidRPr="002A7391" w:rsidRDefault="00D17EC0" w:rsidP="002A7391">
            <w:pPr>
              <w:pStyle w:val="SingleTxtG"/>
              <w:spacing w:before="40" w:after="40" w:line="220" w:lineRule="atLeast"/>
              <w:ind w:left="57" w:right="57"/>
              <w:jc w:val="center"/>
              <w:rPr>
                <w:rFonts w:eastAsiaTheme="minorEastAsia"/>
                <w:sz w:val="16"/>
                <w:szCs w:val="16"/>
              </w:rPr>
            </w:pPr>
            <w:r w:rsidRPr="002A7391">
              <w:rPr>
                <w:sz w:val="16"/>
                <w:szCs w:val="16"/>
              </w:rPr>
              <w:t>E0</w:t>
            </w:r>
          </w:p>
        </w:tc>
        <w:tc>
          <w:tcPr>
            <w:tcW w:w="840" w:type="dxa"/>
            <w:vAlign w:val="center"/>
          </w:tcPr>
          <w:p w14:paraId="5A397863" w14:textId="77777777" w:rsidR="00D17EC0" w:rsidRPr="002A7391" w:rsidRDefault="00D17EC0" w:rsidP="002A7391">
            <w:pPr>
              <w:pStyle w:val="SingleTxtG"/>
              <w:spacing w:before="40" w:after="40" w:line="220" w:lineRule="atLeast"/>
              <w:ind w:left="57" w:right="57"/>
              <w:jc w:val="center"/>
              <w:rPr>
                <w:rFonts w:eastAsiaTheme="minorEastAsia"/>
                <w:sz w:val="16"/>
                <w:szCs w:val="16"/>
              </w:rPr>
            </w:pPr>
            <w:r w:rsidRPr="002A7391">
              <w:rPr>
                <w:sz w:val="16"/>
                <w:szCs w:val="16"/>
              </w:rPr>
              <w:t>P5XX</w:t>
            </w:r>
          </w:p>
        </w:tc>
        <w:tc>
          <w:tcPr>
            <w:tcW w:w="784" w:type="dxa"/>
            <w:vAlign w:val="center"/>
          </w:tcPr>
          <w:p w14:paraId="69CC41E2" w14:textId="77777777" w:rsidR="00D17EC0" w:rsidRPr="002A7391" w:rsidRDefault="00D17EC0" w:rsidP="002A7391">
            <w:pPr>
              <w:pStyle w:val="SingleTxtG"/>
              <w:spacing w:before="40" w:after="40" w:line="220" w:lineRule="atLeast"/>
              <w:ind w:left="57" w:right="57"/>
              <w:jc w:val="center"/>
              <w:rPr>
                <w:rFonts w:eastAsiaTheme="minorEastAsia"/>
                <w:sz w:val="16"/>
                <w:szCs w:val="16"/>
              </w:rPr>
            </w:pPr>
          </w:p>
        </w:tc>
        <w:tc>
          <w:tcPr>
            <w:tcW w:w="801" w:type="dxa"/>
            <w:vAlign w:val="center"/>
          </w:tcPr>
          <w:p w14:paraId="5C0865B9" w14:textId="77777777" w:rsidR="00D17EC0" w:rsidRPr="002A7391" w:rsidRDefault="00D17EC0" w:rsidP="002A7391">
            <w:pPr>
              <w:pStyle w:val="SingleTxtG"/>
              <w:spacing w:before="40" w:after="40" w:line="220" w:lineRule="atLeast"/>
              <w:ind w:left="57" w:right="57"/>
              <w:jc w:val="center"/>
              <w:rPr>
                <w:rFonts w:eastAsiaTheme="minorEastAsia"/>
                <w:sz w:val="16"/>
                <w:szCs w:val="16"/>
              </w:rPr>
            </w:pPr>
          </w:p>
        </w:tc>
        <w:tc>
          <w:tcPr>
            <w:tcW w:w="864" w:type="dxa"/>
            <w:vAlign w:val="center"/>
          </w:tcPr>
          <w:p w14:paraId="49335641" w14:textId="77777777" w:rsidR="00D17EC0" w:rsidRPr="002A7391" w:rsidRDefault="00D17EC0" w:rsidP="002A7391">
            <w:pPr>
              <w:pStyle w:val="SingleTxtG"/>
              <w:spacing w:before="40" w:after="40" w:line="220" w:lineRule="atLeast"/>
              <w:ind w:left="57" w:right="57"/>
              <w:jc w:val="center"/>
              <w:rPr>
                <w:rFonts w:eastAsiaTheme="minorEastAsia"/>
                <w:sz w:val="16"/>
                <w:szCs w:val="16"/>
              </w:rPr>
            </w:pPr>
          </w:p>
        </w:tc>
      </w:tr>
    </w:tbl>
    <w:p w14:paraId="561C59BA" w14:textId="6CA004C4" w:rsidR="00D17EC0" w:rsidRDefault="00D17EC0" w:rsidP="00D17EC0">
      <w:pPr>
        <w:pStyle w:val="SingleTxtG"/>
        <w:spacing w:before="240"/>
        <w:ind w:left="1701" w:hanging="567"/>
      </w:pPr>
      <w:r w:rsidRPr="002F57F1">
        <w:rPr>
          <w:bCs/>
        </w:rPr>
        <w:t>«</w:t>
      </w:r>
      <w:r>
        <w:rPr>
          <w:b/>
        </w:rPr>
        <w:t> 133</w:t>
      </w:r>
      <w:r>
        <w:rPr>
          <w:b/>
        </w:rPr>
        <w:tab/>
      </w:r>
      <w:r>
        <w:t>Lorsqu’elle est confinée dans des emballages, cette matière peut avoir un comportement explosif. Les emballages autorisés sous l</w:t>
      </w:r>
      <w:r>
        <w:rPr>
          <w:b/>
          <w:bCs/>
          <w:u w:val="single"/>
        </w:rPr>
        <w:t xml:space="preserve">es </w:t>
      </w:r>
      <w:r w:rsidR="002A7391" w:rsidRPr="002A7391">
        <w:rPr>
          <w:strike/>
        </w:rPr>
        <w:t>’</w:t>
      </w:r>
      <w:r>
        <w:t>instruction</w:t>
      </w:r>
      <w:r>
        <w:rPr>
          <w:b/>
          <w:bCs/>
          <w:u w:val="single"/>
        </w:rPr>
        <w:t>s</w:t>
      </w:r>
      <w:r>
        <w:t xml:space="preserve"> d’emballage P409 </w:t>
      </w:r>
      <w:r>
        <w:rPr>
          <w:b/>
          <w:u w:val="single"/>
        </w:rPr>
        <w:t>et P5XX</w:t>
      </w:r>
      <w:r>
        <w:t xml:space="preserve"> sont conçus pour éviter tout confinement excessif. Lorsqu’un emballage différent de ceux prescrits sous l</w:t>
      </w:r>
      <w:r>
        <w:rPr>
          <w:b/>
          <w:bCs/>
          <w:u w:val="single"/>
        </w:rPr>
        <w:t xml:space="preserve">es </w:t>
      </w:r>
      <w:r w:rsidR="002A7391" w:rsidRPr="002A7391">
        <w:rPr>
          <w:strike/>
        </w:rPr>
        <w:t>’</w:t>
      </w:r>
      <w:r>
        <w:t>instruction</w:t>
      </w:r>
      <w:r>
        <w:rPr>
          <w:b/>
          <w:bCs/>
          <w:u w:val="single"/>
        </w:rPr>
        <w:t>s</w:t>
      </w:r>
      <w:r>
        <w:t xml:space="preserve"> d’emballage P409 </w:t>
      </w:r>
      <w:r>
        <w:rPr>
          <w:b/>
          <w:u w:val="single"/>
        </w:rPr>
        <w:t>et P5XX</w:t>
      </w:r>
      <w:r>
        <w:t xml:space="preserve"> est autorisé par l’autorité compétente du pays d’origine conformément au 4.1.3.7, le colis doit porter l’étiquette de risque subsidiaire “MATIÈRE EXPLOSIBLE” (Modèle </w:t>
      </w:r>
      <w:r w:rsidR="002A7391">
        <w:rPr>
          <w:rFonts w:eastAsia="MS Mincho"/>
        </w:rPr>
        <w:t>n</w:t>
      </w:r>
      <w:r w:rsidR="002A7391">
        <w:rPr>
          <w:rFonts w:eastAsia="MS Mincho"/>
          <w:vertAlign w:val="superscript"/>
        </w:rPr>
        <w:t>o</w:t>
      </w:r>
      <w:r>
        <w:t xml:space="preserve"> 1, voir 5.2.2.2.2), à moins que l’autorité compétente du pays d’origine n’accorde une dérogation pour l’emballage utilisé, parce qu’elle juge que, d’après les résultats d’épreuve, la matière dans cet emballage n’a pas un comportement explosif (voir 5.4.1.5.5.1). On doit également tenir compte des dispositions du 7.1.3.1. »</w:t>
      </w:r>
      <w:r w:rsidR="002A7391">
        <w:t>.</w:t>
      </w:r>
    </w:p>
    <w:tbl>
      <w:tblPr>
        <w:tblStyle w:val="TableGrid"/>
        <w:tblW w:w="7371" w:type="dxa"/>
        <w:tblInd w:w="1134" w:type="dxa"/>
        <w:tblLook w:val="04A0" w:firstRow="1" w:lastRow="0" w:firstColumn="1" w:lastColumn="0" w:noHBand="0" w:noVBand="1"/>
      </w:tblPr>
      <w:tblGrid>
        <w:gridCol w:w="7371"/>
      </w:tblGrid>
      <w:tr w:rsidR="00D17EC0" w14:paraId="75BC1F28" w14:textId="77777777" w:rsidTr="002A7391">
        <w:tc>
          <w:tcPr>
            <w:tcW w:w="7938" w:type="dxa"/>
          </w:tcPr>
          <w:p w14:paraId="18AB111C" w14:textId="5A47C638" w:rsidR="00D17EC0" w:rsidRPr="00885C3D" w:rsidRDefault="00D17EC0" w:rsidP="0079705E">
            <w:pPr>
              <w:spacing w:before="60" w:after="60"/>
              <w:ind w:left="57" w:right="57"/>
              <w:rPr>
                <w:rFonts w:eastAsiaTheme="minorEastAsia"/>
              </w:rPr>
            </w:pPr>
            <w:r>
              <w:t xml:space="preserve">P5XX                          </w:t>
            </w:r>
            <w:r w:rsidR="0079705E">
              <w:t xml:space="preserve"> </w:t>
            </w:r>
            <w:r>
              <w:t xml:space="preserve">  </w:t>
            </w:r>
            <w:r w:rsidR="0079705E">
              <w:t xml:space="preserve"> </w:t>
            </w:r>
            <w:r>
              <w:t xml:space="preserve">   </w:t>
            </w:r>
            <w:r w:rsidR="0079705E">
              <w:t xml:space="preserve"> </w:t>
            </w:r>
            <w:r>
              <w:t xml:space="preserve"> </w:t>
            </w:r>
            <w:r w:rsidR="0079705E">
              <w:t xml:space="preserve">   </w:t>
            </w:r>
            <w:r>
              <w:t xml:space="preserve">     Instruction d’emballage</w:t>
            </w:r>
            <w:r w:rsidR="0079705E">
              <w:t xml:space="preserve">                                           </w:t>
            </w:r>
            <w:r>
              <w:t>P5XX</w:t>
            </w:r>
          </w:p>
        </w:tc>
      </w:tr>
      <w:tr w:rsidR="00D17EC0" w14:paraId="380CD307" w14:textId="77777777" w:rsidTr="002A7391">
        <w:tc>
          <w:tcPr>
            <w:tcW w:w="7938" w:type="dxa"/>
          </w:tcPr>
          <w:p w14:paraId="4D044661" w14:textId="31D5A0C4" w:rsidR="00D17EC0" w:rsidRPr="00885C3D" w:rsidRDefault="00D17EC0" w:rsidP="0079705E">
            <w:pPr>
              <w:spacing w:before="60" w:after="60"/>
              <w:ind w:left="57" w:right="57"/>
              <w:rPr>
                <w:rFonts w:eastAsiaTheme="minorEastAsia"/>
              </w:rPr>
            </w:pPr>
            <w:r>
              <w:t xml:space="preserve">Cette instruction s’applique au No ONU </w:t>
            </w:r>
            <w:proofErr w:type="spellStart"/>
            <w:r w:rsidR="0079705E">
              <w:t>xxxx</w:t>
            </w:r>
            <w:proofErr w:type="spellEnd"/>
            <w:r>
              <w:t>.</w:t>
            </w:r>
          </w:p>
        </w:tc>
      </w:tr>
      <w:tr w:rsidR="00D17EC0" w14:paraId="34BF0017" w14:textId="77777777" w:rsidTr="002A7391">
        <w:tc>
          <w:tcPr>
            <w:tcW w:w="7938" w:type="dxa"/>
          </w:tcPr>
          <w:p w14:paraId="5F087A93" w14:textId="77777777" w:rsidR="00D17EC0" w:rsidRPr="00BC3FD9" w:rsidRDefault="00D17EC0" w:rsidP="0079705E">
            <w:pPr>
              <w:spacing w:before="60" w:after="60"/>
              <w:ind w:left="57" w:right="57"/>
              <w:rPr>
                <w:rFonts w:eastAsiaTheme="minorEastAsia"/>
              </w:rPr>
            </w:pPr>
            <w:r>
              <w:t>Les emballages suivants sont autorisés s’il est satisfait aux dispositions générales des 4.1.1 et 4.1.3 :</w:t>
            </w:r>
          </w:p>
          <w:p w14:paraId="63533ABB" w14:textId="6A89ABAE" w:rsidR="00D17EC0" w:rsidRDefault="00D17EC0" w:rsidP="0079705E">
            <w:pPr>
              <w:pStyle w:val="ListParagraph"/>
              <w:spacing w:before="60" w:after="60" w:line="240" w:lineRule="atLeast"/>
              <w:ind w:left="414" w:right="57" w:hanging="357"/>
              <w:rPr>
                <w:rFonts w:ascii="Times New Roman" w:hAnsi="Times New Roman"/>
                <w:sz w:val="20"/>
              </w:rPr>
            </w:pPr>
            <w:r w:rsidRPr="00BC3FD9">
              <w:rPr>
                <w:rFonts w:ascii="Times New Roman" w:eastAsiaTheme="minorEastAsia" w:hAnsi="Times New Roman" w:cs="Times New Roman"/>
                <w:sz w:val="20"/>
                <w:szCs w:val="20"/>
              </w:rPr>
              <w:t>1)</w:t>
            </w:r>
            <w:r w:rsidRPr="00BC3FD9">
              <w:rPr>
                <w:rFonts w:ascii="Times New Roman" w:eastAsiaTheme="minorEastAsia" w:hAnsi="Times New Roman" w:cs="Times New Roman"/>
                <w:sz w:val="20"/>
                <w:szCs w:val="20"/>
              </w:rPr>
              <w:tab/>
            </w:r>
            <w:r>
              <w:rPr>
                <w:rFonts w:ascii="Times New Roman" w:hAnsi="Times New Roman"/>
                <w:sz w:val="20"/>
              </w:rPr>
              <w:t xml:space="preserve">Fûts en carton (1G) pouvant être munis d’une doublure ou d’un revêtement, masse nette </w:t>
            </w:r>
            <w:proofErr w:type="gramStart"/>
            <w:r>
              <w:rPr>
                <w:rFonts w:ascii="Times New Roman" w:hAnsi="Times New Roman"/>
                <w:sz w:val="20"/>
              </w:rPr>
              <w:t>maximale:</w:t>
            </w:r>
            <w:proofErr w:type="gramEnd"/>
            <w:r>
              <w:rPr>
                <w:rFonts w:ascii="Times New Roman" w:hAnsi="Times New Roman"/>
                <w:sz w:val="20"/>
              </w:rPr>
              <w:t xml:space="preserve"> 50 kg</w:t>
            </w:r>
            <w:r w:rsidR="0079705E">
              <w:rPr>
                <w:rFonts w:ascii="Times New Roman" w:hAnsi="Times New Roman"/>
                <w:sz w:val="20"/>
              </w:rPr>
              <w:t> ;</w:t>
            </w:r>
          </w:p>
          <w:p w14:paraId="0B011644" w14:textId="64FF4D50" w:rsidR="00D17EC0" w:rsidRPr="00BC3FD9" w:rsidRDefault="00D17EC0" w:rsidP="0079705E">
            <w:pPr>
              <w:pStyle w:val="ListParagraph"/>
              <w:spacing w:before="60" w:after="60" w:line="240" w:lineRule="atLeast"/>
              <w:ind w:left="414" w:right="57" w:hanging="357"/>
              <w:rPr>
                <w:rFonts w:ascii="Times New Roman" w:eastAsiaTheme="minorEastAsia" w:hAnsi="Times New Roman" w:cs="Times New Roman"/>
                <w:sz w:val="20"/>
                <w:szCs w:val="20"/>
              </w:rPr>
            </w:pPr>
            <w:r w:rsidRPr="00BC3FD9">
              <w:rPr>
                <w:rFonts w:ascii="Times New Roman" w:eastAsiaTheme="minorEastAsia" w:hAnsi="Times New Roman" w:cs="Times New Roman"/>
                <w:sz w:val="20"/>
                <w:szCs w:val="20"/>
              </w:rPr>
              <w:t>2)</w:t>
            </w:r>
            <w:r w:rsidRPr="00BC3FD9">
              <w:rPr>
                <w:rFonts w:ascii="Times New Roman" w:eastAsiaTheme="minorEastAsia" w:hAnsi="Times New Roman" w:cs="Times New Roman"/>
                <w:sz w:val="20"/>
                <w:szCs w:val="20"/>
              </w:rPr>
              <w:tab/>
            </w:r>
            <w:r>
              <w:rPr>
                <w:rFonts w:ascii="Times New Roman" w:hAnsi="Times New Roman"/>
                <w:sz w:val="20"/>
              </w:rPr>
              <w:t>Emballages combinés</w:t>
            </w:r>
            <w:r w:rsidR="0079705E">
              <w:rPr>
                <w:rFonts w:ascii="Times New Roman" w:hAnsi="Times New Roman"/>
                <w:sz w:val="20"/>
              </w:rPr>
              <w:t> </w:t>
            </w:r>
            <w:r>
              <w:rPr>
                <w:rFonts w:ascii="Times New Roman" w:hAnsi="Times New Roman"/>
                <w:sz w:val="20"/>
              </w:rPr>
              <w:t>: sac en plastique unique contenu dans une caisse en carton (4G)</w:t>
            </w:r>
            <w:r w:rsidR="0079705E">
              <w:rPr>
                <w:rFonts w:ascii="Times New Roman" w:hAnsi="Times New Roman"/>
                <w:sz w:val="20"/>
              </w:rPr>
              <w:t> </w:t>
            </w:r>
            <w:r>
              <w:rPr>
                <w:rFonts w:ascii="Times New Roman" w:hAnsi="Times New Roman"/>
                <w:sz w:val="20"/>
              </w:rPr>
              <w:t>;</w:t>
            </w:r>
          </w:p>
          <w:p w14:paraId="43BFEB9F" w14:textId="08DCA2BF" w:rsidR="00D17EC0" w:rsidRPr="00BC3FD9" w:rsidRDefault="00D17EC0" w:rsidP="0079705E">
            <w:pPr>
              <w:pStyle w:val="ListParagraph"/>
              <w:spacing w:before="60" w:after="60" w:line="240" w:lineRule="atLeast"/>
              <w:ind w:left="414" w:right="57" w:hanging="357"/>
              <w:rPr>
                <w:rFonts w:ascii="Times New Roman" w:eastAsiaTheme="minorEastAsia" w:hAnsi="Times New Roman" w:cs="Times New Roman"/>
                <w:sz w:val="20"/>
                <w:szCs w:val="20"/>
              </w:rPr>
            </w:pPr>
            <w:r w:rsidRPr="00BC3FD9">
              <w:rPr>
                <w:rFonts w:ascii="Times New Roman" w:eastAsiaTheme="minorEastAsia" w:hAnsi="Times New Roman" w:cs="Times New Roman"/>
                <w:sz w:val="20"/>
                <w:szCs w:val="20"/>
              </w:rPr>
              <w:t>3)</w:t>
            </w:r>
            <w:r w:rsidRPr="00BC3FD9">
              <w:rPr>
                <w:rFonts w:ascii="Times New Roman" w:eastAsiaTheme="minorEastAsia" w:hAnsi="Times New Roman" w:cs="Times New Roman"/>
                <w:sz w:val="20"/>
                <w:szCs w:val="20"/>
              </w:rPr>
              <w:tab/>
            </w:r>
            <w:r>
              <w:rPr>
                <w:rFonts w:ascii="Times New Roman" w:hAnsi="Times New Roman"/>
                <w:sz w:val="20"/>
              </w:rPr>
              <w:t>Emballages combinés</w:t>
            </w:r>
            <w:r w:rsidR="0079705E">
              <w:rPr>
                <w:rFonts w:ascii="Times New Roman" w:hAnsi="Times New Roman"/>
                <w:sz w:val="20"/>
              </w:rPr>
              <w:t> </w:t>
            </w:r>
            <w:r>
              <w:rPr>
                <w:rFonts w:ascii="Times New Roman" w:hAnsi="Times New Roman"/>
                <w:sz w:val="20"/>
              </w:rPr>
              <w:t>: emballages en plastique d’une masse nette maximale de 5 kg chacun, contenus dans un emballage extérieur constitué par une caisse en carton (4G) ou par un fût en carton (1G)</w:t>
            </w:r>
            <w:r w:rsidR="0079705E">
              <w:rPr>
                <w:rFonts w:ascii="Times New Roman" w:hAnsi="Times New Roman"/>
                <w:sz w:val="20"/>
              </w:rPr>
              <w:t> </w:t>
            </w:r>
            <w:r>
              <w:rPr>
                <w:rFonts w:ascii="Times New Roman" w:hAnsi="Times New Roman"/>
                <w:sz w:val="20"/>
              </w:rPr>
              <w:t>; masse nette maximale</w:t>
            </w:r>
            <w:r w:rsidR="0079705E">
              <w:rPr>
                <w:rFonts w:ascii="Times New Roman" w:hAnsi="Times New Roman"/>
                <w:sz w:val="20"/>
              </w:rPr>
              <w:t> </w:t>
            </w:r>
            <w:r>
              <w:rPr>
                <w:rFonts w:ascii="Times New Roman" w:hAnsi="Times New Roman"/>
                <w:sz w:val="20"/>
              </w:rPr>
              <w:t>: 25 kg.</w:t>
            </w:r>
          </w:p>
        </w:tc>
      </w:tr>
    </w:tbl>
    <w:p w14:paraId="13E678C0" w14:textId="77777777" w:rsidR="00D17EC0" w:rsidRPr="001C2558" w:rsidRDefault="00D17EC0" w:rsidP="0079705E">
      <w:pPr>
        <w:pStyle w:val="HChG"/>
      </w:pPr>
      <w:r>
        <w:t>Annexe</w:t>
      </w:r>
    </w:p>
    <w:p w14:paraId="0BB30FCE" w14:textId="376679F6" w:rsidR="00D17EC0" w:rsidRPr="002C27A1" w:rsidRDefault="0079705E" w:rsidP="0079705E">
      <w:pPr>
        <w:pStyle w:val="HChG"/>
      </w:pPr>
      <w:r>
        <w:tab/>
      </w:r>
      <w:r>
        <w:tab/>
      </w:r>
      <w:r w:rsidR="00D17EC0">
        <w:t>Formule de renseignements à communiquer à l’ONU en vue du classement ou du reclassement d’une matière</w:t>
      </w:r>
    </w:p>
    <w:p w14:paraId="6F721232" w14:textId="77777777" w:rsidR="00D17EC0" w:rsidRDefault="00D17EC0" w:rsidP="0079705E">
      <w:pPr>
        <w:pStyle w:val="SingleTxtG"/>
      </w:pPr>
      <w:r>
        <w:rPr>
          <w:b/>
        </w:rPr>
        <w:t>Soumise par </w:t>
      </w:r>
      <w:r>
        <w:t>:</w:t>
      </w:r>
      <w:r>
        <w:rPr>
          <w:b/>
        </w:rPr>
        <w:t xml:space="preserve">  CHINE  </w:t>
      </w:r>
      <w:r>
        <w:t xml:space="preserve">           </w:t>
      </w:r>
      <w:r>
        <w:rPr>
          <w:b/>
        </w:rPr>
        <w:t>Date </w:t>
      </w:r>
      <w:r>
        <w:t>: 1</w:t>
      </w:r>
      <w:r>
        <w:rPr>
          <w:vertAlign w:val="superscript"/>
        </w:rPr>
        <w:t>er</w:t>
      </w:r>
      <w:r>
        <w:t xml:space="preserve"> avril 2022 </w:t>
      </w:r>
    </w:p>
    <w:p w14:paraId="0631097F" w14:textId="77777777" w:rsidR="00D17EC0" w:rsidRPr="002C27A1" w:rsidRDefault="00D17EC0" w:rsidP="0079705E">
      <w:pPr>
        <w:pStyle w:val="SingleTxtG"/>
        <w:rPr>
          <w:b/>
          <w:bCs/>
        </w:rPr>
      </w:pPr>
      <w:r>
        <w:rPr>
          <w:b/>
        </w:rPr>
        <w:t xml:space="preserve">Section 1. IDENTIFICATION DE LA MATIÈRE </w:t>
      </w:r>
    </w:p>
    <w:p w14:paraId="2245EE08" w14:textId="52E22CBE" w:rsidR="00D17EC0" w:rsidRPr="002C27A1" w:rsidRDefault="00D17EC0" w:rsidP="0079705E">
      <w:pPr>
        <w:pStyle w:val="SingleTxtG"/>
      </w:pPr>
      <w:r>
        <w:t>1.1</w:t>
      </w:r>
      <w:r>
        <w:tab/>
        <w:t>Nom chimique</w:t>
      </w:r>
      <w:r w:rsidR="0079705E">
        <w:t> </w:t>
      </w:r>
      <w:r>
        <w:t>: N-</w:t>
      </w:r>
      <w:proofErr w:type="spellStart"/>
      <w:r>
        <w:t>nitroaminoimidazoline</w:t>
      </w:r>
      <w:proofErr w:type="spellEnd"/>
    </w:p>
    <w:p w14:paraId="6FC978C7" w14:textId="20D421EE" w:rsidR="00D17EC0" w:rsidRDefault="00D17EC0" w:rsidP="0079705E">
      <w:pPr>
        <w:pStyle w:val="SingleTxtG"/>
      </w:pPr>
      <w:r>
        <w:t>1.2</w:t>
      </w:r>
      <w:r>
        <w:tab/>
        <w:t>Formule chimique</w:t>
      </w:r>
      <w:r w:rsidR="0079705E">
        <w:t> </w:t>
      </w:r>
      <w:r>
        <w:t>:  C</w:t>
      </w:r>
      <w:r>
        <w:rPr>
          <w:vertAlign w:val="subscript"/>
        </w:rPr>
        <w:t>3</w:t>
      </w:r>
      <w:r>
        <w:t>H</w:t>
      </w:r>
      <w:r>
        <w:rPr>
          <w:vertAlign w:val="subscript"/>
        </w:rPr>
        <w:t>6</w:t>
      </w:r>
      <w:r>
        <w:t>N</w:t>
      </w:r>
      <w:r>
        <w:rPr>
          <w:vertAlign w:val="subscript"/>
        </w:rPr>
        <w:t>4</w:t>
      </w:r>
      <w:r>
        <w:t>O</w:t>
      </w:r>
      <w:r>
        <w:rPr>
          <w:vertAlign w:val="subscript"/>
        </w:rPr>
        <w:t>2</w:t>
      </w:r>
    </w:p>
    <w:p w14:paraId="1F2B5C43" w14:textId="2AF84BE1" w:rsidR="00D17EC0" w:rsidRPr="002C27A1" w:rsidRDefault="00D17EC0" w:rsidP="0079705E">
      <w:pPr>
        <w:pStyle w:val="SingleTxtG"/>
      </w:pPr>
      <w:r>
        <w:t>1.3</w:t>
      </w:r>
      <w:r>
        <w:tab/>
        <w:t>Autres noms/synonymes</w:t>
      </w:r>
      <w:r w:rsidR="0079705E">
        <w:t> </w:t>
      </w:r>
      <w:r>
        <w:t>: 4,5-dihydro-N-nitro-1H-imidazol-2-amine</w:t>
      </w:r>
    </w:p>
    <w:p w14:paraId="5D7F3474" w14:textId="6A47409D" w:rsidR="00D17EC0" w:rsidRPr="002C27A1" w:rsidRDefault="00D17EC0" w:rsidP="0079705E">
      <w:pPr>
        <w:pStyle w:val="SingleTxtG"/>
        <w:tabs>
          <w:tab w:val="clear" w:pos="2268"/>
          <w:tab w:val="clear" w:pos="2835"/>
        </w:tabs>
        <w:ind w:left="5670" w:hanging="4536"/>
        <w:rPr>
          <w:b/>
          <w:bCs/>
        </w:rPr>
      </w:pPr>
      <w:r>
        <w:t>1.4.1</w:t>
      </w:r>
      <w:r>
        <w:tab/>
        <w:t>Numéro ONU</w:t>
      </w:r>
      <w:r w:rsidR="0079705E">
        <w:t> </w:t>
      </w:r>
      <w:r>
        <w:t xml:space="preserve">: </w:t>
      </w:r>
      <w:r>
        <w:rPr>
          <w:b/>
        </w:rPr>
        <w:t>XXXX</w:t>
      </w:r>
      <w:r>
        <w:rPr>
          <w:b/>
        </w:rPr>
        <w:tab/>
      </w:r>
      <w:r>
        <w:tab/>
        <w:t>1.4.2</w:t>
      </w:r>
      <w:r>
        <w:tab/>
        <w:t>Numéro CAS</w:t>
      </w:r>
      <w:r w:rsidR="0079705E">
        <w:t> </w:t>
      </w:r>
      <w:r>
        <w:t>: 5465-96-3</w:t>
      </w:r>
    </w:p>
    <w:p w14:paraId="740C363B" w14:textId="77777777" w:rsidR="00D17EC0" w:rsidRPr="002C27A1" w:rsidRDefault="00D17EC0" w:rsidP="0079705E">
      <w:pPr>
        <w:pStyle w:val="SingleTxtG"/>
      </w:pPr>
      <w:r>
        <w:t>1.5</w:t>
      </w:r>
      <w:r>
        <w:tab/>
        <w:t xml:space="preserve">Classement proposé dans les Recommandations : </w:t>
      </w:r>
    </w:p>
    <w:p w14:paraId="13896B73" w14:textId="313B8B93" w:rsidR="00D17EC0" w:rsidRPr="002C27A1" w:rsidRDefault="00D17EC0" w:rsidP="0079705E">
      <w:pPr>
        <w:pStyle w:val="SingleTxtG"/>
        <w:ind w:left="1701"/>
        <w:rPr>
          <w:b/>
          <w:bCs/>
        </w:rPr>
      </w:pPr>
      <w:r>
        <w:t>1.5.1</w:t>
      </w:r>
      <w:r w:rsidR="0079705E">
        <w:tab/>
      </w:r>
      <w:r>
        <w:t>Désignation officielle de transport (cf. 3.1.2</w:t>
      </w:r>
      <w:r w:rsidR="0079705E">
        <w:rPr>
          <w:rStyle w:val="FootnoteReference"/>
        </w:rPr>
        <w:footnoteReference w:id="3"/>
      </w:r>
      <w:r>
        <w:t>) : N-</w:t>
      </w:r>
      <w:proofErr w:type="spellStart"/>
      <w:r>
        <w:t>nitroaminoimidazoline</w:t>
      </w:r>
      <w:proofErr w:type="spellEnd"/>
    </w:p>
    <w:p w14:paraId="19EBD18D" w14:textId="3B2AA0CF" w:rsidR="00D17EC0" w:rsidRPr="0099186B" w:rsidRDefault="00D17EC0" w:rsidP="0099186B">
      <w:pPr>
        <w:pStyle w:val="SingleTxtG"/>
        <w:ind w:left="1701"/>
        <w:rPr>
          <w:spacing w:val="-4"/>
        </w:rPr>
      </w:pPr>
      <w:r w:rsidRPr="0099186B">
        <w:rPr>
          <w:spacing w:val="-4"/>
        </w:rPr>
        <w:t>1.5.2</w:t>
      </w:r>
      <w:r w:rsidRPr="0099186B">
        <w:rPr>
          <w:spacing w:val="-4"/>
        </w:rPr>
        <w:tab/>
        <w:t>Classe/division</w:t>
      </w:r>
      <w:r w:rsidR="0099186B" w:rsidRPr="0099186B">
        <w:rPr>
          <w:spacing w:val="-4"/>
        </w:rPr>
        <w:t> </w:t>
      </w:r>
      <w:r w:rsidRPr="0099186B">
        <w:rPr>
          <w:spacing w:val="-4"/>
        </w:rPr>
        <w:t xml:space="preserve">: </w:t>
      </w:r>
      <w:proofErr w:type="gramStart"/>
      <w:r w:rsidRPr="0099186B">
        <w:rPr>
          <w:b/>
          <w:bCs/>
          <w:spacing w:val="-4"/>
        </w:rPr>
        <w:t>5.1</w:t>
      </w:r>
      <w:r w:rsidR="0099186B">
        <w:rPr>
          <w:spacing w:val="-4"/>
        </w:rPr>
        <w:t xml:space="preserve">  </w:t>
      </w:r>
      <w:r w:rsidRPr="0099186B">
        <w:rPr>
          <w:spacing w:val="-4"/>
        </w:rPr>
        <w:t>Danger</w:t>
      </w:r>
      <w:proofErr w:type="gramEnd"/>
      <w:r w:rsidRPr="0099186B">
        <w:rPr>
          <w:spacing w:val="-4"/>
        </w:rPr>
        <w:t>(s) subsidiaire(s)</w:t>
      </w:r>
      <w:r w:rsidR="0099186B" w:rsidRPr="0099186B">
        <w:rPr>
          <w:spacing w:val="-4"/>
        </w:rPr>
        <w:t> </w:t>
      </w:r>
      <w:r w:rsidRPr="0099186B">
        <w:rPr>
          <w:spacing w:val="-4"/>
        </w:rPr>
        <w:t xml:space="preserve">: </w:t>
      </w:r>
      <w:r w:rsidRPr="0099186B">
        <w:rPr>
          <w:b/>
          <w:bCs/>
          <w:spacing w:val="-4"/>
        </w:rPr>
        <w:t xml:space="preserve">Aucun </w:t>
      </w:r>
      <w:r w:rsidR="0099186B">
        <w:rPr>
          <w:b/>
          <w:bCs/>
          <w:spacing w:val="-4"/>
        </w:rPr>
        <w:t xml:space="preserve">  </w:t>
      </w:r>
      <w:r w:rsidRPr="0099186B">
        <w:rPr>
          <w:spacing w:val="-4"/>
        </w:rPr>
        <w:t>Groupe d’emballage</w:t>
      </w:r>
      <w:r w:rsidR="0099186B" w:rsidRPr="0099186B">
        <w:rPr>
          <w:spacing w:val="-4"/>
        </w:rPr>
        <w:t> </w:t>
      </w:r>
      <w:r w:rsidRPr="0099186B">
        <w:rPr>
          <w:spacing w:val="-4"/>
        </w:rPr>
        <w:t xml:space="preserve">: </w:t>
      </w:r>
      <w:r w:rsidRPr="0099186B">
        <w:rPr>
          <w:b/>
          <w:spacing w:val="-4"/>
        </w:rPr>
        <w:t xml:space="preserve">Ⅲ </w:t>
      </w:r>
    </w:p>
    <w:p w14:paraId="06D2DF99" w14:textId="49FD90D0" w:rsidR="00D17EC0" w:rsidRPr="002C27A1" w:rsidRDefault="00D17EC0" w:rsidP="0099186B">
      <w:pPr>
        <w:pStyle w:val="SingleTxtG"/>
        <w:ind w:left="1701"/>
      </w:pPr>
      <w:r>
        <w:t>1.5.3</w:t>
      </w:r>
      <w:r>
        <w:tab/>
        <w:t>Dispositions spéciales proposées, le cas échéant</w:t>
      </w:r>
      <w:r w:rsidR="0099186B">
        <w:t> </w:t>
      </w:r>
      <w:r>
        <w:t xml:space="preserve">: </w:t>
      </w:r>
      <w:r>
        <w:rPr>
          <w:b/>
        </w:rPr>
        <w:t>Aucune</w:t>
      </w:r>
      <w:r>
        <w:t xml:space="preserve"> </w:t>
      </w:r>
    </w:p>
    <w:p w14:paraId="62D8AE19" w14:textId="3EC25C24" w:rsidR="00D17EC0" w:rsidRDefault="00D17EC0" w:rsidP="0099186B">
      <w:pPr>
        <w:pStyle w:val="SingleTxtG"/>
        <w:ind w:left="1701"/>
        <w:rPr>
          <w:rFonts w:eastAsiaTheme="minorEastAsia"/>
        </w:rPr>
      </w:pPr>
      <w:r>
        <w:t>1.5.4</w:t>
      </w:r>
      <w:r>
        <w:tab/>
        <w:t>Méthode d’emballage proposée</w:t>
      </w:r>
      <w:r w:rsidR="0099186B">
        <w:t> </w:t>
      </w:r>
      <w:r>
        <w:t xml:space="preserve">: </w:t>
      </w:r>
      <w:r>
        <w:rPr>
          <w:b/>
        </w:rPr>
        <w:t>P5XX</w:t>
      </w:r>
    </w:p>
    <w:p w14:paraId="2D9BD3CB" w14:textId="77777777" w:rsidR="00D17EC0" w:rsidRPr="002C27A1" w:rsidRDefault="00D17EC0" w:rsidP="0099186B">
      <w:pPr>
        <w:pStyle w:val="SingleTxtG"/>
        <w:rPr>
          <w:b/>
          <w:bCs/>
        </w:rPr>
      </w:pPr>
      <w:r>
        <w:rPr>
          <w:b/>
        </w:rPr>
        <w:t>Section 2. PROPRIÉTÉS PHYSIQUES</w:t>
      </w:r>
    </w:p>
    <w:p w14:paraId="4E18DD00" w14:textId="77777777" w:rsidR="00D17EC0" w:rsidRPr="002C27A1" w:rsidRDefault="00D17EC0" w:rsidP="0099186B">
      <w:pPr>
        <w:pStyle w:val="SingleTxtG"/>
      </w:pPr>
      <w:r>
        <w:t>2.1</w:t>
      </w:r>
      <w:r>
        <w:tab/>
        <w:t>Point ou plage de fusion : 220 °C</w:t>
      </w:r>
    </w:p>
    <w:p w14:paraId="2AE32311" w14:textId="4218ACE7" w:rsidR="00D17EC0" w:rsidRPr="002C27A1" w:rsidRDefault="00D17EC0" w:rsidP="0099186B">
      <w:pPr>
        <w:pStyle w:val="SingleTxtG"/>
      </w:pPr>
      <w:r>
        <w:t>2.2</w:t>
      </w:r>
      <w:r>
        <w:tab/>
        <w:t>Point ou plage d’ébullition : 255,1 </w:t>
      </w:r>
      <w:r w:rsidR="00353D39">
        <w:sym w:font="Symbol" w:char="F0B1"/>
      </w:r>
      <w:r>
        <w:t xml:space="preserve"> 23,0 °C (prévue)</w:t>
      </w:r>
    </w:p>
    <w:p w14:paraId="66C50363" w14:textId="77777777" w:rsidR="00D17EC0" w:rsidRPr="002C27A1" w:rsidRDefault="00D17EC0" w:rsidP="0099186B">
      <w:pPr>
        <w:pStyle w:val="SingleTxtG"/>
      </w:pPr>
      <w:r>
        <w:t>2.3</w:t>
      </w:r>
      <w:r>
        <w:tab/>
        <w:t>Densité relative/masse volumique</w:t>
      </w:r>
    </w:p>
    <w:p w14:paraId="2F1FE05B" w14:textId="77777777" w:rsidR="00D17EC0" w:rsidRPr="002C27A1" w:rsidRDefault="00D17EC0" w:rsidP="00353D39">
      <w:pPr>
        <w:pStyle w:val="SingleTxtG"/>
        <w:ind w:left="1701"/>
      </w:pPr>
      <w:r>
        <w:t>2.3.1</w:t>
      </w:r>
      <w:r>
        <w:tab/>
        <w:t xml:space="preserve"> à 15 °C : Non déterminée</w:t>
      </w:r>
    </w:p>
    <w:p w14:paraId="74EED268" w14:textId="5908C6CF" w:rsidR="00D17EC0" w:rsidRPr="002C27A1" w:rsidRDefault="00D17EC0" w:rsidP="00353D39">
      <w:pPr>
        <w:pStyle w:val="SingleTxtG"/>
        <w:ind w:left="1701"/>
      </w:pPr>
      <w:r>
        <w:t>2.3.2</w:t>
      </w:r>
      <w:r>
        <w:tab/>
        <w:t>à 20 °C</w:t>
      </w:r>
      <w:r w:rsidR="00353D39">
        <w:t> :</w:t>
      </w:r>
      <w:r>
        <w:t xml:space="preserve"> </w:t>
      </w:r>
      <w:bookmarkStart w:id="1" w:name="_Hlk95731750"/>
      <w:r>
        <w:t>1,81 </w:t>
      </w:r>
      <w:r w:rsidR="00353D39">
        <w:sym w:font="Symbol" w:char="F0B1"/>
      </w:r>
      <w:r>
        <w:t xml:space="preserve"> 0,1 g/cm</w:t>
      </w:r>
      <w:r>
        <w:rPr>
          <w:vertAlign w:val="superscript"/>
        </w:rPr>
        <w:t xml:space="preserve">3 </w:t>
      </w:r>
      <w:r>
        <w:t>(prévue)</w:t>
      </w:r>
      <w:bookmarkEnd w:id="1"/>
    </w:p>
    <w:p w14:paraId="090AC756" w14:textId="77777777" w:rsidR="00D17EC0" w:rsidRPr="002C27A1" w:rsidRDefault="00D17EC0" w:rsidP="00353D39">
      <w:pPr>
        <w:pStyle w:val="SingleTxtG"/>
        <w:ind w:left="1701"/>
      </w:pPr>
      <w:r>
        <w:t>2.3.3</w:t>
      </w:r>
      <w:r>
        <w:tab/>
        <w:t xml:space="preserve"> à 50 °C : Non déterminée</w:t>
      </w:r>
    </w:p>
    <w:p w14:paraId="7D8DE2EA" w14:textId="77777777" w:rsidR="00D17EC0" w:rsidRPr="002C27A1" w:rsidRDefault="00D17EC0" w:rsidP="0099186B">
      <w:pPr>
        <w:pStyle w:val="SingleTxtG"/>
      </w:pPr>
      <w:r>
        <w:t>2.4</w:t>
      </w:r>
      <w:r>
        <w:tab/>
        <w:t xml:space="preserve">Pression de vapeur à : </w:t>
      </w:r>
    </w:p>
    <w:p w14:paraId="47471F72" w14:textId="77777777" w:rsidR="00D17EC0" w:rsidRPr="002C27A1" w:rsidRDefault="00D17EC0" w:rsidP="00353D39">
      <w:pPr>
        <w:pStyle w:val="SingleTxtG"/>
        <w:ind w:left="1701"/>
      </w:pPr>
      <w:r>
        <w:t>2.4.1</w:t>
      </w:r>
      <w:r>
        <w:tab/>
        <w:t>50 °C : Non déterminée</w:t>
      </w:r>
    </w:p>
    <w:p w14:paraId="0E8E3CBF" w14:textId="77777777" w:rsidR="00D17EC0" w:rsidRPr="002C27A1" w:rsidRDefault="00D17EC0" w:rsidP="00353D39">
      <w:pPr>
        <w:pStyle w:val="SingleTxtG"/>
        <w:ind w:left="1701"/>
      </w:pPr>
      <w:r>
        <w:t>2.4.2</w:t>
      </w:r>
      <w:r>
        <w:tab/>
        <w:t>65 °C : Non déterminée</w:t>
      </w:r>
    </w:p>
    <w:p w14:paraId="01BD272F" w14:textId="30810456" w:rsidR="00D17EC0" w:rsidRPr="002C27A1" w:rsidRDefault="00D17EC0" w:rsidP="0099186B">
      <w:pPr>
        <w:pStyle w:val="SingleTxtG"/>
      </w:pPr>
      <w:r>
        <w:t>2.5</w:t>
      </w:r>
      <w:r>
        <w:tab/>
        <w:t>Viscosité à 20 °C</w:t>
      </w:r>
      <w:r w:rsidR="00353D39">
        <w:rPr>
          <w:rStyle w:val="FootnoteReference"/>
        </w:rPr>
        <w:footnoteReference w:id="4"/>
      </w:r>
      <w:r>
        <w:t>: Non déterminée</w:t>
      </w:r>
    </w:p>
    <w:p w14:paraId="5094E79A" w14:textId="1658E892" w:rsidR="00D17EC0" w:rsidRPr="002C27A1" w:rsidRDefault="00D17EC0" w:rsidP="0099186B">
      <w:pPr>
        <w:pStyle w:val="SingleTxtG"/>
      </w:pPr>
      <w:r>
        <w:t>2.6</w:t>
      </w:r>
      <w:r>
        <w:tab/>
        <w:t>Solubilité dans l’eau à 20 °C</w:t>
      </w:r>
      <w:r w:rsidR="00353D39">
        <w:t> </w:t>
      </w:r>
      <w:r>
        <w:t xml:space="preserve">: Faiblement soluble </w:t>
      </w:r>
    </w:p>
    <w:p w14:paraId="7B85DB42" w14:textId="655F0D62" w:rsidR="00D17EC0" w:rsidRPr="002C27A1" w:rsidRDefault="00D17EC0" w:rsidP="0099186B">
      <w:pPr>
        <w:pStyle w:val="SingleTxtG"/>
      </w:pPr>
      <w:r>
        <w:t>2.7</w:t>
      </w:r>
      <w:r>
        <w:tab/>
        <w:t>État physique à 20 °C (cf. 2.2.1.1</w:t>
      </w:r>
      <w:r>
        <w:rPr>
          <w:vertAlign w:val="superscript"/>
        </w:rPr>
        <w:t>1</w:t>
      </w:r>
      <w:proofErr w:type="gramStart"/>
      <w:r>
        <w:t>):</w:t>
      </w:r>
      <w:proofErr w:type="gramEnd"/>
      <w:r>
        <w:t xml:space="preserve"> Solide (solide/liquide</w:t>
      </w:r>
      <w:r>
        <w:rPr>
          <w:vertAlign w:val="superscript"/>
        </w:rPr>
        <w:t>2</w:t>
      </w:r>
      <w:r>
        <w:t>/gaz)</w:t>
      </w:r>
    </w:p>
    <w:p w14:paraId="59395B6D" w14:textId="065A84ED" w:rsidR="00D17EC0" w:rsidRPr="002C27A1" w:rsidRDefault="00D17EC0" w:rsidP="00A4529B">
      <w:pPr>
        <w:pStyle w:val="SingleTxtG"/>
        <w:ind w:left="1701" w:hanging="567"/>
      </w:pPr>
      <w:r>
        <w:t>2.8</w:t>
      </w:r>
      <w:r>
        <w:tab/>
        <w:t>Aspect aux températures de transport normales, couleur, odeur, etc.</w:t>
      </w:r>
      <w:r w:rsidR="00353D39">
        <w:t> </w:t>
      </w:r>
      <w:r>
        <w:t xml:space="preserve">: Très légère odeur chimique, non agressive. Poudre blanche. </w:t>
      </w:r>
    </w:p>
    <w:p w14:paraId="08754688" w14:textId="449AE994" w:rsidR="00D17EC0" w:rsidRDefault="00D17EC0" w:rsidP="0099186B">
      <w:pPr>
        <w:pStyle w:val="SingleTxtG"/>
      </w:pPr>
      <w:r>
        <w:t>2.9</w:t>
      </w:r>
      <w:r>
        <w:tab/>
        <w:t>Autres propriétés physiques pertinentes</w:t>
      </w:r>
      <w:r w:rsidR="00A4529B">
        <w:t> </w:t>
      </w:r>
      <w:r>
        <w:t xml:space="preserve">: </w:t>
      </w:r>
      <w:proofErr w:type="spellStart"/>
      <w:r>
        <w:t>s.o</w:t>
      </w:r>
      <w:proofErr w:type="spellEnd"/>
      <w:r>
        <w:t>.</w:t>
      </w:r>
    </w:p>
    <w:p w14:paraId="161F9265" w14:textId="77777777" w:rsidR="00D17EC0" w:rsidRPr="002C27A1" w:rsidRDefault="00D17EC0" w:rsidP="00A4529B">
      <w:pPr>
        <w:pStyle w:val="SingleTxtG"/>
        <w:rPr>
          <w:b/>
          <w:bCs/>
        </w:rPr>
      </w:pPr>
      <w:r>
        <w:rPr>
          <w:b/>
        </w:rPr>
        <w:t>Section 3. INFLAMMABILITÉ</w:t>
      </w:r>
    </w:p>
    <w:p w14:paraId="543FEF01" w14:textId="77777777" w:rsidR="00D17EC0" w:rsidRPr="002C27A1" w:rsidRDefault="00D17EC0" w:rsidP="0099186B">
      <w:pPr>
        <w:pStyle w:val="SingleTxtG"/>
      </w:pPr>
      <w:r>
        <w:t>3.1</w:t>
      </w:r>
      <w:r>
        <w:tab/>
        <w:t>Vapeurs inflammables</w:t>
      </w:r>
    </w:p>
    <w:p w14:paraId="33C0C9B0" w14:textId="03DBEA97" w:rsidR="00D17EC0" w:rsidRPr="004B210E" w:rsidRDefault="00D17EC0" w:rsidP="0099186B">
      <w:pPr>
        <w:pStyle w:val="SingleTxtG"/>
        <w:ind w:left="1701"/>
      </w:pPr>
      <w:r>
        <w:t>3.1.1</w:t>
      </w:r>
      <w:r>
        <w:tab/>
        <w:t>Point d’éclair (cf. 2.3.3</w:t>
      </w:r>
      <w:r>
        <w:rPr>
          <w:vertAlign w:val="superscript"/>
        </w:rPr>
        <w:t>1</w:t>
      </w:r>
      <w:r>
        <w:t>)</w:t>
      </w:r>
      <w:r w:rsidR="00A4529B">
        <w:rPr>
          <w:b/>
        </w:rPr>
        <w:t> </w:t>
      </w:r>
      <w:r>
        <w:t>: Non déterminé</w:t>
      </w:r>
    </w:p>
    <w:p w14:paraId="060633FE" w14:textId="6DF54CC5" w:rsidR="00D17EC0" w:rsidRPr="002C27A1" w:rsidRDefault="00D17EC0" w:rsidP="0099186B">
      <w:pPr>
        <w:pStyle w:val="SingleTxtG"/>
        <w:ind w:left="1701"/>
      </w:pPr>
      <w:r>
        <w:t>3.1.2</w:t>
      </w:r>
      <w:r>
        <w:tab/>
        <w:t>La matière entretient-elle une combustion</w:t>
      </w:r>
      <w:r w:rsidR="00A4529B">
        <w:t> </w:t>
      </w:r>
      <w:r>
        <w:t>? (</w:t>
      </w:r>
      <w:proofErr w:type="gramStart"/>
      <w:r>
        <w:t>cf.</w:t>
      </w:r>
      <w:proofErr w:type="gramEnd"/>
      <w:r>
        <w:t xml:space="preserve"> 2.3.1.3</w:t>
      </w:r>
      <w:r>
        <w:rPr>
          <w:vertAlign w:val="superscript"/>
        </w:rPr>
        <w:t>1</w:t>
      </w:r>
      <w:r>
        <w:t>)</w:t>
      </w:r>
      <w:r w:rsidR="00A4529B">
        <w:rPr>
          <w:b/>
        </w:rPr>
        <w:t> </w:t>
      </w:r>
      <w:r>
        <w:t>: Non déterminé</w:t>
      </w:r>
    </w:p>
    <w:p w14:paraId="37053C97" w14:textId="6996F0C3" w:rsidR="00D17EC0" w:rsidRPr="002C27A1" w:rsidRDefault="00D17EC0" w:rsidP="0099186B">
      <w:pPr>
        <w:pStyle w:val="SingleTxtG"/>
      </w:pPr>
      <w:r>
        <w:t>3.2</w:t>
      </w:r>
      <w:r>
        <w:tab/>
        <w:t>Température d’auto-inflammation</w:t>
      </w:r>
      <w:r w:rsidR="00A4529B">
        <w:t> </w:t>
      </w:r>
      <w:r>
        <w:t>: Non déterminée</w:t>
      </w:r>
    </w:p>
    <w:p w14:paraId="5EF231DD" w14:textId="77777777" w:rsidR="00D17EC0" w:rsidRPr="002C27A1" w:rsidRDefault="00D17EC0" w:rsidP="0099186B">
      <w:pPr>
        <w:pStyle w:val="SingleTxtG"/>
      </w:pPr>
      <w:r>
        <w:t>3.3</w:t>
      </w:r>
      <w:r>
        <w:tab/>
        <w:t>Limites d’inflammabilité (LII/LSI) : Non déterminées</w:t>
      </w:r>
    </w:p>
    <w:p w14:paraId="0C6FD04B" w14:textId="543EC871" w:rsidR="00D17EC0" w:rsidRDefault="00D17EC0" w:rsidP="0099186B">
      <w:pPr>
        <w:pStyle w:val="SingleTxtG"/>
      </w:pPr>
      <w:r>
        <w:t>3.4</w:t>
      </w:r>
      <w:r>
        <w:tab/>
        <w:t>La matière est-elle une matière solide inflammable</w:t>
      </w:r>
      <w:r w:rsidR="00A4529B">
        <w:t> </w:t>
      </w:r>
      <w:r>
        <w:t>? (</w:t>
      </w:r>
      <w:proofErr w:type="gramStart"/>
      <w:r>
        <w:t>cf.</w:t>
      </w:r>
      <w:proofErr w:type="gramEnd"/>
      <w:r>
        <w:t xml:space="preserve"> 2.4.2</w:t>
      </w:r>
      <w:r>
        <w:rPr>
          <w:vertAlign w:val="superscript"/>
        </w:rPr>
        <w:t>1</w:t>
      </w:r>
      <w:r>
        <w:t> : Non</w:t>
      </w:r>
    </w:p>
    <w:p w14:paraId="38967B07" w14:textId="77777777" w:rsidR="00D17EC0" w:rsidRPr="002C27A1" w:rsidRDefault="00D17EC0" w:rsidP="00A4529B">
      <w:pPr>
        <w:pStyle w:val="SingleTxtG"/>
        <w:rPr>
          <w:b/>
          <w:bCs/>
        </w:rPr>
      </w:pPr>
      <w:r>
        <w:rPr>
          <w:b/>
        </w:rPr>
        <w:t>Section 4. PROPRIÉTÉS CHIMIQUES</w:t>
      </w:r>
    </w:p>
    <w:p w14:paraId="7FFA94B4" w14:textId="77777777" w:rsidR="00D17EC0" w:rsidRPr="002C27A1" w:rsidRDefault="00D17EC0" w:rsidP="00A4529B">
      <w:pPr>
        <w:pStyle w:val="SingleTxtG"/>
        <w:ind w:left="1701" w:hanging="567"/>
      </w:pPr>
      <w:r>
        <w:t>4.1</w:t>
      </w:r>
      <w:r>
        <w:tab/>
        <w:t>La matière nécessite-t-elle une inhibition/stabilisation ou un autre traitement (transport sous atmosphère d’azote par exemple) pour empêcher des réactions dangereuses ? Non</w:t>
      </w:r>
    </w:p>
    <w:p w14:paraId="4B27C370" w14:textId="708144AD" w:rsidR="00D17EC0" w:rsidRPr="002C27A1" w:rsidRDefault="00D17EC0" w:rsidP="00A4529B">
      <w:pPr>
        <w:pStyle w:val="SingleTxtG"/>
        <w:ind w:left="1701" w:hanging="567"/>
      </w:pPr>
      <w:r>
        <w:t>4.2</w:t>
      </w:r>
      <w:r>
        <w:tab/>
        <w:t>La matière est-elle une matière explosible au sens du paragraphe 2.1.1.1</w:t>
      </w:r>
      <w:r w:rsidR="00225A5E">
        <w:t> </w:t>
      </w:r>
      <w:r>
        <w:t>? (</w:t>
      </w:r>
      <w:proofErr w:type="gramStart"/>
      <w:r>
        <w:t>cf.</w:t>
      </w:r>
      <w:proofErr w:type="gramEnd"/>
      <w:r>
        <w:t xml:space="preserve"> 2.1</w:t>
      </w:r>
      <w:r>
        <w:rPr>
          <w:vertAlign w:val="superscript"/>
        </w:rPr>
        <w:t>1</w:t>
      </w:r>
      <w:r>
        <w:t>)</w:t>
      </w:r>
      <w:r w:rsidR="00225A5E">
        <w:t xml:space="preserve"> </w:t>
      </w:r>
      <w:r>
        <w:t>Non</w:t>
      </w:r>
    </w:p>
    <w:p w14:paraId="4F8177E1" w14:textId="214E378C" w:rsidR="00D17EC0" w:rsidRPr="002C27A1" w:rsidRDefault="00D17EC0" w:rsidP="00A4529B">
      <w:pPr>
        <w:pStyle w:val="SingleTxtG"/>
        <w:ind w:left="1701" w:hanging="567"/>
      </w:pPr>
      <w:r>
        <w:t>4.3</w:t>
      </w:r>
      <w:r>
        <w:tab/>
        <w:t>La matière est-elle une matière explosible désensibilisée</w:t>
      </w:r>
      <w:r w:rsidR="00225A5E">
        <w:t> </w:t>
      </w:r>
      <w:r>
        <w:t>? (</w:t>
      </w:r>
      <w:proofErr w:type="gramStart"/>
      <w:r>
        <w:t>cf.</w:t>
      </w:r>
      <w:proofErr w:type="gramEnd"/>
      <w:r>
        <w:t xml:space="preserve"> 2.4.2.4</w:t>
      </w:r>
      <w:r>
        <w:rPr>
          <w:vertAlign w:val="superscript"/>
        </w:rPr>
        <w:t>1</w:t>
      </w:r>
      <w:r>
        <w:t>)</w:t>
      </w:r>
      <w:r w:rsidR="00225A5E">
        <w:t xml:space="preserve"> </w:t>
      </w:r>
      <w:r>
        <w:t>Non</w:t>
      </w:r>
    </w:p>
    <w:p w14:paraId="34E0C490" w14:textId="710507FE" w:rsidR="00D17EC0" w:rsidRPr="002C27A1" w:rsidRDefault="00D17EC0" w:rsidP="00A4529B">
      <w:pPr>
        <w:pStyle w:val="SingleTxtG"/>
        <w:ind w:left="1701" w:hanging="567"/>
      </w:pPr>
      <w:r>
        <w:t>4.4</w:t>
      </w:r>
      <w:r>
        <w:tab/>
        <w:t xml:space="preserve">La matière est-elle une matière </w:t>
      </w:r>
      <w:proofErr w:type="spellStart"/>
      <w:r>
        <w:t>autoréactive</w:t>
      </w:r>
      <w:proofErr w:type="spellEnd"/>
      <w:r w:rsidR="00225A5E">
        <w:t> </w:t>
      </w:r>
      <w:r>
        <w:t>? (</w:t>
      </w:r>
      <w:proofErr w:type="gramStart"/>
      <w:r>
        <w:t>cf.</w:t>
      </w:r>
      <w:proofErr w:type="gramEnd"/>
      <w:r>
        <w:t xml:space="preserve"> 2.4.1</w:t>
      </w:r>
      <w:r>
        <w:rPr>
          <w:vertAlign w:val="superscript"/>
        </w:rPr>
        <w:t>1</w:t>
      </w:r>
      <w:r>
        <w:t>)</w:t>
      </w:r>
      <w:r w:rsidR="00225A5E">
        <w:rPr>
          <w:b/>
        </w:rPr>
        <w:t xml:space="preserve"> </w:t>
      </w:r>
      <w:r>
        <w:t>Non</w:t>
      </w:r>
    </w:p>
    <w:p w14:paraId="2DE18947" w14:textId="31A91C56" w:rsidR="00D17EC0" w:rsidRPr="002C27A1" w:rsidRDefault="00D17EC0" w:rsidP="0099186B">
      <w:pPr>
        <w:pStyle w:val="SingleTxtG"/>
      </w:pPr>
      <w:r>
        <w:t>4.5</w:t>
      </w:r>
      <w:r>
        <w:tab/>
        <w:t>La matière est-elle pyrophorique</w:t>
      </w:r>
      <w:r w:rsidR="00225A5E">
        <w:t> </w:t>
      </w:r>
      <w:r>
        <w:t>? (</w:t>
      </w:r>
      <w:proofErr w:type="gramStart"/>
      <w:r>
        <w:t>cf.</w:t>
      </w:r>
      <w:proofErr w:type="gramEnd"/>
      <w:r>
        <w:t xml:space="preserve"> 2.4.3</w:t>
      </w:r>
      <w:r>
        <w:rPr>
          <w:vertAlign w:val="superscript"/>
        </w:rPr>
        <w:t>1</w:t>
      </w:r>
      <w:r>
        <w:t>)</w:t>
      </w:r>
      <w:r w:rsidR="00225A5E">
        <w:rPr>
          <w:b/>
        </w:rPr>
        <w:t xml:space="preserve"> </w:t>
      </w:r>
      <w:r>
        <w:t>Non</w:t>
      </w:r>
    </w:p>
    <w:p w14:paraId="405C2EC7" w14:textId="55D7F033" w:rsidR="00D17EC0" w:rsidRPr="002C27A1" w:rsidRDefault="00D17EC0" w:rsidP="00A4529B">
      <w:pPr>
        <w:pStyle w:val="SingleTxtG"/>
        <w:ind w:left="1701" w:hanging="567"/>
      </w:pPr>
      <w:r>
        <w:t>4.6</w:t>
      </w:r>
      <w:r>
        <w:tab/>
        <w:t>La matière est-elle sujette à l’auto-échauffement</w:t>
      </w:r>
      <w:r w:rsidR="00225A5E">
        <w:t> </w:t>
      </w:r>
      <w:r>
        <w:t>? (</w:t>
      </w:r>
      <w:proofErr w:type="gramStart"/>
      <w:r>
        <w:t>cf.</w:t>
      </w:r>
      <w:proofErr w:type="gramEnd"/>
      <w:r>
        <w:t xml:space="preserve"> 2.4.3</w:t>
      </w:r>
      <w:r>
        <w:rPr>
          <w:vertAlign w:val="superscript"/>
        </w:rPr>
        <w:t>1</w:t>
      </w:r>
      <w:r>
        <w:t>)</w:t>
      </w:r>
      <w:r w:rsidR="00225A5E">
        <w:rPr>
          <w:b/>
        </w:rPr>
        <w:t xml:space="preserve"> </w:t>
      </w:r>
      <w:r>
        <w:t>Non</w:t>
      </w:r>
    </w:p>
    <w:p w14:paraId="2B7B54CC" w14:textId="2DE7C6AF" w:rsidR="00D17EC0" w:rsidRPr="002C27A1" w:rsidRDefault="00D17EC0" w:rsidP="00A4529B">
      <w:pPr>
        <w:pStyle w:val="SingleTxtG"/>
        <w:ind w:left="1701" w:hanging="567"/>
      </w:pPr>
      <w:r>
        <w:t>4.7</w:t>
      </w:r>
      <w:r>
        <w:tab/>
        <w:t>La matière est-elle un peroxyde organique</w:t>
      </w:r>
      <w:r w:rsidR="00225A5E">
        <w:t> </w:t>
      </w:r>
      <w:r>
        <w:t>? (</w:t>
      </w:r>
      <w:proofErr w:type="gramStart"/>
      <w:r>
        <w:t>cf.</w:t>
      </w:r>
      <w:proofErr w:type="gramEnd"/>
      <w:r>
        <w:t xml:space="preserve"> 2.5.1</w:t>
      </w:r>
      <w:r>
        <w:rPr>
          <w:vertAlign w:val="superscript"/>
        </w:rPr>
        <w:t>1</w:t>
      </w:r>
      <w:r w:rsidR="00225A5E" w:rsidRPr="00225A5E">
        <w:t>)</w:t>
      </w:r>
      <w:r w:rsidR="00225A5E">
        <w:t xml:space="preserve"> </w:t>
      </w:r>
      <w:r>
        <w:t>Non</w:t>
      </w:r>
    </w:p>
    <w:p w14:paraId="3570DB0B" w14:textId="68AE4F0E" w:rsidR="00D17EC0" w:rsidRPr="001C2558" w:rsidRDefault="00D17EC0" w:rsidP="00A4529B">
      <w:pPr>
        <w:pStyle w:val="SingleTxtG"/>
        <w:ind w:left="1701" w:hanging="567"/>
      </w:pPr>
      <w:r>
        <w:t>4.8</w:t>
      </w:r>
      <w:r>
        <w:tab/>
        <w:t>La matière dégage-t-elle des gaz inflammables au contact de l’eau</w:t>
      </w:r>
      <w:r w:rsidR="00225A5E">
        <w:t> </w:t>
      </w:r>
      <w:r>
        <w:t>? (</w:t>
      </w:r>
      <w:proofErr w:type="gramStart"/>
      <w:r>
        <w:t>cf.</w:t>
      </w:r>
      <w:proofErr w:type="gramEnd"/>
      <w:r>
        <w:t xml:space="preserve"> 2.4.4</w:t>
      </w:r>
      <w:r>
        <w:rPr>
          <w:vertAlign w:val="superscript"/>
        </w:rPr>
        <w:t>1</w:t>
      </w:r>
      <w:r>
        <w:t>)</w:t>
      </w:r>
      <w:r w:rsidR="00225A5E">
        <w:rPr>
          <w:b/>
        </w:rPr>
        <w:t xml:space="preserve"> </w:t>
      </w:r>
      <w:r>
        <w:t>Non</w:t>
      </w:r>
    </w:p>
    <w:p w14:paraId="45901308" w14:textId="2703C313" w:rsidR="00D17EC0" w:rsidRPr="001C2558" w:rsidRDefault="00D17EC0" w:rsidP="00A4529B">
      <w:pPr>
        <w:pStyle w:val="SingleTxtG"/>
        <w:ind w:left="1701" w:hanging="567"/>
      </w:pPr>
      <w:r>
        <w:t>4.9</w:t>
      </w:r>
      <w:r>
        <w:tab/>
        <w:t>La matière a-t-elle des propriétés comburantes</w:t>
      </w:r>
      <w:r w:rsidR="00225A5E">
        <w:t> </w:t>
      </w:r>
      <w:r>
        <w:t>? (</w:t>
      </w:r>
      <w:proofErr w:type="gramStart"/>
      <w:r>
        <w:t>cf.</w:t>
      </w:r>
      <w:proofErr w:type="gramEnd"/>
      <w:r>
        <w:t xml:space="preserve"> 2.5.1</w:t>
      </w:r>
      <w:r>
        <w:rPr>
          <w:vertAlign w:val="superscript"/>
        </w:rPr>
        <w:t>1</w:t>
      </w:r>
      <w:r>
        <w:t>)</w:t>
      </w:r>
      <w:r w:rsidR="00225A5E">
        <w:rPr>
          <w:b/>
        </w:rPr>
        <w:t xml:space="preserve"> </w:t>
      </w:r>
      <w:r>
        <w:t>Oui</w:t>
      </w:r>
    </w:p>
    <w:p w14:paraId="4336F22C" w14:textId="31B13B8E" w:rsidR="00D17EC0" w:rsidRPr="001C2558" w:rsidRDefault="00D17EC0" w:rsidP="00225A5E">
      <w:pPr>
        <w:pStyle w:val="SingleTxtG"/>
        <w:ind w:left="2268" w:hanging="567"/>
        <w:rPr>
          <w:rFonts w:eastAsiaTheme="minorEastAsia"/>
        </w:rPr>
      </w:pPr>
      <w:r w:rsidRPr="00CA2C8C">
        <w:t>4.9.1</w:t>
      </w:r>
      <w:r w:rsidRPr="00CA2C8C">
        <w:tab/>
        <w:t>Selon l’é</w:t>
      </w:r>
      <w:r>
        <w:t xml:space="preserve">preuve O.1, épreuve pour les </w:t>
      </w:r>
      <w:r>
        <w:rPr>
          <w:i/>
          <w:iCs/>
        </w:rPr>
        <w:t>matières comburantes solides</w:t>
      </w:r>
      <w:r>
        <w:t>, la N</w:t>
      </w:r>
      <w:r w:rsidR="00CA2C8C">
        <w:noBreakHyphen/>
      </w:r>
      <w:proofErr w:type="spellStart"/>
      <w:r>
        <w:t>nitroaminoimidazoline</w:t>
      </w:r>
      <w:proofErr w:type="spellEnd"/>
      <w:r>
        <w:t>, en mélange de 4/1 avec la cellulose (en masse) a une durée de combustion moyenne (80 s) inférieure à la durée de combustion moyenne d’un mélange bromate de potassium/cellulose de 3/7 (en masse) (100 s), mais supérieure à la durée de combustion moyenne d’un mélange bromate de potassium/cellulose de 2/3 (en masse) (54 s).</w:t>
      </w:r>
    </w:p>
    <w:p w14:paraId="2DF55AC7" w14:textId="6D2EB48C" w:rsidR="00D17EC0" w:rsidRPr="001C2558" w:rsidRDefault="00D17EC0" w:rsidP="00916F80">
      <w:pPr>
        <w:pStyle w:val="SingleTxtG"/>
        <w:ind w:left="1701" w:hanging="567"/>
        <w:jc w:val="left"/>
      </w:pPr>
      <w:r>
        <w:t>4.10</w:t>
      </w:r>
      <w:r>
        <w:tab/>
        <w:t>Action corrosive sur le matériau des emballages (cf. 2.8</w:t>
      </w:r>
      <w:r>
        <w:rPr>
          <w:vertAlign w:val="superscript"/>
        </w:rPr>
        <w:t>1</w:t>
      </w:r>
      <w:r>
        <w:t>)</w:t>
      </w:r>
      <w:r w:rsidR="00916F80">
        <w:t xml:space="preserve"> </w:t>
      </w:r>
      <w:r w:rsidR="00916F80">
        <w:rPr>
          <w:b/>
        </w:rPr>
        <w:br/>
      </w:r>
      <w:r>
        <w:rPr>
          <w:b/>
        </w:rPr>
        <w:t>Cette substance ne présente aucune propriété corrosive.</w:t>
      </w:r>
    </w:p>
    <w:p w14:paraId="38A84123" w14:textId="469A1314" w:rsidR="00D17EC0" w:rsidRDefault="00D17EC0" w:rsidP="008A18DA">
      <w:pPr>
        <w:pStyle w:val="SingleTxtG"/>
        <w:tabs>
          <w:tab w:val="clear" w:pos="1701"/>
          <w:tab w:val="clear" w:pos="2268"/>
          <w:tab w:val="clear" w:pos="2835"/>
          <w:tab w:val="left" w:pos="1985"/>
          <w:tab w:val="right" w:leader="dot" w:pos="5103"/>
          <w:tab w:val="left" w:pos="5387"/>
          <w:tab w:val="right" w:leader="dot" w:pos="7513"/>
        </w:tabs>
        <w:kinsoku/>
        <w:overflowPunct/>
        <w:autoSpaceDE/>
        <w:autoSpaceDN/>
        <w:adjustRightInd/>
        <w:snapToGrid/>
        <w:spacing w:after="90" w:line="220" w:lineRule="atLeast"/>
        <w:ind w:left="2268" w:hanging="567"/>
      </w:pPr>
      <w:r>
        <w:t>4.10.1</w:t>
      </w:r>
      <w:r w:rsidR="008A18DA">
        <w:tab/>
      </w:r>
      <w:r>
        <w:t>Acier doux</w:t>
      </w:r>
      <w:r w:rsidR="008A18DA">
        <w:tab/>
      </w:r>
      <w:r>
        <w:t>mm/an</w:t>
      </w:r>
      <w:r w:rsidR="008A18DA">
        <w:tab/>
      </w:r>
      <w:r>
        <w:t>à</w:t>
      </w:r>
      <w:r w:rsidR="008A18DA">
        <w:tab/>
      </w:r>
      <w:r>
        <w:t>°C</w:t>
      </w:r>
      <w:r>
        <w:tab/>
      </w:r>
      <w:proofErr w:type="spellStart"/>
      <w:r>
        <w:t>s.o</w:t>
      </w:r>
      <w:proofErr w:type="spellEnd"/>
      <w:r>
        <w:t>.</w:t>
      </w:r>
    </w:p>
    <w:p w14:paraId="29D7A213" w14:textId="72E117E8" w:rsidR="00D17EC0" w:rsidRPr="001C2558" w:rsidRDefault="00D17EC0" w:rsidP="008A18DA">
      <w:pPr>
        <w:pStyle w:val="SingleTxtG"/>
        <w:tabs>
          <w:tab w:val="clear" w:pos="1701"/>
          <w:tab w:val="clear" w:pos="2268"/>
          <w:tab w:val="clear" w:pos="2835"/>
          <w:tab w:val="left" w:pos="1985"/>
          <w:tab w:val="right" w:leader="dot" w:pos="5103"/>
          <w:tab w:val="left" w:pos="5387"/>
          <w:tab w:val="right" w:leader="dot" w:pos="7513"/>
        </w:tabs>
        <w:kinsoku/>
        <w:overflowPunct/>
        <w:autoSpaceDE/>
        <w:autoSpaceDN/>
        <w:adjustRightInd/>
        <w:snapToGrid/>
        <w:spacing w:after="90" w:line="220" w:lineRule="atLeast"/>
        <w:ind w:left="2268" w:hanging="567"/>
      </w:pPr>
      <w:r>
        <w:t>4.10.2</w:t>
      </w:r>
      <w:r>
        <w:tab/>
      </w:r>
      <w:proofErr w:type="spellStart"/>
      <w:r>
        <w:t>Aluminum</w:t>
      </w:r>
      <w:proofErr w:type="spellEnd"/>
      <w:r w:rsidR="008A18DA">
        <w:tab/>
      </w:r>
      <w:r>
        <w:t>mm/an</w:t>
      </w:r>
      <w:r>
        <w:tab/>
        <w:t>à</w:t>
      </w:r>
      <w:r w:rsidR="008A18DA">
        <w:tab/>
        <w:t>°</w:t>
      </w:r>
      <w:r>
        <w:t>C</w:t>
      </w:r>
      <w:r>
        <w:tab/>
      </w:r>
      <w:proofErr w:type="spellStart"/>
      <w:r>
        <w:t>s.o</w:t>
      </w:r>
      <w:proofErr w:type="spellEnd"/>
      <w:r>
        <w:t>.</w:t>
      </w:r>
    </w:p>
    <w:p w14:paraId="50717BE2" w14:textId="77777777" w:rsidR="00D17EC0" w:rsidRPr="001C2558" w:rsidRDefault="00D17EC0" w:rsidP="00225A5E">
      <w:pPr>
        <w:pStyle w:val="SingleTxtG"/>
        <w:ind w:left="2268" w:hanging="567"/>
      </w:pPr>
      <w:r>
        <w:t>4.10.3</w:t>
      </w:r>
      <w:r>
        <w:tab/>
        <w:t>Autres matériaux d’emballage (à préciser)</w:t>
      </w:r>
    </w:p>
    <w:p w14:paraId="2CAA63CC" w14:textId="382FF7B9" w:rsidR="00D17EC0" w:rsidRPr="001C2558" w:rsidRDefault="008A18DA" w:rsidP="003054F0">
      <w:pPr>
        <w:pStyle w:val="SingleTxtG"/>
        <w:tabs>
          <w:tab w:val="clear" w:pos="1701"/>
          <w:tab w:val="clear" w:pos="2268"/>
          <w:tab w:val="clear" w:pos="2835"/>
          <w:tab w:val="right" w:leader="dot" w:pos="5103"/>
          <w:tab w:val="left" w:pos="5387"/>
          <w:tab w:val="right" w:leader="dot" w:pos="7513"/>
        </w:tabs>
        <w:kinsoku/>
        <w:overflowPunct/>
        <w:autoSpaceDE/>
        <w:autoSpaceDN/>
        <w:adjustRightInd/>
        <w:snapToGrid/>
        <w:spacing w:after="90" w:line="220" w:lineRule="atLeast"/>
        <w:ind w:left="2268"/>
      </w:pPr>
      <w:r>
        <w:tab/>
      </w:r>
      <w:proofErr w:type="gramStart"/>
      <w:r w:rsidR="00D17EC0">
        <w:t>mm</w:t>
      </w:r>
      <w:proofErr w:type="gramEnd"/>
      <w:r w:rsidR="00D17EC0">
        <w:t xml:space="preserve">/an </w:t>
      </w:r>
      <w:r w:rsidR="003054F0">
        <w:tab/>
      </w:r>
      <w:r w:rsidR="00D17EC0">
        <w:t>à.....................................°C</w:t>
      </w:r>
    </w:p>
    <w:p w14:paraId="1FC342A8" w14:textId="7BE31EBE" w:rsidR="00D17EC0" w:rsidRPr="001C2558" w:rsidRDefault="003054F0" w:rsidP="003054F0">
      <w:pPr>
        <w:pStyle w:val="SingleTxtG"/>
        <w:tabs>
          <w:tab w:val="clear" w:pos="1701"/>
          <w:tab w:val="clear" w:pos="2268"/>
          <w:tab w:val="clear" w:pos="2835"/>
          <w:tab w:val="right" w:leader="dot" w:pos="5103"/>
          <w:tab w:val="left" w:pos="5387"/>
          <w:tab w:val="right" w:leader="dot" w:pos="7513"/>
        </w:tabs>
        <w:kinsoku/>
        <w:overflowPunct/>
        <w:autoSpaceDE/>
        <w:autoSpaceDN/>
        <w:adjustRightInd/>
        <w:snapToGrid/>
        <w:spacing w:after="90" w:line="220" w:lineRule="atLeast"/>
        <w:ind w:left="2268"/>
      </w:pPr>
      <w:r>
        <w:tab/>
      </w:r>
      <w:proofErr w:type="gramStart"/>
      <w:r w:rsidR="00D17EC0">
        <w:t>mm</w:t>
      </w:r>
      <w:proofErr w:type="gramEnd"/>
      <w:r w:rsidR="00D17EC0">
        <w:t>/an</w:t>
      </w:r>
      <w:r>
        <w:tab/>
      </w:r>
      <w:r w:rsidR="00D17EC0">
        <w:t>à.....................................°C</w:t>
      </w:r>
    </w:p>
    <w:p w14:paraId="20E0EDB1" w14:textId="66A433D9" w:rsidR="00D17EC0" w:rsidRDefault="00D17EC0" w:rsidP="00A4529B">
      <w:pPr>
        <w:pStyle w:val="SingleTxtG"/>
        <w:ind w:left="1701" w:hanging="567"/>
      </w:pPr>
      <w:r>
        <w:t>4.11</w:t>
      </w:r>
      <w:r>
        <w:tab/>
        <w:t>Autres propriétés chimiques pertinentes</w:t>
      </w:r>
      <w:r w:rsidR="00CA2C8C">
        <w:t> </w:t>
      </w:r>
      <w:r>
        <w:t xml:space="preserve">: </w:t>
      </w:r>
      <w:proofErr w:type="spellStart"/>
      <w:r>
        <w:t>s.o</w:t>
      </w:r>
      <w:proofErr w:type="spellEnd"/>
      <w:r>
        <w:t>.</w:t>
      </w:r>
    </w:p>
    <w:p w14:paraId="700B5DCA" w14:textId="77777777" w:rsidR="00D17EC0" w:rsidRPr="001C2558" w:rsidRDefault="00D17EC0" w:rsidP="00CA2C8C">
      <w:pPr>
        <w:pStyle w:val="SingleTxtG"/>
        <w:rPr>
          <w:b/>
          <w:bCs/>
        </w:rPr>
      </w:pPr>
      <w:r>
        <w:rPr>
          <w:b/>
        </w:rPr>
        <w:t>Section 5. EFFETS BIOLOGIQUES NOCIFS</w:t>
      </w:r>
    </w:p>
    <w:p w14:paraId="7F19FAF3" w14:textId="5766537E" w:rsidR="00D17EC0" w:rsidRPr="001C2558" w:rsidRDefault="00D17EC0" w:rsidP="00A4529B">
      <w:pPr>
        <w:pStyle w:val="SingleTxtG"/>
        <w:ind w:left="1701" w:hanging="567"/>
      </w:pPr>
      <w:r>
        <w:t>5.1</w:t>
      </w:r>
      <w:r>
        <w:tab/>
        <w:t>DL</w:t>
      </w:r>
      <w:r>
        <w:rPr>
          <w:vertAlign w:val="subscript"/>
        </w:rPr>
        <w:t>50</w:t>
      </w:r>
      <w:r>
        <w:t xml:space="preserve"> à l’ingestion (cf. 2.6.2.1.1</w:t>
      </w:r>
      <w:r>
        <w:rPr>
          <w:vertAlign w:val="superscript"/>
        </w:rPr>
        <w:t>1</w:t>
      </w:r>
      <w:r>
        <w:t>)</w:t>
      </w:r>
      <w:r w:rsidR="00D62219">
        <w:rPr>
          <w:b/>
        </w:rPr>
        <w:t> </w:t>
      </w:r>
      <w:r>
        <w:t>: Non déterminée</w:t>
      </w:r>
    </w:p>
    <w:p w14:paraId="22BD4420" w14:textId="43CC0A0B" w:rsidR="00D17EC0" w:rsidRPr="001C2558" w:rsidRDefault="00D17EC0" w:rsidP="00A4529B">
      <w:pPr>
        <w:pStyle w:val="SingleTxtG"/>
        <w:ind w:left="1701" w:hanging="567"/>
      </w:pPr>
      <w:r>
        <w:t>5.2</w:t>
      </w:r>
      <w:r>
        <w:tab/>
        <w:t>DL</w:t>
      </w:r>
      <w:r>
        <w:rPr>
          <w:vertAlign w:val="subscript"/>
        </w:rPr>
        <w:t>50</w:t>
      </w:r>
      <w:r>
        <w:t xml:space="preserve"> à l’absorption cutanée (cf. 2.6.2.1.2</w:t>
      </w:r>
      <w:r>
        <w:rPr>
          <w:vertAlign w:val="superscript"/>
        </w:rPr>
        <w:t>1</w:t>
      </w:r>
      <w:r>
        <w:t xml:space="preserve">) : Non déterminée </w:t>
      </w:r>
    </w:p>
    <w:p w14:paraId="51EB3F3D" w14:textId="245D03EE" w:rsidR="00D17EC0" w:rsidRPr="001C2558" w:rsidRDefault="00D17EC0" w:rsidP="00A4529B">
      <w:pPr>
        <w:pStyle w:val="SingleTxtG"/>
        <w:ind w:left="1701" w:hanging="567"/>
      </w:pPr>
      <w:r>
        <w:t>5.3</w:t>
      </w:r>
      <w:r>
        <w:tab/>
        <w:t>CL</w:t>
      </w:r>
      <w:r>
        <w:rPr>
          <w:vertAlign w:val="subscript"/>
        </w:rPr>
        <w:t>50</w:t>
      </w:r>
      <w:r>
        <w:t>à l’inhalation (cf. 2.6.2.1.3</w:t>
      </w:r>
      <w:r>
        <w:rPr>
          <w:vertAlign w:val="superscript"/>
        </w:rPr>
        <w:t>1</w:t>
      </w:r>
      <w:r>
        <w:t>) :</w:t>
      </w:r>
      <w:r w:rsidR="00D62219">
        <w:t xml:space="preserve"> </w:t>
      </w:r>
      <w:r>
        <w:t>Durée d’exposition</w:t>
      </w:r>
      <w:r w:rsidR="00D62219">
        <w:t> </w:t>
      </w:r>
      <w:r>
        <w:t>: Non indiquée</w:t>
      </w:r>
    </w:p>
    <w:p w14:paraId="48E5E92B" w14:textId="09288FA5" w:rsidR="00D17EC0" w:rsidRPr="001C2558" w:rsidRDefault="00D17EC0" w:rsidP="00A4529B">
      <w:pPr>
        <w:pStyle w:val="SingleTxtG"/>
        <w:ind w:left="1701" w:hanging="567"/>
      </w:pPr>
      <w:r>
        <w:t>5.4</w:t>
      </w:r>
      <w:r>
        <w:tab/>
        <w:t>Concentration de vapeur saturée à 20 °C (cf. 2.6.2.2.4.3</w:t>
      </w:r>
      <w:r>
        <w:rPr>
          <w:vertAlign w:val="superscript"/>
        </w:rPr>
        <w:t>1</w:t>
      </w:r>
      <w:r>
        <w:t>) :</w:t>
      </w:r>
      <w:r w:rsidR="00D62219">
        <w:t xml:space="preserve"> </w:t>
      </w:r>
      <w:r>
        <w:t>Non déterminée</w:t>
      </w:r>
    </w:p>
    <w:p w14:paraId="372EE094" w14:textId="5C2319F4" w:rsidR="00D17EC0" w:rsidRPr="001C2558" w:rsidRDefault="00D17EC0" w:rsidP="00A4529B">
      <w:pPr>
        <w:pStyle w:val="SingleTxtG"/>
        <w:ind w:left="1701" w:hanging="567"/>
      </w:pPr>
      <w:r>
        <w:t>5.5</w:t>
      </w:r>
      <w:r>
        <w:tab/>
        <w:t>Résultats des essais cutanés (cf. 2.8</w:t>
      </w:r>
      <w:r>
        <w:rPr>
          <w:vertAlign w:val="superscript"/>
        </w:rPr>
        <w:t>1</w:t>
      </w:r>
      <w:r>
        <w:t>)</w:t>
      </w:r>
      <w:r w:rsidR="00D62219">
        <w:rPr>
          <w:b/>
        </w:rPr>
        <w:t> </w:t>
      </w:r>
      <w:r>
        <w:t xml:space="preserve">: Aucune information disponible </w:t>
      </w:r>
    </w:p>
    <w:p w14:paraId="1C6A4BF5" w14:textId="77777777" w:rsidR="00D17EC0" w:rsidRPr="001C2558" w:rsidRDefault="00D17EC0" w:rsidP="00A4529B">
      <w:pPr>
        <w:pStyle w:val="SingleTxtG"/>
        <w:ind w:left="1701" w:hanging="567"/>
      </w:pPr>
      <w:r>
        <w:t>5.6</w:t>
      </w:r>
      <w:r>
        <w:tab/>
        <w:t xml:space="preserve">Autres données : </w:t>
      </w:r>
      <w:proofErr w:type="spellStart"/>
      <w:r>
        <w:t>s.o</w:t>
      </w:r>
      <w:proofErr w:type="spellEnd"/>
      <w:r>
        <w:t>.</w:t>
      </w:r>
    </w:p>
    <w:p w14:paraId="34F0C6B4" w14:textId="395F6887" w:rsidR="00D17EC0" w:rsidRDefault="00D17EC0" w:rsidP="0099186B">
      <w:pPr>
        <w:pStyle w:val="SingleTxtG"/>
      </w:pPr>
      <w:r>
        <w:t>5.7</w:t>
      </w:r>
      <w:r>
        <w:tab/>
        <w:t>Effets sur l’homme</w:t>
      </w:r>
      <w:r w:rsidR="00D62219">
        <w:t> </w:t>
      </w:r>
      <w:r>
        <w:t>: Aucune information disponible</w:t>
      </w:r>
    </w:p>
    <w:p w14:paraId="1403B2EC" w14:textId="77777777" w:rsidR="00D17EC0" w:rsidRPr="001C2558" w:rsidRDefault="00D17EC0" w:rsidP="00D62219">
      <w:pPr>
        <w:pStyle w:val="SingleTxtG"/>
        <w:rPr>
          <w:b/>
          <w:bCs/>
        </w:rPr>
      </w:pPr>
      <w:r>
        <w:rPr>
          <w:b/>
        </w:rPr>
        <w:t>Section 6. INFORMATIONS COMPLÉMENTAIRES</w:t>
      </w:r>
    </w:p>
    <w:p w14:paraId="6CF3BECE" w14:textId="77777777" w:rsidR="00D17EC0" w:rsidRPr="001C2558" w:rsidRDefault="00D17EC0" w:rsidP="00A4529B">
      <w:pPr>
        <w:pStyle w:val="SingleTxtG"/>
        <w:ind w:left="1701" w:hanging="567"/>
      </w:pPr>
      <w:r>
        <w:t>6.1</w:t>
      </w:r>
      <w:r>
        <w:tab/>
        <w:t xml:space="preserve">Mesures recommandées en cas d’urgence </w:t>
      </w:r>
    </w:p>
    <w:p w14:paraId="5DEBD214" w14:textId="0AEB2D45" w:rsidR="00D17EC0" w:rsidRPr="001C2558" w:rsidRDefault="00D17EC0" w:rsidP="00D62219">
      <w:pPr>
        <w:pStyle w:val="SingleTxtG"/>
        <w:ind w:left="2268" w:hanging="567"/>
      </w:pPr>
      <w:r>
        <w:t>6.1.1</w:t>
      </w:r>
      <w:r>
        <w:tab/>
        <w:t>Incendie (indiquer les agents d’extinction appropriés et ceux à ne pas utiliser)</w:t>
      </w:r>
      <w:r w:rsidR="00D62219">
        <w:t> </w:t>
      </w:r>
      <w:r>
        <w:t>: Dioxyde de carbone, produit chimique sec, mousse, brouillard d’eau</w:t>
      </w:r>
    </w:p>
    <w:p w14:paraId="3AE7432D" w14:textId="77777777" w:rsidR="00D17EC0" w:rsidRPr="001C2558" w:rsidRDefault="00D17EC0" w:rsidP="00D62219">
      <w:pPr>
        <w:pStyle w:val="SingleTxtG"/>
        <w:ind w:left="2268" w:hanging="567"/>
      </w:pPr>
      <w:r>
        <w:t>6.1.2</w:t>
      </w:r>
      <w:r>
        <w:tab/>
        <w:t xml:space="preserve">Fuite de matière : Supprimer toutes les sources d’ignition. Éviter de respirer les poussières et les maintenir au plus bas niveau possible. Humidifier avec de l’eau si nécessaire. Confiner et enlever avec un balai et des outils qui ne produisent pas d’étincelles. </w:t>
      </w:r>
    </w:p>
    <w:p w14:paraId="5508DD21" w14:textId="77777777" w:rsidR="00D17EC0" w:rsidRPr="001C2558" w:rsidRDefault="00D17EC0" w:rsidP="00A4529B">
      <w:pPr>
        <w:pStyle w:val="SingleTxtG"/>
        <w:ind w:left="1701" w:hanging="567"/>
      </w:pPr>
      <w:r>
        <w:t>6.2</w:t>
      </w:r>
      <w:r>
        <w:tab/>
        <w:t>Est-il prévu de transporter la matière en</w:t>
      </w:r>
    </w:p>
    <w:p w14:paraId="50181547" w14:textId="343E00CC" w:rsidR="00D17EC0" w:rsidRPr="001C2558" w:rsidRDefault="00D17EC0" w:rsidP="00D62219">
      <w:pPr>
        <w:pStyle w:val="SingleTxtG"/>
        <w:ind w:left="2268" w:hanging="567"/>
      </w:pPr>
      <w:r>
        <w:t>6.2.1</w:t>
      </w:r>
      <w:r>
        <w:tab/>
        <w:t>Conteneurs pour vrac (cf. 6.8</w:t>
      </w:r>
      <w:r>
        <w:rPr>
          <w:vertAlign w:val="superscript"/>
        </w:rPr>
        <w:t>1</w:t>
      </w:r>
      <w:r>
        <w:t>)</w:t>
      </w:r>
      <w:r w:rsidR="00D62219">
        <w:rPr>
          <w:b/>
        </w:rPr>
        <w:t> </w:t>
      </w:r>
      <w:r>
        <w:t>?</w:t>
      </w:r>
      <w:r w:rsidR="00D62219">
        <w:t xml:space="preserve"> </w:t>
      </w:r>
      <w:r>
        <w:t>Non</w:t>
      </w:r>
    </w:p>
    <w:p w14:paraId="46F519E9" w14:textId="0ADDF433" w:rsidR="00D17EC0" w:rsidRPr="001C2558" w:rsidRDefault="00D17EC0" w:rsidP="0099186B">
      <w:pPr>
        <w:pStyle w:val="SingleTxtG"/>
        <w:ind w:left="1701"/>
      </w:pPr>
      <w:r>
        <w:t>6.2.2</w:t>
      </w:r>
      <w:r>
        <w:tab/>
        <w:t>Grands récipients pour vrac (cf. 6.5</w:t>
      </w:r>
      <w:r>
        <w:rPr>
          <w:vertAlign w:val="superscript"/>
        </w:rPr>
        <w:t>1</w:t>
      </w:r>
      <w:r>
        <w:t>)</w:t>
      </w:r>
      <w:r w:rsidR="00D62219">
        <w:rPr>
          <w:b/>
        </w:rPr>
        <w:t> </w:t>
      </w:r>
      <w:r>
        <w:t>?</w:t>
      </w:r>
      <w:r w:rsidR="00D62219">
        <w:t xml:space="preserve"> </w:t>
      </w:r>
      <w:r>
        <w:t>Non</w:t>
      </w:r>
    </w:p>
    <w:p w14:paraId="43EFE6AC" w14:textId="4DA5BA8E" w:rsidR="00D17EC0" w:rsidRPr="001C2558" w:rsidRDefault="00D17EC0" w:rsidP="0099186B">
      <w:pPr>
        <w:pStyle w:val="SingleTxtG"/>
        <w:ind w:left="1701"/>
      </w:pPr>
      <w:r>
        <w:t>6.2.3</w:t>
      </w:r>
      <w:r>
        <w:tab/>
        <w:t>Citernes mobiles (6.7</w:t>
      </w:r>
      <w:r>
        <w:rPr>
          <w:vertAlign w:val="superscript"/>
        </w:rPr>
        <w:t>1</w:t>
      </w:r>
      <w:r>
        <w:t>)</w:t>
      </w:r>
      <w:r w:rsidR="00D62219">
        <w:rPr>
          <w:b/>
        </w:rPr>
        <w:t> </w:t>
      </w:r>
      <w:r>
        <w:t>? Non</w:t>
      </w:r>
    </w:p>
    <w:p w14:paraId="657124F5" w14:textId="0E9581D5" w:rsidR="00D17EC0" w:rsidRDefault="00D17EC0" w:rsidP="00D62219">
      <w:pPr>
        <w:pStyle w:val="SingleTxtG"/>
        <w:ind w:left="1701"/>
      </w:pPr>
      <w:r>
        <w:t>Si la réponse est affirmative, donner des précisions dans les sections 7, 8 ou 9 ci</w:t>
      </w:r>
      <w:r w:rsidR="00D62219">
        <w:noBreakHyphen/>
      </w:r>
      <w:r>
        <w:t>dessous, respectivement.</w:t>
      </w:r>
    </w:p>
    <w:p w14:paraId="40A3A7FD" w14:textId="77777777" w:rsidR="00D17EC0" w:rsidRPr="001C2558" w:rsidRDefault="00D17EC0" w:rsidP="00D62219">
      <w:pPr>
        <w:pStyle w:val="SingleTxtG"/>
        <w:rPr>
          <w:b/>
          <w:bCs/>
        </w:rPr>
      </w:pPr>
      <w:r>
        <w:rPr>
          <w:b/>
        </w:rPr>
        <w:t>Section 7. CONTENEURS POUR VRAC (à ne remplir que si la réponse sous 6.2.1 est « oui »)</w:t>
      </w:r>
      <w:r>
        <w:rPr>
          <w:b/>
        </w:rPr>
        <w:tab/>
      </w:r>
      <w:proofErr w:type="spellStart"/>
      <w:r>
        <w:rPr>
          <w:b/>
        </w:rPr>
        <w:t>s.o</w:t>
      </w:r>
      <w:proofErr w:type="spellEnd"/>
      <w:r>
        <w:rPr>
          <w:b/>
        </w:rPr>
        <w:t>.</w:t>
      </w:r>
    </w:p>
    <w:p w14:paraId="61707EB5" w14:textId="4266AABF" w:rsidR="00D17EC0" w:rsidRPr="001C2558" w:rsidRDefault="00D17EC0" w:rsidP="00D62219">
      <w:pPr>
        <w:pStyle w:val="SingleTxtG"/>
        <w:rPr>
          <w:b/>
          <w:bCs/>
        </w:rPr>
      </w:pPr>
      <w:r>
        <w:rPr>
          <w:b/>
        </w:rPr>
        <w:t>Section 8. TRANSPORT EN GRANDS RÉCIPIENTS POUR VRAC (GRV) (à ne remplir que si la réponse sous 6.2.2 est « oui »)</w:t>
      </w:r>
      <w:r w:rsidR="00D62219">
        <w:rPr>
          <w:b/>
        </w:rPr>
        <w:tab/>
      </w:r>
      <w:r>
        <w:rPr>
          <w:b/>
        </w:rPr>
        <w:tab/>
      </w:r>
      <w:proofErr w:type="spellStart"/>
      <w:r>
        <w:rPr>
          <w:b/>
        </w:rPr>
        <w:t>s.o</w:t>
      </w:r>
      <w:proofErr w:type="spellEnd"/>
      <w:r>
        <w:rPr>
          <w:b/>
        </w:rPr>
        <w:t>.</w:t>
      </w:r>
    </w:p>
    <w:p w14:paraId="33B9D1E0" w14:textId="77777777" w:rsidR="00D17EC0" w:rsidRPr="001C2558" w:rsidRDefault="00D17EC0" w:rsidP="00D62219">
      <w:pPr>
        <w:pStyle w:val="SingleTxtG"/>
        <w:rPr>
          <w:b/>
          <w:bCs/>
        </w:rPr>
      </w:pPr>
      <w:r>
        <w:rPr>
          <w:b/>
        </w:rPr>
        <w:t>Section 9. TRANSPORT EN CITERNES MOBILES (à ne remplir que si la réponse sous 6.2.3 est « oui »)</w:t>
      </w:r>
      <w:r>
        <w:rPr>
          <w:b/>
        </w:rPr>
        <w:tab/>
      </w:r>
      <w:proofErr w:type="spellStart"/>
      <w:r>
        <w:rPr>
          <w:b/>
        </w:rPr>
        <w:t>s.o</w:t>
      </w:r>
      <w:proofErr w:type="spellEnd"/>
      <w:r>
        <w:rPr>
          <w:b/>
        </w:rPr>
        <w:t>.</w:t>
      </w:r>
    </w:p>
    <w:p w14:paraId="7AB55C55" w14:textId="77777777" w:rsidR="00D17EC0" w:rsidRPr="001C2558" w:rsidRDefault="00D17EC0" w:rsidP="00D17EC0">
      <w:pPr>
        <w:suppressAutoHyphens w:val="0"/>
        <w:kinsoku/>
        <w:overflowPunct/>
        <w:autoSpaceDE/>
        <w:autoSpaceDN/>
        <w:adjustRightInd/>
        <w:snapToGrid/>
        <w:spacing w:after="200" w:line="276" w:lineRule="auto"/>
        <w:rPr>
          <w:highlight w:val="yellow"/>
        </w:rPr>
      </w:pPr>
      <w:r>
        <w:br w:type="page"/>
      </w:r>
    </w:p>
    <w:p w14:paraId="60C017F4" w14:textId="77777777" w:rsidR="00D62219" w:rsidRDefault="00D17EC0" w:rsidP="00D62219">
      <w:pPr>
        <w:pStyle w:val="HChG"/>
        <w:rPr>
          <w:lang w:val="en-US"/>
        </w:rPr>
      </w:pPr>
      <w:proofErr w:type="spellStart"/>
      <w:r w:rsidRPr="002F57F1">
        <w:rPr>
          <w:lang w:val="en-US"/>
        </w:rPr>
        <w:t>Appendice</w:t>
      </w:r>
      <w:proofErr w:type="spellEnd"/>
    </w:p>
    <w:p w14:paraId="1AA4208B" w14:textId="4463DCEF" w:rsidR="00D17EC0" w:rsidRDefault="00D17EC0" w:rsidP="00D62219">
      <w:pPr>
        <w:pStyle w:val="SingleTxtG"/>
        <w:jc w:val="right"/>
        <w:rPr>
          <w:lang w:val="en-US"/>
        </w:rPr>
      </w:pPr>
      <w:r w:rsidRPr="002F57F1">
        <w:rPr>
          <w:lang w:val="en-US"/>
        </w:rPr>
        <w:t>[</w:t>
      </w:r>
      <w:proofErr w:type="spellStart"/>
      <w:r w:rsidRPr="002F57F1">
        <w:rPr>
          <w:lang w:val="en-US"/>
        </w:rPr>
        <w:t>Anglais</w:t>
      </w:r>
      <w:proofErr w:type="spellEnd"/>
      <w:r w:rsidRPr="002F57F1">
        <w:rPr>
          <w:lang w:val="en-US"/>
        </w:rPr>
        <w:t xml:space="preserve"> </w:t>
      </w:r>
      <w:proofErr w:type="spellStart"/>
      <w:r w:rsidRPr="002F57F1">
        <w:rPr>
          <w:lang w:val="en-US"/>
        </w:rPr>
        <w:t>seulement</w:t>
      </w:r>
      <w:proofErr w:type="spellEnd"/>
      <w:r w:rsidRPr="002F57F1">
        <w:rPr>
          <w:lang w:val="en-US"/>
        </w:rPr>
        <w:t>]</w:t>
      </w:r>
    </w:p>
    <w:p w14:paraId="25812B1F" w14:textId="77777777" w:rsidR="00D17EC0" w:rsidRDefault="00D17EC0" w:rsidP="00D17EC0">
      <w:pPr>
        <w:suppressAutoHyphens w:val="0"/>
        <w:kinsoku/>
        <w:overflowPunct/>
        <w:autoSpaceDE/>
        <w:autoSpaceDN/>
        <w:adjustRightInd/>
        <w:snapToGrid/>
        <w:spacing w:after="200" w:line="360" w:lineRule="auto"/>
        <w:jc w:val="center"/>
        <w:rPr>
          <w:lang w:val="en-GB"/>
        </w:rPr>
      </w:pPr>
      <w:r w:rsidRPr="001C2558">
        <w:rPr>
          <w:noProof/>
        </w:rPr>
        <w:object w:dxaOrig="15051" w:dyaOrig="17375" w14:anchorId="7BBF74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8.7pt;height:586.4pt;mso-width-percent:0;mso-height-percent:0;mso-width-percent:0;mso-height-percent:0" o:ole="">
            <v:imagedata r:id="rId16" o:title=""/>
          </v:shape>
          <o:OLEObject Type="Embed" ProgID="Visio.Drawing.11" ShapeID="_x0000_i1025" DrawAspect="Content" ObjectID="_1718193609" r:id="rId17"/>
        </w:object>
      </w:r>
      <w:r w:rsidRPr="006F64B1">
        <w:rPr>
          <w:lang w:val="en-GB"/>
        </w:rPr>
        <w:t>Figure 1: the provisional acceptance procedure</w:t>
      </w:r>
    </w:p>
    <w:p w14:paraId="676007B2" w14:textId="77777777" w:rsidR="00D17EC0" w:rsidRDefault="00D17EC0" w:rsidP="00D17EC0">
      <w:pPr>
        <w:suppressAutoHyphens w:val="0"/>
        <w:kinsoku/>
        <w:overflowPunct/>
        <w:autoSpaceDE/>
        <w:autoSpaceDN/>
        <w:adjustRightInd/>
        <w:snapToGrid/>
        <w:spacing w:after="200" w:line="360" w:lineRule="auto"/>
        <w:jc w:val="center"/>
        <w:rPr>
          <w:lang w:val="en-GB"/>
        </w:rPr>
      </w:pPr>
    </w:p>
    <w:p w14:paraId="6A1423C9" w14:textId="77777777" w:rsidR="00D17EC0" w:rsidRPr="006F64B1" w:rsidRDefault="00D17EC0" w:rsidP="00D17EC0">
      <w:pPr>
        <w:spacing w:after="120"/>
        <w:jc w:val="center"/>
        <w:rPr>
          <w:sz w:val="24"/>
          <w:szCs w:val="24"/>
          <w:lang w:val="en-US"/>
        </w:rPr>
      </w:pPr>
      <w:r w:rsidRPr="006F64B1">
        <w:rPr>
          <w:lang w:val="en-US"/>
        </w:rPr>
        <w:t xml:space="preserve">Results from the application of the provisional acceptance procedure </w:t>
      </w:r>
      <w:r w:rsidRPr="006F64B1">
        <w:rPr>
          <w:lang w:val="en-US"/>
        </w:rPr>
        <w:br/>
        <w:t>in the class of explosives of N-</w:t>
      </w:r>
      <w:proofErr w:type="spellStart"/>
      <w:r w:rsidRPr="006F64B1">
        <w:rPr>
          <w:lang w:val="en-US"/>
        </w:rPr>
        <w:t>Nitroaminoimidazoline</w:t>
      </w:r>
      <w:proofErr w:type="spellEnd"/>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811"/>
      </w:tblGrid>
      <w:tr w:rsidR="00D17EC0" w:rsidRPr="001C2558" w14:paraId="344DCC99" w14:textId="77777777" w:rsidTr="002700DC">
        <w:trPr>
          <w:trHeight w:val="340"/>
        </w:trPr>
        <w:tc>
          <w:tcPr>
            <w:tcW w:w="4395" w:type="dxa"/>
            <w:tcBorders>
              <w:top w:val="single" w:sz="4" w:space="0" w:color="auto"/>
              <w:bottom w:val="single" w:sz="4" w:space="0" w:color="auto"/>
            </w:tcBorders>
          </w:tcPr>
          <w:p w14:paraId="21ADB3FB" w14:textId="77777777" w:rsidR="00D17EC0" w:rsidRPr="00687C00" w:rsidRDefault="00D17EC0" w:rsidP="002700DC">
            <w:pPr>
              <w:pStyle w:val="ListParagraph"/>
              <w:widowControl w:val="0"/>
              <w:spacing w:after="0" w:line="240" w:lineRule="auto"/>
              <w:ind w:left="360" w:hanging="360"/>
              <w:contextualSpacing w:val="0"/>
              <w:jc w:val="both"/>
              <w:rPr>
                <w:rFonts w:ascii="Times New Roman" w:eastAsia="SimSun" w:hAnsi="Times New Roman" w:cs="Times New Roman"/>
                <w:sz w:val="20"/>
                <w:szCs w:val="20"/>
              </w:rPr>
            </w:pPr>
            <w:r w:rsidRPr="00687C00">
              <w:rPr>
                <w:rFonts w:ascii="Times New Roman" w:eastAsia="SimSun" w:hAnsi="Times New Roman" w:cs="Times New Roman"/>
                <w:b/>
                <w:bCs/>
                <w:sz w:val="20"/>
                <w:szCs w:val="20"/>
              </w:rPr>
              <w:t>1.</w:t>
            </w:r>
            <w:r w:rsidRPr="00687C00">
              <w:rPr>
                <w:rFonts w:ascii="Times New Roman" w:eastAsia="SimSun" w:hAnsi="Times New Roman" w:cs="Times New Roman"/>
                <w:b/>
                <w:bCs/>
                <w:sz w:val="20"/>
                <w:szCs w:val="20"/>
              </w:rPr>
              <w:tab/>
            </w:r>
            <w:r w:rsidRPr="00687C00">
              <w:rPr>
                <w:rFonts w:ascii="Times New Roman" w:hAnsi="Times New Roman" w:cs="Times New Roman"/>
                <w:sz w:val="20"/>
                <w:szCs w:val="20"/>
              </w:rPr>
              <w:t xml:space="preserve">Name of </w:t>
            </w:r>
            <w:proofErr w:type="gramStart"/>
            <w:r w:rsidRPr="00687C00">
              <w:rPr>
                <w:rFonts w:ascii="Times New Roman" w:hAnsi="Times New Roman" w:cs="Times New Roman"/>
                <w:sz w:val="20"/>
                <w:szCs w:val="20"/>
              </w:rPr>
              <w:t>substance:</w:t>
            </w:r>
            <w:r w:rsidRPr="00687C00">
              <w:rPr>
                <w:rFonts w:ascii="Times New Roman" w:eastAsia="SimSun" w:hAnsi="Times New Roman" w:cs="Times New Roman"/>
                <w:sz w:val="20"/>
                <w:szCs w:val="20"/>
              </w:rPr>
              <w:t>：</w:t>
            </w:r>
            <w:proofErr w:type="gramEnd"/>
          </w:p>
        </w:tc>
        <w:tc>
          <w:tcPr>
            <w:tcW w:w="5811" w:type="dxa"/>
            <w:tcBorders>
              <w:top w:val="single" w:sz="4" w:space="0" w:color="auto"/>
              <w:bottom w:val="single" w:sz="4" w:space="0" w:color="auto"/>
            </w:tcBorders>
          </w:tcPr>
          <w:p w14:paraId="1FDE757C" w14:textId="77777777" w:rsidR="00D17EC0" w:rsidRPr="001C2558" w:rsidRDefault="00D17EC0" w:rsidP="002700DC">
            <w:pPr>
              <w:rPr>
                <w:rFonts w:eastAsia="SimSun"/>
              </w:rPr>
            </w:pPr>
            <w:r w:rsidRPr="001C2558">
              <w:t>N-</w:t>
            </w:r>
            <w:proofErr w:type="spellStart"/>
            <w:r w:rsidRPr="001C2558">
              <w:t>Nitroaminoimidazoline</w:t>
            </w:r>
            <w:proofErr w:type="spellEnd"/>
          </w:p>
        </w:tc>
      </w:tr>
      <w:tr w:rsidR="00D17EC0" w:rsidRPr="001C2558" w14:paraId="09CDB389" w14:textId="77777777" w:rsidTr="002700DC">
        <w:trPr>
          <w:trHeight w:val="340"/>
        </w:trPr>
        <w:tc>
          <w:tcPr>
            <w:tcW w:w="4395" w:type="dxa"/>
            <w:tcBorders>
              <w:top w:val="single" w:sz="4" w:space="0" w:color="auto"/>
            </w:tcBorders>
          </w:tcPr>
          <w:p w14:paraId="27AEC60D" w14:textId="77777777" w:rsidR="00D17EC0" w:rsidRPr="00687C00" w:rsidRDefault="00D17EC0" w:rsidP="002700DC">
            <w:pPr>
              <w:pStyle w:val="ListParagraph"/>
              <w:widowControl w:val="0"/>
              <w:spacing w:after="0" w:line="240" w:lineRule="auto"/>
              <w:ind w:left="360" w:hanging="360"/>
              <w:contextualSpacing w:val="0"/>
              <w:jc w:val="both"/>
              <w:rPr>
                <w:rFonts w:ascii="Times New Roman" w:eastAsia="SimSun" w:hAnsi="Times New Roman" w:cs="Times New Roman"/>
                <w:b/>
                <w:bCs/>
                <w:sz w:val="20"/>
                <w:szCs w:val="20"/>
              </w:rPr>
            </w:pPr>
            <w:r w:rsidRPr="00687C00">
              <w:rPr>
                <w:rFonts w:ascii="Times New Roman" w:eastAsia="SimSun" w:hAnsi="Times New Roman" w:cs="Times New Roman"/>
                <w:b/>
                <w:bCs/>
                <w:sz w:val="20"/>
                <w:szCs w:val="20"/>
              </w:rPr>
              <w:t>2.</w:t>
            </w:r>
            <w:r w:rsidRPr="00687C00">
              <w:rPr>
                <w:rFonts w:ascii="Times New Roman" w:eastAsia="SimSun" w:hAnsi="Times New Roman" w:cs="Times New Roman"/>
                <w:b/>
                <w:bCs/>
                <w:sz w:val="20"/>
                <w:szCs w:val="20"/>
              </w:rPr>
              <w:tab/>
            </w:r>
            <w:r w:rsidRPr="00687C00">
              <w:rPr>
                <w:rFonts w:ascii="Times New Roman" w:hAnsi="Times New Roman" w:cs="Times New Roman"/>
                <w:b/>
                <w:bCs/>
                <w:sz w:val="20"/>
                <w:szCs w:val="20"/>
              </w:rPr>
              <w:t>General data</w:t>
            </w:r>
          </w:p>
        </w:tc>
        <w:tc>
          <w:tcPr>
            <w:tcW w:w="5811" w:type="dxa"/>
            <w:tcBorders>
              <w:top w:val="single" w:sz="4" w:space="0" w:color="auto"/>
            </w:tcBorders>
          </w:tcPr>
          <w:p w14:paraId="76F0AA99" w14:textId="77777777" w:rsidR="00D17EC0" w:rsidRPr="001C2558" w:rsidRDefault="00D17EC0" w:rsidP="002700DC">
            <w:pPr>
              <w:rPr>
                <w:rFonts w:eastAsia="SimSun"/>
              </w:rPr>
            </w:pPr>
          </w:p>
        </w:tc>
      </w:tr>
      <w:tr w:rsidR="00D17EC0" w:rsidRPr="001C2558" w14:paraId="1A5FC68F" w14:textId="77777777" w:rsidTr="002700DC">
        <w:trPr>
          <w:trHeight w:val="340"/>
        </w:trPr>
        <w:tc>
          <w:tcPr>
            <w:tcW w:w="4395" w:type="dxa"/>
          </w:tcPr>
          <w:p w14:paraId="336D3D4D" w14:textId="77777777" w:rsidR="00D17EC0" w:rsidRPr="001C2558" w:rsidRDefault="00D17EC0" w:rsidP="002700DC">
            <w:pPr>
              <w:rPr>
                <w:rFonts w:eastAsia="SimSun"/>
              </w:rPr>
            </w:pPr>
            <w:proofErr w:type="gramStart"/>
            <w:r w:rsidRPr="001C2558">
              <w:rPr>
                <w:rFonts w:eastAsia="SimSun"/>
              </w:rPr>
              <w:t xml:space="preserve">2.1  </w:t>
            </w:r>
            <w:r w:rsidRPr="001C2558">
              <w:t>Composition</w:t>
            </w:r>
            <w:proofErr w:type="gramEnd"/>
            <w:r w:rsidRPr="001C2558">
              <w:rPr>
                <w:rFonts w:eastAsia="SimSun"/>
              </w:rPr>
              <w:t>：</w:t>
            </w:r>
          </w:p>
        </w:tc>
        <w:tc>
          <w:tcPr>
            <w:tcW w:w="5811" w:type="dxa"/>
          </w:tcPr>
          <w:p w14:paraId="00D58519" w14:textId="77777777" w:rsidR="00D17EC0" w:rsidRPr="001C2558" w:rsidRDefault="00D17EC0" w:rsidP="002700DC">
            <w:pPr>
              <w:rPr>
                <w:rFonts w:eastAsia="SimSun"/>
              </w:rPr>
            </w:pPr>
            <w:r w:rsidRPr="001C2558">
              <w:rPr>
                <w:rFonts w:eastAsia="SimSun"/>
              </w:rPr>
              <w:t>99%</w:t>
            </w:r>
            <w:r w:rsidRPr="001C2558">
              <w:t xml:space="preserve"> N-</w:t>
            </w:r>
            <w:proofErr w:type="spellStart"/>
            <w:r w:rsidRPr="001C2558">
              <w:t>Nitroaminoimidazoline</w:t>
            </w:r>
            <w:proofErr w:type="spellEnd"/>
          </w:p>
        </w:tc>
      </w:tr>
      <w:tr w:rsidR="00D17EC0" w:rsidRPr="001C2558" w14:paraId="135689B1" w14:textId="77777777" w:rsidTr="002700DC">
        <w:trPr>
          <w:trHeight w:val="340"/>
        </w:trPr>
        <w:tc>
          <w:tcPr>
            <w:tcW w:w="4395" w:type="dxa"/>
          </w:tcPr>
          <w:p w14:paraId="67511172" w14:textId="77777777" w:rsidR="00D17EC0" w:rsidRPr="001C2558" w:rsidRDefault="00D17EC0" w:rsidP="002700DC">
            <w:pPr>
              <w:rPr>
                <w:rFonts w:eastAsia="SimSun"/>
              </w:rPr>
            </w:pPr>
            <w:proofErr w:type="gramStart"/>
            <w:r w:rsidRPr="001C2558">
              <w:rPr>
                <w:rFonts w:eastAsia="SimSun"/>
              </w:rPr>
              <w:t xml:space="preserve">2.2  </w:t>
            </w:r>
            <w:proofErr w:type="spellStart"/>
            <w:r w:rsidRPr="001C2558">
              <w:t>Molecular</w:t>
            </w:r>
            <w:proofErr w:type="spellEnd"/>
            <w:proofErr w:type="gramEnd"/>
            <w:r w:rsidRPr="001C2558">
              <w:t xml:space="preserve"> formula</w:t>
            </w:r>
            <w:r w:rsidRPr="001C2558">
              <w:rPr>
                <w:rFonts w:eastAsia="SimSun"/>
              </w:rPr>
              <w:t>：</w:t>
            </w:r>
          </w:p>
        </w:tc>
        <w:tc>
          <w:tcPr>
            <w:tcW w:w="5811" w:type="dxa"/>
          </w:tcPr>
          <w:p w14:paraId="2C174248" w14:textId="77777777" w:rsidR="00D17EC0" w:rsidRPr="001C2558" w:rsidRDefault="00D17EC0" w:rsidP="002700DC">
            <w:pPr>
              <w:rPr>
                <w:rFonts w:eastAsia="SimSun"/>
              </w:rPr>
            </w:pPr>
            <w:r w:rsidRPr="001C2558">
              <w:rPr>
                <w:rFonts w:eastAsia="SimSun"/>
              </w:rPr>
              <w:t>C</w:t>
            </w:r>
            <w:r w:rsidRPr="001C2558">
              <w:rPr>
                <w:rFonts w:eastAsia="SimSun"/>
                <w:vertAlign w:val="subscript"/>
              </w:rPr>
              <w:t>3</w:t>
            </w:r>
            <w:r w:rsidRPr="001C2558">
              <w:rPr>
                <w:rFonts w:eastAsia="SimSun"/>
              </w:rPr>
              <w:t>H</w:t>
            </w:r>
            <w:r w:rsidRPr="001C2558">
              <w:rPr>
                <w:rFonts w:eastAsia="SimSun"/>
                <w:vertAlign w:val="subscript"/>
              </w:rPr>
              <w:t>6</w:t>
            </w:r>
            <w:r w:rsidRPr="001C2558">
              <w:rPr>
                <w:rFonts w:eastAsia="SimSun"/>
              </w:rPr>
              <w:t>N</w:t>
            </w:r>
            <w:r w:rsidRPr="001C2558">
              <w:rPr>
                <w:rFonts w:eastAsia="SimSun"/>
                <w:vertAlign w:val="subscript"/>
              </w:rPr>
              <w:t>4</w:t>
            </w:r>
            <w:r w:rsidRPr="001C2558">
              <w:rPr>
                <w:rFonts w:eastAsia="SimSun"/>
              </w:rPr>
              <w:t>O</w:t>
            </w:r>
            <w:r w:rsidRPr="001C2558">
              <w:rPr>
                <w:rFonts w:eastAsia="SimSun"/>
                <w:vertAlign w:val="subscript"/>
              </w:rPr>
              <w:t>2</w:t>
            </w:r>
          </w:p>
        </w:tc>
      </w:tr>
      <w:tr w:rsidR="00D17EC0" w:rsidRPr="001C2558" w14:paraId="11B1A2C9" w14:textId="77777777" w:rsidTr="002700DC">
        <w:trPr>
          <w:trHeight w:val="340"/>
        </w:trPr>
        <w:tc>
          <w:tcPr>
            <w:tcW w:w="4395" w:type="dxa"/>
          </w:tcPr>
          <w:p w14:paraId="79ED145A" w14:textId="77777777" w:rsidR="00D17EC0" w:rsidRPr="001C2558" w:rsidRDefault="00D17EC0" w:rsidP="002700DC">
            <w:pPr>
              <w:rPr>
                <w:rFonts w:eastAsia="SimSun"/>
              </w:rPr>
            </w:pPr>
            <w:proofErr w:type="gramStart"/>
            <w:r w:rsidRPr="001C2558">
              <w:rPr>
                <w:rFonts w:eastAsia="SimSun"/>
              </w:rPr>
              <w:t xml:space="preserve">2.3  </w:t>
            </w:r>
            <w:r w:rsidRPr="001C2558">
              <w:t>Physical</w:t>
            </w:r>
            <w:proofErr w:type="gramEnd"/>
            <w:r w:rsidRPr="001C2558">
              <w:t xml:space="preserve"> </w:t>
            </w:r>
            <w:proofErr w:type="spellStart"/>
            <w:r w:rsidRPr="001C2558">
              <w:t>form</w:t>
            </w:r>
            <w:proofErr w:type="spellEnd"/>
            <w:r w:rsidRPr="001C2558">
              <w:rPr>
                <w:rFonts w:eastAsia="SimSun"/>
              </w:rPr>
              <w:t>：</w:t>
            </w:r>
          </w:p>
        </w:tc>
        <w:tc>
          <w:tcPr>
            <w:tcW w:w="5811" w:type="dxa"/>
          </w:tcPr>
          <w:p w14:paraId="1732C4B9" w14:textId="77777777" w:rsidR="00D17EC0" w:rsidRPr="001C2558" w:rsidRDefault="00D17EC0" w:rsidP="002700DC">
            <w:pPr>
              <w:rPr>
                <w:rFonts w:eastAsia="SimSun"/>
              </w:rPr>
            </w:pPr>
            <w:r w:rsidRPr="001C2558">
              <w:t xml:space="preserve">Fine </w:t>
            </w:r>
            <w:proofErr w:type="spellStart"/>
            <w:r w:rsidRPr="001C2558">
              <w:t>powder</w:t>
            </w:r>
            <w:proofErr w:type="spellEnd"/>
          </w:p>
        </w:tc>
      </w:tr>
      <w:tr w:rsidR="00D17EC0" w:rsidRPr="001C2558" w14:paraId="74C3DCB1" w14:textId="77777777" w:rsidTr="002700DC">
        <w:trPr>
          <w:trHeight w:val="340"/>
        </w:trPr>
        <w:tc>
          <w:tcPr>
            <w:tcW w:w="4395" w:type="dxa"/>
          </w:tcPr>
          <w:p w14:paraId="66BEA79F" w14:textId="77777777" w:rsidR="00D17EC0" w:rsidRPr="001C2558" w:rsidRDefault="00D17EC0" w:rsidP="002700DC">
            <w:pPr>
              <w:rPr>
                <w:rFonts w:eastAsia="SimSun"/>
              </w:rPr>
            </w:pPr>
            <w:proofErr w:type="gramStart"/>
            <w:r w:rsidRPr="001C2558">
              <w:rPr>
                <w:rFonts w:eastAsia="SimSun"/>
              </w:rPr>
              <w:t xml:space="preserve">2.4  </w:t>
            </w:r>
            <w:proofErr w:type="spellStart"/>
            <w:r w:rsidRPr="001C2558">
              <w:rPr>
                <w:rFonts w:eastAsia="SimSun"/>
              </w:rPr>
              <w:t>Color</w:t>
            </w:r>
            <w:proofErr w:type="spellEnd"/>
            <w:proofErr w:type="gramEnd"/>
            <w:r w:rsidRPr="001C2558">
              <w:rPr>
                <w:rFonts w:eastAsia="SimSun"/>
              </w:rPr>
              <w:t>：</w:t>
            </w:r>
          </w:p>
        </w:tc>
        <w:tc>
          <w:tcPr>
            <w:tcW w:w="5811" w:type="dxa"/>
          </w:tcPr>
          <w:p w14:paraId="3B317E37" w14:textId="77777777" w:rsidR="00D17EC0" w:rsidRPr="001C2558" w:rsidRDefault="00D17EC0" w:rsidP="002700DC">
            <w:pPr>
              <w:rPr>
                <w:rFonts w:eastAsia="SimSun"/>
              </w:rPr>
            </w:pPr>
            <w:r w:rsidRPr="001C2558">
              <w:rPr>
                <w:rFonts w:eastAsia="SimSun"/>
              </w:rPr>
              <w:t>White</w:t>
            </w:r>
          </w:p>
        </w:tc>
      </w:tr>
      <w:tr w:rsidR="00D17EC0" w:rsidRPr="001C2558" w14:paraId="1DECCD89" w14:textId="77777777" w:rsidTr="002700DC">
        <w:trPr>
          <w:trHeight w:val="340"/>
        </w:trPr>
        <w:tc>
          <w:tcPr>
            <w:tcW w:w="4395" w:type="dxa"/>
          </w:tcPr>
          <w:p w14:paraId="18F674E7" w14:textId="77777777" w:rsidR="00D17EC0" w:rsidRPr="001C2558" w:rsidRDefault="00D17EC0" w:rsidP="002700DC">
            <w:pPr>
              <w:rPr>
                <w:rFonts w:eastAsia="SimSun"/>
              </w:rPr>
            </w:pPr>
            <w:proofErr w:type="gramStart"/>
            <w:r w:rsidRPr="001C2558">
              <w:rPr>
                <w:rFonts w:eastAsia="SimSun"/>
              </w:rPr>
              <w:t xml:space="preserve">2.5  </w:t>
            </w:r>
            <w:r w:rsidRPr="001C2558">
              <w:t>Apparent</w:t>
            </w:r>
            <w:proofErr w:type="gramEnd"/>
            <w:r w:rsidRPr="001C2558">
              <w:t xml:space="preserve"> </w:t>
            </w:r>
            <w:proofErr w:type="spellStart"/>
            <w:r w:rsidRPr="001C2558">
              <w:t>density</w:t>
            </w:r>
            <w:proofErr w:type="spellEnd"/>
            <w:r w:rsidRPr="001C2558">
              <w:rPr>
                <w:rFonts w:eastAsia="SimSun"/>
              </w:rPr>
              <w:t>：</w:t>
            </w:r>
          </w:p>
        </w:tc>
        <w:tc>
          <w:tcPr>
            <w:tcW w:w="5811" w:type="dxa"/>
          </w:tcPr>
          <w:p w14:paraId="41EF8C79" w14:textId="77777777" w:rsidR="00D17EC0" w:rsidRPr="001C2558" w:rsidRDefault="00D17EC0" w:rsidP="002700DC">
            <w:pPr>
              <w:rPr>
                <w:rFonts w:eastAsia="SimSun"/>
              </w:rPr>
            </w:pPr>
            <w:r w:rsidRPr="001C2558">
              <w:rPr>
                <w:rFonts w:eastAsia="SimSun"/>
              </w:rPr>
              <w:t>1.81g/cm</w:t>
            </w:r>
            <w:r w:rsidRPr="001C2558">
              <w:rPr>
                <w:rFonts w:eastAsia="SimSun"/>
                <w:vertAlign w:val="superscript"/>
              </w:rPr>
              <w:t>3</w:t>
            </w:r>
          </w:p>
        </w:tc>
      </w:tr>
      <w:tr w:rsidR="00D17EC0" w:rsidRPr="001C2558" w14:paraId="1DB1E6CF" w14:textId="77777777" w:rsidTr="002700DC">
        <w:trPr>
          <w:trHeight w:val="340"/>
        </w:trPr>
        <w:tc>
          <w:tcPr>
            <w:tcW w:w="4395" w:type="dxa"/>
            <w:tcBorders>
              <w:bottom w:val="single" w:sz="4" w:space="0" w:color="auto"/>
            </w:tcBorders>
          </w:tcPr>
          <w:p w14:paraId="2095B080" w14:textId="77777777" w:rsidR="00D17EC0" w:rsidRPr="001C2558" w:rsidRDefault="00D17EC0" w:rsidP="002700DC">
            <w:pPr>
              <w:rPr>
                <w:rFonts w:eastAsia="SimSun"/>
              </w:rPr>
            </w:pPr>
            <w:proofErr w:type="gramStart"/>
            <w:r w:rsidRPr="001C2558">
              <w:rPr>
                <w:rFonts w:eastAsia="SimSun"/>
              </w:rPr>
              <w:t xml:space="preserve">2.6  </w:t>
            </w:r>
            <w:proofErr w:type="spellStart"/>
            <w:r w:rsidRPr="001C2558">
              <w:t>Particle</w:t>
            </w:r>
            <w:proofErr w:type="spellEnd"/>
            <w:proofErr w:type="gramEnd"/>
            <w:r w:rsidRPr="001C2558">
              <w:t xml:space="preserve"> size</w:t>
            </w:r>
            <w:r w:rsidRPr="001C2558">
              <w:rPr>
                <w:rFonts w:eastAsia="SimSun"/>
              </w:rPr>
              <w:t>：</w:t>
            </w:r>
          </w:p>
        </w:tc>
        <w:tc>
          <w:tcPr>
            <w:tcW w:w="5811" w:type="dxa"/>
            <w:tcBorders>
              <w:bottom w:val="single" w:sz="4" w:space="0" w:color="auto"/>
            </w:tcBorders>
          </w:tcPr>
          <w:p w14:paraId="29A0ED07" w14:textId="77777777" w:rsidR="00D17EC0" w:rsidRPr="001C2558" w:rsidRDefault="00D17EC0" w:rsidP="002700DC">
            <w:pPr>
              <w:rPr>
                <w:rFonts w:eastAsia="SimSun"/>
              </w:rPr>
            </w:pPr>
          </w:p>
        </w:tc>
      </w:tr>
      <w:tr w:rsidR="00D17EC0" w:rsidRPr="002F57F1" w14:paraId="562B0601" w14:textId="77777777" w:rsidTr="002700DC">
        <w:trPr>
          <w:trHeight w:val="340"/>
        </w:trPr>
        <w:tc>
          <w:tcPr>
            <w:tcW w:w="4395" w:type="dxa"/>
            <w:tcBorders>
              <w:top w:val="single" w:sz="4" w:space="0" w:color="auto"/>
            </w:tcBorders>
          </w:tcPr>
          <w:p w14:paraId="4CF04EB1" w14:textId="77777777" w:rsidR="00D17EC0" w:rsidRPr="00687C00" w:rsidRDefault="00D17EC0" w:rsidP="002700DC">
            <w:pPr>
              <w:pStyle w:val="ListParagraph"/>
              <w:widowControl w:val="0"/>
              <w:spacing w:after="0" w:line="240" w:lineRule="auto"/>
              <w:ind w:left="360" w:hanging="360"/>
              <w:contextualSpacing w:val="0"/>
              <w:jc w:val="both"/>
              <w:rPr>
                <w:rFonts w:ascii="Times New Roman" w:eastAsia="SimSun" w:hAnsi="Times New Roman" w:cs="Times New Roman"/>
                <w:sz w:val="20"/>
                <w:szCs w:val="20"/>
              </w:rPr>
            </w:pPr>
            <w:r w:rsidRPr="00687C00">
              <w:rPr>
                <w:rFonts w:ascii="Times New Roman" w:eastAsia="SimSun" w:hAnsi="Times New Roman" w:cs="Times New Roman"/>
                <w:b/>
                <w:bCs/>
                <w:sz w:val="20"/>
                <w:szCs w:val="20"/>
              </w:rPr>
              <w:t>3.</w:t>
            </w:r>
            <w:r w:rsidRPr="00687C00">
              <w:rPr>
                <w:rFonts w:ascii="Times New Roman" w:eastAsia="SimSun" w:hAnsi="Times New Roman" w:cs="Times New Roman"/>
                <w:b/>
                <w:bCs/>
                <w:sz w:val="20"/>
                <w:szCs w:val="20"/>
              </w:rPr>
              <w:tab/>
              <w:t>Box 2</w:t>
            </w:r>
            <w:r w:rsidRPr="00687C00">
              <w:rPr>
                <w:rFonts w:ascii="Times New Roman" w:eastAsia="SimSun" w:hAnsi="Times New Roman" w:cs="Times New Roman"/>
                <w:b/>
                <w:bCs/>
                <w:sz w:val="20"/>
                <w:szCs w:val="20"/>
              </w:rPr>
              <w:t>：</w:t>
            </w:r>
          </w:p>
        </w:tc>
        <w:tc>
          <w:tcPr>
            <w:tcW w:w="5811" w:type="dxa"/>
            <w:tcBorders>
              <w:top w:val="single" w:sz="4" w:space="0" w:color="auto"/>
            </w:tcBorders>
          </w:tcPr>
          <w:p w14:paraId="3A07BEAF" w14:textId="77777777" w:rsidR="00D17EC0" w:rsidRPr="006F64B1" w:rsidRDefault="00D17EC0" w:rsidP="002700DC">
            <w:pPr>
              <w:spacing w:line="220" w:lineRule="exact"/>
              <w:rPr>
                <w:rFonts w:eastAsia="SimSun"/>
                <w:lang w:val="en-US"/>
              </w:rPr>
            </w:pPr>
            <w:r w:rsidRPr="006F64B1">
              <w:rPr>
                <w:lang w:val="en-US"/>
              </w:rPr>
              <w:t>Is the substance manufactured with the view to producing a practical explosive or pyrotechnic effect?</w:t>
            </w:r>
          </w:p>
        </w:tc>
      </w:tr>
      <w:tr w:rsidR="00D17EC0" w:rsidRPr="001C2558" w14:paraId="45086627" w14:textId="77777777" w:rsidTr="002700DC">
        <w:trPr>
          <w:trHeight w:val="340"/>
        </w:trPr>
        <w:tc>
          <w:tcPr>
            <w:tcW w:w="4395" w:type="dxa"/>
          </w:tcPr>
          <w:p w14:paraId="4B924AAD" w14:textId="77777777" w:rsidR="00D17EC0" w:rsidRPr="001C2558" w:rsidRDefault="00D17EC0" w:rsidP="002700DC">
            <w:pPr>
              <w:rPr>
                <w:rFonts w:eastAsia="SimSun"/>
              </w:rPr>
            </w:pPr>
            <w:proofErr w:type="gramStart"/>
            <w:r w:rsidRPr="001C2558">
              <w:rPr>
                <w:rFonts w:eastAsia="SimSun"/>
              </w:rPr>
              <w:t xml:space="preserve">3.1  </w:t>
            </w:r>
            <w:proofErr w:type="spellStart"/>
            <w:r w:rsidRPr="001C2558">
              <w:rPr>
                <w:rFonts w:eastAsia="SimSun"/>
              </w:rPr>
              <w:t>Answer</w:t>
            </w:r>
            <w:proofErr w:type="spellEnd"/>
            <w:proofErr w:type="gramEnd"/>
            <w:r w:rsidRPr="001C2558">
              <w:rPr>
                <w:rFonts w:eastAsia="SimSun"/>
              </w:rPr>
              <w:t>：</w:t>
            </w:r>
          </w:p>
        </w:tc>
        <w:tc>
          <w:tcPr>
            <w:tcW w:w="5811" w:type="dxa"/>
          </w:tcPr>
          <w:p w14:paraId="4647A16B" w14:textId="77777777" w:rsidR="00D17EC0" w:rsidRPr="001C2558" w:rsidRDefault="00D17EC0" w:rsidP="002700DC">
            <w:pPr>
              <w:rPr>
                <w:rFonts w:eastAsia="SimSun"/>
              </w:rPr>
            </w:pPr>
            <w:r w:rsidRPr="001C2558">
              <w:rPr>
                <w:rFonts w:eastAsia="SimSun"/>
              </w:rPr>
              <w:t>No</w:t>
            </w:r>
          </w:p>
        </w:tc>
      </w:tr>
      <w:tr w:rsidR="00D17EC0" w:rsidRPr="001C2558" w14:paraId="40C23BAB" w14:textId="77777777" w:rsidTr="002700DC">
        <w:trPr>
          <w:trHeight w:val="340"/>
        </w:trPr>
        <w:tc>
          <w:tcPr>
            <w:tcW w:w="4395" w:type="dxa"/>
            <w:tcBorders>
              <w:bottom w:val="single" w:sz="4" w:space="0" w:color="auto"/>
            </w:tcBorders>
          </w:tcPr>
          <w:p w14:paraId="6E43CFAA" w14:textId="77777777" w:rsidR="00D17EC0" w:rsidRPr="001C2558" w:rsidRDefault="00D17EC0" w:rsidP="002700DC">
            <w:pPr>
              <w:rPr>
                <w:rFonts w:eastAsia="SimSun"/>
              </w:rPr>
            </w:pPr>
            <w:proofErr w:type="gramStart"/>
            <w:r w:rsidRPr="001C2558">
              <w:rPr>
                <w:rFonts w:eastAsia="SimSun"/>
              </w:rPr>
              <w:t>3.2  Exit</w:t>
            </w:r>
            <w:proofErr w:type="gramEnd"/>
            <w:r w:rsidRPr="001C2558">
              <w:rPr>
                <w:rFonts w:eastAsia="SimSun"/>
              </w:rPr>
              <w:t>：</w:t>
            </w:r>
          </w:p>
        </w:tc>
        <w:tc>
          <w:tcPr>
            <w:tcW w:w="5811" w:type="dxa"/>
            <w:tcBorders>
              <w:bottom w:val="single" w:sz="4" w:space="0" w:color="auto"/>
            </w:tcBorders>
          </w:tcPr>
          <w:p w14:paraId="3A82A35F" w14:textId="77777777" w:rsidR="00D17EC0" w:rsidRPr="001C2558" w:rsidRDefault="00D17EC0" w:rsidP="002700DC">
            <w:pPr>
              <w:rPr>
                <w:rFonts w:eastAsia="SimSun"/>
              </w:rPr>
            </w:pPr>
            <w:r w:rsidRPr="001C2558">
              <w:rPr>
                <w:rFonts w:eastAsia="SimSun"/>
              </w:rPr>
              <w:t>Go to Box 3</w:t>
            </w:r>
          </w:p>
        </w:tc>
      </w:tr>
      <w:tr w:rsidR="00D17EC0" w:rsidRPr="002F57F1" w14:paraId="553B1E94" w14:textId="77777777" w:rsidTr="002700DC">
        <w:trPr>
          <w:trHeight w:val="340"/>
        </w:trPr>
        <w:tc>
          <w:tcPr>
            <w:tcW w:w="4395" w:type="dxa"/>
            <w:tcBorders>
              <w:top w:val="single" w:sz="4" w:space="0" w:color="auto"/>
            </w:tcBorders>
          </w:tcPr>
          <w:p w14:paraId="7677E5E3" w14:textId="77777777" w:rsidR="00D17EC0" w:rsidRPr="00687C00" w:rsidRDefault="00D17EC0" w:rsidP="002700DC">
            <w:pPr>
              <w:pStyle w:val="ListParagraph"/>
              <w:widowControl w:val="0"/>
              <w:spacing w:after="0" w:line="240" w:lineRule="auto"/>
              <w:ind w:left="360" w:hanging="360"/>
              <w:contextualSpacing w:val="0"/>
              <w:jc w:val="both"/>
              <w:rPr>
                <w:rFonts w:ascii="Times New Roman" w:eastAsia="SimSun" w:hAnsi="Times New Roman" w:cs="Times New Roman"/>
                <w:b/>
                <w:bCs/>
                <w:sz w:val="20"/>
                <w:szCs w:val="20"/>
              </w:rPr>
            </w:pPr>
            <w:r w:rsidRPr="00687C00">
              <w:rPr>
                <w:rFonts w:ascii="Times New Roman" w:eastAsia="SimSun" w:hAnsi="Times New Roman" w:cs="Times New Roman"/>
                <w:b/>
                <w:bCs/>
                <w:sz w:val="20"/>
                <w:szCs w:val="20"/>
              </w:rPr>
              <w:t>4.</w:t>
            </w:r>
            <w:r w:rsidRPr="00687C00">
              <w:rPr>
                <w:rFonts w:ascii="Times New Roman" w:eastAsia="SimSun" w:hAnsi="Times New Roman" w:cs="Times New Roman"/>
                <w:b/>
                <w:bCs/>
                <w:sz w:val="20"/>
                <w:szCs w:val="20"/>
              </w:rPr>
              <w:tab/>
              <w:t>Box 3</w:t>
            </w:r>
            <w:r w:rsidRPr="00687C00">
              <w:rPr>
                <w:rFonts w:ascii="Times New Roman" w:eastAsia="SimSun" w:hAnsi="Times New Roman" w:cs="Times New Roman"/>
                <w:b/>
                <w:bCs/>
                <w:sz w:val="20"/>
                <w:szCs w:val="20"/>
              </w:rPr>
              <w:t>：</w:t>
            </w:r>
          </w:p>
        </w:tc>
        <w:tc>
          <w:tcPr>
            <w:tcW w:w="5811" w:type="dxa"/>
            <w:tcBorders>
              <w:top w:val="single" w:sz="4" w:space="0" w:color="auto"/>
            </w:tcBorders>
          </w:tcPr>
          <w:p w14:paraId="70BB1C57" w14:textId="77777777" w:rsidR="00D17EC0" w:rsidRPr="006F64B1" w:rsidRDefault="00D17EC0" w:rsidP="002700DC">
            <w:pPr>
              <w:spacing w:line="220" w:lineRule="exact"/>
              <w:rPr>
                <w:rFonts w:eastAsia="SimSun"/>
                <w:lang w:val="en-US"/>
              </w:rPr>
            </w:pPr>
            <w:r w:rsidRPr="006F64B1">
              <w:rPr>
                <w:lang w:val="en-US"/>
              </w:rPr>
              <w:t xml:space="preserve">Is it a candidate for ammonium nitrate emulsion, </w:t>
            </w:r>
            <w:proofErr w:type="gramStart"/>
            <w:r w:rsidRPr="006F64B1">
              <w:rPr>
                <w:lang w:val="en-US"/>
              </w:rPr>
              <w:t>suspension</w:t>
            </w:r>
            <w:proofErr w:type="gramEnd"/>
            <w:r w:rsidRPr="006F64B1">
              <w:rPr>
                <w:lang w:val="en-US"/>
              </w:rPr>
              <w:t xml:space="preserve"> or gel, intermediate for blasting explosives, ANE?</w:t>
            </w:r>
          </w:p>
        </w:tc>
      </w:tr>
      <w:tr w:rsidR="00D17EC0" w:rsidRPr="001C2558" w14:paraId="3FD94BAD" w14:textId="77777777" w:rsidTr="002700DC">
        <w:trPr>
          <w:trHeight w:val="340"/>
        </w:trPr>
        <w:tc>
          <w:tcPr>
            <w:tcW w:w="4395" w:type="dxa"/>
          </w:tcPr>
          <w:p w14:paraId="58110009" w14:textId="77777777" w:rsidR="00D17EC0" w:rsidRPr="001C2558" w:rsidRDefault="00D17EC0" w:rsidP="002700DC">
            <w:pPr>
              <w:rPr>
                <w:rFonts w:eastAsia="SimSun"/>
              </w:rPr>
            </w:pPr>
            <w:proofErr w:type="gramStart"/>
            <w:r w:rsidRPr="001C2558">
              <w:rPr>
                <w:rFonts w:eastAsia="SimSun"/>
              </w:rPr>
              <w:t xml:space="preserve">4.1  </w:t>
            </w:r>
            <w:proofErr w:type="spellStart"/>
            <w:r w:rsidRPr="001C2558">
              <w:rPr>
                <w:rFonts w:eastAsia="SimSun"/>
              </w:rPr>
              <w:t>Answer</w:t>
            </w:r>
            <w:proofErr w:type="spellEnd"/>
            <w:proofErr w:type="gramEnd"/>
            <w:r w:rsidRPr="001C2558">
              <w:rPr>
                <w:rFonts w:eastAsia="SimSun"/>
              </w:rPr>
              <w:t>：</w:t>
            </w:r>
          </w:p>
        </w:tc>
        <w:tc>
          <w:tcPr>
            <w:tcW w:w="5811" w:type="dxa"/>
          </w:tcPr>
          <w:p w14:paraId="1F3B452B" w14:textId="77777777" w:rsidR="00D17EC0" w:rsidRPr="001C2558" w:rsidRDefault="00D17EC0" w:rsidP="002700DC">
            <w:pPr>
              <w:rPr>
                <w:rFonts w:eastAsia="SimSun"/>
              </w:rPr>
            </w:pPr>
            <w:r w:rsidRPr="001C2558">
              <w:rPr>
                <w:rFonts w:eastAsia="SimSun"/>
              </w:rPr>
              <w:t>No</w:t>
            </w:r>
          </w:p>
        </w:tc>
      </w:tr>
      <w:tr w:rsidR="00D17EC0" w:rsidRPr="001C2558" w14:paraId="40240C7C" w14:textId="77777777" w:rsidTr="002700DC">
        <w:trPr>
          <w:trHeight w:val="340"/>
        </w:trPr>
        <w:tc>
          <w:tcPr>
            <w:tcW w:w="4395" w:type="dxa"/>
            <w:tcBorders>
              <w:bottom w:val="single" w:sz="4" w:space="0" w:color="auto"/>
            </w:tcBorders>
          </w:tcPr>
          <w:p w14:paraId="0E390983" w14:textId="77777777" w:rsidR="00D17EC0" w:rsidRPr="001C2558" w:rsidRDefault="00D17EC0" w:rsidP="002700DC">
            <w:pPr>
              <w:rPr>
                <w:rFonts w:eastAsia="SimSun"/>
              </w:rPr>
            </w:pPr>
            <w:proofErr w:type="gramStart"/>
            <w:r w:rsidRPr="001C2558">
              <w:rPr>
                <w:rFonts w:eastAsia="SimSun"/>
              </w:rPr>
              <w:t>4.2  Exit</w:t>
            </w:r>
            <w:proofErr w:type="gramEnd"/>
            <w:r w:rsidRPr="001C2558">
              <w:rPr>
                <w:rFonts w:eastAsia="SimSun"/>
              </w:rPr>
              <w:t>：</w:t>
            </w:r>
          </w:p>
        </w:tc>
        <w:tc>
          <w:tcPr>
            <w:tcW w:w="5811" w:type="dxa"/>
            <w:tcBorders>
              <w:bottom w:val="single" w:sz="4" w:space="0" w:color="auto"/>
            </w:tcBorders>
          </w:tcPr>
          <w:p w14:paraId="3D2E9C04" w14:textId="77777777" w:rsidR="00D17EC0" w:rsidRPr="001C2558" w:rsidRDefault="00D17EC0" w:rsidP="002700DC">
            <w:pPr>
              <w:rPr>
                <w:rFonts w:eastAsia="SimSun"/>
              </w:rPr>
            </w:pPr>
            <w:r w:rsidRPr="001C2558">
              <w:rPr>
                <w:rFonts w:eastAsia="SimSun"/>
              </w:rPr>
              <w:t>Go to Box 4</w:t>
            </w:r>
          </w:p>
        </w:tc>
      </w:tr>
      <w:tr w:rsidR="00D17EC0" w:rsidRPr="001C2558" w14:paraId="6252CD2B" w14:textId="77777777" w:rsidTr="002700DC">
        <w:trPr>
          <w:trHeight w:val="340"/>
        </w:trPr>
        <w:tc>
          <w:tcPr>
            <w:tcW w:w="4395" w:type="dxa"/>
            <w:tcBorders>
              <w:top w:val="single" w:sz="4" w:space="0" w:color="auto"/>
            </w:tcBorders>
          </w:tcPr>
          <w:p w14:paraId="41FFD261" w14:textId="77777777" w:rsidR="00D17EC0" w:rsidRPr="00687C00" w:rsidRDefault="00D17EC0" w:rsidP="002700DC">
            <w:pPr>
              <w:pStyle w:val="ListParagraph"/>
              <w:widowControl w:val="0"/>
              <w:spacing w:after="0" w:line="240" w:lineRule="auto"/>
              <w:ind w:left="360" w:hanging="360"/>
              <w:contextualSpacing w:val="0"/>
              <w:jc w:val="both"/>
              <w:rPr>
                <w:rFonts w:ascii="Times New Roman" w:eastAsia="SimSun" w:hAnsi="Times New Roman" w:cs="Times New Roman"/>
                <w:b/>
                <w:bCs/>
                <w:sz w:val="20"/>
                <w:szCs w:val="20"/>
              </w:rPr>
            </w:pPr>
            <w:r w:rsidRPr="00687C00">
              <w:rPr>
                <w:rFonts w:ascii="Times New Roman" w:eastAsia="SimSun" w:hAnsi="Times New Roman" w:cs="Times New Roman"/>
                <w:b/>
                <w:bCs/>
                <w:sz w:val="20"/>
                <w:szCs w:val="20"/>
              </w:rPr>
              <w:t>5.</w:t>
            </w:r>
            <w:r w:rsidRPr="00687C00">
              <w:rPr>
                <w:rFonts w:ascii="Times New Roman" w:eastAsia="SimSun" w:hAnsi="Times New Roman" w:cs="Times New Roman"/>
                <w:b/>
                <w:bCs/>
                <w:sz w:val="20"/>
                <w:szCs w:val="20"/>
              </w:rPr>
              <w:tab/>
              <w:t>Box 4</w:t>
            </w:r>
            <w:r w:rsidRPr="00687C00">
              <w:rPr>
                <w:rFonts w:ascii="Times New Roman" w:eastAsia="SimSun" w:hAnsi="Times New Roman" w:cs="Times New Roman"/>
                <w:b/>
                <w:bCs/>
                <w:sz w:val="20"/>
                <w:szCs w:val="20"/>
              </w:rPr>
              <w:t>：</w:t>
            </w:r>
          </w:p>
        </w:tc>
        <w:tc>
          <w:tcPr>
            <w:tcW w:w="5811" w:type="dxa"/>
            <w:tcBorders>
              <w:top w:val="single" w:sz="4" w:space="0" w:color="auto"/>
            </w:tcBorders>
          </w:tcPr>
          <w:p w14:paraId="0E36AB35" w14:textId="77777777" w:rsidR="00D17EC0" w:rsidRPr="001C2558" w:rsidRDefault="00D17EC0" w:rsidP="002700DC">
            <w:pPr>
              <w:rPr>
                <w:rFonts w:eastAsia="SimSun"/>
              </w:rPr>
            </w:pPr>
            <w:r w:rsidRPr="001C2558">
              <w:t xml:space="preserve">Test </w:t>
            </w:r>
            <w:proofErr w:type="spellStart"/>
            <w:r w:rsidRPr="001C2558">
              <w:t>Series</w:t>
            </w:r>
            <w:proofErr w:type="spellEnd"/>
            <w:r w:rsidRPr="001C2558">
              <w:rPr>
                <w:rFonts w:eastAsia="SimSun"/>
              </w:rPr>
              <w:t xml:space="preserve"> 1</w:t>
            </w:r>
          </w:p>
        </w:tc>
      </w:tr>
      <w:tr w:rsidR="00D17EC0" w:rsidRPr="002F57F1" w14:paraId="21659FCE" w14:textId="77777777" w:rsidTr="002700DC">
        <w:trPr>
          <w:trHeight w:val="340"/>
        </w:trPr>
        <w:tc>
          <w:tcPr>
            <w:tcW w:w="4395" w:type="dxa"/>
          </w:tcPr>
          <w:p w14:paraId="1D95DE50" w14:textId="77777777" w:rsidR="00D17EC0" w:rsidRPr="001C2558" w:rsidRDefault="00D17EC0" w:rsidP="002700DC">
            <w:pPr>
              <w:rPr>
                <w:rFonts w:eastAsia="SimSun"/>
              </w:rPr>
            </w:pPr>
            <w:proofErr w:type="gramStart"/>
            <w:r w:rsidRPr="001C2558">
              <w:rPr>
                <w:rFonts w:eastAsia="SimSun"/>
              </w:rPr>
              <w:t xml:space="preserve">5.1  </w:t>
            </w:r>
            <w:r w:rsidRPr="001C2558">
              <w:t>Propagation</w:t>
            </w:r>
            <w:proofErr w:type="gramEnd"/>
            <w:r w:rsidRPr="001C2558">
              <w:t xml:space="preserve"> of </w:t>
            </w:r>
            <w:proofErr w:type="spellStart"/>
            <w:r w:rsidRPr="001C2558">
              <w:t>detonation</w:t>
            </w:r>
            <w:proofErr w:type="spellEnd"/>
            <w:r w:rsidRPr="001C2558">
              <w:rPr>
                <w:rFonts w:eastAsia="SimSun"/>
              </w:rPr>
              <w:t>：</w:t>
            </w:r>
          </w:p>
        </w:tc>
        <w:tc>
          <w:tcPr>
            <w:tcW w:w="5811" w:type="dxa"/>
          </w:tcPr>
          <w:p w14:paraId="197E67ED" w14:textId="77777777" w:rsidR="00D17EC0" w:rsidRPr="006F64B1" w:rsidRDefault="00D17EC0" w:rsidP="002700DC">
            <w:pPr>
              <w:rPr>
                <w:rFonts w:eastAsia="SimSun"/>
                <w:lang w:val="en-US"/>
              </w:rPr>
            </w:pPr>
            <w:r w:rsidRPr="006F64B1">
              <w:rPr>
                <w:lang w:val="en-US"/>
              </w:rPr>
              <w:t>UN gap test (test 1(a))</w:t>
            </w:r>
          </w:p>
        </w:tc>
      </w:tr>
      <w:tr w:rsidR="00D17EC0" w:rsidRPr="001C2558" w14:paraId="4D4DA8F8" w14:textId="77777777" w:rsidTr="002700DC">
        <w:trPr>
          <w:trHeight w:val="340"/>
        </w:trPr>
        <w:tc>
          <w:tcPr>
            <w:tcW w:w="4395" w:type="dxa"/>
          </w:tcPr>
          <w:p w14:paraId="52B057DC" w14:textId="77777777" w:rsidR="00D17EC0" w:rsidRPr="001C2558" w:rsidRDefault="00D17EC0" w:rsidP="002700DC">
            <w:pPr>
              <w:rPr>
                <w:rFonts w:eastAsia="SimSun"/>
              </w:rPr>
            </w:pPr>
            <w:proofErr w:type="gramStart"/>
            <w:r w:rsidRPr="001C2558">
              <w:rPr>
                <w:rFonts w:eastAsia="SimSun"/>
              </w:rPr>
              <w:t xml:space="preserve">5.2  </w:t>
            </w:r>
            <w:proofErr w:type="spellStart"/>
            <w:r w:rsidRPr="001C2558">
              <w:t>Sample</w:t>
            </w:r>
            <w:proofErr w:type="spellEnd"/>
            <w:proofErr w:type="gramEnd"/>
            <w:r w:rsidRPr="001C2558">
              <w:t xml:space="preserve"> conditions</w:t>
            </w:r>
            <w:r w:rsidRPr="001C2558">
              <w:rPr>
                <w:rFonts w:eastAsia="SimSun"/>
              </w:rPr>
              <w:t>：</w:t>
            </w:r>
          </w:p>
        </w:tc>
        <w:tc>
          <w:tcPr>
            <w:tcW w:w="5811" w:type="dxa"/>
          </w:tcPr>
          <w:p w14:paraId="52276B56" w14:textId="77777777" w:rsidR="00D17EC0" w:rsidRPr="001C2558" w:rsidRDefault="00D17EC0" w:rsidP="002700DC">
            <w:pPr>
              <w:rPr>
                <w:rFonts w:eastAsia="SimSun"/>
              </w:rPr>
            </w:pPr>
            <w:r w:rsidRPr="001C2558">
              <w:t xml:space="preserve">Ambient </w:t>
            </w:r>
            <w:proofErr w:type="spellStart"/>
            <w:r w:rsidRPr="001C2558">
              <w:t>temperature</w:t>
            </w:r>
            <w:proofErr w:type="spellEnd"/>
          </w:p>
        </w:tc>
      </w:tr>
      <w:tr w:rsidR="00D17EC0" w:rsidRPr="001C2558" w14:paraId="533692E3" w14:textId="77777777" w:rsidTr="002700DC">
        <w:trPr>
          <w:trHeight w:val="340"/>
        </w:trPr>
        <w:tc>
          <w:tcPr>
            <w:tcW w:w="4395" w:type="dxa"/>
          </w:tcPr>
          <w:p w14:paraId="37580D0F" w14:textId="77777777" w:rsidR="00D17EC0" w:rsidRPr="001C2558" w:rsidRDefault="00D17EC0" w:rsidP="002700DC">
            <w:pPr>
              <w:rPr>
                <w:rFonts w:eastAsia="SimSun"/>
              </w:rPr>
            </w:pPr>
            <w:proofErr w:type="gramStart"/>
            <w:r w:rsidRPr="001C2558">
              <w:rPr>
                <w:rFonts w:eastAsia="SimSun"/>
              </w:rPr>
              <w:t xml:space="preserve">5.3  </w:t>
            </w:r>
            <w:r w:rsidRPr="001C2558">
              <w:t>Observations</w:t>
            </w:r>
            <w:proofErr w:type="gramEnd"/>
            <w:r w:rsidRPr="001C2558">
              <w:rPr>
                <w:rFonts w:eastAsia="SimSun"/>
              </w:rPr>
              <w:t>：</w:t>
            </w:r>
          </w:p>
        </w:tc>
        <w:tc>
          <w:tcPr>
            <w:tcW w:w="5811" w:type="dxa"/>
          </w:tcPr>
          <w:p w14:paraId="47F9BF8E" w14:textId="77777777" w:rsidR="00D17EC0" w:rsidRPr="001C2558" w:rsidRDefault="00D17EC0" w:rsidP="002700DC">
            <w:pPr>
              <w:rPr>
                <w:rFonts w:eastAsia="SimSun"/>
              </w:rPr>
            </w:pPr>
            <w:r w:rsidRPr="001C2558">
              <w:t xml:space="preserve">Fragmentation </w:t>
            </w:r>
            <w:proofErr w:type="spellStart"/>
            <w:r w:rsidRPr="001C2558">
              <w:t>length</w:t>
            </w:r>
            <w:proofErr w:type="spellEnd"/>
            <w:r w:rsidRPr="001C2558">
              <w:t xml:space="preserve"> 40 cm</w:t>
            </w:r>
          </w:p>
        </w:tc>
      </w:tr>
      <w:tr w:rsidR="00D17EC0" w:rsidRPr="001C2558" w14:paraId="4C127103" w14:textId="77777777" w:rsidTr="002700DC">
        <w:trPr>
          <w:trHeight w:val="340"/>
        </w:trPr>
        <w:tc>
          <w:tcPr>
            <w:tcW w:w="4395" w:type="dxa"/>
          </w:tcPr>
          <w:p w14:paraId="6FADE24F" w14:textId="77777777" w:rsidR="00D17EC0" w:rsidRPr="001C2558" w:rsidRDefault="00D17EC0" w:rsidP="002700DC">
            <w:pPr>
              <w:rPr>
                <w:rFonts w:eastAsia="SimSun"/>
              </w:rPr>
            </w:pPr>
            <w:proofErr w:type="gramStart"/>
            <w:r w:rsidRPr="001C2558">
              <w:rPr>
                <w:rFonts w:eastAsia="SimSun"/>
              </w:rPr>
              <w:t xml:space="preserve">5.4  </w:t>
            </w:r>
            <w:proofErr w:type="spellStart"/>
            <w:r w:rsidRPr="001C2558">
              <w:t>Result</w:t>
            </w:r>
            <w:proofErr w:type="spellEnd"/>
            <w:proofErr w:type="gramEnd"/>
            <w:r w:rsidRPr="001C2558">
              <w:rPr>
                <w:rFonts w:eastAsia="SimSun"/>
              </w:rPr>
              <w:t>：</w:t>
            </w:r>
          </w:p>
        </w:tc>
        <w:tc>
          <w:tcPr>
            <w:tcW w:w="5811" w:type="dxa"/>
          </w:tcPr>
          <w:p w14:paraId="7CCFD45A" w14:textId="77777777" w:rsidR="00D17EC0" w:rsidRPr="001C2558" w:rsidRDefault="00D17EC0" w:rsidP="002700DC">
            <w:pPr>
              <w:rPr>
                <w:rFonts w:eastAsia="SimSun"/>
              </w:rPr>
            </w:pPr>
            <w:r w:rsidRPr="00687C00">
              <w:rPr>
                <w:rFonts w:eastAsia="SimSun"/>
              </w:rPr>
              <w:t>“+”</w:t>
            </w:r>
            <w:r>
              <w:rPr>
                <w:rFonts w:eastAsia="SimSun"/>
              </w:rPr>
              <w:t xml:space="preserve">, </w:t>
            </w:r>
            <w:r w:rsidRPr="001C2558">
              <w:t xml:space="preserve">propagation of </w:t>
            </w:r>
            <w:proofErr w:type="spellStart"/>
            <w:r w:rsidRPr="001C2558">
              <w:t>detonation</w:t>
            </w:r>
            <w:proofErr w:type="spellEnd"/>
          </w:p>
        </w:tc>
      </w:tr>
      <w:tr w:rsidR="00D17EC0" w:rsidRPr="001C2558" w14:paraId="7FE36F25" w14:textId="77777777" w:rsidTr="002700DC">
        <w:trPr>
          <w:trHeight w:val="340"/>
        </w:trPr>
        <w:tc>
          <w:tcPr>
            <w:tcW w:w="4395" w:type="dxa"/>
          </w:tcPr>
          <w:p w14:paraId="7A8664B7" w14:textId="77777777" w:rsidR="00D17EC0" w:rsidRPr="006F64B1" w:rsidRDefault="00D17EC0" w:rsidP="002700DC">
            <w:pPr>
              <w:rPr>
                <w:rFonts w:eastAsia="SimSun"/>
                <w:lang w:val="en-US"/>
              </w:rPr>
            </w:pPr>
            <w:proofErr w:type="gramStart"/>
            <w:r w:rsidRPr="006F64B1">
              <w:rPr>
                <w:rFonts w:eastAsia="SimSun"/>
                <w:lang w:val="en-US"/>
              </w:rPr>
              <w:t xml:space="preserve">5.5  </w:t>
            </w:r>
            <w:r w:rsidRPr="006F64B1">
              <w:rPr>
                <w:lang w:val="en-US"/>
              </w:rPr>
              <w:t>Effect</w:t>
            </w:r>
            <w:proofErr w:type="gramEnd"/>
            <w:r w:rsidRPr="006F64B1">
              <w:rPr>
                <w:lang w:val="en-US"/>
              </w:rPr>
              <w:t xml:space="preserve"> of heating under confinement</w:t>
            </w:r>
            <w:r w:rsidRPr="006F64B1">
              <w:rPr>
                <w:rFonts w:eastAsia="SimSun"/>
                <w:lang w:val="en-US"/>
              </w:rPr>
              <w:t>：</w:t>
            </w:r>
          </w:p>
        </w:tc>
        <w:tc>
          <w:tcPr>
            <w:tcW w:w="5811" w:type="dxa"/>
          </w:tcPr>
          <w:p w14:paraId="10D2BE83" w14:textId="77777777" w:rsidR="00D17EC0" w:rsidRPr="001C2558" w:rsidRDefault="00D17EC0" w:rsidP="002700DC">
            <w:pPr>
              <w:rPr>
                <w:rFonts w:eastAsia="SimSun"/>
              </w:rPr>
            </w:pPr>
            <w:proofErr w:type="spellStart"/>
            <w:r w:rsidRPr="001C2558">
              <w:t>Koenen</w:t>
            </w:r>
            <w:proofErr w:type="spellEnd"/>
            <w:r w:rsidRPr="001C2558">
              <w:t xml:space="preserve"> test (test 1(b))</w:t>
            </w:r>
          </w:p>
        </w:tc>
      </w:tr>
      <w:tr w:rsidR="00D17EC0" w:rsidRPr="001C2558" w14:paraId="43B00104" w14:textId="77777777" w:rsidTr="002700DC">
        <w:trPr>
          <w:trHeight w:val="340"/>
        </w:trPr>
        <w:tc>
          <w:tcPr>
            <w:tcW w:w="4395" w:type="dxa"/>
          </w:tcPr>
          <w:p w14:paraId="532BCA30" w14:textId="77777777" w:rsidR="00D17EC0" w:rsidRPr="001C2558" w:rsidRDefault="00D17EC0" w:rsidP="002700DC">
            <w:pPr>
              <w:rPr>
                <w:rFonts w:eastAsia="SimSun"/>
              </w:rPr>
            </w:pPr>
            <w:proofErr w:type="gramStart"/>
            <w:r w:rsidRPr="001C2558">
              <w:rPr>
                <w:rFonts w:eastAsia="SimSun"/>
              </w:rPr>
              <w:t xml:space="preserve">5.6  </w:t>
            </w:r>
            <w:proofErr w:type="spellStart"/>
            <w:r w:rsidRPr="001C2558">
              <w:t>Sample</w:t>
            </w:r>
            <w:proofErr w:type="spellEnd"/>
            <w:proofErr w:type="gramEnd"/>
            <w:r w:rsidRPr="001C2558">
              <w:t xml:space="preserve"> conditions</w:t>
            </w:r>
            <w:r w:rsidRPr="001C2558">
              <w:rPr>
                <w:rFonts w:eastAsia="SimSun"/>
              </w:rPr>
              <w:t>：</w:t>
            </w:r>
          </w:p>
        </w:tc>
        <w:tc>
          <w:tcPr>
            <w:tcW w:w="5811" w:type="dxa"/>
          </w:tcPr>
          <w:p w14:paraId="51F87511" w14:textId="77777777" w:rsidR="00D17EC0" w:rsidRPr="001C2558" w:rsidRDefault="00D17EC0" w:rsidP="002700DC">
            <w:pPr>
              <w:rPr>
                <w:rFonts w:eastAsia="SimSun"/>
              </w:rPr>
            </w:pPr>
            <w:r w:rsidRPr="001C2558">
              <w:rPr>
                <w:rFonts w:eastAsia="SimSun"/>
              </w:rPr>
              <w:t>Mass 16.</w:t>
            </w:r>
            <w:r w:rsidRPr="00687C00">
              <w:rPr>
                <w:rFonts w:eastAsia="SimSun"/>
              </w:rPr>
              <w:t>5</w:t>
            </w:r>
            <w:r>
              <w:rPr>
                <w:rFonts w:eastAsia="SimSun"/>
              </w:rPr>
              <w:t xml:space="preserve"> </w:t>
            </w:r>
            <w:r w:rsidRPr="00687C00">
              <w:rPr>
                <w:rFonts w:eastAsia="SimSun"/>
              </w:rPr>
              <w:t>g</w:t>
            </w:r>
          </w:p>
        </w:tc>
      </w:tr>
      <w:tr w:rsidR="00D17EC0" w:rsidRPr="002F57F1" w14:paraId="67667201" w14:textId="77777777" w:rsidTr="002700DC">
        <w:trPr>
          <w:trHeight w:val="340"/>
        </w:trPr>
        <w:tc>
          <w:tcPr>
            <w:tcW w:w="4395" w:type="dxa"/>
          </w:tcPr>
          <w:p w14:paraId="5223C940" w14:textId="77777777" w:rsidR="00D17EC0" w:rsidRPr="001C2558" w:rsidRDefault="00D17EC0" w:rsidP="002700DC">
            <w:pPr>
              <w:rPr>
                <w:rFonts w:eastAsia="SimSun"/>
              </w:rPr>
            </w:pPr>
            <w:proofErr w:type="gramStart"/>
            <w:r w:rsidRPr="001C2558">
              <w:rPr>
                <w:rFonts w:eastAsia="SimSun"/>
              </w:rPr>
              <w:t xml:space="preserve">5.7  </w:t>
            </w:r>
            <w:r w:rsidRPr="001C2558">
              <w:t>Observations</w:t>
            </w:r>
            <w:proofErr w:type="gramEnd"/>
            <w:r w:rsidRPr="001C2558">
              <w:rPr>
                <w:rFonts w:eastAsia="SimSun"/>
              </w:rPr>
              <w:t>：</w:t>
            </w:r>
          </w:p>
        </w:tc>
        <w:tc>
          <w:tcPr>
            <w:tcW w:w="5811" w:type="dxa"/>
          </w:tcPr>
          <w:p w14:paraId="41EC6B13" w14:textId="77777777" w:rsidR="00D17EC0" w:rsidRPr="006F64B1" w:rsidRDefault="00D17EC0" w:rsidP="002700DC">
            <w:pPr>
              <w:spacing w:line="220" w:lineRule="exact"/>
              <w:rPr>
                <w:rFonts w:eastAsia="SimSun"/>
                <w:lang w:val="en-US"/>
              </w:rPr>
            </w:pPr>
            <w:r w:rsidRPr="006F64B1">
              <w:rPr>
                <w:lang w:val="en-US"/>
              </w:rPr>
              <w:t>Limiting diameter</w:t>
            </w:r>
            <w:r w:rsidRPr="006F64B1">
              <w:rPr>
                <w:rFonts w:eastAsia="SimSun"/>
                <w:lang w:val="en-US"/>
              </w:rPr>
              <w:t xml:space="preserve"> </w:t>
            </w:r>
            <w:r w:rsidRPr="006F64B1">
              <w:rPr>
                <w:rFonts w:eastAsia="SimSun"/>
                <w:lang w:val="en-US" w:eastAsia="zh-CN"/>
              </w:rPr>
              <w:t xml:space="preserve">2.0 </w:t>
            </w:r>
            <w:r w:rsidRPr="006F64B1">
              <w:rPr>
                <w:rFonts w:eastAsia="SimSun"/>
                <w:lang w:val="en-US"/>
              </w:rPr>
              <w:t>mm</w:t>
            </w:r>
          </w:p>
          <w:p w14:paraId="25D4950A" w14:textId="77777777" w:rsidR="00D17EC0" w:rsidRPr="006F64B1" w:rsidRDefault="00D17EC0" w:rsidP="002700DC">
            <w:pPr>
              <w:spacing w:line="220" w:lineRule="exact"/>
              <w:rPr>
                <w:rFonts w:eastAsia="SimSun"/>
                <w:color w:val="FF0000"/>
                <w:lang w:val="en-US"/>
              </w:rPr>
            </w:pPr>
            <w:r w:rsidRPr="006F64B1">
              <w:rPr>
                <w:lang w:val="en-US"/>
              </w:rPr>
              <w:t xml:space="preserve">Fragmentation type "F" (time to reaction </w:t>
            </w:r>
            <w:r w:rsidRPr="006F64B1">
              <w:rPr>
                <w:rFonts w:eastAsiaTheme="minorEastAsia"/>
                <w:lang w:val="en-US" w:eastAsia="zh-CN"/>
              </w:rPr>
              <w:t>17</w:t>
            </w:r>
            <w:r w:rsidRPr="006F64B1">
              <w:rPr>
                <w:lang w:val="en-US"/>
              </w:rPr>
              <w:t xml:space="preserve"> s, duration of reaction </w:t>
            </w:r>
            <w:r w:rsidRPr="006F64B1">
              <w:rPr>
                <w:rFonts w:eastAsiaTheme="minorEastAsia"/>
                <w:lang w:val="en-US" w:eastAsia="zh-CN"/>
              </w:rPr>
              <w:t>10</w:t>
            </w:r>
            <w:r w:rsidRPr="006F64B1">
              <w:rPr>
                <w:lang w:val="en-US"/>
              </w:rPr>
              <w:t xml:space="preserve"> s)</w:t>
            </w:r>
          </w:p>
        </w:tc>
      </w:tr>
      <w:tr w:rsidR="00D17EC0" w:rsidRPr="002F57F1" w14:paraId="13E7C10E" w14:textId="77777777" w:rsidTr="002700DC">
        <w:trPr>
          <w:trHeight w:val="340"/>
        </w:trPr>
        <w:tc>
          <w:tcPr>
            <w:tcW w:w="4395" w:type="dxa"/>
          </w:tcPr>
          <w:p w14:paraId="6030743E" w14:textId="77777777" w:rsidR="00D17EC0" w:rsidRPr="001C2558" w:rsidRDefault="00D17EC0" w:rsidP="002700DC">
            <w:pPr>
              <w:rPr>
                <w:rFonts w:eastAsia="SimSun"/>
              </w:rPr>
            </w:pPr>
            <w:proofErr w:type="gramStart"/>
            <w:r w:rsidRPr="001C2558">
              <w:rPr>
                <w:rFonts w:eastAsia="SimSun"/>
              </w:rPr>
              <w:t xml:space="preserve">5.8  </w:t>
            </w:r>
            <w:proofErr w:type="spellStart"/>
            <w:r w:rsidRPr="001C2558">
              <w:t>Result</w:t>
            </w:r>
            <w:proofErr w:type="spellEnd"/>
            <w:proofErr w:type="gramEnd"/>
            <w:r w:rsidRPr="001C2558">
              <w:rPr>
                <w:rFonts w:eastAsia="SimSun"/>
              </w:rPr>
              <w:t>：</w:t>
            </w:r>
          </w:p>
        </w:tc>
        <w:tc>
          <w:tcPr>
            <w:tcW w:w="5811" w:type="dxa"/>
          </w:tcPr>
          <w:p w14:paraId="3DE84D3C" w14:textId="77777777" w:rsidR="00D17EC0" w:rsidRPr="006F64B1" w:rsidRDefault="00D17EC0" w:rsidP="002700DC">
            <w:pPr>
              <w:rPr>
                <w:rFonts w:eastAsia="SimSun"/>
                <w:lang w:val="en-US"/>
              </w:rPr>
            </w:pPr>
            <w:r w:rsidRPr="006F64B1">
              <w:rPr>
                <w:rFonts w:eastAsia="SimSun"/>
                <w:lang w:val="en-US"/>
              </w:rPr>
              <w:t xml:space="preserve">“+”, </w:t>
            </w:r>
            <w:r w:rsidRPr="006F64B1">
              <w:rPr>
                <w:lang w:val="en-US"/>
              </w:rPr>
              <w:t>shows some explosive effects on heating under confinement</w:t>
            </w:r>
          </w:p>
        </w:tc>
      </w:tr>
      <w:tr w:rsidR="00D17EC0" w:rsidRPr="002F57F1" w14:paraId="410B7C9C" w14:textId="77777777" w:rsidTr="002700DC">
        <w:trPr>
          <w:trHeight w:val="340"/>
        </w:trPr>
        <w:tc>
          <w:tcPr>
            <w:tcW w:w="4395" w:type="dxa"/>
          </w:tcPr>
          <w:p w14:paraId="3CE5E9C9" w14:textId="77777777" w:rsidR="00D17EC0" w:rsidRPr="006F64B1" w:rsidRDefault="00D17EC0" w:rsidP="002700DC">
            <w:pPr>
              <w:rPr>
                <w:rFonts w:eastAsia="SimSun"/>
                <w:lang w:val="en-US"/>
              </w:rPr>
            </w:pPr>
            <w:proofErr w:type="gramStart"/>
            <w:r w:rsidRPr="006F64B1">
              <w:rPr>
                <w:rFonts w:eastAsia="SimSun"/>
                <w:lang w:val="en-US"/>
              </w:rPr>
              <w:t xml:space="preserve">5.9  </w:t>
            </w:r>
            <w:r w:rsidRPr="006F64B1">
              <w:rPr>
                <w:lang w:val="en-US"/>
              </w:rPr>
              <w:t>Effect</w:t>
            </w:r>
            <w:proofErr w:type="gramEnd"/>
            <w:r w:rsidRPr="006F64B1">
              <w:rPr>
                <w:lang w:val="en-US"/>
              </w:rPr>
              <w:t xml:space="preserve"> of ignition under confinement</w:t>
            </w:r>
            <w:r w:rsidRPr="006F64B1">
              <w:rPr>
                <w:rFonts w:eastAsia="SimSun"/>
                <w:lang w:val="en-US"/>
              </w:rPr>
              <w:t>：</w:t>
            </w:r>
          </w:p>
        </w:tc>
        <w:tc>
          <w:tcPr>
            <w:tcW w:w="5811" w:type="dxa"/>
          </w:tcPr>
          <w:p w14:paraId="5B46AA98" w14:textId="77777777" w:rsidR="00D17EC0" w:rsidRPr="006F64B1" w:rsidRDefault="00D17EC0" w:rsidP="002700DC">
            <w:pPr>
              <w:rPr>
                <w:rFonts w:eastAsia="SimSun"/>
                <w:lang w:val="en-US"/>
              </w:rPr>
            </w:pPr>
            <w:r w:rsidRPr="006F64B1">
              <w:rPr>
                <w:lang w:val="en-US"/>
              </w:rPr>
              <w:t>Time/pressure test (test 1 (c) (</w:t>
            </w:r>
            <w:proofErr w:type="spellStart"/>
            <w:r w:rsidRPr="006F64B1">
              <w:rPr>
                <w:lang w:val="en-US"/>
              </w:rPr>
              <w:t>i</w:t>
            </w:r>
            <w:proofErr w:type="spellEnd"/>
            <w:r w:rsidRPr="006F64B1">
              <w:rPr>
                <w:lang w:val="en-US"/>
              </w:rPr>
              <w:t>))</w:t>
            </w:r>
          </w:p>
        </w:tc>
      </w:tr>
      <w:tr w:rsidR="00D17EC0" w:rsidRPr="001C2558" w14:paraId="3ECDB830" w14:textId="77777777" w:rsidTr="002700DC">
        <w:trPr>
          <w:trHeight w:val="340"/>
        </w:trPr>
        <w:tc>
          <w:tcPr>
            <w:tcW w:w="4395" w:type="dxa"/>
          </w:tcPr>
          <w:p w14:paraId="70B83C05" w14:textId="77777777" w:rsidR="00D17EC0" w:rsidRPr="001C2558" w:rsidRDefault="00D17EC0" w:rsidP="002700DC">
            <w:pPr>
              <w:rPr>
                <w:rFonts w:eastAsia="SimSun"/>
              </w:rPr>
            </w:pPr>
            <w:r w:rsidRPr="001C2558">
              <w:rPr>
                <w:rFonts w:eastAsia="SimSun"/>
              </w:rPr>
              <w:t xml:space="preserve">5.10 </w:t>
            </w:r>
            <w:proofErr w:type="spellStart"/>
            <w:r w:rsidRPr="001C2558">
              <w:t>Sample</w:t>
            </w:r>
            <w:proofErr w:type="spellEnd"/>
            <w:r w:rsidRPr="001C2558">
              <w:t xml:space="preserve"> conditions</w:t>
            </w:r>
            <w:r w:rsidRPr="001C2558">
              <w:rPr>
                <w:rFonts w:eastAsia="SimSun"/>
              </w:rPr>
              <w:t>：</w:t>
            </w:r>
          </w:p>
        </w:tc>
        <w:tc>
          <w:tcPr>
            <w:tcW w:w="5811" w:type="dxa"/>
          </w:tcPr>
          <w:p w14:paraId="66E3735E" w14:textId="77777777" w:rsidR="00D17EC0" w:rsidRPr="001C2558" w:rsidRDefault="00D17EC0" w:rsidP="002700DC">
            <w:pPr>
              <w:rPr>
                <w:rFonts w:eastAsia="SimSun"/>
              </w:rPr>
            </w:pPr>
            <w:r w:rsidRPr="001C2558">
              <w:t xml:space="preserve">Ambient </w:t>
            </w:r>
            <w:proofErr w:type="spellStart"/>
            <w:r w:rsidRPr="001C2558">
              <w:t>temperature</w:t>
            </w:r>
            <w:proofErr w:type="spellEnd"/>
          </w:p>
        </w:tc>
      </w:tr>
      <w:tr w:rsidR="00D17EC0" w:rsidRPr="002F57F1" w14:paraId="2A7379DD" w14:textId="77777777" w:rsidTr="002700DC">
        <w:trPr>
          <w:trHeight w:val="340"/>
        </w:trPr>
        <w:tc>
          <w:tcPr>
            <w:tcW w:w="4395" w:type="dxa"/>
          </w:tcPr>
          <w:p w14:paraId="751FD783" w14:textId="77777777" w:rsidR="00D17EC0" w:rsidRPr="001C2558" w:rsidRDefault="00D17EC0" w:rsidP="002700DC">
            <w:pPr>
              <w:rPr>
                <w:rFonts w:eastAsia="SimSun"/>
              </w:rPr>
            </w:pPr>
            <w:r w:rsidRPr="001C2558">
              <w:rPr>
                <w:rFonts w:eastAsia="SimSun"/>
              </w:rPr>
              <w:t xml:space="preserve">5.11 </w:t>
            </w:r>
            <w:r w:rsidRPr="001C2558">
              <w:t>Observations</w:t>
            </w:r>
            <w:r w:rsidRPr="001C2558">
              <w:rPr>
                <w:rFonts w:eastAsia="SimSun"/>
              </w:rPr>
              <w:t>：</w:t>
            </w:r>
          </w:p>
        </w:tc>
        <w:tc>
          <w:tcPr>
            <w:tcW w:w="5811" w:type="dxa"/>
          </w:tcPr>
          <w:p w14:paraId="619BA0C4" w14:textId="77777777" w:rsidR="00D17EC0" w:rsidRPr="006F64B1" w:rsidRDefault="00D17EC0" w:rsidP="002700DC">
            <w:pPr>
              <w:rPr>
                <w:rFonts w:eastAsia="SimSun"/>
                <w:lang w:val="en-US"/>
              </w:rPr>
            </w:pPr>
            <w:r w:rsidRPr="006F64B1">
              <w:rPr>
                <w:rFonts w:eastAsia="SimSun"/>
                <w:lang w:val="en-US"/>
              </w:rPr>
              <w:t xml:space="preserve">Ignition, </w:t>
            </w:r>
            <w:r w:rsidRPr="006F64B1">
              <w:rPr>
                <w:lang w:val="en-US"/>
              </w:rPr>
              <w:t>the maximum pressure is 8400 kPa</w:t>
            </w:r>
          </w:p>
        </w:tc>
      </w:tr>
      <w:tr w:rsidR="00D17EC0" w:rsidRPr="002F57F1" w14:paraId="54A0C9A0" w14:textId="77777777" w:rsidTr="002700DC">
        <w:trPr>
          <w:trHeight w:val="340"/>
        </w:trPr>
        <w:tc>
          <w:tcPr>
            <w:tcW w:w="4395" w:type="dxa"/>
          </w:tcPr>
          <w:p w14:paraId="2B16D406" w14:textId="77777777" w:rsidR="00D17EC0" w:rsidRPr="001C2558" w:rsidRDefault="00D17EC0" w:rsidP="002700DC">
            <w:pPr>
              <w:rPr>
                <w:rFonts w:eastAsia="SimSun"/>
              </w:rPr>
            </w:pPr>
            <w:r w:rsidRPr="001C2558">
              <w:rPr>
                <w:rFonts w:eastAsia="SimSun"/>
              </w:rPr>
              <w:t xml:space="preserve">5.12 </w:t>
            </w:r>
            <w:proofErr w:type="spellStart"/>
            <w:r w:rsidRPr="001C2558">
              <w:t>Result</w:t>
            </w:r>
            <w:proofErr w:type="spellEnd"/>
            <w:r w:rsidRPr="001C2558">
              <w:rPr>
                <w:rFonts w:eastAsia="SimSun"/>
              </w:rPr>
              <w:t>：</w:t>
            </w:r>
          </w:p>
        </w:tc>
        <w:tc>
          <w:tcPr>
            <w:tcW w:w="5811" w:type="dxa"/>
          </w:tcPr>
          <w:p w14:paraId="25D0C19F" w14:textId="77777777" w:rsidR="00D17EC0" w:rsidRPr="006F64B1" w:rsidRDefault="00D17EC0" w:rsidP="002700DC">
            <w:pPr>
              <w:rPr>
                <w:rFonts w:eastAsia="SimSun"/>
                <w:lang w:val="en-US"/>
              </w:rPr>
            </w:pPr>
            <w:r w:rsidRPr="006F64B1">
              <w:rPr>
                <w:rFonts w:eastAsia="SimSun"/>
                <w:lang w:val="en-US"/>
              </w:rPr>
              <w:t xml:space="preserve">“+”, </w:t>
            </w:r>
            <w:r w:rsidRPr="006F64B1">
              <w:rPr>
                <w:lang w:val="en-US"/>
              </w:rPr>
              <w:t>the substance to show the ability to deflagrate under confinement</w:t>
            </w:r>
          </w:p>
        </w:tc>
      </w:tr>
      <w:tr w:rsidR="00D17EC0" w:rsidRPr="001C2558" w14:paraId="25A76DF9" w14:textId="77777777" w:rsidTr="002700DC">
        <w:trPr>
          <w:trHeight w:val="340"/>
        </w:trPr>
        <w:tc>
          <w:tcPr>
            <w:tcW w:w="4395" w:type="dxa"/>
            <w:tcBorders>
              <w:bottom w:val="single" w:sz="4" w:space="0" w:color="auto"/>
            </w:tcBorders>
          </w:tcPr>
          <w:p w14:paraId="3763E94D" w14:textId="77777777" w:rsidR="00D17EC0" w:rsidRPr="001C2558" w:rsidRDefault="00D17EC0" w:rsidP="002700DC">
            <w:pPr>
              <w:rPr>
                <w:rFonts w:eastAsia="SimSun"/>
              </w:rPr>
            </w:pPr>
            <w:r w:rsidRPr="001C2558">
              <w:rPr>
                <w:rFonts w:eastAsia="SimSun"/>
              </w:rPr>
              <w:t>5.13 Exit</w:t>
            </w:r>
            <w:r w:rsidRPr="001C2558">
              <w:rPr>
                <w:rFonts w:eastAsia="SimSun"/>
              </w:rPr>
              <w:t>：</w:t>
            </w:r>
          </w:p>
        </w:tc>
        <w:tc>
          <w:tcPr>
            <w:tcW w:w="5811" w:type="dxa"/>
            <w:tcBorders>
              <w:bottom w:val="single" w:sz="4" w:space="0" w:color="auto"/>
            </w:tcBorders>
          </w:tcPr>
          <w:p w14:paraId="0EF9F136" w14:textId="77777777" w:rsidR="00D17EC0" w:rsidRPr="001C2558" w:rsidRDefault="00D17EC0" w:rsidP="002700DC">
            <w:pPr>
              <w:rPr>
                <w:rFonts w:eastAsia="SimSun"/>
              </w:rPr>
            </w:pPr>
            <w:r w:rsidRPr="001C2558">
              <w:rPr>
                <w:rFonts w:eastAsia="SimSun"/>
              </w:rPr>
              <w:t>Go to Box 5</w:t>
            </w:r>
          </w:p>
        </w:tc>
      </w:tr>
      <w:tr w:rsidR="00D17EC0" w:rsidRPr="002F57F1" w14:paraId="4E182F47" w14:textId="77777777" w:rsidTr="002700DC">
        <w:trPr>
          <w:trHeight w:val="340"/>
        </w:trPr>
        <w:tc>
          <w:tcPr>
            <w:tcW w:w="4395" w:type="dxa"/>
            <w:tcBorders>
              <w:top w:val="single" w:sz="4" w:space="0" w:color="auto"/>
            </w:tcBorders>
          </w:tcPr>
          <w:p w14:paraId="2332BCA1" w14:textId="77777777" w:rsidR="00D17EC0" w:rsidRPr="00687C00" w:rsidRDefault="00D17EC0" w:rsidP="002700DC">
            <w:pPr>
              <w:pStyle w:val="ListParagraph"/>
              <w:widowControl w:val="0"/>
              <w:spacing w:after="0" w:line="240" w:lineRule="auto"/>
              <w:ind w:left="360" w:hanging="360"/>
              <w:contextualSpacing w:val="0"/>
              <w:jc w:val="both"/>
              <w:rPr>
                <w:rFonts w:ascii="Times New Roman" w:eastAsia="SimSun" w:hAnsi="Times New Roman" w:cs="Times New Roman"/>
                <w:b/>
                <w:bCs/>
                <w:sz w:val="20"/>
                <w:szCs w:val="20"/>
              </w:rPr>
            </w:pPr>
            <w:r w:rsidRPr="00687C00">
              <w:rPr>
                <w:rFonts w:ascii="Times New Roman" w:eastAsia="SimSun" w:hAnsi="Times New Roman" w:cs="Times New Roman"/>
                <w:b/>
                <w:bCs/>
                <w:sz w:val="20"/>
                <w:szCs w:val="20"/>
              </w:rPr>
              <w:t>6.</w:t>
            </w:r>
            <w:r w:rsidRPr="00687C00">
              <w:rPr>
                <w:rFonts w:ascii="Times New Roman" w:eastAsia="SimSun" w:hAnsi="Times New Roman" w:cs="Times New Roman"/>
                <w:b/>
                <w:bCs/>
                <w:sz w:val="20"/>
                <w:szCs w:val="20"/>
              </w:rPr>
              <w:tab/>
              <w:t>Box 5</w:t>
            </w:r>
            <w:r w:rsidRPr="00687C00">
              <w:rPr>
                <w:rFonts w:ascii="Times New Roman" w:eastAsia="SimSun" w:hAnsi="Times New Roman" w:cs="Times New Roman"/>
                <w:b/>
                <w:bCs/>
                <w:sz w:val="20"/>
                <w:szCs w:val="20"/>
              </w:rPr>
              <w:t>：</w:t>
            </w:r>
          </w:p>
        </w:tc>
        <w:tc>
          <w:tcPr>
            <w:tcW w:w="5811" w:type="dxa"/>
            <w:tcBorders>
              <w:top w:val="single" w:sz="4" w:space="0" w:color="auto"/>
            </w:tcBorders>
          </w:tcPr>
          <w:p w14:paraId="6C7B37CA" w14:textId="77777777" w:rsidR="00D17EC0" w:rsidRPr="006F64B1" w:rsidRDefault="00D17EC0" w:rsidP="002700DC">
            <w:pPr>
              <w:rPr>
                <w:rFonts w:eastAsia="SimSun"/>
                <w:lang w:val="en-US"/>
              </w:rPr>
            </w:pPr>
            <w:r w:rsidRPr="006F64B1">
              <w:rPr>
                <w:lang w:val="en-US"/>
              </w:rPr>
              <w:t>Does it have explosive properties?</w:t>
            </w:r>
          </w:p>
        </w:tc>
      </w:tr>
      <w:tr w:rsidR="00D17EC0" w:rsidRPr="001C2558" w14:paraId="18E14FB2" w14:textId="77777777" w:rsidTr="002700DC">
        <w:trPr>
          <w:trHeight w:val="340"/>
        </w:trPr>
        <w:tc>
          <w:tcPr>
            <w:tcW w:w="4395" w:type="dxa"/>
          </w:tcPr>
          <w:p w14:paraId="10DA8A0B" w14:textId="77777777" w:rsidR="00D17EC0" w:rsidRPr="006F64B1" w:rsidRDefault="00D17EC0" w:rsidP="002700DC">
            <w:pPr>
              <w:rPr>
                <w:rFonts w:eastAsia="SimSun"/>
                <w:lang w:val="en-US"/>
              </w:rPr>
            </w:pPr>
            <w:proofErr w:type="gramStart"/>
            <w:r w:rsidRPr="006F64B1">
              <w:rPr>
                <w:rFonts w:eastAsia="SimSun"/>
                <w:lang w:val="en-US"/>
              </w:rPr>
              <w:t xml:space="preserve">6.1  </w:t>
            </w:r>
            <w:r w:rsidRPr="006F64B1">
              <w:rPr>
                <w:lang w:val="en-US"/>
              </w:rPr>
              <w:t>Answer</w:t>
            </w:r>
            <w:proofErr w:type="gramEnd"/>
            <w:r w:rsidRPr="006F64B1">
              <w:rPr>
                <w:lang w:val="en-US"/>
              </w:rPr>
              <w:t xml:space="preserve"> from Test Series 1</w:t>
            </w:r>
            <w:r w:rsidRPr="006F64B1">
              <w:rPr>
                <w:rFonts w:eastAsia="SimSun"/>
                <w:lang w:val="en-US"/>
              </w:rPr>
              <w:t>：</w:t>
            </w:r>
          </w:p>
        </w:tc>
        <w:tc>
          <w:tcPr>
            <w:tcW w:w="5811" w:type="dxa"/>
          </w:tcPr>
          <w:p w14:paraId="2AEE73E8" w14:textId="77777777" w:rsidR="00D17EC0" w:rsidRPr="001C2558" w:rsidRDefault="00D17EC0" w:rsidP="002700DC">
            <w:pPr>
              <w:rPr>
                <w:rFonts w:eastAsia="SimSun"/>
              </w:rPr>
            </w:pPr>
            <w:r w:rsidRPr="001C2558">
              <w:rPr>
                <w:rFonts w:eastAsia="SimSun"/>
              </w:rPr>
              <w:t>Yes</w:t>
            </w:r>
          </w:p>
        </w:tc>
      </w:tr>
      <w:tr w:rsidR="00D17EC0" w:rsidRPr="001C2558" w14:paraId="06DFD338" w14:textId="77777777" w:rsidTr="002700DC">
        <w:trPr>
          <w:trHeight w:val="340"/>
        </w:trPr>
        <w:tc>
          <w:tcPr>
            <w:tcW w:w="4395" w:type="dxa"/>
            <w:tcBorders>
              <w:bottom w:val="single" w:sz="4" w:space="0" w:color="auto"/>
            </w:tcBorders>
          </w:tcPr>
          <w:p w14:paraId="16BB0CEC" w14:textId="77777777" w:rsidR="00D17EC0" w:rsidRPr="001C2558" w:rsidRDefault="00D17EC0" w:rsidP="002700DC">
            <w:pPr>
              <w:rPr>
                <w:rFonts w:eastAsia="SimSun"/>
              </w:rPr>
            </w:pPr>
            <w:proofErr w:type="gramStart"/>
            <w:r w:rsidRPr="001C2558">
              <w:rPr>
                <w:rFonts w:eastAsia="SimSun"/>
              </w:rPr>
              <w:t>6.2  Exit</w:t>
            </w:r>
            <w:proofErr w:type="gramEnd"/>
            <w:r w:rsidRPr="001C2558">
              <w:rPr>
                <w:rFonts w:eastAsia="SimSun"/>
              </w:rPr>
              <w:t>：</w:t>
            </w:r>
          </w:p>
        </w:tc>
        <w:tc>
          <w:tcPr>
            <w:tcW w:w="5811" w:type="dxa"/>
            <w:tcBorders>
              <w:bottom w:val="single" w:sz="4" w:space="0" w:color="auto"/>
            </w:tcBorders>
          </w:tcPr>
          <w:p w14:paraId="20EB887C" w14:textId="77777777" w:rsidR="00D17EC0" w:rsidRPr="001C2558" w:rsidRDefault="00D17EC0" w:rsidP="002700DC">
            <w:pPr>
              <w:rPr>
                <w:rFonts w:eastAsia="SimSun"/>
              </w:rPr>
            </w:pPr>
            <w:r w:rsidRPr="001C2558">
              <w:rPr>
                <w:rFonts w:eastAsia="SimSun"/>
              </w:rPr>
              <w:t>Go to Box 6</w:t>
            </w:r>
          </w:p>
        </w:tc>
      </w:tr>
      <w:tr w:rsidR="00D17EC0" w:rsidRPr="001C2558" w14:paraId="77EB6C18" w14:textId="77777777" w:rsidTr="002700DC">
        <w:trPr>
          <w:trHeight w:val="340"/>
        </w:trPr>
        <w:tc>
          <w:tcPr>
            <w:tcW w:w="4395" w:type="dxa"/>
            <w:tcBorders>
              <w:top w:val="single" w:sz="4" w:space="0" w:color="auto"/>
            </w:tcBorders>
          </w:tcPr>
          <w:p w14:paraId="53B6BA79" w14:textId="77777777" w:rsidR="00D17EC0" w:rsidRPr="00687C00" w:rsidRDefault="00D17EC0" w:rsidP="002700DC">
            <w:pPr>
              <w:pStyle w:val="ListParagraph"/>
              <w:widowControl w:val="0"/>
              <w:spacing w:after="0" w:line="240" w:lineRule="auto"/>
              <w:ind w:left="360" w:hanging="360"/>
              <w:contextualSpacing w:val="0"/>
              <w:jc w:val="both"/>
              <w:rPr>
                <w:rFonts w:ascii="Times New Roman" w:eastAsia="SimSun" w:hAnsi="Times New Roman" w:cs="Times New Roman"/>
                <w:b/>
                <w:bCs/>
                <w:sz w:val="20"/>
                <w:szCs w:val="20"/>
              </w:rPr>
            </w:pPr>
            <w:r w:rsidRPr="00687C00">
              <w:rPr>
                <w:rFonts w:ascii="Times New Roman" w:eastAsia="SimSun" w:hAnsi="Times New Roman" w:cs="Times New Roman"/>
                <w:b/>
                <w:bCs/>
                <w:sz w:val="20"/>
                <w:szCs w:val="20"/>
              </w:rPr>
              <w:t>7.</w:t>
            </w:r>
            <w:r w:rsidRPr="00687C00">
              <w:rPr>
                <w:rFonts w:ascii="Times New Roman" w:eastAsia="SimSun" w:hAnsi="Times New Roman" w:cs="Times New Roman"/>
                <w:b/>
                <w:bCs/>
                <w:sz w:val="20"/>
                <w:szCs w:val="20"/>
              </w:rPr>
              <w:tab/>
              <w:t>Box 6</w:t>
            </w:r>
            <w:r w:rsidRPr="00687C00">
              <w:rPr>
                <w:rFonts w:ascii="Times New Roman" w:eastAsia="SimSun" w:hAnsi="Times New Roman" w:cs="Times New Roman"/>
                <w:b/>
                <w:bCs/>
                <w:sz w:val="20"/>
                <w:szCs w:val="20"/>
              </w:rPr>
              <w:t>：</w:t>
            </w:r>
          </w:p>
        </w:tc>
        <w:tc>
          <w:tcPr>
            <w:tcW w:w="5811" w:type="dxa"/>
            <w:tcBorders>
              <w:top w:val="single" w:sz="4" w:space="0" w:color="auto"/>
            </w:tcBorders>
          </w:tcPr>
          <w:p w14:paraId="241C9777" w14:textId="77777777" w:rsidR="00D17EC0" w:rsidRPr="001C2558" w:rsidRDefault="00D17EC0" w:rsidP="002700DC">
            <w:pPr>
              <w:rPr>
                <w:rFonts w:eastAsia="SimSun"/>
              </w:rPr>
            </w:pPr>
            <w:r w:rsidRPr="001C2558">
              <w:t xml:space="preserve">Test </w:t>
            </w:r>
            <w:proofErr w:type="spellStart"/>
            <w:r w:rsidRPr="001C2558">
              <w:t>Series</w:t>
            </w:r>
            <w:proofErr w:type="spellEnd"/>
            <w:r w:rsidRPr="001C2558">
              <w:t xml:space="preserve"> 2</w:t>
            </w:r>
            <w:r w:rsidRPr="001C2558">
              <w:rPr>
                <w:rFonts w:eastAsia="SimSun"/>
              </w:rPr>
              <w:t xml:space="preserve"> </w:t>
            </w:r>
          </w:p>
        </w:tc>
      </w:tr>
      <w:tr w:rsidR="00D17EC0" w:rsidRPr="002F57F1" w14:paraId="2F436C96" w14:textId="77777777" w:rsidTr="002700DC">
        <w:trPr>
          <w:trHeight w:val="340"/>
        </w:trPr>
        <w:tc>
          <w:tcPr>
            <w:tcW w:w="4395" w:type="dxa"/>
          </w:tcPr>
          <w:p w14:paraId="1D9ED9F2" w14:textId="77777777" w:rsidR="00D17EC0" w:rsidRPr="001C2558" w:rsidRDefault="00D17EC0" w:rsidP="002700DC">
            <w:pPr>
              <w:rPr>
                <w:rFonts w:eastAsia="SimSun"/>
              </w:rPr>
            </w:pPr>
            <w:proofErr w:type="gramStart"/>
            <w:r w:rsidRPr="001C2558">
              <w:rPr>
                <w:rFonts w:eastAsia="SimSun"/>
              </w:rPr>
              <w:t xml:space="preserve">7.1  </w:t>
            </w:r>
            <w:proofErr w:type="spellStart"/>
            <w:r w:rsidRPr="001C2558">
              <w:t>Sensitivity</w:t>
            </w:r>
            <w:proofErr w:type="spellEnd"/>
            <w:proofErr w:type="gramEnd"/>
            <w:r w:rsidRPr="001C2558">
              <w:t xml:space="preserve"> to </w:t>
            </w:r>
            <w:proofErr w:type="spellStart"/>
            <w:r w:rsidRPr="001C2558">
              <w:t>shock</w:t>
            </w:r>
            <w:proofErr w:type="spellEnd"/>
            <w:r w:rsidRPr="001C2558">
              <w:rPr>
                <w:rFonts w:eastAsia="SimSun"/>
              </w:rPr>
              <w:t>：</w:t>
            </w:r>
          </w:p>
        </w:tc>
        <w:tc>
          <w:tcPr>
            <w:tcW w:w="5811" w:type="dxa"/>
          </w:tcPr>
          <w:p w14:paraId="721BCAE3" w14:textId="77777777" w:rsidR="00D17EC0" w:rsidRPr="006F64B1" w:rsidRDefault="00D17EC0" w:rsidP="002700DC">
            <w:pPr>
              <w:rPr>
                <w:rFonts w:eastAsia="SimSun"/>
                <w:lang w:val="en-US"/>
              </w:rPr>
            </w:pPr>
            <w:r w:rsidRPr="006F64B1">
              <w:rPr>
                <w:lang w:val="en-US"/>
              </w:rPr>
              <w:t>UN gap test (test 2(a))</w:t>
            </w:r>
          </w:p>
        </w:tc>
      </w:tr>
      <w:tr w:rsidR="00D17EC0" w:rsidRPr="001C2558" w14:paraId="6EBE68BD" w14:textId="77777777" w:rsidTr="002700DC">
        <w:trPr>
          <w:trHeight w:val="340"/>
        </w:trPr>
        <w:tc>
          <w:tcPr>
            <w:tcW w:w="4395" w:type="dxa"/>
          </w:tcPr>
          <w:p w14:paraId="48A995BA" w14:textId="77777777" w:rsidR="00D17EC0" w:rsidRPr="001C2558" w:rsidRDefault="00D17EC0" w:rsidP="002700DC">
            <w:pPr>
              <w:rPr>
                <w:rFonts w:eastAsia="SimSun"/>
              </w:rPr>
            </w:pPr>
            <w:proofErr w:type="gramStart"/>
            <w:r w:rsidRPr="001C2558">
              <w:rPr>
                <w:rFonts w:eastAsia="SimSun"/>
              </w:rPr>
              <w:t xml:space="preserve">7.2  </w:t>
            </w:r>
            <w:proofErr w:type="spellStart"/>
            <w:r w:rsidRPr="001C2558">
              <w:t>Sample</w:t>
            </w:r>
            <w:proofErr w:type="spellEnd"/>
            <w:proofErr w:type="gramEnd"/>
            <w:r w:rsidRPr="001C2558">
              <w:t xml:space="preserve"> conditions</w:t>
            </w:r>
            <w:r w:rsidRPr="001C2558">
              <w:rPr>
                <w:rFonts w:eastAsia="SimSun"/>
              </w:rPr>
              <w:t>：</w:t>
            </w:r>
          </w:p>
        </w:tc>
        <w:tc>
          <w:tcPr>
            <w:tcW w:w="5811" w:type="dxa"/>
          </w:tcPr>
          <w:p w14:paraId="2CE1D53E" w14:textId="77777777" w:rsidR="00D17EC0" w:rsidRPr="001C2558" w:rsidRDefault="00D17EC0" w:rsidP="002700DC">
            <w:pPr>
              <w:rPr>
                <w:rFonts w:eastAsia="SimSun"/>
              </w:rPr>
            </w:pPr>
            <w:r w:rsidRPr="001C2558">
              <w:t xml:space="preserve">Ambient </w:t>
            </w:r>
            <w:proofErr w:type="spellStart"/>
            <w:r w:rsidRPr="001C2558">
              <w:t>temperature</w:t>
            </w:r>
            <w:proofErr w:type="spellEnd"/>
          </w:p>
        </w:tc>
      </w:tr>
      <w:tr w:rsidR="00D17EC0" w:rsidRPr="001C2558" w14:paraId="33DDD0F6" w14:textId="77777777" w:rsidTr="002700DC">
        <w:trPr>
          <w:trHeight w:val="340"/>
        </w:trPr>
        <w:tc>
          <w:tcPr>
            <w:tcW w:w="4395" w:type="dxa"/>
          </w:tcPr>
          <w:p w14:paraId="19C503DD" w14:textId="77777777" w:rsidR="00D17EC0" w:rsidRPr="001C2558" w:rsidRDefault="00D17EC0" w:rsidP="002700DC">
            <w:pPr>
              <w:rPr>
                <w:rFonts w:eastAsia="SimSun"/>
              </w:rPr>
            </w:pPr>
            <w:proofErr w:type="gramStart"/>
            <w:r w:rsidRPr="001C2558">
              <w:rPr>
                <w:rFonts w:eastAsia="SimSun"/>
              </w:rPr>
              <w:t xml:space="preserve">7.3  </w:t>
            </w:r>
            <w:r w:rsidRPr="001C2558">
              <w:t>Observations</w:t>
            </w:r>
            <w:proofErr w:type="gramEnd"/>
            <w:r w:rsidRPr="001C2558">
              <w:rPr>
                <w:rFonts w:eastAsia="SimSun"/>
              </w:rPr>
              <w:t>：</w:t>
            </w:r>
          </w:p>
        </w:tc>
        <w:tc>
          <w:tcPr>
            <w:tcW w:w="5811" w:type="dxa"/>
          </w:tcPr>
          <w:p w14:paraId="3631E9A9" w14:textId="77777777" w:rsidR="00D17EC0" w:rsidRPr="001C2558" w:rsidRDefault="00D17EC0" w:rsidP="002700DC">
            <w:pPr>
              <w:rPr>
                <w:rFonts w:eastAsia="SimSun"/>
              </w:rPr>
            </w:pPr>
            <w:r w:rsidRPr="001C2558">
              <w:t>No propagation</w:t>
            </w:r>
          </w:p>
        </w:tc>
      </w:tr>
      <w:tr w:rsidR="00D17EC0" w:rsidRPr="001C2558" w14:paraId="0523E354" w14:textId="77777777" w:rsidTr="002700DC">
        <w:trPr>
          <w:trHeight w:val="340"/>
        </w:trPr>
        <w:tc>
          <w:tcPr>
            <w:tcW w:w="4395" w:type="dxa"/>
          </w:tcPr>
          <w:p w14:paraId="5FA63BAA" w14:textId="77777777" w:rsidR="00D17EC0" w:rsidRPr="001C2558" w:rsidRDefault="00D17EC0" w:rsidP="002700DC">
            <w:pPr>
              <w:rPr>
                <w:rFonts w:eastAsia="SimSun"/>
              </w:rPr>
            </w:pPr>
            <w:proofErr w:type="gramStart"/>
            <w:r w:rsidRPr="001C2558">
              <w:rPr>
                <w:rFonts w:eastAsia="SimSun"/>
              </w:rPr>
              <w:t xml:space="preserve">7.4  </w:t>
            </w:r>
            <w:proofErr w:type="spellStart"/>
            <w:r w:rsidRPr="001C2558">
              <w:t>Result</w:t>
            </w:r>
            <w:proofErr w:type="spellEnd"/>
            <w:proofErr w:type="gramEnd"/>
            <w:r w:rsidRPr="001C2558">
              <w:rPr>
                <w:rFonts w:eastAsia="SimSun"/>
              </w:rPr>
              <w:t>：</w:t>
            </w:r>
          </w:p>
        </w:tc>
        <w:tc>
          <w:tcPr>
            <w:tcW w:w="5811" w:type="dxa"/>
          </w:tcPr>
          <w:p w14:paraId="074BE1D9" w14:textId="77777777" w:rsidR="00D17EC0" w:rsidRPr="001C2558" w:rsidRDefault="00D17EC0" w:rsidP="002700DC">
            <w:pPr>
              <w:rPr>
                <w:rFonts w:eastAsia="SimSun"/>
              </w:rPr>
            </w:pPr>
            <w:r w:rsidRPr="00687C00">
              <w:rPr>
                <w:rFonts w:eastAsia="SimSun"/>
              </w:rPr>
              <w:t>“-”</w:t>
            </w:r>
            <w:r>
              <w:rPr>
                <w:rFonts w:eastAsia="SimSun"/>
              </w:rPr>
              <w:t>,</w:t>
            </w:r>
            <w:r w:rsidRPr="001C2558">
              <w:t xml:space="preserve"> not sensitive to </w:t>
            </w:r>
            <w:proofErr w:type="spellStart"/>
            <w:r w:rsidRPr="001C2558">
              <w:t>shock</w:t>
            </w:r>
            <w:proofErr w:type="spellEnd"/>
          </w:p>
        </w:tc>
      </w:tr>
      <w:tr w:rsidR="00D17EC0" w:rsidRPr="001C2558" w14:paraId="54188D7A" w14:textId="77777777" w:rsidTr="002700DC">
        <w:trPr>
          <w:trHeight w:val="340"/>
        </w:trPr>
        <w:tc>
          <w:tcPr>
            <w:tcW w:w="4395" w:type="dxa"/>
          </w:tcPr>
          <w:p w14:paraId="4CD4C869" w14:textId="77777777" w:rsidR="00D17EC0" w:rsidRPr="006F64B1" w:rsidRDefault="00D17EC0" w:rsidP="002700DC">
            <w:pPr>
              <w:rPr>
                <w:rFonts w:eastAsia="SimSun"/>
                <w:lang w:val="en-US"/>
              </w:rPr>
            </w:pPr>
            <w:proofErr w:type="gramStart"/>
            <w:r w:rsidRPr="006F64B1">
              <w:rPr>
                <w:rFonts w:eastAsia="SimSun"/>
                <w:lang w:val="en-US"/>
              </w:rPr>
              <w:t xml:space="preserve">7.5  </w:t>
            </w:r>
            <w:r w:rsidRPr="006F64B1">
              <w:rPr>
                <w:lang w:val="en-US"/>
              </w:rPr>
              <w:t>Effect</w:t>
            </w:r>
            <w:proofErr w:type="gramEnd"/>
            <w:r w:rsidRPr="006F64B1">
              <w:rPr>
                <w:lang w:val="en-US"/>
              </w:rPr>
              <w:t xml:space="preserve"> of heating under confinement</w:t>
            </w:r>
            <w:r w:rsidRPr="006F64B1">
              <w:rPr>
                <w:rFonts w:eastAsia="SimSun"/>
                <w:lang w:val="en-US"/>
              </w:rPr>
              <w:t>：</w:t>
            </w:r>
          </w:p>
        </w:tc>
        <w:tc>
          <w:tcPr>
            <w:tcW w:w="5811" w:type="dxa"/>
          </w:tcPr>
          <w:p w14:paraId="1A193525" w14:textId="77777777" w:rsidR="00D17EC0" w:rsidRPr="001C2558" w:rsidRDefault="00D17EC0" w:rsidP="002700DC">
            <w:pPr>
              <w:rPr>
                <w:rFonts w:eastAsia="SimSun"/>
              </w:rPr>
            </w:pPr>
            <w:proofErr w:type="spellStart"/>
            <w:r w:rsidRPr="001C2558">
              <w:t>Koenen</w:t>
            </w:r>
            <w:proofErr w:type="spellEnd"/>
            <w:r w:rsidRPr="001C2558">
              <w:t xml:space="preserve"> test (test 2(b))</w:t>
            </w:r>
          </w:p>
        </w:tc>
      </w:tr>
      <w:tr w:rsidR="00D17EC0" w:rsidRPr="001C2558" w14:paraId="663D07E4" w14:textId="77777777" w:rsidTr="002700DC">
        <w:trPr>
          <w:trHeight w:val="340"/>
        </w:trPr>
        <w:tc>
          <w:tcPr>
            <w:tcW w:w="4395" w:type="dxa"/>
          </w:tcPr>
          <w:p w14:paraId="4CF874A2" w14:textId="77777777" w:rsidR="00D17EC0" w:rsidRPr="001C2558" w:rsidRDefault="00D17EC0" w:rsidP="002700DC">
            <w:pPr>
              <w:rPr>
                <w:rFonts w:eastAsia="SimSun"/>
              </w:rPr>
            </w:pPr>
            <w:proofErr w:type="gramStart"/>
            <w:r w:rsidRPr="001C2558">
              <w:rPr>
                <w:rFonts w:eastAsia="SimSun"/>
              </w:rPr>
              <w:t xml:space="preserve">7.6  </w:t>
            </w:r>
            <w:proofErr w:type="spellStart"/>
            <w:r w:rsidRPr="001C2558">
              <w:t>Sample</w:t>
            </w:r>
            <w:proofErr w:type="spellEnd"/>
            <w:proofErr w:type="gramEnd"/>
            <w:r w:rsidRPr="001C2558">
              <w:t xml:space="preserve"> conditions</w:t>
            </w:r>
            <w:r w:rsidRPr="001C2558">
              <w:rPr>
                <w:rFonts w:eastAsia="SimSun"/>
              </w:rPr>
              <w:t>：</w:t>
            </w:r>
          </w:p>
        </w:tc>
        <w:tc>
          <w:tcPr>
            <w:tcW w:w="5811" w:type="dxa"/>
          </w:tcPr>
          <w:p w14:paraId="729F5998" w14:textId="77777777" w:rsidR="00D17EC0" w:rsidRPr="001C2558" w:rsidRDefault="00D17EC0" w:rsidP="002700DC">
            <w:pPr>
              <w:rPr>
                <w:rFonts w:eastAsia="SimSun"/>
              </w:rPr>
            </w:pPr>
            <w:r w:rsidRPr="001C2558">
              <w:rPr>
                <w:rFonts w:eastAsia="SimSun"/>
              </w:rPr>
              <w:t xml:space="preserve">Mass </w:t>
            </w:r>
            <w:r w:rsidRPr="001C2558">
              <w:t>16.</w:t>
            </w:r>
            <w:r w:rsidRPr="00687C00">
              <w:t>5</w:t>
            </w:r>
            <w:r>
              <w:t xml:space="preserve"> </w:t>
            </w:r>
            <w:r w:rsidRPr="00687C00">
              <w:t>g</w:t>
            </w:r>
          </w:p>
        </w:tc>
      </w:tr>
      <w:tr w:rsidR="00D17EC0" w:rsidRPr="002F57F1" w14:paraId="7D4DC3F7" w14:textId="77777777" w:rsidTr="002700DC">
        <w:trPr>
          <w:trHeight w:val="340"/>
        </w:trPr>
        <w:tc>
          <w:tcPr>
            <w:tcW w:w="4395" w:type="dxa"/>
          </w:tcPr>
          <w:p w14:paraId="4E64906A" w14:textId="77777777" w:rsidR="00D17EC0" w:rsidRPr="001C2558" w:rsidRDefault="00D17EC0" w:rsidP="002700DC">
            <w:pPr>
              <w:keepNext/>
              <w:keepLines/>
              <w:rPr>
                <w:rFonts w:eastAsia="SimSun"/>
              </w:rPr>
            </w:pPr>
            <w:proofErr w:type="gramStart"/>
            <w:r w:rsidRPr="001C2558">
              <w:rPr>
                <w:rFonts w:eastAsia="SimSun"/>
              </w:rPr>
              <w:t xml:space="preserve">7.7  </w:t>
            </w:r>
            <w:r w:rsidRPr="001C2558">
              <w:t>Observations</w:t>
            </w:r>
            <w:proofErr w:type="gramEnd"/>
            <w:r w:rsidRPr="001C2558">
              <w:rPr>
                <w:rFonts w:eastAsia="SimSun"/>
              </w:rPr>
              <w:t>：</w:t>
            </w:r>
          </w:p>
        </w:tc>
        <w:tc>
          <w:tcPr>
            <w:tcW w:w="5811" w:type="dxa"/>
          </w:tcPr>
          <w:p w14:paraId="03052381" w14:textId="77777777" w:rsidR="00D17EC0" w:rsidRPr="006F64B1" w:rsidRDefault="00D17EC0" w:rsidP="002700DC">
            <w:pPr>
              <w:keepNext/>
              <w:keepLines/>
              <w:spacing w:line="220" w:lineRule="exact"/>
              <w:rPr>
                <w:rFonts w:eastAsia="SimSun"/>
                <w:lang w:val="en-US"/>
              </w:rPr>
            </w:pPr>
            <w:r w:rsidRPr="006F64B1">
              <w:rPr>
                <w:lang w:val="en-US"/>
              </w:rPr>
              <w:t>Limiting diameter</w:t>
            </w:r>
            <w:r w:rsidRPr="006F64B1">
              <w:rPr>
                <w:rFonts w:eastAsia="SimSun"/>
                <w:lang w:val="en-US"/>
              </w:rPr>
              <w:t xml:space="preserve"> </w:t>
            </w:r>
            <w:r w:rsidRPr="006F64B1">
              <w:rPr>
                <w:rFonts w:eastAsia="SimSun"/>
                <w:lang w:val="en-US" w:eastAsia="zh-CN"/>
              </w:rPr>
              <w:t>2.0</w:t>
            </w:r>
            <w:r w:rsidRPr="006F64B1">
              <w:rPr>
                <w:rFonts w:eastAsia="SimSun"/>
                <w:lang w:val="en-US"/>
              </w:rPr>
              <w:t>mm</w:t>
            </w:r>
          </w:p>
          <w:p w14:paraId="772FBC0A" w14:textId="77777777" w:rsidR="00D17EC0" w:rsidRPr="006F64B1" w:rsidRDefault="00D17EC0" w:rsidP="002700DC">
            <w:pPr>
              <w:keepNext/>
              <w:keepLines/>
              <w:spacing w:line="220" w:lineRule="exact"/>
              <w:rPr>
                <w:rFonts w:eastAsia="SimSun"/>
                <w:lang w:val="en-US"/>
              </w:rPr>
            </w:pPr>
            <w:r w:rsidRPr="006F64B1">
              <w:rPr>
                <w:lang w:val="en-US"/>
              </w:rPr>
              <w:t xml:space="preserve">Fragmentation type "F" (time to reaction </w:t>
            </w:r>
            <w:r w:rsidRPr="006F64B1">
              <w:rPr>
                <w:rFonts w:eastAsiaTheme="minorEastAsia"/>
                <w:lang w:val="en-US" w:eastAsia="zh-CN"/>
              </w:rPr>
              <w:t>17</w:t>
            </w:r>
            <w:r w:rsidRPr="006F64B1">
              <w:rPr>
                <w:lang w:val="en-US"/>
              </w:rPr>
              <w:t xml:space="preserve"> s, duration of reaction </w:t>
            </w:r>
            <w:r w:rsidRPr="006F64B1">
              <w:rPr>
                <w:rFonts w:eastAsiaTheme="minorEastAsia"/>
                <w:lang w:val="en-US" w:eastAsia="zh-CN"/>
              </w:rPr>
              <w:t>10</w:t>
            </w:r>
            <w:r w:rsidRPr="006F64B1">
              <w:rPr>
                <w:lang w:val="en-US"/>
              </w:rPr>
              <w:t xml:space="preserve"> s)</w:t>
            </w:r>
          </w:p>
        </w:tc>
      </w:tr>
      <w:tr w:rsidR="00D17EC0" w:rsidRPr="002F57F1" w14:paraId="6BC0C7AF" w14:textId="77777777" w:rsidTr="002700DC">
        <w:trPr>
          <w:trHeight w:val="340"/>
        </w:trPr>
        <w:tc>
          <w:tcPr>
            <w:tcW w:w="4395" w:type="dxa"/>
          </w:tcPr>
          <w:p w14:paraId="2B63E713" w14:textId="77777777" w:rsidR="00D17EC0" w:rsidRPr="001C2558" w:rsidRDefault="00D17EC0" w:rsidP="002700DC">
            <w:pPr>
              <w:rPr>
                <w:rFonts w:eastAsia="SimSun"/>
              </w:rPr>
            </w:pPr>
            <w:proofErr w:type="gramStart"/>
            <w:r w:rsidRPr="001C2558">
              <w:rPr>
                <w:rFonts w:eastAsia="SimSun"/>
              </w:rPr>
              <w:t xml:space="preserve">7.8  </w:t>
            </w:r>
            <w:proofErr w:type="spellStart"/>
            <w:r w:rsidRPr="001C2558">
              <w:t>Result</w:t>
            </w:r>
            <w:proofErr w:type="spellEnd"/>
            <w:proofErr w:type="gramEnd"/>
            <w:r w:rsidRPr="001C2558">
              <w:rPr>
                <w:rFonts w:eastAsia="SimSun"/>
              </w:rPr>
              <w:t>：</w:t>
            </w:r>
          </w:p>
        </w:tc>
        <w:tc>
          <w:tcPr>
            <w:tcW w:w="5811" w:type="dxa"/>
          </w:tcPr>
          <w:p w14:paraId="32A47F9F" w14:textId="77777777" w:rsidR="00D17EC0" w:rsidRPr="006F64B1" w:rsidRDefault="00D17EC0" w:rsidP="002700DC">
            <w:pPr>
              <w:rPr>
                <w:rFonts w:eastAsia="SimSun"/>
                <w:lang w:val="en-US"/>
              </w:rPr>
            </w:pPr>
            <w:r w:rsidRPr="006F64B1">
              <w:rPr>
                <w:rFonts w:eastAsia="SimSun"/>
                <w:lang w:val="en-US"/>
              </w:rPr>
              <w:t xml:space="preserve">“+”, </w:t>
            </w:r>
            <w:r w:rsidRPr="006F64B1">
              <w:rPr>
                <w:lang w:val="en-US"/>
              </w:rPr>
              <w:t>violent effect on heating under confinement</w:t>
            </w:r>
          </w:p>
        </w:tc>
      </w:tr>
      <w:tr w:rsidR="00D17EC0" w:rsidRPr="002F57F1" w14:paraId="3261365A" w14:textId="77777777" w:rsidTr="002700DC">
        <w:trPr>
          <w:trHeight w:val="340"/>
        </w:trPr>
        <w:tc>
          <w:tcPr>
            <w:tcW w:w="4395" w:type="dxa"/>
          </w:tcPr>
          <w:p w14:paraId="5DB96501" w14:textId="77777777" w:rsidR="00D17EC0" w:rsidRPr="006F64B1" w:rsidRDefault="00D17EC0" w:rsidP="002700DC">
            <w:pPr>
              <w:rPr>
                <w:rFonts w:eastAsia="SimSun"/>
                <w:lang w:val="en-US"/>
              </w:rPr>
            </w:pPr>
            <w:proofErr w:type="gramStart"/>
            <w:r w:rsidRPr="006F64B1">
              <w:rPr>
                <w:rFonts w:eastAsia="SimSun"/>
                <w:lang w:val="en-US"/>
              </w:rPr>
              <w:t xml:space="preserve">7.9  </w:t>
            </w:r>
            <w:r w:rsidRPr="006F64B1">
              <w:rPr>
                <w:lang w:val="en-US"/>
              </w:rPr>
              <w:t>Effect</w:t>
            </w:r>
            <w:proofErr w:type="gramEnd"/>
            <w:r w:rsidRPr="006F64B1">
              <w:rPr>
                <w:lang w:val="en-US"/>
              </w:rPr>
              <w:t xml:space="preserve"> of ignition under confinement</w:t>
            </w:r>
            <w:r w:rsidRPr="006F64B1">
              <w:rPr>
                <w:rFonts w:eastAsia="SimSun"/>
                <w:lang w:val="en-US"/>
              </w:rPr>
              <w:t>：</w:t>
            </w:r>
          </w:p>
        </w:tc>
        <w:tc>
          <w:tcPr>
            <w:tcW w:w="5811" w:type="dxa"/>
          </w:tcPr>
          <w:p w14:paraId="2C64CEE0" w14:textId="77777777" w:rsidR="00D17EC0" w:rsidRPr="006F64B1" w:rsidRDefault="00D17EC0" w:rsidP="002700DC">
            <w:pPr>
              <w:rPr>
                <w:rFonts w:eastAsia="SimSun"/>
                <w:lang w:val="en-US"/>
              </w:rPr>
            </w:pPr>
            <w:r w:rsidRPr="006F64B1">
              <w:rPr>
                <w:lang w:val="en-US"/>
              </w:rPr>
              <w:t>Time/pressure test (test 2 (c) (</w:t>
            </w:r>
            <w:proofErr w:type="spellStart"/>
            <w:r w:rsidRPr="006F64B1">
              <w:rPr>
                <w:lang w:val="en-US"/>
              </w:rPr>
              <w:t>i</w:t>
            </w:r>
            <w:proofErr w:type="spellEnd"/>
            <w:r w:rsidRPr="006F64B1">
              <w:rPr>
                <w:lang w:val="en-US"/>
              </w:rPr>
              <w:t>))</w:t>
            </w:r>
          </w:p>
        </w:tc>
      </w:tr>
      <w:tr w:rsidR="00D17EC0" w:rsidRPr="001C2558" w14:paraId="43220C46" w14:textId="77777777" w:rsidTr="002700DC">
        <w:trPr>
          <w:trHeight w:val="340"/>
        </w:trPr>
        <w:tc>
          <w:tcPr>
            <w:tcW w:w="4395" w:type="dxa"/>
          </w:tcPr>
          <w:p w14:paraId="566EDF67" w14:textId="77777777" w:rsidR="00D17EC0" w:rsidRPr="006F64B1" w:rsidRDefault="00D17EC0" w:rsidP="002700DC">
            <w:pPr>
              <w:rPr>
                <w:rFonts w:eastAsia="SimSun"/>
                <w:lang w:val="en-US"/>
              </w:rPr>
            </w:pPr>
            <w:r w:rsidRPr="006F64B1">
              <w:rPr>
                <w:rFonts w:eastAsia="SimSun"/>
                <w:lang w:val="en-US"/>
              </w:rPr>
              <w:t xml:space="preserve">7.10 </w:t>
            </w:r>
            <w:r w:rsidRPr="006F64B1">
              <w:rPr>
                <w:lang w:val="en-US"/>
              </w:rPr>
              <w:t>Time/pressure test (test 1 (c) (</w:t>
            </w:r>
            <w:proofErr w:type="spellStart"/>
            <w:r w:rsidRPr="006F64B1">
              <w:rPr>
                <w:lang w:val="en-US"/>
              </w:rPr>
              <w:t>i</w:t>
            </w:r>
            <w:proofErr w:type="spellEnd"/>
            <w:proofErr w:type="gramStart"/>
            <w:r w:rsidRPr="006F64B1">
              <w:rPr>
                <w:lang w:val="en-US"/>
              </w:rPr>
              <w:t>))</w:t>
            </w:r>
            <w:r w:rsidRPr="006F64B1">
              <w:rPr>
                <w:rFonts w:eastAsia="SimSun"/>
                <w:lang w:val="en-US"/>
              </w:rPr>
              <w:t>：</w:t>
            </w:r>
            <w:proofErr w:type="gramEnd"/>
          </w:p>
        </w:tc>
        <w:tc>
          <w:tcPr>
            <w:tcW w:w="5811" w:type="dxa"/>
          </w:tcPr>
          <w:p w14:paraId="767D61E9" w14:textId="77777777" w:rsidR="00D17EC0" w:rsidRPr="001C2558" w:rsidRDefault="00D17EC0" w:rsidP="002700DC">
            <w:pPr>
              <w:rPr>
                <w:rFonts w:eastAsia="SimSun"/>
              </w:rPr>
            </w:pPr>
            <w:r w:rsidRPr="001C2558">
              <w:t xml:space="preserve">Ambient </w:t>
            </w:r>
            <w:proofErr w:type="spellStart"/>
            <w:r w:rsidRPr="001C2558">
              <w:t>temperature</w:t>
            </w:r>
            <w:proofErr w:type="spellEnd"/>
          </w:p>
        </w:tc>
      </w:tr>
      <w:tr w:rsidR="00D17EC0" w:rsidRPr="002F57F1" w14:paraId="0967AA1D" w14:textId="77777777" w:rsidTr="002700DC">
        <w:trPr>
          <w:trHeight w:val="340"/>
        </w:trPr>
        <w:tc>
          <w:tcPr>
            <w:tcW w:w="4395" w:type="dxa"/>
          </w:tcPr>
          <w:p w14:paraId="0C3DB12D" w14:textId="77777777" w:rsidR="00D17EC0" w:rsidRPr="001C2558" w:rsidRDefault="00D17EC0" w:rsidP="002700DC">
            <w:pPr>
              <w:rPr>
                <w:rFonts w:eastAsia="SimSun"/>
              </w:rPr>
            </w:pPr>
            <w:r w:rsidRPr="001C2558">
              <w:rPr>
                <w:rFonts w:eastAsia="SimSun"/>
              </w:rPr>
              <w:t xml:space="preserve">7.11 </w:t>
            </w:r>
            <w:r w:rsidRPr="001C2558">
              <w:t>Observations</w:t>
            </w:r>
            <w:r w:rsidRPr="001C2558">
              <w:rPr>
                <w:rFonts w:eastAsia="SimSun"/>
              </w:rPr>
              <w:t>：</w:t>
            </w:r>
          </w:p>
        </w:tc>
        <w:tc>
          <w:tcPr>
            <w:tcW w:w="5811" w:type="dxa"/>
          </w:tcPr>
          <w:p w14:paraId="35C2B35C" w14:textId="77777777" w:rsidR="00D17EC0" w:rsidRPr="006F64B1" w:rsidRDefault="00D17EC0" w:rsidP="002700DC">
            <w:pPr>
              <w:spacing w:line="220" w:lineRule="exact"/>
              <w:rPr>
                <w:rFonts w:eastAsia="SimSun"/>
                <w:lang w:val="en-US"/>
              </w:rPr>
            </w:pPr>
            <w:r w:rsidRPr="006F64B1">
              <w:rPr>
                <w:rFonts w:eastAsia="SimSun"/>
                <w:lang w:val="en-US"/>
              </w:rPr>
              <w:t xml:space="preserve">Ignition, </w:t>
            </w:r>
            <w:r w:rsidRPr="006F64B1">
              <w:rPr>
                <w:lang w:val="en-US"/>
              </w:rPr>
              <w:t>the maximum pressure is 8400 kPa</w:t>
            </w:r>
            <w:r w:rsidRPr="006F64B1">
              <w:rPr>
                <w:rFonts w:eastAsia="SimSun" w:hint="eastAsia"/>
                <w:lang w:val="en-US"/>
              </w:rPr>
              <w:t>,</w:t>
            </w:r>
            <w:r w:rsidRPr="006F64B1">
              <w:rPr>
                <w:rFonts w:eastAsia="SimSun"/>
                <w:lang w:val="en-US"/>
              </w:rPr>
              <w:t xml:space="preserve"> and </w:t>
            </w:r>
            <w:r w:rsidRPr="006F64B1">
              <w:rPr>
                <w:lang w:val="en-US"/>
              </w:rPr>
              <w:t xml:space="preserve">the time for a pressure rise from 690 kPa to 2070 kPa is 270 </w:t>
            </w:r>
            <w:proofErr w:type="spellStart"/>
            <w:r w:rsidRPr="006F64B1">
              <w:rPr>
                <w:lang w:val="en-US"/>
              </w:rPr>
              <w:t>ms</w:t>
            </w:r>
            <w:proofErr w:type="spellEnd"/>
            <w:r w:rsidRPr="006F64B1">
              <w:rPr>
                <w:lang w:val="en-US"/>
              </w:rPr>
              <w:t xml:space="preserve">, less than 30 </w:t>
            </w:r>
            <w:proofErr w:type="spellStart"/>
            <w:r w:rsidRPr="006F64B1">
              <w:rPr>
                <w:lang w:val="en-US"/>
              </w:rPr>
              <w:t>ms</w:t>
            </w:r>
            <w:proofErr w:type="spellEnd"/>
          </w:p>
        </w:tc>
      </w:tr>
      <w:tr w:rsidR="00D17EC0" w:rsidRPr="002F57F1" w14:paraId="74D84680" w14:textId="77777777" w:rsidTr="002700DC">
        <w:trPr>
          <w:trHeight w:val="340"/>
        </w:trPr>
        <w:tc>
          <w:tcPr>
            <w:tcW w:w="4395" w:type="dxa"/>
          </w:tcPr>
          <w:p w14:paraId="68F5DE45" w14:textId="77777777" w:rsidR="00D17EC0" w:rsidRPr="001C2558" w:rsidRDefault="00D17EC0" w:rsidP="002700DC">
            <w:pPr>
              <w:rPr>
                <w:rFonts w:eastAsia="SimSun"/>
              </w:rPr>
            </w:pPr>
            <w:r w:rsidRPr="001C2558">
              <w:rPr>
                <w:rFonts w:eastAsia="SimSun"/>
              </w:rPr>
              <w:t xml:space="preserve">7.12 </w:t>
            </w:r>
            <w:proofErr w:type="spellStart"/>
            <w:r w:rsidRPr="001C2558">
              <w:t>Result</w:t>
            </w:r>
            <w:proofErr w:type="spellEnd"/>
            <w:r w:rsidRPr="001C2558">
              <w:rPr>
                <w:rFonts w:eastAsia="SimSun"/>
              </w:rPr>
              <w:t>：</w:t>
            </w:r>
          </w:p>
        </w:tc>
        <w:tc>
          <w:tcPr>
            <w:tcW w:w="5811" w:type="dxa"/>
          </w:tcPr>
          <w:p w14:paraId="3B5CDEB3" w14:textId="77777777" w:rsidR="00D17EC0" w:rsidRPr="006F64B1" w:rsidRDefault="00D17EC0" w:rsidP="002700DC">
            <w:pPr>
              <w:rPr>
                <w:rFonts w:eastAsia="SimSun"/>
                <w:lang w:val="en-US"/>
              </w:rPr>
            </w:pPr>
            <w:r w:rsidRPr="006F64B1">
              <w:rPr>
                <w:rFonts w:eastAsia="SimSun"/>
                <w:lang w:val="en-US"/>
              </w:rPr>
              <w:t xml:space="preserve">“-”, </w:t>
            </w:r>
            <w:r w:rsidRPr="006F64B1">
              <w:rPr>
                <w:lang w:val="en-US"/>
              </w:rPr>
              <w:t>the substance to show slow deflagration under confinement</w:t>
            </w:r>
          </w:p>
        </w:tc>
      </w:tr>
      <w:tr w:rsidR="00D17EC0" w:rsidRPr="001C2558" w14:paraId="33F1785A" w14:textId="77777777" w:rsidTr="002700DC">
        <w:trPr>
          <w:trHeight w:val="340"/>
        </w:trPr>
        <w:tc>
          <w:tcPr>
            <w:tcW w:w="4395" w:type="dxa"/>
            <w:tcBorders>
              <w:bottom w:val="single" w:sz="4" w:space="0" w:color="auto"/>
            </w:tcBorders>
          </w:tcPr>
          <w:p w14:paraId="281595A9" w14:textId="77777777" w:rsidR="00D17EC0" w:rsidRPr="001C2558" w:rsidRDefault="00D17EC0" w:rsidP="002700DC">
            <w:pPr>
              <w:rPr>
                <w:rFonts w:eastAsia="SimSun"/>
              </w:rPr>
            </w:pPr>
            <w:r w:rsidRPr="001C2558">
              <w:rPr>
                <w:rFonts w:eastAsia="SimSun"/>
              </w:rPr>
              <w:t>7.13 Exit</w:t>
            </w:r>
            <w:r w:rsidRPr="001C2558">
              <w:rPr>
                <w:rFonts w:eastAsia="SimSun"/>
              </w:rPr>
              <w:t>：</w:t>
            </w:r>
          </w:p>
        </w:tc>
        <w:tc>
          <w:tcPr>
            <w:tcW w:w="5811" w:type="dxa"/>
            <w:tcBorders>
              <w:bottom w:val="single" w:sz="4" w:space="0" w:color="auto"/>
            </w:tcBorders>
          </w:tcPr>
          <w:p w14:paraId="5F1B434B" w14:textId="77777777" w:rsidR="00D17EC0" w:rsidRPr="001C2558" w:rsidRDefault="00D17EC0" w:rsidP="002700DC">
            <w:pPr>
              <w:rPr>
                <w:rFonts w:eastAsia="SimSun"/>
              </w:rPr>
            </w:pPr>
            <w:r w:rsidRPr="001C2558">
              <w:rPr>
                <w:rFonts w:eastAsia="SimSun"/>
              </w:rPr>
              <w:t>Go to Box 7</w:t>
            </w:r>
          </w:p>
        </w:tc>
      </w:tr>
      <w:tr w:rsidR="00D17EC0" w:rsidRPr="002F57F1" w14:paraId="7FDE7DCE" w14:textId="77777777" w:rsidTr="002700DC">
        <w:trPr>
          <w:trHeight w:val="340"/>
        </w:trPr>
        <w:tc>
          <w:tcPr>
            <w:tcW w:w="4395" w:type="dxa"/>
            <w:tcBorders>
              <w:top w:val="single" w:sz="4" w:space="0" w:color="auto"/>
            </w:tcBorders>
          </w:tcPr>
          <w:p w14:paraId="51A2E1F2" w14:textId="77777777" w:rsidR="00D17EC0" w:rsidRPr="00687C00" w:rsidRDefault="00D17EC0" w:rsidP="002700DC">
            <w:pPr>
              <w:pStyle w:val="ListParagraph"/>
              <w:widowControl w:val="0"/>
              <w:spacing w:after="0" w:line="240" w:lineRule="auto"/>
              <w:ind w:left="360" w:hanging="360"/>
              <w:contextualSpacing w:val="0"/>
              <w:jc w:val="both"/>
              <w:rPr>
                <w:rFonts w:ascii="Times New Roman" w:eastAsia="SimSun" w:hAnsi="Times New Roman" w:cs="Times New Roman"/>
                <w:b/>
                <w:bCs/>
                <w:sz w:val="20"/>
                <w:szCs w:val="20"/>
              </w:rPr>
            </w:pPr>
            <w:r w:rsidRPr="00687C00">
              <w:rPr>
                <w:rFonts w:ascii="Times New Roman" w:eastAsia="SimSun" w:hAnsi="Times New Roman" w:cs="Times New Roman"/>
                <w:b/>
                <w:bCs/>
                <w:sz w:val="20"/>
                <w:szCs w:val="20"/>
              </w:rPr>
              <w:t>8.</w:t>
            </w:r>
            <w:r w:rsidRPr="00687C00">
              <w:rPr>
                <w:rFonts w:ascii="Times New Roman" w:eastAsia="SimSun" w:hAnsi="Times New Roman" w:cs="Times New Roman"/>
                <w:b/>
                <w:bCs/>
                <w:sz w:val="20"/>
                <w:szCs w:val="20"/>
              </w:rPr>
              <w:tab/>
              <w:t>Box 7</w:t>
            </w:r>
            <w:r w:rsidRPr="00687C00">
              <w:rPr>
                <w:rFonts w:ascii="Times New Roman" w:eastAsia="SimSun" w:hAnsi="Times New Roman" w:cs="Times New Roman"/>
                <w:b/>
                <w:bCs/>
                <w:sz w:val="20"/>
                <w:szCs w:val="20"/>
              </w:rPr>
              <w:t>：</w:t>
            </w:r>
          </w:p>
        </w:tc>
        <w:tc>
          <w:tcPr>
            <w:tcW w:w="5811" w:type="dxa"/>
            <w:tcBorders>
              <w:top w:val="single" w:sz="4" w:space="0" w:color="auto"/>
            </w:tcBorders>
          </w:tcPr>
          <w:p w14:paraId="70C2E52A" w14:textId="77777777" w:rsidR="00D17EC0" w:rsidRPr="006F64B1" w:rsidRDefault="00D17EC0" w:rsidP="002700DC">
            <w:pPr>
              <w:rPr>
                <w:rFonts w:eastAsia="SimSun"/>
                <w:lang w:val="en-US"/>
              </w:rPr>
            </w:pPr>
            <w:r w:rsidRPr="006F64B1">
              <w:rPr>
                <w:lang w:val="en-US"/>
              </w:rPr>
              <w:t>Is it too insensitive for acceptance into this class?</w:t>
            </w:r>
          </w:p>
        </w:tc>
      </w:tr>
      <w:tr w:rsidR="00D17EC0" w:rsidRPr="001C2558" w14:paraId="6DAAC750" w14:textId="77777777" w:rsidTr="002700DC">
        <w:trPr>
          <w:trHeight w:val="340"/>
        </w:trPr>
        <w:tc>
          <w:tcPr>
            <w:tcW w:w="4395" w:type="dxa"/>
          </w:tcPr>
          <w:p w14:paraId="158D4A4A" w14:textId="77777777" w:rsidR="00D17EC0" w:rsidRPr="006F64B1" w:rsidRDefault="00D17EC0" w:rsidP="002700DC">
            <w:pPr>
              <w:rPr>
                <w:rFonts w:eastAsia="SimSun"/>
                <w:lang w:val="en-US"/>
              </w:rPr>
            </w:pPr>
            <w:proofErr w:type="gramStart"/>
            <w:r w:rsidRPr="006F64B1">
              <w:rPr>
                <w:rFonts w:eastAsia="SimSun"/>
                <w:lang w:val="en-US"/>
              </w:rPr>
              <w:t xml:space="preserve">8.1  </w:t>
            </w:r>
            <w:r w:rsidRPr="006F64B1">
              <w:rPr>
                <w:lang w:val="en-US"/>
              </w:rPr>
              <w:t>Answer</w:t>
            </w:r>
            <w:proofErr w:type="gramEnd"/>
            <w:r w:rsidRPr="006F64B1">
              <w:rPr>
                <w:lang w:val="en-US"/>
              </w:rPr>
              <w:t xml:space="preserve"> from Test Series 2</w:t>
            </w:r>
            <w:r w:rsidRPr="006F64B1">
              <w:rPr>
                <w:rFonts w:eastAsia="SimSun"/>
                <w:lang w:val="en-US"/>
              </w:rPr>
              <w:t>：</w:t>
            </w:r>
          </w:p>
        </w:tc>
        <w:tc>
          <w:tcPr>
            <w:tcW w:w="5811" w:type="dxa"/>
          </w:tcPr>
          <w:p w14:paraId="6867B57F" w14:textId="77777777" w:rsidR="00D17EC0" w:rsidRPr="001C2558" w:rsidRDefault="00D17EC0" w:rsidP="002700DC">
            <w:pPr>
              <w:rPr>
                <w:rFonts w:eastAsia="SimSun"/>
              </w:rPr>
            </w:pPr>
            <w:r w:rsidRPr="001C2558">
              <w:rPr>
                <w:rFonts w:eastAsia="SimSun"/>
              </w:rPr>
              <w:t>No</w:t>
            </w:r>
          </w:p>
        </w:tc>
      </w:tr>
      <w:tr w:rsidR="00D17EC0" w:rsidRPr="002F57F1" w14:paraId="157A8CB3" w14:textId="77777777" w:rsidTr="002700DC">
        <w:trPr>
          <w:trHeight w:val="340"/>
        </w:trPr>
        <w:tc>
          <w:tcPr>
            <w:tcW w:w="4395" w:type="dxa"/>
          </w:tcPr>
          <w:p w14:paraId="4BAD43C5" w14:textId="77777777" w:rsidR="00D17EC0" w:rsidRPr="001C2558" w:rsidRDefault="00D17EC0" w:rsidP="002700DC">
            <w:pPr>
              <w:rPr>
                <w:rFonts w:eastAsia="SimSun"/>
              </w:rPr>
            </w:pPr>
            <w:proofErr w:type="gramStart"/>
            <w:r w:rsidRPr="001C2558">
              <w:rPr>
                <w:rFonts w:eastAsia="SimSun"/>
              </w:rPr>
              <w:t xml:space="preserve">8.2  </w:t>
            </w:r>
            <w:r w:rsidRPr="001C2558">
              <w:t>Conclusion</w:t>
            </w:r>
            <w:proofErr w:type="gramEnd"/>
            <w:r w:rsidRPr="001C2558">
              <w:rPr>
                <w:rFonts w:eastAsia="SimSun"/>
              </w:rPr>
              <w:t>：</w:t>
            </w:r>
          </w:p>
        </w:tc>
        <w:tc>
          <w:tcPr>
            <w:tcW w:w="5811" w:type="dxa"/>
          </w:tcPr>
          <w:p w14:paraId="510DB235" w14:textId="77777777" w:rsidR="00D17EC0" w:rsidRPr="006F64B1" w:rsidRDefault="00D17EC0" w:rsidP="002700DC">
            <w:pPr>
              <w:rPr>
                <w:rFonts w:eastAsia="SimSun"/>
                <w:lang w:val="en-US"/>
              </w:rPr>
            </w:pPr>
            <w:r w:rsidRPr="006F64B1">
              <w:rPr>
                <w:lang w:val="en-US"/>
              </w:rPr>
              <w:t>Substance to be considered in this class (box 10)</w:t>
            </w:r>
          </w:p>
        </w:tc>
      </w:tr>
      <w:tr w:rsidR="00D17EC0" w:rsidRPr="001C2558" w14:paraId="1EBAF4F1" w14:textId="77777777" w:rsidTr="002700DC">
        <w:trPr>
          <w:trHeight w:val="340"/>
        </w:trPr>
        <w:tc>
          <w:tcPr>
            <w:tcW w:w="4395" w:type="dxa"/>
            <w:tcBorders>
              <w:bottom w:val="single" w:sz="4" w:space="0" w:color="auto"/>
            </w:tcBorders>
          </w:tcPr>
          <w:p w14:paraId="197462A8" w14:textId="77777777" w:rsidR="00D17EC0" w:rsidRPr="001C2558" w:rsidRDefault="00D17EC0" w:rsidP="002700DC">
            <w:pPr>
              <w:rPr>
                <w:rFonts w:eastAsia="SimSun"/>
              </w:rPr>
            </w:pPr>
            <w:proofErr w:type="gramStart"/>
            <w:r w:rsidRPr="001C2558">
              <w:rPr>
                <w:rFonts w:eastAsia="SimSun"/>
              </w:rPr>
              <w:t>8.3  Exit</w:t>
            </w:r>
            <w:proofErr w:type="gramEnd"/>
            <w:r w:rsidRPr="001C2558">
              <w:rPr>
                <w:rFonts w:eastAsia="SimSun"/>
              </w:rPr>
              <w:t>：</w:t>
            </w:r>
          </w:p>
        </w:tc>
        <w:tc>
          <w:tcPr>
            <w:tcW w:w="5811" w:type="dxa"/>
            <w:tcBorders>
              <w:bottom w:val="single" w:sz="4" w:space="0" w:color="auto"/>
            </w:tcBorders>
          </w:tcPr>
          <w:p w14:paraId="20F98047" w14:textId="77777777" w:rsidR="00D17EC0" w:rsidRPr="001C2558" w:rsidRDefault="00D17EC0" w:rsidP="002700DC">
            <w:pPr>
              <w:rPr>
                <w:rFonts w:eastAsia="SimSun"/>
              </w:rPr>
            </w:pPr>
            <w:r w:rsidRPr="001C2558">
              <w:rPr>
                <w:rFonts w:eastAsia="SimSun"/>
              </w:rPr>
              <w:t>Go to Box 11</w:t>
            </w:r>
          </w:p>
        </w:tc>
      </w:tr>
      <w:tr w:rsidR="00D17EC0" w:rsidRPr="001C2558" w14:paraId="2BEC683F" w14:textId="77777777" w:rsidTr="002700DC">
        <w:trPr>
          <w:trHeight w:val="340"/>
        </w:trPr>
        <w:tc>
          <w:tcPr>
            <w:tcW w:w="4395" w:type="dxa"/>
            <w:tcBorders>
              <w:top w:val="single" w:sz="4" w:space="0" w:color="auto"/>
            </w:tcBorders>
          </w:tcPr>
          <w:p w14:paraId="05539087" w14:textId="77777777" w:rsidR="00D17EC0" w:rsidRPr="00687C00" w:rsidRDefault="00D17EC0" w:rsidP="002700DC">
            <w:pPr>
              <w:pStyle w:val="ListParagraph"/>
              <w:widowControl w:val="0"/>
              <w:spacing w:after="0" w:line="240" w:lineRule="auto"/>
              <w:ind w:left="360" w:hanging="360"/>
              <w:contextualSpacing w:val="0"/>
              <w:jc w:val="both"/>
              <w:rPr>
                <w:rFonts w:ascii="Times New Roman" w:eastAsia="SimSun" w:hAnsi="Times New Roman" w:cs="Times New Roman"/>
                <w:b/>
                <w:bCs/>
                <w:sz w:val="20"/>
                <w:szCs w:val="20"/>
              </w:rPr>
            </w:pPr>
            <w:r w:rsidRPr="00687C00">
              <w:rPr>
                <w:rFonts w:ascii="Times New Roman" w:eastAsia="SimSun" w:hAnsi="Times New Roman" w:cs="Times New Roman"/>
                <w:b/>
                <w:bCs/>
                <w:sz w:val="20"/>
                <w:szCs w:val="20"/>
              </w:rPr>
              <w:t>9.</w:t>
            </w:r>
            <w:r w:rsidRPr="00687C00">
              <w:rPr>
                <w:rFonts w:ascii="Times New Roman" w:eastAsia="SimSun" w:hAnsi="Times New Roman" w:cs="Times New Roman"/>
                <w:b/>
                <w:bCs/>
                <w:sz w:val="20"/>
                <w:szCs w:val="20"/>
              </w:rPr>
              <w:tab/>
              <w:t>Box 11</w:t>
            </w:r>
            <w:r w:rsidRPr="00687C00">
              <w:rPr>
                <w:rFonts w:ascii="Times New Roman" w:eastAsia="SimSun" w:hAnsi="Times New Roman" w:cs="Times New Roman"/>
                <w:b/>
                <w:bCs/>
                <w:sz w:val="20"/>
                <w:szCs w:val="20"/>
              </w:rPr>
              <w:t>：</w:t>
            </w:r>
          </w:p>
        </w:tc>
        <w:tc>
          <w:tcPr>
            <w:tcW w:w="5811" w:type="dxa"/>
            <w:tcBorders>
              <w:top w:val="single" w:sz="4" w:space="0" w:color="auto"/>
            </w:tcBorders>
          </w:tcPr>
          <w:p w14:paraId="71DC4FC0" w14:textId="77777777" w:rsidR="00D17EC0" w:rsidRPr="001C2558" w:rsidRDefault="00D17EC0" w:rsidP="002700DC">
            <w:pPr>
              <w:rPr>
                <w:rFonts w:eastAsia="SimSun"/>
              </w:rPr>
            </w:pPr>
            <w:r w:rsidRPr="001C2558">
              <w:t xml:space="preserve">Test </w:t>
            </w:r>
            <w:proofErr w:type="spellStart"/>
            <w:r w:rsidRPr="001C2558">
              <w:t>Series</w:t>
            </w:r>
            <w:proofErr w:type="spellEnd"/>
            <w:r w:rsidRPr="001C2558">
              <w:t xml:space="preserve"> 3</w:t>
            </w:r>
          </w:p>
        </w:tc>
      </w:tr>
      <w:tr w:rsidR="00D17EC0" w:rsidRPr="002F57F1" w14:paraId="31EC5B26" w14:textId="77777777" w:rsidTr="002700DC">
        <w:trPr>
          <w:trHeight w:val="340"/>
        </w:trPr>
        <w:tc>
          <w:tcPr>
            <w:tcW w:w="4395" w:type="dxa"/>
          </w:tcPr>
          <w:p w14:paraId="2767F727" w14:textId="77777777" w:rsidR="00D17EC0" w:rsidRPr="001C2558" w:rsidRDefault="00D17EC0" w:rsidP="002700DC">
            <w:pPr>
              <w:rPr>
                <w:rFonts w:eastAsia="SimSun"/>
              </w:rPr>
            </w:pPr>
            <w:proofErr w:type="gramStart"/>
            <w:r w:rsidRPr="001C2558">
              <w:rPr>
                <w:rFonts w:eastAsia="SimSun"/>
              </w:rPr>
              <w:t xml:space="preserve">9.1  </w:t>
            </w:r>
            <w:r w:rsidRPr="001C2558">
              <w:t>Thermal</w:t>
            </w:r>
            <w:proofErr w:type="gramEnd"/>
            <w:r w:rsidRPr="001C2558">
              <w:t xml:space="preserve"> </w:t>
            </w:r>
            <w:proofErr w:type="spellStart"/>
            <w:r w:rsidRPr="001C2558">
              <w:t>stability</w:t>
            </w:r>
            <w:proofErr w:type="spellEnd"/>
            <w:r w:rsidRPr="001C2558">
              <w:rPr>
                <w:rFonts w:eastAsia="SimSun"/>
              </w:rPr>
              <w:t>：</w:t>
            </w:r>
          </w:p>
        </w:tc>
        <w:tc>
          <w:tcPr>
            <w:tcW w:w="5811" w:type="dxa"/>
          </w:tcPr>
          <w:p w14:paraId="5A816AD5" w14:textId="77777777" w:rsidR="00D17EC0" w:rsidRPr="006F64B1" w:rsidRDefault="00D17EC0" w:rsidP="002700DC">
            <w:pPr>
              <w:rPr>
                <w:rFonts w:eastAsia="SimSun"/>
                <w:lang w:val="en-US"/>
              </w:rPr>
            </w:pPr>
            <w:r w:rsidRPr="006F64B1">
              <w:rPr>
                <w:lang w:val="en-US"/>
              </w:rPr>
              <w:t>75 °C/</w:t>
            </w:r>
            <w:proofErr w:type="gramStart"/>
            <w:r w:rsidRPr="006F64B1">
              <w:rPr>
                <w:lang w:val="en-US"/>
              </w:rPr>
              <w:t>48 hour</w:t>
            </w:r>
            <w:proofErr w:type="gramEnd"/>
            <w:r w:rsidRPr="006F64B1">
              <w:rPr>
                <w:lang w:val="en-US"/>
              </w:rPr>
              <w:t xml:space="preserve"> test</w:t>
            </w:r>
            <w:r w:rsidRPr="006F64B1">
              <w:rPr>
                <w:rFonts w:eastAsia="SimSun"/>
                <w:lang w:val="en-US"/>
              </w:rPr>
              <w:t xml:space="preserve"> (test 3(c)(</w:t>
            </w:r>
            <w:proofErr w:type="spellStart"/>
            <w:r w:rsidRPr="006F64B1">
              <w:rPr>
                <w:lang w:val="en-US"/>
              </w:rPr>
              <w:t>i</w:t>
            </w:r>
            <w:proofErr w:type="spellEnd"/>
            <w:r w:rsidRPr="006F64B1">
              <w:rPr>
                <w:rFonts w:eastAsia="SimSun"/>
                <w:lang w:val="en-US"/>
              </w:rPr>
              <w:t>))</w:t>
            </w:r>
          </w:p>
        </w:tc>
      </w:tr>
      <w:tr w:rsidR="00D17EC0" w:rsidRPr="002F57F1" w14:paraId="27E1B5A2" w14:textId="77777777" w:rsidTr="002700DC">
        <w:trPr>
          <w:trHeight w:val="340"/>
        </w:trPr>
        <w:tc>
          <w:tcPr>
            <w:tcW w:w="4395" w:type="dxa"/>
          </w:tcPr>
          <w:p w14:paraId="53719E9D" w14:textId="77777777" w:rsidR="00D17EC0" w:rsidRPr="001C2558" w:rsidRDefault="00D17EC0" w:rsidP="002700DC">
            <w:pPr>
              <w:rPr>
                <w:rFonts w:eastAsia="SimSun"/>
              </w:rPr>
            </w:pPr>
            <w:proofErr w:type="gramStart"/>
            <w:r w:rsidRPr="001C2558">
              <w:rPr>
                <w:rFonts w:eastAsia="SimSun"/>
              </w:rPr>
              <w:t xml:space="preserve">9.2  </w:t>
            </w:r>
            <w:proofErr w:type="spellStart"/>
            <w:r w:rsidRPr="001C2558">
              <w:t>Sample</w:t>
            </w:r>
            <w:proofErr w:type="spellEnd"/>
            <w:proofErr w:type="gramEnd"/>
            <w:r w:rsidRPr="001C2558">
              <w:t xml:space="preserve"> conditions</w:t>
            </w:r>
            <w:r w:rsidRPr="001C2558">
              <w:rPr>
                <w:rFonts w:eastAsia="SimSun"/>
              </w:rPr>
              <w:t>：</w:t>
            </w:r>
          </w:p>
        </w:tc>
        <w:tc>
          <w:tcPr>
            <w:tcW w:w="5811" w:type="dxa"/>
          </w:tcPr>
          <w:p w14:paraId="48DED6C2" w14:textId="77777777" w:rsidR="00D17EC0" w:rsidRPr="006F64B1" w:rsidRDefault="00D17EC0" w:rsidP="002700DC">
            <w:pPr>
              <w:rPr>
                <w:rFonts w:eastAsia="SimSun"/>
                <w:lang w:val="en-US"/>
              </w:rPr>
            </w:pPr>
            <w:r w:rsidRPr="006F64B1">
              <w:rPr>
                <w:lang w:val="en-US"/>
              </w:rPr>
              <w:t>100 g of substance at 75 °C</w:t>
            </w:r>
          </w:p>
        </w:tc>
      </w:tr>
      <w:tr w:rsidR="00D17EC0" w:rsidRPr="002F57F1" w14:paraId="096B25CE" w14:textId="77777777" w:rsidTr="002700DC">
        <w:trPr>
          <w:trHeight w:val="340"/>
        </w:trPr>
        <w:tc>
          <w:tcPr>
            <w:tcW w:w="4395" w:type="dxa"/>
          </w:tcPr>
          <w:p w14:paraId="1901C392" w14:textId="77777777" w:rsidR="00D17EC0" w:rsidRPr="001C2558" w:rsidRDefault="00D17EC0" w:rsidP="002700DC">
            <w:pPr>
              <w:rPr>
                <w:rFonts w:eastAsia="SimSun"/>
              </w:rPr>
            </w:pPr>
            <w:proofErr w:type="gramStart"/>
            <w:r w:rsidRPr="001C2558">
              <w:rPr>
                <w:rFonts w:eastAsia="SimSun"/>
              </w:rPr>
              <w:t xml:space="preserve">9.3  </w:t>
            </w:r>
            <w:r w:rsidRPr="001C2558">
              <w:t>Observations</w:t>
            </w:r>
            <w:proofErr w:type="gramEnd"/>
            <w:r w:rsidRPr="001C2558">
              <w:rPr>
                <w:rFonts w:eastAsia="SimSun"/>
              </w:rPr>
              <w:t>：</w:t>
            </w:r>
          </w:p>
        </w:tc>
        <w:tc>
          <w:tcPr>
            <w:tcW w:w="5811" w:type="dxa"/>
          </w:tcPr>
          <w:p w14:paraId="73B888F5" w14:textId="77777777" w:rsidR="00D17EC0" w:rsidRPr="006F64B1" w:rsidRDefault="00D17EC0" w:rsidP="002700DC">
            <w:pPr>
              <w:rPr>
                <w:rFonts w:eastAsia="SimSun"/>
                <w:lang w:val="en-US"/>
              </w:rPr>
            </w:pPr>
            <w:r w:rsidRPr="006F64B1">
              <w:rPr>
                <w:lang w:val="en-US"/>
              </w:rPr>
              <w:t>No ignition, explosion, self-</w:t>
            </w:r>
            <w:proofErr w:type="gramStart"/>
            <w:r w:rsidRPr="006F64B1">
              <w:rPr>
                <w:lang w:val="en-US"/>
              </w:rPr>
              <w:t>heating</w:t>
            </w:r>
            <w:proofErr w:type="gramEnd"/>
            <w:r w:rsidRPr="006F64B1">
              <w:rPr>
                <w:lang w:val="en-US"/>
              </w:rPr>
              <w:t xml:space="preserve"> or visible decomposition</w:t>
            </w:r>
          </w:p>
        </w:tc>
      </w:tr>
      <w:tr w:rsidR="00D17EC0" w:rsidRPr="001C2558" w14:paraId="7AD73B84" w14:textId="77777777" w:rsidTr="002700DC">
        <w:trPr>
          <w:trHeight w:val="340"/>
        </w:trPr>
        <w:tc>
          <w:tcPr>
            <w:tcW w:w="4395" w:type="dxa"/>
          </w:tcPr>
          <w:p w14:paraId="6E95FA9E" w14:textId="77777777" w:rsidR="00D17EC0" w:rsidRPr="001C2558" w:rsidRDefault="00D17EC0" w:rsidP="002700DC">
            <w:pPr>
              <w:rPr>
                <w:rFonts w:eastAsia="SimSun"/>
              </w:rPr>
            </w:pPr>
            <w:proofErr w:type="gramStart"/>
            <w:r w:rsidRPr="001C2558">
              <w:rPr>
                <w:rFonts w:eastAsia="SimSun"/>
              </w:rPr>
              <w:t xml:space="preserve">9.4  </w:t>
            </w:r>
            <w:proofErr w:type="spellStart"/>
            <w:r w:rsidRPr="001C2558">
              <w:t>Result</w:t>
            </w:r>
            <w:proofErr w:type="spellEnd"/>
            <w:proofErr w:type="gramEnd"/>
            <w:r w:rsidRPr="001C2558">
              <w:rPr>
                <w:rFonts w:eastAsia="SimSun"/>
              </w:rPr>
              <w:t>：</w:t>
            </w:r>
          </w:p>
        </w:tc>
        <w:tc>
          <w:tcPr>
            <w:tcW w:w="5811" w:type="dxa"/>
          </w:tcPr>
          <w:p w14:paraId="0ABC74BD" w14:textId="77777777" w:rsidR="00D17EC0" w:rsidRPr="001C2558" w:rsidRDefault="00D17EC0" w:rsidP="002700DC">
            <w:pPr>
              <w:rPr>
                <w:rFonts w:eastAsia="SimSun"/>
              </w:rPr>
            </w:pPr>
            <w:r w:rsidRPr="00687C00">
              <w:rPr>
                <w:rFonts w:eastAsia="SimSun"/>
              </w:rPr>
              <w:t>“-”,</w:t>
            </w:r>
            <w:r w:rsidRPr="001C2558">
              <w:t xml:space="preserve"> </w:t>
            </w:r>
            <w:proofErr w:type="spellStart"/>
            <w:r w:rsidRPr="001C2558">
              <w:t>thermally</w:t>
            </w:r>
            <w:proofErr w:type="spellEnd"/>
            <w:r w:rsidRPr="001C2558">
              <w:t xml:space="preserve"> stable</w:t>
            </w:r>
          </w:p>
        </w:tc>
      </w:tr>
      <w:tr w:rsidR="00D17EC0" w:rsidRPr="002F57F1" w14:paraId="3153D511" w14:textId="77777777" w:rsidTr="002700DC">
        <w:trPr>
          <w:trHeight w:val="340"/>
        </w:trPr>
        <w:tc>
          <w:tcPr>
            <w:tcW w:w="4395" w:type="dxa"/>
          </w:tcPr>
          <w:p w14:paraId="2E133462" w14:textId="77777777" w:rsidR="00D17EC0" w:rsidRPr="001C2558" w:rsidRDefault="00D17EC0" w:rsidP="002700DC">
            <w:pPr>
              <w:rPr>
                <w:rFonts w:eastAsia="SimSun"/>
              </w:rPr>
            </w:pPr>
            <w:proofErr w:type="gramStart"/>
            <w:r w:rsidRPr="001C2558">
              <w:rPr>
                <w:rFonts w:eastAsia="SimSun"/>
              </w:rPr>
              <w:t xml:space="preserve">9.5  </w:t>
            </w:r>
            <w:r w:rsidRPr="001C2558">
              <w:t>Impact</w:t>
            </w:r>
            <w:proofErr w:type="gramEnd"/>
            <w:r w:rsidRPr="001C2558">
              <w:t xml:space="preserve"> </w:t>
            </w:r>
            <w:proofErr w:type="spellStart"/>
            <w:r w:rsidRPr="001C2558">
              <w:t>sensitivity</w:t>
            </w:r>
            <w:proofErr w:type="spellEnd"/>
            <w:r w:rsidRPr="001C2558">
              <w:rPr>
                <w:rFonts w:eastAsia="SimSun"/>
              </w:rPr>
              <w:t>：</w:t>
            </w:r>
          </w:p>
        </w:tc>
        <w:tc>
          <w:tcPr>
            <w:tcW w:w="5811" w:type="dxa"/>
          </w:tcPr>
          <w:p w14:paraId="31CD7024" w14:textId="77777777" w:rsidR="00D17EC0" w:rsidRPr="006F64B1" w:rsidRDefault="00D17EC0" w:rsidP="002700DC">
            <w:pPr>
              <w:rPr>
                <w:rFonts w:eastAsia="SimSun"/>
                <w:lang w:val="en-US"/>
              </w:rPr>
            </w:pPr>
            <w:r w:rsidRPr="006F64B1">
              <w:rPr>
                <w:lang w:val="en-US"/>
              </w:rPr>
              <w:t xml:space="preserve">BAM </w:t>
            </w:r>
            <w:proofErr w:type="spellStart"/>
            <w:r w:rsidRPr="006F64B1">
              <w:rPr>
                <w:lang w:val="en-US"/>
              </w:rPr>
              <w:t>fallhammer</w:t>
            </w:r>
            <w:proofErr w:type="spellEnd"/>
            <w:r w:rsidRPr="006F64B1">
              <w:rPr>
                <w:lang w:val="en-US"/>
              </w:rPr>
              <w:t xml:space="preserve"> test (test 3 (a) (ii))</w:t>
            </w:r>
          </w:p>
        </w:tc>
      </w:tr>
      <w:tr w:rsidR="00D17EC0" w:rsidRPr="001C2558" w14:paraId="5D51683C" w14:textId="77777777" w:rsidTr="002700DC">
        <w:trPr>
          <w:trHeight w:val="340"/>
        </w:trPr>
        <w:tc>
          <w:tcPr>
            <w:tcW w:w="4395" w:type="dxa"/>
          </w:tcPr>
          <w:p w14:paraId="7821CBA8" w14:textId="77777777" w:rsidR="00D17EC0" w:rsidRPr="001C2558" w:rsidRDefault="00D17EC0" w:rsidP="002700DC">
            <w:pPr>
              <w:rPr>
                <w:rFonts w:eastAsia="SimSun"/>
              </w:rPr>
            </w:pPr>
            <w:proofErr w:type="gramStart"/>
            <w:r w:rsidRPr="001C2558">
              <w:rPr>
                <w:rFonts w:eastAsia="SimSun"/>
              </w:rPr>
              <w:t xml:space="preserve">9.6  </w:t>
            </w:r>
            <w:proofErr w:type="spellStart"/>
            <w:r w:rsidRPr="001C2558">
              <w:t>Sample</w:t>
            </w:r>
            <w:proofErr w:type="spellEnd"/>
            <w:proofErr w:type="gramEnd"/>
            <w:r w:rsidRPr="001C2558">
              <w:t xml:space="preserve"> conditions</w:t>
            </w:r>
            <w:r w:rsidRPr="001C2558">
              <w:rPr>
                <w:rFonts w:eastAsia="SimSun"/>
              </w:rPr>
              <w:t>：</w:t>
            </w:r>
          </w:p>
        </w:tc>
        <w:tc>
          <w:tcPr>
            <w:tcW w:w="5811" w:type="dxa"/>
          </w:tcPr>
          <w:p w14:paraId="438EEE1B" w14:textId="77777777" w:rsidR="00D17EC0" w:rsidRPr="001C2558" w:rsidRDefault="00D17EC0" w:rsidP="002700DC">
            <w:pPr>
              <w:rPr>
                <w:rFonts w:eastAsia="SimSun"/>
              </w:rPr>
            </w:pPr>
            <w:proofErr w:type="gramStart"/>
            <w:r w:rsidRPr="001C2558">
              <w:t>as</w:t>
            </w:r>
            <w:proofErr w:type="gramEnd"/>
            <w:r w:rsidRPr="001C2558">
              <w:t xml:space="preserve"> </w:t>
            </w:r>
            <w:proofErr w:type="spellStart"/>
            <w:r w:rsidRPr="001C2558">
              <w:t>received</w:t>
            </w:r>
            <w:proofErr w:type="spellEnd"/>
          </w:p>
        </w:tc>
      </w:tr>
      <w:tr w:rsidR="00D17EC0" w:rsidRPr="001C2558" w14:paraId="344457E8" w14:textId="77777777" w:rsidTr="002700DC">
        <w:trPr>
          <w:trHeight w:val="340"/>
        </w:trPr>
        <w:tc>
          <w:tcPr>
            <w:tcW w:w="4395" w:type="dxa"/>
          </w:tcPr>
          <w:p w14:paraId="1718AB41" w14:textId="77777777" w:rsidR="00D17EC0" w:rsidRPr="001C2558" w:rsidRDefault="00D17EC0" w:rsidP="002700DC">
            <w:pPr>
              <w:rPr>
                <w:rFonts w:eastAsia="SimSun"/>
              </w:rPr>
            </w:pPr>
            <w:proofErr w:type="gramStart"/>
            <w:r w:rsidRPr="001C2558">
              <w:rPr>
                <w:rFonts w:eastAsia="SimSun"/>
              </w:rPr>
              <w:t xml:space="preserve">9.7  </w:t>
            </w:r>
            <w:r w:rsidRPr="001C2558">
              <w:t>Observations</w:t>
            </w:r>
            <w:proofErr w:type="gramEnd"/>
            <w:r w:rsidRPr="001C2558">
              <w:rPr>
                <w:rFonts w:eastAsia="SimSun"/>
              </w:rPr>
              <w:t>：</w:t>
            </w:r>
          </w:p>
        </w:tc>
        <w:tc>
          <w:tcPr>
            <w:tcW w:w="5811" w:type="dxa"/>
          </w:tcPr>
          <w:p w14:paraId="286E8DD8" w14:textId="77777777" w:rsidR="00D17EC0" w:rsidRPr="00E36318" w:rsidRDefault="00D17EC0" w:rsidP="002700DC">
            <w:pPr>
              <w:rPr>
                <w:rFonts w:eastAsia="SimSun"/>
              </w:rPr>
            </w:pPr>
            <w:proofErr w:type="spellStart"/>
            <w:r w:rsidRPr="001C2558">
              <w:t>Limiting</w:t>
            </w:r>
            <w:proofErr w:type="spellEnd"/>
            <w:r w:rsidRPr="001C2558">
              <w:t xml:space="preserve"> impact </w:t>
            </w:r>
            <w:proofErr w:type="spellStart"/>
            <w:r w:rsidRPr="001C2558">
              <w:t>energy</w:t>
            </w:r>
            <w:proofErr w:type="spellEnd"/>
            <w:r w:rsidRPr="001C2558">
              <w:rPr>
                <w:rFonts w:eastAsia="SimSun"/>
              </w:rPr>
              <w:t xml:space="preserve"> &gt;</w:t>
            </w:r>
            <w:r>
              <w:rPr>
                <w:rFonts w:eastAsia="SimSun"/>
              </w:rPr>
              <w:t xml:space="preserve"> </w:t>
            </w:r>
            <w:r w:rsidRPr="00E36318">
              <w:rPr>
                <w:rFonts w:eastAsia="SimSun"/>
              </w:rPr>
              <w:t>100</w:t>
            </w:r>
            <w:r>
              <w:rPr>
                <w:rFonts w:eastAsia="SimSun"/>
              </w:rPr>
              <w:t xml:space="preserve"> </w:t>
            </w:r>
            <w:r w:rsidRPr="00E36318">
              <w:rPr>
                <w:rFonts w:eastAsia="SimSun"/>
              </w:rPr>
              <w:t>J</w:t>
            </w:r>
          </w:p>
        </w:tc>
      </w:tr>
      <w:tr w:rsidR="00D17EC0" w:rsidRPr="002F57F1" w14:paraId="0E17F569" w14:textId="77777777" w:rsidTr="002700DC">
        <w:trPr>
          <w:trHeight w:val="340"/>
        </w:trPr>
        <w:tc>
          <w:tcPr>
            <w:tcW w:w="4395" w:type="dxa"/>
          </w:tcPr>
          <w:p w14:paraId="3CED4137" w14:textId="77777777" w:rsidR="00D17EC0" w:rsidRPr="001C2558" w:rsidRDefault="00D17EC0" w:rsidP="002700DC">
            <w:pPr>
              <w:rPr>
                <w:rFonts w:eastAsia="SimSun"/>
              </w:rPr>
            </w:pPr>
            <w:proofErr w:type="gramStart"/>
            <w:r w:rsidRPr="001C2558">
              <w:rPr>
                <w:rFonts w:eastAsia="SimSun"/>
              </w:rPr>
              <w:t xml:space="preserve">9.8  </w:t>
            </w:r>
            <w:proofErr w:type="spellStart"/>
            <w:r w:rsidRPr="001C2558">
              <w:rPr>
                <w:rFonts w:eastAsia="SimSun"/>
              </w:rPr>
              <w:t>Result</w:t>
            </w:r>
            <w:proofErr w:type="spellEnd"/>
            <w:proofErr w:type="gramEnd"/>
            <w:r w:rsidRPr="001C2558">
              <w:rPr>
                <w:rFonts w:eastAsia="SimSun"/>
              </w:rPr>
              <w:t>：</w:t>
            </w:r>
          </w:p>
        </w:tc>
        <w:tc>
          <w:tcPr>
            <w:tcW w:w="5811" w:type="dxa"/>
          </w:tcPr>
          <w:p w14:paraId="74EB9DF7" w14:textId="77777777" w:rsidR="00D17EC0" w:rsidRPr="006F64B1" w:rsidRDefault="00D17EC0" w:rsidP="002700DC">
            <w:pPr>
              <w:rPr>
                <w:rFonts w:eastAsia="SimSun"/>
                <w:lang w:val="en-US"/>
              </w:rPr>
            </w:pPr>
            <w:r w:rsidRPr="006F64B1">
              <w:rPr>
                <w:rFonts w:eastAsia="SimSun"/>
                <w:lang w:val="en-US"/>
              </w:rPr>
              <w:t>“</w:t>
            </w:r>
            <w:proofErr w:type="gramStart"/>
            <w:r w:rsidRPr="006F64B1">
              <w:rPr>
                <w:rFonts w:eastAsia="SimSun"/>
                <w:lang w:val="en-US"/>
              </w:rPr>
              <w:t>-”</w:t>
            </w:r>
            <w:r w:rsidRPr="006F64B1">
              <w:rPr>
                <w:rFonts w:eastAsia="SimSun"/>
                <w:lang w:val="en-US"/>
              </w:rPr>
              <w:t>，</w:t>
            </w:r>
            <w:proofErr w:type="gramEnd"/>
            <w:r w:rsidRPr="006F64B1">
              <w:rPr>
                <w:lang w:val="en-US"/>
              </w:rPr>
              <w:t xml:space="preserve"> not unstable in the form it was tested</w:t>
            </w:r>
          </w:p>
        </w:tc>
      </w:tr>
      <w:tr w:rsidR="00D17EC0" w:rsidRPr="002F57F1" w14:paraId="26693E7E" w14:textId="77777777" w:rsidTr="002700DC">
        <w:trPr>
          <w:trHeight w:val="340"/>
        </w:trPr>
        <w:tc>
          <w:tcPr>
            <w:tcW w:w="4395" w:type="dxa"/>
          </w:tcPr>
          <w:p w14:paraId="482E672E" w14:textId="77777777" w:rsidR="00D17EC0" w:rsidRPr="001C2558" w:rsidRDefault="00D17EC0" w:rsidP="002700DC">
            <w:pPr>
              <w:rPr>
                <w:rFonts w:eastAsia="SimSun"/>
              </w:rPr>
            </w:pPr>
            <w:proofErr w:type="gramStart"/>
            <w:r w:rsidRPr="001C2558">
              <w:rPr>
                <w:rFonts w:eastAsia="SimSun"/>
              </w:rPr>
              <w:t xml:space="preserve">9.9  </w:t>
            </w:r>
            <w:r w:rsidRPr="001C2558">
              <w:t>Friction</w:t>
            </w:r>
            <w:proofErr w:type="gramEnd"/>
            <w:r w:rsidRPr="001C2558">
              <w:t xml:space="preserve"> </w:t>
            </w:r>
            <w:proofErr w:type="spellStart"/>
            <w:r w:rsidRPr="001C2558">
              <w:t>sensitivity</w:t>
            </w:r>
            <w:proofErr w:type="spellEnd"/>
            <w:r w:rsidRPr="001C2558">
              <w:rPr>
                <w:rFonts w:eastAsia="SimSun"/>
              </w:rPr>
              <w:t>：</w:t>
            </w:r>
          </w:p>
        </w:tc>
        <w:tc>
          <w:tcPr>
            <w:tcW w:w="5811" w:type="dxa"/>
          </w:tcPr>
          <w:p w14:paraId="373925BB" w14:textId="77777777" w:rsidR="00D17EC0" w:rsidRPr="006F64B1" w:rsidRDefault="00D17EC0" w:rsidP="002700DC">
            <w:pPr>
              <w:rPr>
                <w:rFonts w:eastAsia="SimSun"/>
                <w:lang w:val="en-US"/>
              </w:rPr>
            </w:pPr>
            <w:r w:rsidRPr="006F64B1">
              <w:rPr>
                <w:lang w:val="en-US"/>
              </w:rPr>
              <w:t>BAM friction test (test 3 (b) (</w:t>
            </w:r>
            <w:proofErr w:type="spellStart"/>
            <w:r w:rsidRPr="006F64B1">
              <w:rPr>
                <w:lang w:val="en-US"/>
              </w:rPr>
              <w:t>i</w:t>
            </w:r>
            <w:proofErr w:type="spellEnd"/>
            <w:r w:rsidRPr="006F64B1">
              <w:rPr>
                <w:lang w:val="en-US"/>
              </w:rPr>
              <w:t>))</w:t>
            </w:r>
          </w:p>
        </w:tc>
      </w:tr>
      <w:tr w:rsidR="00D17EC0" w:rsidRPr="001C2558" w14:paraId="13CC0DFF" w14:textId="77777777" w:rsidTr="002700DC">
        <w:trPr>
          <w:trHeight w:val="340"/>
        </w:trPr>
        <w:tc>
          <w:tcPr>
            <w:tcW w:w="4395" w:type="dxa"/>
          </w:tcPr>
          <w:p w14:paraId="2E8F2D29" w14:textId="77777777" w:rsidR="00D17EC0" w:rsidRPr="001C2558" w:rsidRDefault="00D17EC0" w:rsidP="002700DC">
            <w:pPr>
              <w:rPr>
                <w:rFonts w:eastAsia="SimSun"/>
              </w:rPr>
            </w:pPr>
            <w:r w:rsidRPr="001C2558">
              <w:rPr>
                <w:rFonts w:eastAsia="SimSun"/>
              </w:rPr>
              <w:t xml:space="preserve">9.10 </w:t>
            </w:r>
            <w:proofErr w:type="spellStart"/>
            <w:r w:rsidRPr="001C2558">
              <w:t>Sample</w:t>
            </w:r>
            <w:proofErr w:type="spellEnd"/>
            <w:r w:rsidRPr="001C2558">
              <w:t xml:space="preserve"> conditions</w:t>
            </w:r>
            <w:r w:rsidRPr="001C2558">
              <w:rPr>
                <w:rFonts w:eastAsia="SimSun"/>
              </w:rPr>
              <w:t>：</w:t>
            </w:r>
          </w:p>
        </w:tc>
        <w:tc>
          <w:tcPr>
            <w:tcW w:w="5811" w:type="dxa"/>
          </w:tcPr>
          <w:p w14:paraId="45C43903" w14:textId="77777777" w:rsidR="00D17EC0" w:rsidRPr="001C2558" w:rsidRDefault="00D17EC0" w:rsidP="002700DC">
            <w:pPr>
              <w:rPr>
                <w:rFonts w:eastAsia="SimSun"/>
              </w:rPr>
            </w:pPr>
            <w:proofErr w:type="gramStart"/>
            <w:r w:rsidRPr="001C2558">
              <w:t>as</w:t>
            </w:r>
            <w:proofErr w:type="gramEnd"/>
            <w:r w:rsidRPr="001C2558">
              <w:t xml:space="preserve"> </w:t>
            </w:r>
            <w:proofErr w:type="spellStart"/>
            <w:r w:rsidRPr="001C2558">
              <w:t>received</w:t>
            </w:r>
            <w:proofErr w:type="spellEnd"/>
          </w:p>
        </w:tc>
      </w:tr>
      <w:tr w:rsidR="00D17EC0" w:rsidRPr="001C2558" w14:paraId="6CD3A5E4" w14:textId="77777777" w:rsidTr="002700DC">
        <w:trPr>
          <w:trHeight w:val="340"/>
        </w:trPr>
        <w:tc>
          <w:tcPr>
            <w:tcW w:w="4395" w:type="dxa"/>
          </w:tcPr>
          <w:p w14:paraId="1641A450" w14:textId="77777777" w:rsidR="00D17EC0" w:rsidRPr="001C2558" w:rsidRDefault="00D17EC0" w:rsidP="002700DC">
            <w:pPr>
              <w:rPr>
                <w:rFonts w:eastAsia="SimSun"/>
              </w:rPr>
            </w:pPr>
            <w:r w:rsidRPr="001C2558">
              <w:rPr>
                <w:rFonts w:eastAsia="SimSun"/>
              </w:rPr>
              <w:t xml:space="preserve">9.11 </w:t>
            </w:r>
            <w:r w:rsidRPr="001C2558">
              <w:t>Observations</w:t>
            </w:r>
            <w:r w:rsidRPr="001C2558">
              <w:rPr>
                <w:rFonts w:eastAsia="SimSun"/>
              </w:rPr>
              <w:t>：</w:t>
            </w:r>
          </w:p>
        </w:tc>
        <w:tc>
          <w:tcPr>
            <w:tcW w:w="5811" w:type="dxa"/>
          </w:tcPr>
          <w:p w14:paraId="6F495F23" w14:textId="77777777" w:rsidR="00D17EC0" w:rsidRPr="00E36318" w:rsidRDefault="00D17EC0" w:rsidP="002700DC">
            <w:pPr>
              <w:rPr>
                <w:rFonts w:eastAsia="SimSun"/>
              </w:rPr>
            </w:pPr>
            <w:proofErr w:type="spellStart"/>
            <w:r w:rsidRPr="001C2558">
              <w:t>Limiting</w:t>
            </w:r>
            <w:proofErr w:type="spellEnd"/>
            <w:r w:rsidRPr="001C2558">
              <w:t xml:space="preserve"> </w:t>
            </w:r>
            <w:proofErr w:type="spellStart"/>
            <w:r w:rsidRPr="001C2558">
              <w:t>load</w:t>
            </w:r>
            <w:proofErr w:type="spellEnd"/>
            <w:r w:rsidRPr="001C2558">
              <w:rPr>
                <w:rFonts w:eastAsia="SimSun"/>
              </w:rPr>
              <w:t xml:space="preserve"> &gt;</w:t>
            </w:r>
            <w:r>
              <w:rPr>
                <w:rFonts w:eastAsia="SimSun"/>
              </w:rPr>
              <w:t xml:space="preserve"> </w:t>
            </w:r>
            <w:r w:rsidRPr="00E36318">
              <w:rPr>
                <w:rFonts w:eastAsia="SimSun"/>
                <w:lang w:eastAsia="zh-CN"/>
              </w:rPr>
              <w:t>36</w:t>
            </w:r>
            <w:r w:rsidRPr="00E36318">
              <w:rPr>
                <w:rFonts w:eastAsia="SimSun"/>
              </w:rPr>
              <w:t>0</w:t>
            </w:r>
            <w:r>
              <w:rPr>
                <w:rFonts w:eastAsia="SimSun"/>
              </w:rPr>
              <w:t xml:space="preserve"> </w:t>
            </w:r>
            <w:r w:rsidRPr="00E36318">
              <w:rPr>
                <w:rFonts w:eastAsia="SimSun"/>
              </w:rPr>
              <w:t>N</w:t>
            </w:r>
          </w:p>
        </w:tc>
      </w:tr>
      <w:tr w:rsidR="00D17EC0" w:rsidRPr="002F57F1" w14:paraId="5B4CBB1E" w14:textId="77777777" w:rsidTr="002700DC">
        <w:trPr>
          <w:trHeight w:val="340"/>
        </w:trPr>
        <w:tc>
          <w:tcPr>
            <w:tcW w:w="4395" w:type="dxa"/>
          </w:tcPr>
          <w:p w14:paraId="0E90167D" w14:textId="77777777" w:rsidR="00D17EC0" w:rsidRPr="001C2558" w:rsidRDefault="00D17EC0" w:rsidP="002700DC">
            <w:pPr>
              <w:rPr>
                <w:rFonts w:eastAsia="SimSun"/>
              </w:rPr>
            </w:pPr>
            <w:r w:rsidRPr="001C2558">
              <w:rPr>
                <w:rFonts w:eastAsia="SimSun"/>
              </w:rPr>
              <w:t xml:space="preserve">9.12 </w:t>
            </w:r>
            <w:proofErr w:type="spellStart"/>
            <w:r w:rsidRPr="001C2558">
              <w:rPr>
                <w:rFonts w:eastAsia="SimSun"/>
              </w:rPr>
              <w:t>Result</w:t>
            </w:r>
            <w:proofErr w:type="spellEnd"/>
            <w:r w:rsidRPr="001C2558">
              <w:rPr>
                <w:rFonts w:eastAsia="SimSun"/>
              </w:rPr>
              <w:t>：</w:t>
            </w:r>
          </w:p>
        </w:tc>
        <w:tc>
          <w:tcPr>
            <w:tcW w:w="5811" w:type="dxa"/>
          </w:tcPr>
          <w:p w14:paraId="48BB7A39" w14:textId="77777777" w:rsidR="00D17EC0" w:rsidRPr="006F64B1" w:rsidRDefault="00D17EC0" w:rsidP="002700DC">
            <w:pPr>
              <w:rPr>
                <w:rFonts w:eastAsia="SimSun"/>
                <w:lang w:val="en-US"/>
              </w:rPr>
            </w:pPr>
            <w:r w:rsidRPr="006F64B1">
              <w:rPr>
                <w:rFonts w:eastAsia="SimSun"/>
                <w:lang w:val="en-US"/>
              </w:rPr>
              <w:t>“</w:t>
            </w:r>
            <w:proofErr w:type="gramStart"/>
            <w:r w:rsidRPr="006F64B1">
              <w:rPr>
                <w:rFonts w:eastAsia="SimSun"/>
                <w:lang w:val="en-US"/>
              </w:rPr>
              <w:t>-”</w:t>
            </w:r>
            <w:r w:rsidRPr="006F64B1">
              <w:rPr>
                <w:rFonts w:eastAsia="SimSun"/>
                <w:lang w:val="en-US"/>
              </w:rPr>
              <w:t>，</w:t>
            </w:r>
            <w:proofErr w:type="gramEnd"/>
            <w:r w:rsidRPr="006F64B1">
              <w:rPr>
                <w:lang w:val="en-US"/>
              </w:rPr>
              <w:t xml:space="preserve"> not unstable in the form it was tested</w:t>
            </w:r>
          </w:p>
        </w:tc>
      </w:tr>
      <w:tr w:rsidR="00D17EC0" w:rsidRPr="002F57F1" w14:paraId="5BDD48B4" w14:textId="77777777" w:rsidTr="002700DC">
        <w:trPr>
          <w:trHeight w:val="340"/>
        </w:trPr>
        <w:tc>
          <w:tcPr>
            <w:tcW w:w="4395" w:type="dxa"/>
          </w:tcPr>
          <w:p w14:paraId="29B342A5" w14:textId="77777777" w:rsidR="00D17EC0" w:rsidRPr="006F64B1" w:rsidRDefault="00D17EC0" w:rsidP="002700DC">
            <w:pPr>
              <w:rPr>
                <w:rFonts w:eastAsia="SimSun"/>
                <w:lang w:val="en-US"/>
              </w:rPr>
            </w:pPr>
            <w:r w:rsidRPr="006F64B1">
              <w:rPr>
                <w:rFonts w:eastAsia="SimSun"/>
                <w:lang w:val="en-US"/>
              </w:rPr>
              <w:t xml:space="preserve">9.13 </w:t>
            </w:r>
            <w:r w:rsidRPr="006F64B1">
              <w:rPr>
                <w:lang w:val="en-US"/>
              </w:rPr>
              <w:t>Ease of deflagration to detonation transition</w:t>
            </w:r>
            <w:r w:rsidRPr="006F64B1">
              <w:rPr>
                <w:rFonts w:eastAsia="SimSun"/>
                <w:lang w:val="en-US"/>
              </w:rPr>
              <w:t>：</w:t>
            </w:r>
          </w:p>
        </w:tc>
        <w:tc>
          <w:tcPr>
            <w:tcW w:w="5811" w:type="dxa"/>
          </w:tcPr>
          <w:p w14:paraId="5D107820" w14:textId="77777777" w:rsidR="00D17EC0" w:rsidRPr="006F64B1" w:rsidRDefault="00D17EC0" w:rsidP="002700DC">
            <w:pPr>
              <w:rPr>
                <w:rFonts w:eastAsia="SimSun"/>
                <w:lang w:val="en-US"/>
              </w:rPr>
            </w:pPr>
            <w:r w:rsidRPr="006F64B1">
              <w:rPr>
                <w:lang w:val="en-US"/>
              </w:rPr>
              <w:t>Small scale burning test (test 3 (d))</w:t>
            </w:r>
          </w:p>
        </w:tc>
      </w:tr>
      <w:tr w:rsidR="00D17EC0" w:rsidRPr="001C2558" w14:paraId="25506557" w14:textId="77777777" w:rsidTr="002700DC">
        <w:trPr>
          <w:trHeight w:val="340"/>
        </w:trPr>
        <w:tc>
          <w:tcPr>
            <w:tcW w:w="4395" w:type="dxa"/>
          </w:tcPr>
          <w:p w14:paraId="533AFC81" w14:textId="77777777" w:rsidR="00D17EC0" w:rsidRPr="001C2558" w:rsidRDefault="00D17EC0" w:rsidP="002700DC">
            <w:pPr>
              <w:rPr>
                <w:rFonts w:eastAsia="SimSun"/>
              </w:rPr>
            </w:pPr>
            <w:r w:rsidRPr="001C2558">
              <w:rPr>
                <w:rFonts w:eastAsia="SimSun"/>
              </w:rPr>
              <w:t xml:space="preserve">9.14 </w:t>
            </w:r>
            <w:proofErr w:type="spellStart"/>
            <w:r w:rsidRPr="001C2558">
              <w:t>Sample</w:t>
            </w:r>
            <w:proofErr w:type="spellEnd"/>
            <w:r w:rsidRPr="001C2558">
              <w:t xml:space="preserve"> conditions</w:t>
            </w:r>
            <w:r w:rsidRPr="001C2558">
              <w:rPr>
                <w:rFonts w:eastAsia="SimSun"/>
              </w:rPr>
              <w:t>：</w:t>
            </w:r>
          </w:p>
        </w:tc>
        <w:tc>
          <w:tcPr>
            <w:tcW w:w="5811" w:type="dxa"/>
          </w:tcPr>
          <w:p w14:paraId="18F5B5E9" w14:textId="77777777" w:rsidR="00D17EC0" w:rsidRPr="001C2558" w:rsidRDefault="00D17EC0" w:rsidP="002700DC">
            <w:pPr>
              <w:rPr>
                <w:rFonts w:eastAsia="SimSun"/>
              </w:rPr>
            </w:pPr>
            <w:r w:rsidRPr="001C2558">
              <w:t xml:space="preserve">Ambient </w:t>
            </w:r>
            <w:proofErr w:type="spellStart"/>
            <w:r w:rsidRPr="001C2558">
              <w:t>temperature</w:t>
            </w:r>
            <w:proofErr w:type="spellEnd"/>
          </w:p>
        </w:tc>
      </w:tr>
      <w:tr w:rsidR="00D17EC0" w:rsidRPr="001C2558" w14:paraId="475A5009" w14:textId="77777777" w:rsidTr="002700DC">
        <w:trPr>
          <w:trHeight w:val="340"/>
        </w:trPr>
        <w:tc>
          <w:tcPr>
            <w:tcW w:w="4395" w:type="dxa"/>
          </w:tcPr>
          <w:p w14:paraId="184C8F34" w14:textId="77777777" w:rsidR="00D17EC0" w:rsidRPr="001C2558" w:rsidRDefault="00D17EC0" w:rsidP="002700DC">
            <w:pPr>
              <w:rPr>
                <w:rFonts w:eastAsia="SimSun"/>
              </w:rPr>
            </w:pPr>
            <w:r w:rsidRPr="001C2558">
              <w:rPr>
                <w:rFonts w:eastAsia="SimSun"/>
              </w:rPr>
              <w:t xml:space="preserve">9.15 </w:t>
            </w:r>
            <w:r w:rsidRPr="001C2558">
              <w:t>Observations</w:t>
            </w:r>
            <w:r w:rsidRPr="001C2558">
              <w:rPr>
                <w:rFonts w:eastAsia="SimSun"/>
              </w:rPr>
              <w:t>：</w:t>
            </w:r>
          </w:p>
        </w:tc>
        <w:tc>
          <w:tcPr>
            <w:tcW w:w="5811" w:type="dxa"/>
          </w:tcPr>
          <w:p w14:paraId="4C1E7423" w14:textId="77777777" w:rsidR="00D17EC0" w:rsidRPr="001C2558" w:rsidRDefault="00D17EC0" w:rsidP="002700DC">
            <w:pPr>
              <w:rPr>
                <w:rFonts w:eastAsia="SimSun"/>
              </w:rPr>
            </w:pPr>
            <w:proofErr w:type="spellStart"/>
            <w:r w:rsidRPr="001C2558">
              <w:t>Ignites</w:t>
            </w:r>
            <w:proofErr w:type="spellEnd"/>
            <w:r w:rsidRPr="001C2558">
              <w:t xml:space="preserve"> and </w:t>
            </w:r>
            <w:proofErr w:type="spellStart"/>
            <w:r w:rsidRPr="001C2558">
              <w:t>burns</w:t>
            </w:r>
            <w:proofErr w:type="spellEnd"/>
            <w:r w:rsidRPr="001C2558">
              <w:t xml:space="preserve"> </w:t>
            </w:r>
            <w:proofErr w:type="spellStart"/>
            <w:r w:rsidRPr="001C2558">
              <w:t>slowly</w:t>
            </w:r>
            <w:proofErr w:type="spellEnd"/>
          </w:p>
        </w:tc>
      </w:tr>
      <w:tr w:rsidR="00D17EC0" w:rsidRPr="002F57F1" w14:paraId="24CACF2B" w14:textId="77777777" w:rsidTr="002700DC">
        <w:trPr>
          <w:trHeight w:val="340"/>
        </w:trPr>
        <w:tc>
          <w:tcPr>
            <w:tcW w:w="4395" w:type="dxa"/>
          </w:tcPr>
          <w:p w14:paraId="6EBD43A1" w14:textId="77777777" w:rsidR="00D17EC0" w:rsidRPr="001C2558" w:rsidRDefault="00D17EC0" w:rsidP="002700DC">
            <w:pPr>
              <w:rPr>
                <w:rFonts w:eastAsia="SimSun"/>
              </w:rPr>
            </w:pPr>
            <w:r w:rsidRPr="001C2558">
              <w:rPr>
                <w:rFonts w:eastAsia="SimSun"/>
              </w:rPr>
              <w:t xml:space="preserve">9.16 </w:t>
            </w:r>
            <w:proofErr w:type="spellStart"/>
            <w:r w:rsidRPr="001C2558">
              <w:rPr>
                <w:rFonts w:eastAsia="SimSun"/>
              </w:rPr>
              <w:t>Result</w:t>
            </w:r>
            <w:proofErr w:type="spellEnd"/>
            <w:r w:rsidRPr="001C2558">
              <w:rPr>
                <w:rFonts w:eastAsia="SimSun"/>
              </w:rPr>
              <w:t>：</w:t>
            </w:r>
          </w:p>
        </w:tc>
        <w:tc>
          <w:tcPr>
            <w:tcW w:w="5811" w:type="dxa"/>
          </w:tcPr>
          <w:p w14:paraId="6DD879F0" w14:textId="77777777" w:rsidR="00D17EC0" w:rsidRPr="006F64B1" w:rsidRDefault="00D17EC0" w:rsidP="002700DC">
            <w:pPr>
              <w:rPr>
                <w:rFonts w:eastAsia="SimSun"/>
                <w:lang w:val="en-US"/>
              </w:rPr>
            </w:pPr>
            <w:r w:rsidRPr="006F64B1">
              <w:rPr>
                <w:rFonts w:eastAsia="SimSun"/>
                <w:lang w:val="en-US"/>
              </w:rPr>
              <w:t>“-”,</w:t>
            </w:r>
            <w:r w:rsidRPr="006F64B1">
              <w:rPr>
                <w:lang w:val="en-US"/>
              </w:rPr>
              <w:t xml:space="preserve"> not unstable in the form it was tested</w:t>
            </w:r>
          </w:p>
        </w:tc>
      </w:tr>
      <w:tr w:rsidR="00D17EC0" w:rsidRPr="001C2558" w14:paraId="0542345E" w14:textId="77777777" w:rsidTr="002700DC">
        <w:trPr>
          <w:trHeight w:val="340"/>
        </w:trPr>
        <w:tc>
          <w:tcPr>
            <w:tcW w:w="4395" w:type="dxa"/>
            <w:tcBorders>
              <w:bottom w:val="single" w:sz="4" w:space="0" w:color="auto"/>
            </w:tcBorders>
          </w:tcPr>
          <w:p w14:paraId="137A7C84" w14:textId="77777777" w:rsidR="00D17EC0" w:rsidRPr="001C2558" w:rsidRDefault="00D17EC0" w:rsidP="002700DC">
            <w:pPr>
              <w:rPr>
                <w:rFonts w:eastAsia="SimSun"/>
              </w:rPr>
            </w:pPr>
            <w:r w:rsidRPr="001C2558">
              <w:rPr>
                <w:rFonts w:eastAsia="SimSun"/>
              </w:rPr>
              <w:t>9.17 Exit</w:t>
            </w:r>
            <w:r w:rsidRPr="001C2558">
              <w:rPr>
                <w:rFonts w:eastAsia="SimSun"/>
              </w:rPr>
              <w:t>：</w:t>
            </w:r>
          </w:p>
        </w:tc>
        <w:tc>
          <w:tcPr>
            <w:tcW w:w="5811" w:type="dxa"/>
            <w:tcBorders>
              <w:bottom w:val="single" w:sz="4" w:space="0" w:color="auto"/>
            </w:tcBorders>
          </w:tcPr>
          <w:p w14:paraId="5D0789E6" w14:textId="77777777" w:rsidR="00D17EC0" w:rsidRPr="001C2558" w:rsidRDefault="00D17EC0" w:rsidP="002700DC">
            <w:pPr>
              <w:rPr>
                <w:rFonts w:eastAsia="SimSun"/>
              </w:rPr>
            </w:pPr>
            <w:r w:rsidRPr="001C2558">
              <w:rPr>
                <w:rFonts w:eastAsia="SimSun"/>
              </w:rPr>
              <w:t>Go to Box 12</w:t>
            </w:r>
          </w:p>
        </w:tc>
      </w:tr>
      <w:tr w:rsidR="00D17EC0" w:rsidRPr="002F57F1" w14:paraId="6A72E4AD" w14:textId="77777777" w:rsidTr="002700DC">
        <w:trPr>
          <w:trHeight w:val="340"/>
        </w:trPr>
        <w:tc>
          <w:tcPr>
            <w:tcW w:w="4395" w:type="dxa"/>
            <w:tcBorders>
              <w:top w:val="single" w:sz="4" w:space="0" w:color="auto"/>
            </w:tcBorders>
          </w:tcPr>
          <w:p w14:paraId="57DFBEA2" w14:textId="77777777" w:rsidR="00D17EC0" w:rsidRPr="00687C00" w:rsidRDefault="00D17EC0" w:rsidP="002700DC">
            <w:pPr>
              <w:pStyle w:val="ListParagraph"/>
              <w:widowControl w:val="0"/>
              <w:spacing w:after="0" w:line="240" w:lineRule="auto"/>
              <w:ind w:left="360" w:hanging="360"/>
              <w:contextualSpacing w:val="0"/>
              <w:jc w:val="both"/>
              <w:rPr>
                <w:rFonts w:ascii="Times New Roman" w:eastAsia="SimSun" w:hAnsi="Times New Roman" w:cs="Times New Roman"/>
                <w:b/>
                <w:bCs/>
                <w:sz w:val="20"/>
                <w:szCs w:val="20"/>
              </w:rPr>
            </w:pPr>
            <w:r w:rsidRPr="00687C00">
              <w:rPr>
                <w:rFonts w:ascii="Times New Roman" w:eastAsia="SimSun" w:hAnsi="Times New Roman" w:cs="Times New Roman"/>
                <w:b/>
                <w:bCs/>
                <w:sz w:val="20"/>
                <w:szCs w:val="20"/>
              </w:rPr>
              <w:t>10.</w:t>
            </w:r>
            <w:r w:rsidRPr="00687C00">
              <w:rPr>
                <w:rFonts w:ascii="Times New Roman" w:eastAsia="SimSun" w:hAnsi="Times New Roman" w:cs="Times New Roman"/>
                <w:b/>
                <w:bCs/>
                <w:sz w:val="20"/>
                <w:szCs w:val="20"/>
              </w:rPr>
              <w:tab/>
              <w:t>Box 12</w:t>
            </w:r>
            <w:r w:rsidRPr="00687C00">
              <w:rPr>
                <w:rFonts w:ascii="Times New Roman" w:eastAsia="SimSun" w:hAnsi="Times New Roman" w:cs="Times New Roman"/>
                <w:b/>
                <w:bCs/>
                <w:sz w:val="20"/>
                <w:szCs w:val="20"/>
              </w:rPr>
              <w:t>：</w:t>
            </w:r>
          </w:p>
        </w:tc>
        <w:tc>
          <w:tcPr>
            <w:tcW w:w="5811" w:type="dxa"/>
            <w:tcBorders>
              <w:top w:val="single" w:sz="4" w:space="0" w:color="auto"/>
            </w:tcBorders>
          </w:tcPr>
          <w:p w14:paraId="3DA12771" w14:textId="77777777" w:rsidR="00D17EC0" w:rsidRPr="006F64B1" w:rsidRDefault="00D17EC0" w:rsidP="002700DC">
            <w:pPr>
              <w:rPr>
                <w:rFonts w:eastAsia="SimSun"/>
                <w:lang w:val="en-US"/>
              </w:rPr>
            </w:pPr>
            <w:r w:rsidRPr="006F64B1">
              <w:rPr>
                <w:lang w:val="en-US"/>
              </w:rPr>
              <w:t>Is it thermally stable</w:t>
            </w:r>
            <w:r w:rsidRPr="006F64B1">
              <w:rPr>
                <w:rFonts w:eastAsia="SimSun"/>
                <w:lang w:val="en-US"/>
              </w:rPr>
              <w:t>？</w:t>
            </w:r>
          </w:p>
        </w:tc>
      </w:tr>
      <w:tr w:rsidR="00D17EC0" w:rsidRPr="001C2558" w14:paraId="505E85E4" w14:textId="77777777" w:rsidTr="002700DC">
        <w:trPr>
          <w:trHeight w:val="340"/>
        </w:trPr>
        <w:tc>
          <w:tcPr>
            <w:tcW w:w="4395" w:type="dxa"/>
          </w:tcPr>
          <w:p w14:paraId="54BBBDC1" w14:textId="77777777" w:rsidR="00D17EC0" w:rsidRPr="006F64B1" w:rsidRDefault="00D17EC0" w:rsidP="002700DC">
            <w:pPr>
              <w:rPr>
                <w:rFonts w:eastAsia="SimSun"/>
                <w:lang w:val="en-US"/>
              </w:rPr>
            </w:pPr>
            <w:r w:rsidRPr="006F64B1">
              <w:rPr>
                <w:rFonts w:eastAsia="SimSun"/>
                <w:lang w:val="en-US"/>
              </w:rPr>
              <w:t xml:space="preserve">10.1 </w:t>
            </w:r>
            <w:r w:rsidRPr="006F64B1">
              <w:rPr>
                <w:lang w:val="en-US"/>
              </w:rPr>
              <w:t>Answer from test 3(c)</w:t>
            </w:r>
            <w:r w:rsidRPr="006F64B1">
              <w:rPr>
                <w:rFonts w:eastAsia="SimSun"/>
                <w:lang w:val="en-US"/>
              </w:rPr>
              <w:t>：</w:t>
            </w:r>
          </w:p>
        </w:tc>
        <w:tc>
          <w:tcPr>
            <w:tcW w:w="5811" w:type="dxa"/>
          </w:tcPr>
          <w:p w14:paraId="416B6716" w14:textId="77777777" w:rsidR="00D17EC0" w:rsidRPr="001C2558" w:rsidRDefault="00D17EC0" w:rsidP="002700DC">
            <w:pPr>
              <w:rPr>
                <w:rFonts w:eastAsia="SimSun"/>
              </w:rPr>
            </w:pPr>
            <w:r w:rsidRPr="001C2558">
              <w:rPr>
                <w:rFonts w:eastAsia="SimSun"/>
              </w:rPr>
              <w:t>Yes</w:t>
            </w:r>
          </w:p>
        </w:tc>
      </w:tr>
      <w:tr w:rsidR="00D17EC0" w:rsidRPr="001C2558" w14:paraId="4335BA28" w14:textId="77777777" w:rsidTr="002700DC">
        <w:trPr>
          <w:trHeight w:val="340"/>
        </w:trPr>
        <w:tc>
          <w:tcPr>
            <w:tcW w:w="4395" w:type="dxa"/>
            <w:tcBorders>
              <w:bottom w:val="single" w:sz="4" w:space="0" w:color="auto"/>
            </w:tcBorders>
          </w:tcPr>
          <w:p w14:paraId="55435FEE" w14:textId="77777777" w:rsidR="00D17EC0" w:rsidRPr="001C2558" w:rsidRDefault="00D17EC0" w:rsidP="002700DC">
            <w:pPr>
              <w:rPr>
                <w:rFonts w:eastAsia="SimSun"/>
              </w:rPr>
            </w:pPr>
            <w:r w:rsidRPr="001C2558">
              <w:rPr>
                <w:rFonts w:eastAsia="SimSun"/>
              </w:rPr>
              <w:t>10.2 Exit</w:t>
            </w:r>
            <w:r w:rsidRPr="001C2558">
              <w:rPr>
                <w:rFonts w:eastAsia="SimSun"/>
              </w:rPr>
              <w:t>：</w:t>
            </w:r>
          </w:p>
        </w:tc>
        <w:tc>
          <w:tcPr>
            <w:tcW w:w="5811" w:type="dxa"/>
            <w:tcBorders>
              <w:bottom w:val="single" w:sz="4" w:space="0" w:color="auto"/>
            </w:tcBorders>
          </w:tcPr>
          <w:p w14:paraId="14C42114" w14:textId="77777777" w:rsidR="00D17EC0" w:rsidRPr="001C2558" w:rsidRDefault="00D17EC0" w:rsidP="002700DC">
            <w:pPr>
              <w:rPr>
                <w:rFonts w:eastAsia="SimSun"/>
              </w:rPr>
            </w:pPr>
            <w:r w:rsidRPr="001C2558">
              <w:rPr>
                <w:rFonts w:eastAsia="SimSun"/>
              </w:rPr>
              <w:t>Go to Box 13</w:t>
            </w:r>
          </w:p>
        </w:tc>
      </w:tr>
      <w:tr w:rsidR="00D17EC0" w:rsidRPr="002F57F1" w14:paraId="238FA67F" w14:textId="77777777" w:rsidTr="002700DC">
        <w:trPr>
          <w:trHeight w:val="340"/>
        </w:trPr>
        <w:tc>
          <w:tcPr>
            <w:tcW w:w="4395" w:type="dxa"/>
            <w:tcBorders>
              <w:top w:val="single" w:sz="4" w:space="0" w:color="auto"/>
            </w:tcBorders>
          </w:tcPr>
          <w:p w14:paraId="7F336BB7" w14:textId="77777777" w:rsidR="00D17EC0" w:rsidRPr="00687C00" w:rsidRDefault="00D17EC0" w:rsidP="002700DC">
            <w:pPr>
              <w:pStyle w:val="ListParagraph"/>
              <w:widowControl w:val="0"/>
              <w:spacing w:after="0" w:line="240" w:lineRule="auto"/>
              <w:ind w:left="360" w:hanging="360"/>
              <w:contextualSpacing w:val="0"/>
              <w:jc w:val="both"/>
              <w:rPr>
                <w:rFonts w:ascii="Times New Roman" w:eastAsia="SimSun" w:hAnsi="Times New Roman" w:cs="Times New Roman"/>
                <w:b/>
                <w:bCs/>
                <w:sz w:val="20"/>
                <w:szCs w:val="20"/>
              </w:rPr>
            </w:pPr>
            <w:r w:rsidRPr="00687C00">
              <w:rPr>
                <w:rFonts w:ascii="Times New Roman" w:eastAsia="SimSun" w:hAnsi="Times New Roman" w:cs="Times New Roman"/>
                <w:b/>
                <w:bCs/>
                <w:sz w:val="20"/>
                <w:szCs w:val="20"/>
              </w:rPr>
              <w:t>11.</w:t>
            </w:r>
            <w:r w:rsidRPr="00687C00">
              <w:rPr>
                <w:rFonts w:ascii="Times New Roman" w:eastAsia="SimSun" w:hAnsi="Times New Roman" w:cs="Times New Roman"/>
                <w:b/>
                <w:bCs/>
                <w:sz w:val="20"/>
                <w:szCs w:val="20"/>
              </w:rPr>
              <w:tab/>
              <w:t>Box 13</w:t>
            </w:r>
            <w:r w:rsidRPr="00687C00">
              <w:rPr>
                <w:rFonts w:ascii="Times New Roman" w:eastAsia="SimSun" w:hAnsi="Times New Roman" w:cs="Times New Roman"/>
                <w:b/>
                <w:bCs/>
                <w:sz w:val="20"/>
                <w:szCs w:val="20"/>
              </w:rPr>
              <w:t>：</w:t>
            </w:r>
          </w:p>
        </w:tc>
        <w:tc>
          <w:tcPr>
            <w:tcW w:w="5811" w:type="dxa"/>
            <w:tcBorders>
              <w:top w:val="single" w:sz="4" w:space="0" w:color="auto"/>
            </w:tcBorders>
          </w:tcPr>
          <w:p w14:paraId="72B84DDA" w14:textId="77777777" w:rsidR="00D17EC0" w:rsidRPr="006F64B1" w:rsidRDefault="00D17EC0" w:rsidP="002700DC">
            <w:pPr>
              <w:rPr>
                <w:rFonts w:eastAsia="SimSun"/>
                <w:lang w:val="en-US"/>
              </w:rPr>
            </w:pPr>
            <w:r w:rsidRPr="006F64B1">
              <w:rPr>
                <w:lang w:val="en-US"/>
              </w:rPr>
              <w:t>Is it unstable in the form it was tested?</w:t>
            </w:r>
          </w:p>
        </w:tc>
      </w:tr>
      <w:tr w:rsidR="00D17EC0" w:rsidRPr="001C2558" w14:paraId="531C5129" w14:textId="77777777" w:rsidTr="002700DC">
        <w:trPr>
          <w:trHeight w:val="340"/>
        </w:trPr>
        <w:tc>
          <w:tcPr>
            <w:tcW w:w="4395" w:type="dxa"/>
          </w:tcPr>
          <w:p w14:paraId="58F32B2E" w14:textId="77777777" w:rsidR="00D17EC0" w:rsidRPr="006F64B1" w:rsidRDefault="00D17EC0" w:rsidP="002700DC">
            <w:pPr>
              <w:rPr>
                <w:rFonts w:eastAsia="SimSun"/>
                <w:lang w:val="en-US"/>
              </w:rPr>
            </w:pPr>
            <w:r w:rsidRPr="006F64B1">
              <w:rPr>
                <w:rFonts w:eastAsia="SimSun"/>
                <w:lang w:val="en-US"/>
              </w:rPr>
              <w:t xml:space="preserve">11.1 </w:t>
            </w:r>
            <w:r w:rsidRPr="006F64B1">
              <w:rPr>
                <w:lang w:val="en-US"/>
              </w:rPr>
              <w:t>Answer from Test Series 3</w:t>
            </w:r>
            <w:r w:rsidRPr="006F64B1">
              <w:rPr>
                <w:rFonts w:eastAsia="SimSun"/>
                <w:lang w:val="en-US"/>
              </w:rPr>
              <w:t>：</w:t>
            </w:r>
          </w:p>
        </w:tc>
        <w:tc>
          <w:tcPr>
            <w:tcW w:w="5811" w:type="dxa"/>
          </w:tcPr>
          <w:p w14:paraId="03CC63C6" w14:textId="77777777" w:rsidR="00D17EC0" w:rsidRPr="001C2558" w:rsidRDefault="00D17EC0" w:rsidP="002700DC">
            <w:pPr>
              <w:rPr>
                <w:rFonts w:eastAsia="SimSun"/>
              </w:rPr>
            </w:pPr>
            <w:r w:rsidRPr="001C2558">
              <w:rPr>
                <w:rFonts w:eastAsia="SimSun"/>
              </w:rPr>
              <w:t>No</w:t>
            </w:r>
          </w:p>
        </w:tc>
      </w:tr>
      <w:tr w:rsidR="00D17EC0" w:rsidRPr="001C2558" w14:paraId="4A163D70" w14:textId="77777777" w:rsidTr="002700DC">
        <w:trPr>
          <w:trHeight w:val="340"/>
        </w:trPr>
        <w:tc>
          <w:tcPr>
            <w:tcW w:w="4395" w:type="dxa"/>
            <w:tcBorders>
              <w:bottom w:val="single" w:sz="4" w:space="0" w:color="auto"/>
            </w:tcBorders>
          </w:tcPr>
          <w:p w14:paraId="00626E83" w14:textId="77777777" w:rsidR="00D17EC0" w:rsidRPr="001C2558" w:rsidRDefault="00D17EC0" w:rsidP="002700DC">
            <w:pPr>
              <w:rPr>
                <w:rFonts w:eastAsia="SimSun"/>
              </w:rPr>
            </w:pPr>
            <w:r w:rsidRPr="001C2558">
              <w:rPr>
                <w:rFonts w:eastAsia="SimSun"/>
              </w:rPr>
              <w:t>11.2 Exit</w:t>
            </w:r>
            <w:r w:rsidRPr="001C2558">
              <w:rPr>
                <w:rFonts w:eastAsia="SimSun"/>
              </w:rPr>
              <w:t>：</w:t>
            </w:r>
          </w:p>
        </w:tc>
        <w:tc>
          <w:tcPr>
            <w:tcW w:w="5811" w:type="dxa"/>
            <w:tcBorders>
              <w:bottom w:val="single" w:sz="4" w:space="0" w:color="auto"/>
            </w:tcBorders>
          </w:tcPr>
          <w:p w14:paraId="5B36382F" w14:textId="77777777" w:rsidR="00D17EC0" w:rsidRPr="001C2558" w:rsidRDefault="00D17EC0" w:rsidP="002700DC">
            <w:pPr>
              <w:rPr>
                <w:rFonts w:eastAsia="SimSun"/>
              </w:rPr>
            </w:pPr>
            <w:r w:rsidRPr="001C2558">
              <w:rPr>
                <w:rFonts w:eastAsia="SimSun"/>
              </w:rPr>
              <w:t>Go to Box 19</w:t>
            </w:r>
          </w:p>
        </w:tc>
      </w:tr>
      <w:tr w:rsidR="00D17EC0" w:rsidRPr="002F57F1" w14:paraId="20F6D899" w14:textId="77777777" w:rsidTr="002700DC">
        <w:trPr>
          <w:trHeight w:val="340"/>
        </w:trPr>
        <w:tc>
          <w:tcPr>
            <w:tcW w:w="4395" w:type="dxa"/>
            <w:tcBorders>
              <w:top w:val="single" w:sz="4" w:space="0" w:color="auto"/>
            </w:tcBorders>
          </w:tcPr>
          <w:p w14:paraId="523FDC29" w14:textId="77777777" w:rsidR="00D17EC0" w:rsidRPr="00687C00" w:rsidRDefault="00D17EC0" w:rsidP="002700DC">
            <w:pPr>
              <w:pStyle w:val="ListParagraph"/>
              <w:widowControl w:val="0"/>
              <w:spacing w:after="0" w:line="240" w:lineRule="auto"/>
              <w:ind w:left="360" w:hanging="360"/>
              <w:contextualSpacing w:val="0"/>
              <w:jc w:val="both"/>
              <w:rPr>
                <w:rFonts w:ascii="Times New Roman" w:eastAsia="SimSun" w:hAnsi="Times New Roman" w:cs="Times New Roman"/>
                <w:b/>
                <w:bCs/>
                <w:sz w:val="20"/>
                <w:szCs w:val="20"/>
              </w:rPr>
            </w:pPr>
            <w:r w:rsidRPr="00687C00">
              <w:rPr>
                <w:rFonts w:ascii="Times New Roman" w:eastAsia="SimSun" w:hAnsi="Times New Roman" w:cs="Times New Roman"/>
                <w:b/>
                <w:bCs/>
                <w:sz w:val="20"/>
                <w:szCs w:val="20"/>
              </w:rPr>
              <w:t>12.</w:t>
            </w:r>
            <w:r w:rsidRPr="00687C00">
              <w:rPr>
                <w:rFonts w:ascii="Times New Roman" w:eastAsia="SimSun" w:hAnsi="Times New Roman" w:cs="Times New Roman"/>
                <w:b/>
                <w:bCs/>
                <w:sz w:val="20"/>
                <w:szCs w:val="20"/>
              </w:rPr>
              <w:tab/>
              <w:t>Conclusion</w:t>
            </w:r>
            <w:r w:rsidRPr="00687C00">
              <w:rPr>
                <w:rFonts w:ascii="Times New Roman" w:eastAsia="SimSun" w:hAnsi="Times New Roman" w:cs="Times New Roman"/>
                <w:b/>
                <w:bCs/>
                <w:sz w:val="20"/>
                <w:szCs w:val="20"/>
              </w:rPr>
              <w:t>：</w:t>
            </w:r>
          </w:p>
        </w:tc>
        <w:tc>
          <w:tcPr>
            <w:tcW w:w="5811" w:type="dxa"/>
            <w:tcBorders>
              <w:top w:val="single" w:sz="4" w:space="0" w:color="auto"/>
            </w:tcBorders>
          </w:tcPr>
          <w:p w14:paraId="76EDEF00" w14:textId="77777777" w:rsidR="00D17EC0" w:rsidRPr="006F64B1" w:rsidRDefault="00D17EC0" w:rsidP="002700DC">
            <w:pPr>
              <w:rPr>
                <w:rFonts w:eastAsia="SimSun"/>
                <w:lang w:val="en-US"/>
              </w:rPr>
            </w:pPr>
            <w:r w:rsidRPr="006F64B1">
              <w:rPr>
                <w:lang w:val="en-US"/>
              </w:rPr>
              <w:t>PROVISIONALLY ACCEPT INTO THIS CLASS</w:t>
            </w:r>
          </w:p>
        </w:tc>
      </w:tr>
      <w:tr w:rsidR="00D17EC0" w:rsidRPr="002F57F1" w14:paraId="2F98F41B" w14:textId="77777777" w:rsidTr="002700DC">
        <w:trPr>
          <w:trHeight w:val="340"/>
        </w:trPr>
        <w:tc>
          <w:tcPr>
            <w:tcW w:w="4395" w:type="dxa"/>
            <w:tcBorders>
              <w:bottom w:val="single" w:sz="4" w:space="0" w:color="auto"/>
            </w:tcBorders>
          </w:tcPr>
          <w:p w14:paraId="38E03A54" w14:textId="77777777" w:rsidR="00D17EC0" w:rsidRPr="001C2558" w:rsidRDefault="00D17EC0" w:rsidP="002700DC">
            <w:pPr>
              <w:rPr>
                <w:rFonts w:eastAsia="SimSun"/>
              </w:rPr>
            </w:pPr>
            <w:r w:rsidRPr="001C2558">
              <w:rPr>
                <w:rFonts w:eastAsia="SimSun"/>
              </w:rPr>
              <w:t>12.2 Exit</w:t>
            </w:r>
            <w:r w:rsidRPr="001C2558">
              <w:rPr>
                <w:rFonts w:eastAsia="SimSun"/>
              </w:rPr>
              <w:t>：</w:t>
            </w:r>
          </w:p>
        </w:tc>
        <w:tc>
          <w:tcPr>
            <w:tcW w:w="5811" w:type="dxa"/>
            <w:tcBorders>
              <w:bottom w:val="single" w:sz="4" w:space="0" w:color="auto"/>
            </w:tcBorders>
          </w:tcPr>
          <w:p w14:paraId="0D2A6CB4" w14:textId="77777777" w:rsidR="00D17EC0" w:rsidRPr="006F64B1" w:rsidRDefault="00D17EC0" w:rsidP="002700DC">
            <w:pPr>
              <w:spacing w:line="220" w:lineRule="exact"/>
              <w:rPr>
                <w:rFonts w:eastAsia="SimSun"/>
                <w:lang w:val="en-US"/>
              </w:rPr>
            </w:pPr>
            <w:r w:rsidRPr="006F64B1">
              <w:rPr>
                <w:lang w:val="en-US"/>
              </w:rPr>
              <w:t>Apply procedure for assignment to a division of the class of explosives</w:t>
            </w:r>
          </w:p>
        </w:tc>
      </w:tr>
    </w:tbl>
    <w:p w14:paraId="19D98AED" w14:textId="77777777" w:rsidR="00D17EC0" w:rsidRDefault="00D17EC0" w:rsidP="00D17EC0">
      <w:pPr>
        <w:rPr>
          <w:lang w:val="en-US"/>
        </w:rPr>
      </w:pPr>
    </w:p>
    <w:p w14:paraId="49B354C7" w14:textId="77777777" w:rsidR="00D17EC0" w:rsidRDefault="00D17EC0" w:rsidP="00D17EC0">
      <w:pPr>
        <w:rPr>
          <w:lang w:val="en-US"/>
        </w:rPr>
      </w:pPr>
    </w:p>
    <w:p w14:paraId="7FC83659" w14:textId="77777777" w:rsidR="00D17EC0" w:rsidRPr="001C2558" w:rsidRDefault="00D17EC0" w:rsidP="00D17EC0">
      <w:pPr>
        <w:spacing w:line="360" w:lineRule="auto"/>
        <w:jc w:val="center"/>
      </w:pPr>
      <w:r w:rsidRPr="001C2558">
        <w:rPr>
          <w:noProof/>
        </w:rPr>
        <w:object w:dxaOrig="15703" w:dyaOrig="20607" w14:anchorId="7AF076D8">
          <v:shape id="_x0000_i1026" type="#_x0000_t75" alt="" style="width:479.75pt;height:627.5pt;mso-width-percent:0;mso-height-percent:0;mso-width-percent:0;mso-height-percent:0" o:ole="">
            <v:imagedata r:id="rId18" o:title=""/>
          </v:shape>
          <o:OLEObject Type="Embed" ProgID="Visio.Drawing.11" ShapeID="_x0000_i1026" DrawAspect="Content" ObjectID="_1718193610" r:id="rId19"/>
        </w:object>
      </w:r>
    </w:p>
    <w:p w14:paraId="3ED9EF4A" w14:textId="77777777" w:rsidR="00D17EC0" w:rsidRDefault="00D17EC0" w:rsidP="00D17EC0">
      <w:pPr>
        <w:spacing w:line="360" w:lineRule="auto"/>
        <w:jc w:val="center"/>
        <w:rPr>
          <w:lang w:val="en-US"/>
        </w:rPr>
      </w:pPr>
      <w:r w:rsidRPr="006F64B1">
        <w:rPr>
          <w:lang w:val="en-US"/>
        </w:rPr>
        <w:t>Figure 2 the procedure for assignment to a division of the class of explosives</w:t>
      </w:r>
    </w:p>
    <w:p w14:paraId="49BDC692" w14:textId="75E808E5" w:rsidR="00D62219" w:rsidRDefault="00D62219">
      <w:pPr>
        <w:suppressAutoHyphens w:val="0"/>
        <w:kinsoku/>
        <w:overflowPunct/>
        <w:autoSpaceDE/>
        <w:autoSpaceDN/>
        <w:adjustRightInd/>
        <w:snapToGrid/>
        <w:spacing w:after="200" w:line="276" w:lineRule="auto"/>
        <w:rPr>
          <w:lang w:val="en-US"/>
        </w:rPr>
      </w:pPr>
      <w:r>
        <w:rPr>
          <w:lang w:val="en-US"/>
        </w:rPr>
        <w:br w:type="page"/>
      </w:r>
    </w:p>
    <w:p w14:paraId="57CD85F9" w14:textId="77777777" w:rsidR="00D17EC0" w:rsidRPr="006F64B1" w:rsidRDefault="00D17EC0" w:rsidP="00D17EC0">
      <w:pPr>
        <w:jc w:val="center"/>
        <w:rPr>
          <w:lang w:val="en-US"/>
        </w:rPr>
      </w:pPr>
      <w:r w:rsidRPr="006F64B1">
        <w:rPr>
          <w:lang w:val="en-US"/>
        </w:rPr>
        <w:t xml:space="preserve">Results from the application of the procedure for assignment to </w:t>
      </w:r>
      <w:r w:rsidRPr="006F64B1">
        <w:rPr>
          <w:lang w:val="en-US"/>
        </w:rPr>
        <w:br/>
        <w:t>a division of the class of explosives of N-</w:t>
      </w:r>
      <w:proofErr w:type="spellStart"/>
      <w:r w:rsidRPr="006F64B1">
        <w:rPr>
          <w:lang w:val="en-US"/>
        </w:rPr>
        <w:t>Nitroaminoimidazoline</w:t>
      </w:r>
      <w:proofErr w:type="spellEnd"/>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812"/>
      </w:tblGrid>
      <w:tr w:rsidR="00D17EC0" w:rsidRPr="002F57F1" w14:paraId="3DB1F1B9" w14:textId="77777777" w:rsidTr="002700DC">
        <w:trPr>
          <w:trHeight w:val="340"/>
        </w:trPr>
        <w:tc>
          <w:tcPr>
            <w:tcW w:w="3681" w:type="dxa"/>
            <w:tcBorders>
              <w:top w:val="single" w:sz="4" w:space="0" w:color="auto"/>
            </w:tcBorders>
          </w:tcPr>
          <w:p w14:paraId="02997DEC" w14:textId="77777777" w:rsidR="00D17EC0" w:rsidRPr="00E36318" w:rsidRDefault="00D17EC0" w:rsidP="002700DC">
            <w:pPr>
              <w:pStyle w:val="ListParagraph"/>
              <w:widowControl w:val="0"/>
              <w:spacing w:after="0" w:line="240" w:lineRule="auto"/>
              <w:ind w:left="360" w:hanging="360"/>
              <w:contextualSpacing w:val="0"/>
              <w:jc w:val="both"/>
              <w:rPr>
                <w:rFonts w:ascii="Times New Roman" w:eastAsia="SimSun" w:hAnsi="Times New Roman" w:cs="Times New Roman"/>
                <w:b/>
                <w:bCs/>
                <w:sz w:val="20"/>
                <w:szCs w:val="20"/>
              </w:rPr>
            </w:pPr>
            <w:r w:rsidRPr="00E36318">
              <w:rPr>
                <w:rFonts w:ascii="Times New Roman" w:eastAsia="SimSun" w:hAnsi="Times New Roman" w:cs="Times New Roman"/>
                <w:b/>
                <w:bCs/>
                <w:sz w:val="20"/>
                <w:szCs w:val="20"/>
              </w:rPr>
              <w:t>1.</w:t>
            </w:r>
            <w:r w:rsidRPr="00E36318">
              <w:rPr>
                <w:rFonts w:ascii="Times New Roman" w:eastAsia="SimSun" w:hAnsi="Times New Roman" w:cs="Times New Roman"/>
                <w:b/>
                <w:bCs/>
                <w:sz w:val="20"/>
                <w:szCs w:val="20"/>
              </w:rPr>
              <w:tab/>
              <w:t>Box 26</w:t>
            </w:r>
            <w:r w:rsidRPr="00E36318">
              <w:rPr>
                <w:rFonts w:ascii="Times New Roman" w:eastAsia="SimSun" w:hAnsi="Times New Roman" w:cs="Times New Roman"/>
                <w:b/>
                <w:bCs/>
                <w:sz w:val="20"/>
                <w:szCs w:val="20"/>
              </w:rPr>
              <w:t>：</w:t>
            </w:r>
          </w:p>
        </w:tc>
        <w:tc>
          <w:tcPr>
            <w:tcW w:w="5812" w:type="dxa"/>
            <w:tcBorders>
              <w:top w:val="single" w:sz="4" w:space="0" w:color="auto"/>
            </w:tcBorders>
          </w:tcPr>
          <w:p w14:paraId="55807FC1" w14:textId="77777777" w:rsidR="00D17EC0" w:rsidRPr="006F64B1" w:rsidRDefault="00D17EC0" w:rsidP="002700DC">
            <w:pPr>
              <w:rPr>
                <w:rFonts w:eastAsia="SimSun"/>
                <w:lang w:val="en-US"/>
              </w:rPr>
            </w:pPr>
            <w:r w:rsidRPr="006F64B1">
              <w:rPr>
                <w:lang w:val="en-US"/>
              </w:rPr>
              <w:t>Is the substance a candidate for Division 1.5?</w:t>
            </w:r>
          </w:p>
        </w:tc>
      </w:tr>
      <w:tr w:rsidR="00D17EC0" w:rsidRPr="001C2558" w14:paraId="3A130C99" w14:textId="77777777" w:rsidTr="002700DC">
        <w:trPr>
          <w:trHeight w:val="340"/>
        </w:trPr>
        <w:tc>
          <w:tcPr>
            <w:tcW w:w="3681" w:type="dxa"/>
          </w:tcPr>
          <w:p w14:paraId="6E93122F" w14:textId="77777777" w:rsidR="00D17EC0" w:rsidRPr="001C2558" w:rsidRDefault="00D17EC0" w:rsidP="002700DC">
            <w:pPr>
              <w:rPr>
                <w:rFonts w:eastAsia="SimSun"/>
              </w:rPr>
            </w:pPr>
            <w:proofErr w:type="gramStart"/>
            <w:r w:rsidRPr="001C2558">
              <w:rPr>
                <w:rFonts w:eastAsia="SimSun"/>
              </w:rPr>
              <w:t xml:space="preserve">1.1  </w:t>
            </w:r>
            <w:proofErr w:type="spellStart"/>
            <w:r w:rsidRPr="001C2558">
              <w:rPr>
                <w:rFonts w:eastAsia="SimSun"/>
              </w:rPr>
              <w:t>Answer</w:t>
            </w:r>
            <w:proofErr w:type="spellEnd"/>
            <w:proofErr w:type="gramEnd"/>
            <w:r w:rsidRPr="001C2558">
              <w:rPr>
                <w:rFonts w:eastAsia="SimSun"/>
              </w:rPr>
              <w:t>：</w:t>
            </w:r>
          </w:p>
        </w:tc>
        <w:tc>
          <w:tcPr>
            <w:tcW w:w="5812" w:type="dxa"/>
          </w:tcPr>
          <w:p w14:paraId="1B2D75F6" w14:textId="77777777" w:rsidR="00D17EC0" w:rsidRPr="001C2558" w:rsidRDefault="00D17EC0" w:rsidP="002700DC">
            <w:pPr>
              <w:rPr>
                <w:rFonts w:eastAsia="SimSun"/>
              </w:rPr>
            </w:pPr>
            <w:r w:rsidRPr="001C2558">
              <w:rPr>
                <w:rFonts w:eastAsia="SimSun"/>
              </w:rPr>
              <w:t>No</w:t>
            </w:r>
          </w:p>
        </w:tc>
      </w:tr>
      <w:tr w:rsidR="00D17EC0" w:rsidRPr="001C2558" w14:paraId="4CA766A0" w14:textId="77777777" w:rsidTr="002700DC">
        <w:trPr>
          <w:trHeight w:val="340"/>
        </w:trPr>
        <w:tc>
          <w:tcPr>
            <w:tcW w:w="3681" w:type="dxa"/>
          </w:tcPr>
          <w:p w14:paraId="07D72632" w14:textId="77777777" w:rsidR="00D17EC0" w:rsidRPr="001C2558" w:rsidRDefault="00D17EC0" w:rsidP="002700DC">
            <w:pPr>
              <w:rPr>
                <w:rFonts w:eastAsia="SimSun"/>
              </w:rPr>
            </w:pPr>
            <w:proofErr w:type="gramStart"/>
            <w:r w:rsidRPr="001C2558">
              <w:rPr>
                <w:rFonts w:eastAsia="SimSun"/>
              </w:rPr>
              <w:t xml:space="preserve">1.2  </w:t>
            </w:r>
            <w:proofErr w:type="spellStart"/>
            <w:r w:rsidRPr="001C2558">
              <w:rPr>
                <w:rFonts w:eastAsia="SimSun"/>
              </w:rPr>
              <w:t>Result</w:t>
            </w:r>
            <w:proofErr w:type="spellEnd"/>
            <w:proofErr w:type="gramEnd"/>
            <w:r w:rsidRPr="001C2558">
              <w:rPr>
                <w:rFonts w:eastAsia="SimSun"/>
              </w:rPr>
              <w:t>：</w:t>
            </w:r>
          </w:p>
        </w:tc>
        <w:tc>
          <w:tcPr>
            <w:tcW w:w="5812" w:type="dxa"/>
          </w:tcPr>
          <w:p w14:paraId="63E1131F" w14:textId="77777777" w:rsidR="00D17EC0" w:rsidRPr="001C2558" w:rsidRDefault="00D17EC0" w:rsidP="002700DC">
            <w:pPr>
              <w:rPr>
                <w:rFonts w:eastAsia="SimSun"/>
              </w:rPr>
            </w:pPr>
            <w:r w:rsidRPr="001C2558">
              <w:t>Package the substance (box 30)</w:t>
            </w:r>
          </w:p>
        </w:tc>
      </w:tr>
      <w:tr w:rsidR="00D17EC0" w:rsidRPr="001C2558" w14:paraId="13BABB88" w14:textId="77777777" w:rsidTr="002700DC">
        <w:trPr>
          <w:trHeight w:val="340"/>
        </w:trPr>
        <w:tc>
          <w:tcPr>
            <w:tcW w:w="3681" w:type="dxa"/>
            <w:tcBorders>
              <w:bottom w:val="single" w:sz="4" w:space="0" w:color="auto"/>
            </w:tcBorders>
          </w:tcPr>
          <w:p w14:paraId="4D18E436" w14:textId="77777777" w:rsidR="00D17EC0" w:rsidRPr="001C2558" w:rsidRDefault="00D17EC0" w:rsidP="002700DC">
            <w:pPr>
              <w:rPr>
                <w:rFonts w:eastAsia="SimSun"/>
              </w:rPr>
            </w:pPr>
            <w:proofErr w:type="gramStart"/>
            <w:r w:rsidRPr="001C2558">
              <w:rPr>
                <w:rFonts w:eastAsia="SimSun"/>
              </w:rPr>
              <w:t>1.3  Exit</w:t>
            </w:r>
            <w:proofErr w:type="gramEnd"/>
            <w:r w:rsidRPr="001C2558">
              <w:rPr>
                <w:rFonts w:eastAsia="SimSun"/>
              </w:rPr>
              <w:t>：</w:t>
            </w:r>
          </w:p>
        </w:tc>
        <w:tc>
          <w:tcPr>
            <w:tcW w:w="5812" w:type="dxa"/>
            <w:tcBorders>
              <w:bottom w:val="single" w:sz="4" w:space="0" w:color="auto"/>
            </w:tcBorders>
          </w:tcPr>
          <w:p w14:paraId="4EF7CE86" w14:textId="77777777" w:rsidR="00D17EC0" w:rsidRPr="001C2558" w:rsidRDefault="00D17EC0" w:rsidP="002700DC">
            <w:pPr>
              <w:rPr>
                <w:rFonts w:eastAsia="SimSun"/>
              </w:rPr>
            </w:pPr>
            <w:r w:rsidRPr="001C2558">
              <w:t>Go to box 31</w:t>
            </w:r>
          </w:p>
        </w:tc>
      </w:tr>
      <w:tr w:rsidR="00D17EC0" w:rsidRPr="001C2558" w14:paraId="4C3461F1" w14:textId="77777777" w:rsidTr="002700DC">
        <w:trPr>
          <w:trHeight w:val="340"/>
        </w:trPr>
        <w:tc>
          <w:tcPr>
            <w:tcW w:w="3681" w:type="dxa"/>
            <w:tcBorders>
              <w:top w:val="single" w:sz="4" w:space="0" w:color="auto"/>
            </w:tcBorders>
          </w:tcPr>
          <w:p w14:paraId="7DB90381" w14:textId="77777777" w:rsidR="00D17EC0" w:rsidRPr="00E36318" w:rsidRDefault="00D17EC0" w:rsidP="002700DC">
            <w:pPr>
              <w:pStyle w:val="ListParagraph"/>
              <w:widowControl w:val="0"/>
              <w:spacing w:after="0" w:line="240" w:lineRule="auto"/>
              <w:ind w:left="360" w:hanging="360"/>
              <w:contextualSpacing w:val="0"/>
              <w:jc w:val="both"/>
              <w:rPr>
                <w:rFonts w:ascii="Times New Roman" w:eastAsia="SimSun" w:hAnsi="Times New Roman" w:cs="Times New Roman"/>
                <w:b/>
                <w:bCs/>
                <w:sz w:val="20"/>
                <w:szCs w:val="20"/>
              </w:rPr>
            </w:pPr>
            <w:r w:rsidRPr="00E36318">
              <w:rPr>
                <w:rFonts w:ascii="Times New Roman" w:eastAsia="SimSun" w:hAnsi="Times New Roman" w:cs="Times New Roman"/>
                <w:b/>
                <w:bCs/>
                <w:sz w:val="20"/>
                <w:szCs w:val="20"/>
              </w:rPr>
              <w:t>2.</w:t>
            </w:r>
            <w:r w:rsidRPr="00E36318">
              <w:rPr>
                <w:rFonts w:ascii="Times New Roman" w:eastAsia="SimSun" w:hAnsi="Times New Roman" w:cs="Times New Roman"/>
                <w:b/>
                <w:bCs/>
                <w:sz w:val="20"/>
                <w:szCs w:val="20"/>
              </w:rPr>
              <w:tab/>
              <w:t>Box 31</w:t>
            </w:r>
            <w:r w:rsidRPr="00E36318">
              <w:rPr>
                <w:rFonts w:ascii="Times New Roman" w:eastAsia="SimSun" w:hAnsi="Times New Roman" w:cs="Times New Roman"/>
                <w:b/>
                <w:bCs/>
                <w:sz w:val="20"/>
                <w:szCs w:val="20"/>
              </w:rPr>
              <w:t>：</w:t>
            </w:r>
          </w:p>
        </w:tc>
        <w:tc>
          <w:tcPr>
            <w:tcW w:w="5812" w:type="dxa"/>
            <w:tcBorders>
              <w:top w:val="single" w:sz="4" w:space="0" w:color="auto"/>
            </w:tcBorders>
          </w:tcPr>
          <w:p w14:paraId="3DC8676C" w14:textId="77777777" w:rsidR="00D17EC0" w:rsidRPr="001C2558" w:rsidRDefault="00D17EC0" w:rsidP="002700DC">
            <w:pPr>
              <w:rPr>
                <w:rFonts w:eastAsia="SimSun"/>
              </w:rPr>
            </w:pPr>
            <w:r w:rsidRPr="001C2558">
              <w:t xml:space="preserve">Test </w:t>
            </w:r>
            <w:proofErr w:type="spellStart"/>
            <w:r w:rsidRPr="001C2558">
              <w:t>Series</w:t>
            </w:r>
            <w:proofErr w:type="spellEnd"/>
            <w:r w:rsidRPr="001C2558">
              <w:rPr>
                <w:rFonts w:eastAsia="SimSun"/>
              </w:rPr>
              <w:t xml:space="preserve"> 6</w:t>
            </w:r>
          </w:p>
        </w:tc>
      </w:tr>
      <w:tr w:rsidR="00D17EC0" w:rsidRPr="001C2558" w14:paraId="3F6786E7" w14:textId="77777777" w:rsidTr="002700DC">
        <w:trPr>
          <w:trHeight w:val="340"/>
        </w:trPr>
        <w:tc>
          <w:tcPr>
            <w:tcW w:w="3681" w:type="dxa"/>
          </w:tcPr>
          <w:p w14:paraId="109E2DE0" w14:textId="77777777" w:rsidR="00D17EC0" w:rsidRPr="006F64B1" w:rsidRDefault="00D17EC0" w:rsidP="002700DC">
            <w:pPr>
              <w:rPr>
                <w:rFonts w:eastAsia="SimSun"/>
                <w:lang w:val="en-US"/>
              </w:rPr>
            </w:pPr>
            <w:proofErr w:type="gramStart"/>
            <w:r w:rsidRPr="006F64B1">
              <w:rPr>
                <w:rFonts w:eastAsia="SimSun"/>
                <w:lang w:val="en-US"/>
              </w:rPr>
              <w:t xml:space="preserve">2.1  </w:t>
            </w:r>
            <w:r w:rsidRPr="006F64B1">
              <w:rPr>
                <w:lang w:val="en-US"/>
              </w:rPr>
              <w:t>Effect</w:t>
            </w:r>
            <w:proofErr w:type="gramEnd"/>
            <w:r w:rsidRPr="006F64B1">
              <w:rPr>
                <w:lang w:val="en-US"/>
              </w:rPr>
              <w:t xml:space="preserve"> of initiation in the package</w:t>
            </w:r>
            <w:r w:rsidRPr="006F64B1">
              <w:rPr>
                <w:rFonts w:eastAsia="SimSun"/>
                <w:lang w:val="en-US"/>
              </w:rPr>
              <w:t>：</w:t>
            </w:r>
          </w:p>
        </w:tc>
        <w:tc>
          <w:tcPr>
            <w:tcW w:w="5812" w:type="dxa"/>
          </w:tcPr>
          <w:p w14:paraId="1F529D41" w14:textId="77777777" w:rsidR="00D17EC0" w:rsidRPr="001C2558" w:rsidRDefault="00D17EC0" w:rsidP="002700DC">
            <w:pPr>
              <w:rPr>
                <w:rFonts w:eastAsia="SimSun"/>
              </w:rPr>
            </w:pPr>
            <w:r w:rsidRPr="001C2558">
              <w:t xml:space="preserve">Test 6 (a) </w:t>
            </w:r>
            <w:proofErr w:type="spellStart"/>
            <w:r w:rsidRPr="001C2558">
              <w:t>with</w:t>
            </w:r>
            <w:proofErr w:type="spellEnd"/>
            <w:r w:rsidRPr="001C2558">
              <w:t xml:space="preserve"> </w:t>
            </w:r>
            <w:proofErr w:type="spellStart"/>
            <w:r w:rsidRPr="001C2558">
              <w:t>detonator</w:t>
            </w:r>
            <w:proofErr w:type="spellEnd"/>
          </w:p>
        </w:tc>
      </w:tr>
      <w:tr w:rsidR="00D17EC0" w:rsidRPr="0023694A" w14:paraId="538328B9" w14:textId="77777777" w:rsidTr="002700DC">
        <w:trPr>
          <w:trHeight w:val="340"/>
        </w:trPr>
        <w:tc>
          <w:tcPr>
            <w:tcW w:w="3681" w:type="dxa"/>
          </w:tcPr>
          <w:p w14:paraId="01AF1FEB" w14:textId="77777777" w:rsidR="00D17EC0" w:rsidRPr="001C2558" w:rsidRDefault="00D17EC0" w:rsidP="002700DC">
            <w:pPr>
              <w:rPr>
                <w:rFonts w:eastAsia="SimSun"/>
              </w:rPr>
            </w:pPr>
            <w:proofErr w:type="gramStart"/>
            <w:r w:rsidRPr="001C2558">
              <w:rPr>
                <w:rFonts w:eastAsia="SimSun"/>
              </w:rPr>
              <w:t xml:space="preserve">2.2  </w:t>
            </w:r>
            <w:proofErr w:type="spellStart"/>
            <w:r w:rsidRPr="001C2558">
              <w:t>Sample</w:t>
            </w:r>
            <w:proofErr w:type="spellEnd"/>
            <w:proofErr w:type="gramEnd"/>
            <w:r w:rsidRPr="001C2558">
              <w:t xml:space="preserve"> conditions</w:t>
            </w:r>
            <w:r w:rsidRPr="001C2558">
              <w:rPr>
                <w:rFonts w:eastAsia="SimSun"/>
              </w:rPr>
              <w:t>：</w:t>
            </w:r>
          </w:p>
        </w:tc>
        <w:tc>
          <w:tcPr>
            <w:tcW w:w="5812" w:type="dxa"/>
          </w:tcPr>
          <w:p w14:paraId="36681F3D" w14:textId="77777777" w:rsidR="00D17EC0" w:rsidRPr="006F64B1" w:rsidRDefault="00D17EC0" w:rsidP="002700DC">
            <w:pPr>
              <w:rPr>
                <w:rFonts w:eastAsia="SimSun"/>
                <w:lang w:val="en-US"/>
              </w:rPr>
            </w:pPr>
            <w:r w:rsidRPr="006F64B1">
              <w:rPr>
                <w:lang w:val="en-US"/>
              </w:rPr>
              <w:t xml:space="preserve">Ambient temperature, </w:t>
            </w:r>
            <w:r w:rsidRPr="006F64B1">
              <w:rPr>
                <w:rFonts w:eastAsia="SimSun"/>
                <w:lang w:val="en-US"/>
              </w:rPr>
              <w:t>25 kg</w:t>
            </w:r>
            <w:r w:rsidRPr="006F64B1">
              <w:rPr>
                <w:lang w:val="en-US"/>
              </w:rPr>
              <w:t xml:space="preserve"> kraft bag</w:t>
            </w:r>
          </w:p>
        </w:tc>
      </w:tr>
      <w:tr w:rsidR="00D17EC0" w:rsidRPr="002F57F1" w14:paraId="2760FB57" w14:textId="77777777" w:rsidTr="002700DC">
        <w:trPr>
          <w:trHeight w:val="340"/>
        </w:trPr>
        <w:tc>
          <w:tcPr>
            <w:tcW w:w="3681" w:type="dxa"/>
          </w:tcPr>
          <w:p w14:paraId="69BE2F93" w14:textId="77777777" w:rsidR="00D17EC0" w:rsidRPr="001C2558" w:rsidRDefault="00D17EC0" w:rsidP="002700DC">
            <w:pPr>
              <w:rPr>
                <w:rFonts w:eastAsia="SimSun"/>
              </w:rPr>
            </w:pPr>
            <w:proofErr w:type="gramStart"/>
            <w:r w:rsidRPr="001C2558">
              <w:rPr>
                <w:rFonts w:eastAsia="SimSun"/>
              </w:rPr>
              <w:t xml:space="preserve">2.3  </w:t>
            </w:r>
            <w:r w:rsidRPr="001C2558">
              <w:t>Observations</w:t>
            </w:r>
            <w:proofErr w:type="gramEnd"/>
            <w:r w:rsidRPr="001C2558">
              <w:rPr>
                <w:rFonts w:eastAsia="SimSun"/>
              </w:rPr>
              <w:t>：</w:t>
            </w:r>
          </w:p>
        </w:tc>
        <w:tc>
          <w:tcPr>
            <w:tcW w:w="5812" w:type="dxa"/>
          </w:tcPr>
          <w:p w14:paraId="40340999" w14:textId="77777777" w:rsidR="00D17EC0" w:rsidRPr="006F64B1" w:rsidRDefault="00D17EC0" w:rsidP="002700DC">
            <w:pPr>
              <w:rPr>
                <w:rFonts w:eastAsia="SimSun"/>
                <w:lang w:val="en-US"/>
              </w:rPr>
            </w:pPr>
            <w:r w:rsidRPr="006F64B1">
              <w:rPr>
                <w:lang w:val="en-US"/>
              </w:rPr>
              <w:t>Only a few substances around the detonator change color</w:t>
            </w:r>
          </w:p>
        </w:tc>
      </w:tr>
      <w:tr w:rsidR="00D17EC0" w:rsidRPr="001C2558" w14:paraId="49D36B7A" w14:textId="77777777" w:rsidTr="002700DC">
        <w:trPr>
          <w:trHeight w:val="340"/>
        </w:trPr>
        <w:tc>
          <w:tcPr>
            <w:tcW w:w="3681" w:type="dxa"/>
          </w:tcPr>
          <w:p w14:paraId="4E96FA64" w14:textId="77777777" w:rsidR="00D17EC0" w:rsidRPr="001C2558" w:rsidRDefault="00D17EC0" w:rsidP="002700DC">
            <w:pPr>
              <w:rPr>
                <w:rFonts w:eastAsia="SimSun"/>
              </w:rPr>
            </w:pPr>
            <w:proofErr w:type="gramStart"/>
            <w:r w:rsidRPr="001C2558">
              <w:rPr>
                <w:rFonts w:eastAsia="SimSun"/>
              </w:rPr>
              <w:t xml:space="preserve">2.4  </w:t>
            </w:r>
            <w:proofErr w:type="spellStart"/>
            <w:r w:rsidRPr="001C2558">
              <w:rPr>
                <w:rFonts w:eastAsia="SimSun"/>
              </w:rPr>
              <w:t>Result</w:t>
            </w:r>
            <w:proofErr w:type="spellEnd"/>
            <w:proofErr w:type="gramEnd"/>
            <w:r w:rsidRPr="001C2558">
              <w:rPr>
                <w:rFonts w:eastAsia="SimSun"/>
              </w:rPr>
              <w:t>：</w:t>
            </w:r>
          </w:p>
        </w:tc>
        <w:tc>
          <w:tcPr>
            <w:tcW w:w="5812" w:type="dxa"/>
          </w:tcPr>
          <w:p w14:paraId="1110BA9A" w14:textId="77777777" w:rsidR="00D17EC0" w:rsidRPr="001C2558" w:rsidRDefault="00D17EC0" w:rsidP="002700DC">
            <w:pPr>
              <w:rPr>
                <w:rFonts w:eastAsia="SimSun"/>
              </w:rPr>
            </w:pPr>
            <w:r w:rsidRPr="001C2558">
              <w:t xml:space="preserve">No </w:t>
            </w:r>
            <w:proofErr w:type="spellStart"/>
            <w:r w:rsidRPr="001C2558">
              <w:t>significant</w:t>
            </w:r>
            <w:proofErr w:type="spellEnd"/>
            <w:r w:rsidRPr="001C2558">
              <w:t xml:space="preserve"> </w:t>
            </w:r>
            <w:proofErr w:type="spellStart"/>
            <w:r w:rsidRPr="001C2558">
              <w:t>reaction</w:t>
            </w:r>
            <w:proofErr w:type="spellEnd"/>
          </w:p>
        </w:tc>
      </w:tr>
      <w:tr w:rsidR="00D17EC0" w:rsidRPr="002F57F1" w14:paraId="4405DB94" w14:textId="77777777" w:rsidTr="002700DC">
        <w:trPr>
          <w:trHeight w:val="340"/>
        </w:trPr>
        <w:tc>
          <w:tcPr>
            <w:tcW w:w="3681" w:type="dxa"/>
          </w:tcPr>
          <w:p w14:paraId="4ECF16BD" w14:textId="77777777" w:rsidR="00D17EC0" w:rsidRPr="006F64B1" w:rsidRDefault="00D17EC0" w:rsidP="002700DC">
            <w:pPr>
              <w:rPr>
                <w:rFonts w:eastAsia="SimSun"/>
                <w:lang w:val="en-US"/>
              </w:rPr>
            </w:pPr>
            <w:proofErr w:type="gramStart"/>
            <w:r w:rsidRPr="006F64B1">
              <w:rPr>
                <w:rFonts w:eastAsia="SimSun"/>
                <w:lang w:val="en-US"/>
              </w:rPr>
              <w:t xml:space="preserve">2.5  </w:t>
            </w:r>
            <w:r w:rsidRPr="006F64B1">
              <w:rPr>
                <w:lang w:val="en-US"/>
              </w:rPr>
              <w:t>Effect</w:t>
            </w:r>
            <w:proofErr w:type="gramEnd"/>
            <w:r w:rsidRPr="006F64B1">
              <w:rPr>
                <w:lang w:val="en-US"/>
              </w:rPr>
              <w:t xml:space="preserve"> on ignition in the package</w:t>
            </w:r>
            <w:r w:rsidRPr="006F64B1">
              <w:rPr>
                <w:rFonts w:eastAsia="SimSun"/>
                <w:lang w:val="en-US"/>
              </w:rPr>
              <w:t>：</w:t>
            </w:r>
          </w:p>
        </w:tc>
        <w:tc>
          <w:tcPr>
            <w:tcW w:w="5812" w:type="dxa"/>
          </w:tcPr>
          <w:p w14:paraId="79A82E51" w14:textId="77777777" w:rsidR="00D17EC0" w:rsidRPr="006F64B1" w:rsidRDefault="00D17EC0" w:rsidP="002700DC">
            <w:pPr>
              <w:rPr>
                <w:rFonts w:eastAsia="SimSun"/>
                <w:lang w:val="en-US"/>
              </w:rPr>
            </w:pPr>
            <w:r w:rsidRPr="006F64B1">
              <w:rPr>
                <w:lang w:val="en-US"/>
              </w:rPr>
              <w:t xml:space="preserve">not required as the test result of </w:t>
            </w:r>
            <w:r w:rsidRPr="006F64B1">
              <w:rPr>
                <w:rFonts w:eastAsia="SimSun"/>
                <w:lang w:val="en-US"/>
              </w:rPr>
              <w:t>2(c</w:t>
            </w:r>
            <w:proofErr w:type="gramStart"/>
            <w:r w:rsidRPr="006F64B1">
              <w:rPr>
                <w:rFonts w:eastAsia="SimSun"/>
                <w:lang w:val="en-US"/>
              </w:rPr>
              <w:t>)(</w:t>
            </w:r>
            <w:r w:rsidRPr="006F64B1">
              <w:rPr>
                <w:lang w:val="en-US"/>
              </w:rPr>
              <w:t xml:space="preserve"> </w:t>
            </w:r>
            <w:proofErr w:type="spellStart"/>
            <w:r w:rsidRPr="006F64B1">
              <w:rPr>
                <w:lang w:val="en-US"/>
              </w:rPr>
              <w:t>i</w:t>
            </w:r>
            <w:proofErr w:type="spellEnd"/>
            <w:proofErr w:type="gramEnd"/>
            <w:r w:rsidRPr="006F64B1">
              <w:rPr>
                <w:rFonts w:eastAsia="SimSun"/>
                <w:lang w:val="en-US"/>
              </w:rPr>
              <w:t>) is “-”</w:t>
            </w:r>
          </w:p>
        </w:tc>
      </w:tr>
      <w:tr w:rsidR="00D17EC0" w:rsidRPr="002F57F1" w14:paraId="6C09D2E8" w14:textId="77777777" w:rsidTr="002700DC">
        <w:trPr>
          <w:trHeight w:val="340"/>
        </w:trPr>
        <w:tc>
          <w:tcPr>
            <w:tcW w:w="3681" w:type="dxa"/>
          </w:tcPr>
          <w:p w14:paraId="2FC583E0" w14:textId="77777777" w:rsidR="00D17EC0" w:rsidRPr="001C2558" w:rsidRDefault="00D17EC0" w:rsidP="002700DC">
            <w:pPr>
              <w:rPr>
                <w:rFonts w:eastAsia="SimSun"/>
              </w:rPr>
            </w:pPr>
            <w:proofErr w:type="gramStart"/>
            <w:r w:rsidRPr="001C2558">
              <w:rPr>
                <w:rFonts w:eastAsia="SimSun"/>
              </w:rPr>
              <w:t xml:space="preserve">2.6  </w:t>
            </w:r>
            <w:proofErr w:type="spellStart"/>
            <w:r w:rsidRPr="001C2558">
              <w:t>Effect</w:t>
            </w:r>
            <w:proofErr w:type="spellEnd"/>
            <w:proofErr w:type="gramEnd"/>
            <w:r w:rsidRPr="001C2558">
              <w:t xml:space="preserve"> of propagation</w:t>
            </w:r>
            <w:r w:rsidRPr="001C2558">
              <w:rPr>
                <w:rFonts w:eastAsia="SimSun"/>
              </w:rPr>
              <w:t>：</w:t>
            </w:r>
          </w:p>
        </w:tc>
        <w:tc>
          <w:tcPr>
            <w:tcW w:w="5812" w:type="dxa"/>
          </w:tcPr>
          <w:p w14:paraId="4760EA50" w14:textId="77777777" w:rsidR="00D17EC0" w:rsidRPr="006F64B1" w:rsidRDefault="00D17EC0" w:rsidP="002700DC">
            <w:pPr>
              <w:rPr>
                <w:rFonts w:eastAsia="SimSun"/>
                <w:lang w:val="en-US"/>
              </w:rPr>
            </w:pPr>
            <w:r w:rsidRPr="006F64B1">
              <w:rPr>
                <w:lang w:val="en-US"/>
              </w:rPr>
              <w:t>Type 6 (b) test not required as no effect outside package between packages in 6 (a) test</w:t>
            </w:r>
          </w:p>
        </w:tc>
      </w:tr>
      <w:tr w:rsidR="00D17EC0" w:rsidRPr="001C2558" w14:paraId="36649FA2" w14:textId="77777777" w:rsidTr="002700DC">
        <w:trPr>
          <w:trHeight w:val="340"/>
        </w:trPr>
        <w:tc>
          <w:tcPr>
            <w:tcW w:w="3681" w:type="dxa"/>
          </w:tcPr>
          <w:p w14:paraId="4FECF1EF" w14:textId="77777777" w:rsidR="00D17EC0" w:rsidRPr="006F64B1" w:rsidRDefault="00D17EC0" w:rsidP="002700DC">
            <w:pPr>
              <w:rPr>
                <w:rFonts w:eastAsia="SimSun"/>
                <w:lang w:val="en-US"/>
              </w:rPr>
            </w:pPr>
            <w:proofErr w:type="gramStart"/>
            <w:r w:rsidRPr="006F64B1">
              <w:rPr>
                <w:rFonts w:eastAsia="SimSun"/>
                <w:lang w:val="en-US"/>
              </w:rPr>
              <w:t xml:space="preserve">2.7  </w:t>
            </w:r>
            <w:r w:rsidRPr="006F64B1">
              <w:rPr>
                <w:lang w:val="en-US"/>
              </w:rPr>
              <w:t>Effect</w:t>
            </w:r>
            <w:proofErr w:type="gramEnd"/>
            <w:r w:rsidRPr="006F64B1">
              <w:rPr>
                <w:lang w:val="en-US"/>
              </w:rPr>
              <w:t xml:space="preserve"> of fire engulfment</w:t>
            </w:r>
            <w:r w:rsidRPr="006F64B1">
              <w:rPr>
                <w:rFonts w:eastAsia="SimSun"/>
                <w:lang w:val="en-US"/>
              </w:rPr>
              <w:t>：</w:t>
            </w:r>
          </w:p>
        </w:tc>
        <w:tc>
          <w:tcPr>
            <w:tcW w:w="5812" w:type="dxa"/>
          </w:tcPr>
          <w:p w14:paraId="500A4E24" w14:textId="77777777" w:rsidR="00D17EC0" w:rsidRPr="001C2558" w:rsidRDefault="00D17EC0" w:rsidP="002700DC">
            <w:pPr>
              <w:rPr>
                <w:rFonts w:eastAsia="SimSun"/>
              </w:rPr>
            </w:pPr>
            <w:r w:rsidRPr="001C2558">
              <w:t>Test 6 (c)</w:t>
            </w:r>
          </w:p>
        </w:tc>
      </w:tr>
      <w:tr w:rsidR="00D17EC0" w:rsidRPr="002F57F1" w14:paraId="13CD8930" w14:textId="77777777" w:rsidTr="002700DC">
        <w:trPr>
          <w:trHeight w:val="340"/>
        </w:trPr>
        <w:tc>
          <w:tcPr>
            <w:tcW w:w="3681" w:type="dxa"/>
          </w:tcPr>
          <w:p w14:paraId="4D4CDA8D" w14:textId="77777777" w:rsidR="00D17EC0" w:rsidRPr="001C2558" w:rsidRDefault="00D17EC0" w:rsidP="002700DC">
            <w:pPr>
              <w:rPr>
                <w:rFonts w:eastAsia="SimSun"/>
              </w:rPr>
            </w:pPr>
            <w:proofErr w:type="gramStart"/>
            <w:r w:rsidRPr="001C2558">
              <w:rPr>
                <w:rFonts w:eastAsia="SimSun"/>
              </w:rPr>
              <w:t xml:space="preserve">2.8  </w:t>
            </w:r>
            <w:proofErr w:type="spellStart"/>
            <w:r w:rsidRPr="001C2558">
              <w:t>Sample</w:t>
            </w:r>
            <w:proofErr w:type="spellEnd"/>
            <w:proofErr w:type="gramEnd"/>
            <w:r w:rsidRPr="001C2558">
              <w:t xml:space="preserve"> conditions</w:t>
            </w:r>
            <w:r w:rsidRPr="001C2558">
              <w:rPr>
                <w:rFonts w:eastAsia="SimSun"/>
              </w:rPr>
              <w:t>：</w:t>
            </w:r>
          </w:p>
        </w:tc>
        <w:tc>
          <w:tcPr>
            <w:tcW w:w="5812" w:type="dxa"/>
          </w:tcPr>
          <w:p w14:paraId="18691EC1" w14:textId="77777777" w:rsidR="00D17EC0" w:rsidRPr="006F64B1" w:rsidRDefault="00D17EC0" w:rsidP="002700DC">
            <w:pPr>
              <w:rPr>
                <w:rFonts w:eastAsia="SimSun"/>
                <w:lang w:val="en-US"/>
              </w:rPr>
            </w:pPr>
            <w:r w:rsidRPr="006F64B1">
              <w:rPr>
                <w:rFonts w:eastAsia="SimSun"/>
                <w:lang w:val="en-US"/>
              </w:rPr>
              <w:t>7×25 kg</w:t>
            </w:r>
            <w:r w:rsidRPr="006F64B1">
              <w:rPr>
                <w:lang w:val="en-US"/>
              </w:rPr>
              <w:t xml:space="preserve"> kraft bag mounted on steel frame above wooden crib fire</w:t>
            </w:r>
          </w:p>
        </w:tc>
      </w:tr>
      <w:tr w:rsidR="00D17EC0" w:rsidRPr="001C2558" w14:paraId="1752D949" w14:textId="77777777" w:rsidTr="002700DC">
        <w:trPr>
          <w:trHeight w:val="340"/>
        </w:trPr>
        <w:tc>
          <w:tcPr>
            <w:tcW w:w="3681" w:type="dxa"/>
          </w:tcPr>
          <w:p w14:paraId="4F14BD52" w14:textId="77777777" w:rsidR="00D17EC0" w:rsidRPr="001C2558" w:rsidRDefault="00D17EC0" w:rsidP="002700DC">
            <w:pPr>
              <w:rPr>
                <w:rFonts w:eastAsia="SimSun"/>
              </w:rPr>
            </w:pPr>
            <w:proofErr w:type="gramStart"/>
            <w:r w:rsidRPr="001C2558">
              <w:rPr>
                <w:rFonts w:eastAsia="SimSun"/>
              </w:rPr>
              <w:t xml:space="preserve">2.9  </w:t>
            </w:r>
            <w:r w:rsidRPr="001C2558">
              <w:t>Observations</w:t>
            </w:r>
            <w:proofErr w:type="gramEnd"/>
            <w:r w:rsidRPr="001C2558">
              <w:rPr>
                <w:rFonts w:eastAsia="SimSun"/>
              </w:rPr>
              <w:t>：</w:t>
            </w:r>
          </w:p>
        </w:tc>
        <w:tc>
          <w:tcPr>
            <w:tcW w:w="5812" w:type="dxa"/>
          </w:tcPr>
          <w:p w14:paraId="69AFC62F" w14:textId="77777777" w:rsidR="00D17EC0" w:rsidRPr="001C2558" w:rsidRDefault="00D17EC0" w:rsidP="002700DC">
            <w:pPr>
              <w:rPr>
                <w:rFonts w:eastAsia="SimSun"/>
              </w:rPr>
            </w:pPr>
            <w:proofErr w:type="spellStart"/>
            <w:r w:rsidRPr="001C2558">
              <w:t>Only</w:t>
            </w:r>
            <w:proofErr w:type="spellEnd"/>
            <w:r w:rsidRPr="001C2558">
              <w:t xml:space="preserve"> show </w:t>
            </w:r>
            <w:proofErr w:type="spellStart"/>
            <w:r w:rsidRPr="001C2558">
              <w:t>burning</w:t>
            </w:r>
            <w:proofErr w:type="spellEnd"/>
          </w:p>
        </w:tc>
      </w:tr>
      <w:tr w:rsidR="00D17EC0" w:rsidRPr="002F57F1" w14:paraId="66C6CB67" w14:textId="77777777" w:rsidTr="002700DC">
        <w:trPr>
          <w:trHeight w:val="340"/>
        </w:trPr>
        <w:tc>
          <w:tcPr>
            <w:tcW w:w="3681" w:type="dxa"/>
          </w:tcPr>
          <w:p w14:paraId="606681AF" w14:textId="77777777" w:rsidR="00D17EC0" w:rsidRPr="001C2558" w:rsidRDefault="00D17EC0" w:rsidP="002700DC">
            <w:pPr>
              <w:rPr>
                <w:rFonts w:eastAsia="SimSun"/>
              </w:rPr>
            </w:pPr>
            <w:r w:rsidRPr="001C2558">
              <w:rPr>
                <w:rFonts w:eastAsia="SimSun"/>
              </w:rPr>
              <w:t xml:space="preserve">2.10 </w:t>
            </w:r>
            <w:proofErr w:type="spellStart"/>
            <w:r w:rsidRPr="001C2558">
              <w:t>Result</w:t>
            </w:r>
            <w:proofErr w:type="spellEnd"/>
            <w:r w:rsidRPr="001C2558">
              <w:rPr>
                <w:rFonts w:eastAsia="SimSun"/>
              </w:rPr>
              <w:t>：</w:t>
            </w:r>
          </w:p>
        </w:tc>
        <w:tc>
          <w:tcPr>
            <w:tcW w:w="5812" w:type="dxa"/>
          </w:tcPr>
          <w:p w14:paraId="578A114E" w14:textId="77777777" w:rsidR="00D17EC0" w:rsidRPr="006F64B1" w:rsidRDefault="00D17EC0" w:rsidP="002700DC">
            <w:pPr>
              <w:rPr>
                <w:rFonts w:eastAsia="SimSun"/>
                <w:lang w:val="en-US"/>
              </w:rPr>
            </w:pPr>
            <w:r w:rsidRPr="006F64B1">
              <w:rPr>
                <w:lang w:val="en-US"/>
              </w:rPr>
              <w:t>No effects which would hinder fire fighting</w:t>
            </w:r>
          </w:p>
        </w:tc>
      </w:tr>
      <w:tr w:rsidR="00D17EC0" w:rsidRPr="001C2558" w14:paraId="27BD8E4D" w14:textId="77777777" w:rsidTr="002700DC">
        <w:trPr>
          <w:trHeight w:val="340"/>
        </w:trPr>
        <w:tc>
          <w:tcPr>
            <w:tcW w:w="3681" w:type="dxa"/>
            <w:tcBorders>
              <w:bottom w:val="single" w:sz="4" w:space="0" w:color="auto"/>
            </w:tcBorders>
          </w:tcPr>
          <w:p w14:paraId="73762819" w14:textId="77777777" w:rsidR="00D17EC0" w:rsidRPr="001C2558" w:rsidRDefault="00D17EC0" w:rsidP="002700DC">
            <w:pPr>
              <w:rPr>
                <w:rFonts w:eastAsia="SimSun"/>
              </w:rPr>
            </w:pPr>
            <w:r w:rsidRPr="001C2558">
              <w:rPr>
                <w:rFonts w:eastAsia="SimSun"/>
              </w:rPr>
              <w:t>2.11 Exit</w:t>
            </w:r>
            <w:r w:rsidRPr="001C2558">
              <w:rPr>
                <w:rFonts w:eastAsia="SimSun"/>
              </w:rPr>
              <w:t>：</w:t>
            </w:r>
          </w:p>
        </w:tc>
        <w:tc>
          <w:tcPr>
            <w:tcW w:w="5812" w:type="dxa"/>
            <w:tcBorders>
              <w:bottom w:val="single" w:sz="4" w:space="0" w:color="auto"/>
            </w:tcBorders>
          </w:tcPr>
          <w:p w14:paraId="16ED46B0" w14:textId="77777777" w:rsidR="00D17EC0" w:rsidRPr="001C2558" w:rsidRDefault="00D17EC0" w:rsidP="002700DC">
            <w:pPr>
              <w:rPr>
                <w:rFonts w:eastAsia="SimSun"/>
              </w:rPr>
            </w:pPr>
            <w:r w:rsidRPr="001C2558">
              <w:rPr>
                <w:rFonts w:eastAsia="SimSun"/>
              </w:rPr>
              <w:t>Go to box 32</w:t>
            </w:r>
          </w:p>
        </w:tc>
      </w:tr>
      <w:tr w:rsidR="00D17EC0" w:rsidRPr="002F57F1" w14:paraId="039F758D" w14:textId="77777777" w:rsidTr="002700DC">
        <w:trPr>
          <w:trHeight w:val="340"/>
        </w:trPr>
        <w:tc>
          <w:tcPr>
            <w:tcW w:w="3681" w:type="dxa"/>
            <w:tcBorders>
              <w:top w:val="single" w:sz="4" w:space="0" w:color="auto"/>
            </w:tcBorders>
          </w:tcPr>
          <w:p w14:paraId="2E08FAF0" w14:textId="77777777" w:rsidR="00D17EC0" w:rsidRPr="00E36318" w:rsidRDefault="00D17EC0" w:rsidP="002700DC">
            <w:pPr>
              <w:pStyle w:val="ListParagraph"/>
              <w:widowControl w:val="0"/>
              <w:spacing w:after="0" w:line="240" w:lineRule="auto"/>
              <w:ind w:left="360" w:hanging="360"/>
              <w:contextualSpacing w:val="0"/>
              <w:jc w:val="both"/>
              <w:rPr>
                <w:rFonts w:ascii="Times New Roman" w:eastAsia="SimSun" w:hAnsi="Times New Roman" w:cs="Times New Roman"/>
                <w:b/>
                <w:bCs/>
                <w:sz w:val="20"/>
                <w:szCs w:val="20"/>
              </w:rPr>
            </w:pPr>
            <w:r w:rsidRPr="00E36318">
              <w:rPr>
                <w:rFonts w:ascii="Times New Roman" w:eastAsia="SimSun" w:hAnsi="Times New Roman" w:cs="Times New Roman"/>
                <w:b/>
                <w:bCs/>
                <w:sz w:val="20"/>
                <w:szCs w:val="20"/>
              </w:rPr>
              <w:t>3.</w:t>
            </w:r>
            <w:r w:rsidRPr="00E36318">
              <w:rPr>
                <w:rFonts w:ascii="Times New Roman" w:eastAsia="SimSun" w:hAnsi="Times New Roman" w:cs="Times New Roman"/>
                <w:b/>
                <w:bCs/>
                <w:sz w:val="20"/>
                <w:szCs w:val="20"/>
              </w:rPr>
              <w:tab/>
              <w:t>Box 32</w:t>
            </w:r>
            <w:r w:rsidRPr="00E36318">
              <w:rPr>
                <w:rFonts w:ascii="Times New Roman" w:eastAsia="SimSun" w:hAnsi="Times New Roman" w:cs="Times New Roman"/>
                <w:b/>
                <w:bCs/>
                <w:sz w:val="20"/>
                <w:szCs w:val="20"/>
              </w:rPr>
              <w:t>：</w:t>
            </w:r>
          </w:p>
        </w:tc>
        <w:tc>
          <w:tcPr>
            <w:tcW w:w="5812" w:type="dxa"/>
            <w:tcBorders>
              <w:top w:val="single" w:sz="4" w:space="0" w:color="auto"/>
            </w:tcBorders>
          </w:tcPr>
          <w:p w14:paraId="298F904C" w14:textId="77777777" w:rsidR="00D17EC0" w:rsidRPr="006F64B1" w:rsidRDefault="00D17EC0" w:rsidP="002700DC">
            <w:pPr>
              <w:rPr>
                <w:rFonts w:eastAsia="SimSun"/>
                <w:lang w:val="en-US"/>
              </w:rPr>
            </w:pPr>
            <w:r w:rsidRPr="006F64B1">
              <w:rPr>
                <w:lang w:val="en-US"/>
              </w:rPr>
              <w:t>Is the result a mass explosion?</w:t>
            </w:r>
          </w:p>
        </w:tc>
      </w:tr>
      <w:tr w:rsidR="00D17EC0" w:rsidRPr="001C2558" w14:paraId="6C7DE629" w14:textId="77777777" w:rsidTr="002700DC">
        <w:trPr>
          <w:trHeight w:val="340"/>
        </w:trPr>
        <w:tc>
          <w:tcPr>
            <w:tcW w:w="3681" w:type="dxa"/>
          </w:tcPr>
          <w:p w14:paraId="176D4FB5" w14:textId="77777777" w:rsidR="00D17EC0" w:rsidRPr="006F64B1" w:rsidRDefault="00D17EC0" w:rsidP="002700DC">
            <w:pPr>
              <w:rPr>
                <w:rFonts w:eastAsia="SimSun"/>
                <w:lang w:val="en-US"/>
              </w:rPr>
            </w:pPr>
            <w:proofErr w:type="gramStart"/>
            <w:r w:rsidRPr="006F64B1">
              <w:rPr>
                <w:rFonts w:eastAsia="SimSun"/>
                <w:lang w:val="en-US"/>
              </w:rPr>
              <w:t xml:space="preserve">3.1  </w:t>
            </w:r>
            <w:r w:rsidRPr="006F64B1">
              <w:rPr>
                <w:lang w:val="en-US"/>
              </w:rPr>
              <w:t>Answer</w:t>
            </w:r>
            <w:proofErr w:type="gramEnd"/>
            <w:r w:rsidRPr="006F64B1">
              <w:rPr>
                <w:lang w:val="en-US"/>
              </w:rPr>
              <w:t xml:space="preserve"> from Test Series 6</w:t>
            </w:r>
            <w:r w:rsidRPr="006F64B1">
              <w:rPr>
                <w:rFonts w:eastAsia="SimSun"/>
                <w:lang w:val="en-US"/>
              </w:rPr>
              <w:t>：</w:t>
            </w:r>
          </w:p>
        </w:tc>
        <w:tc>
          <w:tcPr>
            <w:tcW w:w="5812" w:type="dxa"/>
          </w:tcPr>
          <w:p w14:paraId="5797900B" w14:textId="77777777" w:rsidR="00D17EC0" w:rsidRPr="001C2558" w:rsidRDefault="00D17EC0" w:rsidP="002700DC">
            <w:pPr>
              <w:rPr>
                <w:rFonts w:eastAsia="SimSun"/>
              </w:rPr>
            </w:pPr>
            <w:r w:rsidRPr="001C2558">
              <w:rPr>
                <w:rFonts w:eastAsia="SimSun"/>
              </w:rPr>
              <w:t>No</w:t>
            </w:r>
          </w:p>
        </w:tc>
      </w:tr>
      <w:tr w:rsidR="00D17EC0" w:rsidRPr="001C2558" w14:paraId="6B38D734" w14:textId="77777777" w:rsidTr="002700DC">
        <w:trPr>
          <w:trHeight w:val="340"/>
        </w:trPr>
        <w:tc>
          <w:tcPr>
            <w:tcW w:w="3681" w:type="dxa"/>
            <w:tcBorders>
              <w:bottom w:val="single" w:sz="4" w:space="0" w:color="auto"/>
            </w:tcBorders>
          </w:tcPr>
          <w:p w14:paraId="34F3AFE0" w14:textId="77777777" w:rsidR="00D17EC0" w:rsidRPr="001C2558" w:rsidRDefault="00D17EC0" w:rsidP="002700DC">
            <w:pPr>
              <w:rPr>
                <w:rFonts w:eastAsia="SimSun"/>
              </w:rPr>
            </w:pPr>
            <w:proofErr w:type="gramStart"/>
            <w:r w:rsidRPr="001C2558">
              <w:rPr>
                <w:rFonts w:eastAsia="SimSun"/>
              </w:rPr>
              <w:t>3.2  Exit</w:t>
            </w:r>
            <w:proofErr w:type="gramEnd"/>
            <w:r w:rsidRPr="001C2558">
              <w:rPr>
                <w:rFonts w:eastAsia="SimSun"/>
              </w:rPr>
              <w:t>：</w:t>
            </w:r>
          </w:p>
        </w:tc>
        <w:tc>
          <w:tcPr>
            <w:tcW w:w="5812" w:type="dxa"/>
            <w:tcBorders>
              <w:bottom w:val="single" w:sz="4" w:space="0" w:color="auto"/>
            </w:tcBorders>
          </w:tcPr>
          <w:p w14:paraId="03AEFD52" w14:textId="77777777" w:rsidR="00D17EC0" w:rsidRPr="001C2558" w:rsidRDefault="00D17EC0" w:rsidP="002700DC">
            <w:pPr>
              <w:rPr>
                <w:rFonts w:eastAsia="SimSun"/>
              </w:rPr>
            </w:pPr>
            <w:r w:rsidRPr="001C2558">
              <w:rPr>
                <w:rFonts w:eastAsia="SimSun"/>
              </w:rPr>
              <w:t>Go to box 33</w:t>
            </w:r>
          </w:p>
        </w:tc>
      </w:tr>
      <w:tr w:rsidR="00D17EC0" w:rsidRPr="002F57F1" w14:paraId="4552C21E" w14:textId="77777777" w:rsidTr="002700DC">
        <w:trPr>
          <w:trHeight w:val="340"/>
        </w:trPr>
        <w:tc>
          <w:tcPr>
            <w:tcW w:w="3681" w:type="dxa"/>
            <w:tcBorders>
              <w:top w:val="single" w:sz="4" w:space="0" w:color="auto"/>
            </w:tcBorders>
          </w:tcPr>
          <w:p w14:paraId="7EA4CA5E" w14:textId="77777777" w:rsidR="00D17EC0" w:rsidRPr="00E36318" w:rsidRDefault="00D17EC0" w:rsidP="002700DC">
            <w:pPr>
              <w:pStyle w:val="ListParagraph"/>
              <w:widowControl w:val="0"/>
              <w:spacing w:after="0" w:line="240" w:lineRule="auto"/>
              <w:ind w:left="360" w:hanging="360"/>
              <w:contextualSpacing w:val="0"/>
              <w:jc w:val="both"/>
              <w:rPr>
                <w:rFonts w:ascii="Times New Roman" w:eastAsia="SimSun" w:hAnsi="Times New Roman" w:cs="Times New Roman"/>
                <w:b/>
                <w:bCs/>
                <w:sz w:val="20"/>
                <w:szCs w:val="20"/>
              </w:rPr>
            </w:pPr>
            <w:r w:rsidRPr="00E36318">
              <w:rPr>
                <w:rFonts w:ascii="Times New Roman" w:eastAsia="SimSun" w:hAnsi="Times New Roman" w:cs="Times New Roman"/>
                <w:b/>
                <w:bCs/>
                <w:sz w:val="20"/>
                <w:szCs w:val="20"/>
              </w:rPr>
              <w:t>4.</w:t>
            </w:r>
            <w:r w:rsidRPr="00E36318">
              <w:rPr>
                <w:rFonts w:ascii="Times New Roman" w:eastAsia="SimSun" w:hAnsi="Times New Roman" w:cs="Times New Roman"/>
                <w:b/>
                <w:bCs/>
                <w:sz w:val="20"/>
                <w:szCs w:val="20"/>
              </w:rPr>
              <w:tab/>
              <w:t>Box 33</w:t>
            </w:r>
          </w:p>
        </w:tc>
        <w:tc>
          <w:tcPr>
            <w:tcW w:w="5812" w:type="dxa"/>
            <w:tcBorders>
              <w:top w:val="single" w:sz="4" w:space="0" w:color="auto"/>
            </w:tcBorders>
          </w:tcPr>
          <w:p w14:paraId="12F46852" w14:textId="77777777" w:rsidR="00D17EC0" w:rsidRPr="006F64B1" w:rsidRDefault="00D17EC0" w:rsidP="002700DC">
            <w:pPr>
              <w:rPr>
                <w:rFonts w:eastAsia="SimSun"/>
                <w:lang w:val="en-US"/>
              </w:rPr>
            </w:pPr>
            <w:r w:rsidRPr="006F64B1">
              <w:rPr>
                <w:lang w:val="en-US"/>
              </w:rPr>
              <w:t>Is the major hazard that from dangerous projections?</w:t>
            </w:r>
          </w:p>
        </w:tc>
      </w:tr>
      <w:tr w:rsidR="00D17EC0" w:rsidRPr="001C2558" w14:paraId="176F0D6A" w14:textId="77777777" w:rsidTr="002700DC">
        <w:trPr>
          <w:trHeight w:val="340"/>
        </w:trPr>
        <w:tc>
          <w:tcPr>
            <w:tcW w:w="3681" w:type="dxa"/>
          </w:tcPr>
          <w:p w14:paraId="12EDD8CF" w14:textId="77777777" w:rsidR="00D17EC0" w:rsidRPr="006F64B1" w:rsidRDefault="00D17EC0" w:rsidP="002700DC">
            <w:pPr>
              <w:rPr>
                <w:rFonts w:eastAsia="SimSun"/>
                <w:lang w:val="en-US"/>
              </w:rPr>
            </w:pPr>
            <w:proofErr w:type="gramStart"/>
            <w:r w:rsidRPr="006F64B1">
              <w:rPr>
                <w:rFonts w:eastAsia="SimSun"/>
                <w:lang w:val="en-US"/>
              </w:rPr>
              <w:t xml:space="preserve">4.1  </w:t>
            </w:r>
            <w:r w:rsidRPr="006F64B1">
              <w:rPr>
                <w:lang w:val="en-US"/>
              </w:rPr>
              <w:t>Answer</w:t>
            </w:r>
            <w:proofErr w:type="gramEnd"/>
            <w:r w:rsidRPr="006F64B1">
              <w:rPr>
                <w:lang w:val="en-US"/>
              </w:rPr>
              <w:t xml:space="preserve"> from Test Series</w:t>
            </w:r>
            <w:r w:rsidRPr="006F64B1">
              <w:rPr>
                <w:rFonts w:eastAsia="SimSun"/>
                <w:lang w:val="en-US"/>
              </w:rPr>
              <w:t>：</w:t>
            </w:r>
          </w:p>
        </w:tc>
        <w:tc>
          <w:tcPr>
            <w:tcW w:w="5812" w:type="dxa"/>
          </w:tcPr>
          <w:p w14:paraId="49A343DB" w14:textId="77777777" w:rsidR="00D17EC0" w:rsidRPr="001C2558" w:rsidRDefault="00D17EC0" w:rsidP="002700DC">
            <w:pPr>
              <w:rPr>
                <w:rFonts w:eastAsia="SimSun"/>
              </w:rPr>
            </w:pPr>
            <w:r w:rsidRPr="001C2558">
              <w:rPr>
                <w:rFonts w:eastAsia="SimSun"/>
              </w:rPr>
              <w:t>No</w:t>
            </w:r>
          </w:p>
        </w:tc>
      </w:tr>
      <w:tr w:rsidR="00D17EC0" w:rsidRPr="001C2558" w14:paraId="2C1C0567" w14:textId="77777777" w:rsidTr="002700DC">
        <w:trPr>
          <w:trHeight w:val="340"/>
        </w:trPr>
        <w:tc>
          <w:tcPr>
            <w:tcW w:w="3681" w:type="dxa"/>
            <w:tcBorders>
              <w:bottom w:val="single" w:sz="4" w:space="0" w:color="auto"/>
            </w:tcBorders>
          </w:tcPr>
          <w:p w14:paraId="1A6261B8" w14:textId="77777777" w:rsidR="00D17EC0" w:rsidRPr="001C2558" w:rsidRDefault="00D17EC0" w:rsidP="002700DC">
            <w:pPr>
              <w:rPr>
                <w:rFonts w:eastAsia="SimSun"/>
              </w:rPr>
            </w:pPr>
            <w:proofErr w:type="gramStart"/>
            <w:r w:rsidRPr="001C2558">
              <w:rPr>
                <w:rFonts w:eastAsia="SimSun"/>
              </w:rPr>
              <w:t>4.2  Exit</w:t>
            </w:r>
            <w:proofErr w:type="gramEnd"/>
            <w:r w:rsidRPr="001C2558">
              <w:rPr>
                <w:rFonts w:eastAsia="SimSun"/>
              </w:rPr>
              <w:t>：</w:t>
            </w:r>
          </w:p>
        </w:tc>
        <w:tc>
          <w:tcPr>
            <w:tcW w:w="5812" w:type="dxa"/>
            <w:tcBorders>
              <w:bottom w:val="single" w:sz="4" w:space="0" w:color="auto"/>
            </w:tcBorders>
          </w:tcPr>
          <w:p w14:paraId="4B4B8AE3" w14:textId="77777777" w:rsidR="00D17EC0" w:rsidRPr="001C2558" w:rsidRDefault="00D17EC0" w:rsidP="002700DC">
            <w:pPr>
              <w:rPr>
                <w:rFonts w:eastAsia="SimSun"/>
              </w:rPr>
            </w:pPr>
            <w:r w:rsidRPr="001C2558">
              <w:rPr>
                <w:rFonts w:eastAsia="SimSun"/>
              </w:rPr>
              <w:t>Go to box 34</w:t>
            </w:r>
          </w:p>
        </w:tc>
      </w:tr>
      <w:tr w:rsidR="00D17EC0" w:rsidRPr="002F57F1" w14:paraId="5B857AE9" w14:textId="77777777" w:rsidTr="002700DC">
        <w:trPr>
          <w:trHeight w:val="340"/>
        </w:trPr>
        <w:tc>
          <w:tcPr>
            <w:tcW w:w="3681" w:type="dxa"/>
            <w:tcBorders>
              <w:top w:val="single" w:sz="4" w:space="0" w:color="auto"/>
            </w:tcBorders>
          </w:tcPr>
          <w:p w14:paraId="4A07F937" w14:textId="77777777" w:rsidR="00D17EC0" w:rsidRPr="00E36318" w:rsidRDefault="00D17EC0" w:rsidP="002700DC">
            <w:pPr>
              <w:pStyle w:val="ListParagraph"/>
              <w:widowControl w:val="0"/>
              <w:spacing w:after="0" w:line="240" w:lineRule="auto"/>
              <w:ind w:left="360" w:hanging="360"/>
              <w:contextualSpacing w:val="0"/>
              <w:jc w:val="both"/>
              <w:rPr>
                <w:rFonts w:ascii="Times New Roman" w:eastAsia="SimSun" w:hAnsi="Times New Roman" w:cs="Times New Roman"/>
                <w:b/>
                <w:bCs/>
                <w:sz w:val="20"/>
                <w:szCs w:val="20"/>
              </w:rPr>
            </w:pPr>
            <w:r w:rsidRPr="00E36318">
              <w:rPr>
                <w:rFonts w:ascii="Times New Roman" w:eastAsia="SimSun" w:hAnsi="Times New Roman" w:cs="Times New Roman"/>
                <w:b/>
                <w:bCs/>
                <w:sz w:val="20"/>
                <w:szCs w:val="20"/>
              </w:rPr>
              <w:t>5.</w:t>
            </w:r>
            <w:r w:rsidRPr="00E36318">
              <w:rPr>
                <w:rFonts w:ascii="Times New Roman" w:eastAsia="SimSun" w:hAnsi="Times New Roman" w:cs="Times New Roman"/>
                <w:b/>
                <w:bCs/>
                <w:sz w:val="20"/>
                <w:szCs w:val="20"/>
              </w:rPr>
              <w:tab/>
              <w:t>Box 34</w:t>
            </w:r>
            <w:r w:rsidRPr="00E36318">
              <w:rPr>
                <w:rFonts w:ascii="Times New Roman" w:eastAsia="SimSun" w:hAnsi="Times New Roman" w:cs="Times New Roman"/>
                <w:b/>
                <w:bCs/>
                <w:sz w:val="20"/>
                <w:szCs w:val="20"/>
              </w:rPr>
              <w:t>：</w:t>
            </w:r>
          </w:p>
        </w:tc>
        <w:tc>
          <w:tcPr>
            <w:tcW w:w="5812" w:type="dxa"/>
            <w:tcBorders>
              <w:top w:val="single" w:sz="4" w:space="0" w:color="auto"/>
            </w:tcBorders>
          </w:tcPr>
          <w:p w14:paraId="2EF080AF" w14:textId="77777777" w:rsidR="00D17EC0" w:rsidRPr="006F64B1" w:rsidRDefault="00D17EC0" w:rsidP="002700DC">
            <w:pPr>
              <w:spacing w:line="220" w:lineRule="exact"/>
              <w:rPr>
                <w:rFonts w:eastAsia="SimSun"/>
                <w:lang w:val="en-US"/>
              </w:rPr>
            </w:pPr>
            <w:r w:rsidRPr="006F64B1">
              <w:rPr>
                <w:lang w:val="en-US"/>
              </w:rPr>
              <w:t>Is the major hazard radiant heat and/or violent burning but with no dangerous blast or projection hazard?</w:t>
            </w:r>
          </w:p>
        </w:tc>
      </w:tr>
      <w:tr w:rsidR="00D17EC0" w:rsidRPr="001C2558" w14:paraId="3CD77A5E" w14:textId="77777777" w:rsidTr="002700DC">
        <w:trPr>
          <w:trHeight w:val="340"/>
        </w:trPr>
        <w:tc>
          <w:tcPr>
            <w:tcW w:w="3681" w:type="dxa"/>
          </w:tcPr>
          <w:p w14:paraId="2AC92579" w14:textId="77777777" w:rsidR="00D17EC0" w:rsidRPr="006F64B1" w:rsidRDefault="00D17EC0" w:rsidP="002700DC">
            <w:pPr>
              <w:rPr>
                <w:rFonts w:eastAsia="SimSun"/>
                <w:lang w:val="en-US"/>
              </w:rPr>
            </w:pPr>
            <w:proofErr w:type="gramStart"/>
            <w:r w:rsidRPr="006F64B1">
              <w:rPr>
                <w:rFonts w:eastAsia="SimSun"/>
                <w:lang w:val="en-US"/>
              </w:rPr>
              <w:t xml:space="preserve">5.1  </w:t>
            </w:r>
            <w:r w:rsidRPr="006F64B1">
              <w:rPr>
                <w:lang w:val="en-US"/>
              </w:rPr>
              <w:t>Answer</w:t>
            </w:r>
            <w:proofErr w:type="gramEnd"/>
            <w:r w:rsidRPr="006F64B1">
              <w:rPr>
                <w:lang w:val="en-US"/>
              </w:rPr>
              <w:t xml:space="preserve"> from Test Series 6</w:t>
            </w:r>
            <w:r w:rsidRPr="006F64B1">
              <w:rPr>
                <w:rFonts w:eastAsia="SimSun"/>
                <w:lang w:val="en-US"/>
              </w:rPr>
              <w:t>：</w:t>
            </w:r>
          </w:p>
        </w:tc>
        <w:tc>
          <w:tcPr>
            <w:tcW w:w="5812" w:type="dxa"/>
          </w:tcPr>
          <w:p w14:paraId="01AF4ADC" w14:textId="77777777" w:rsidR="00D17EC0" w:rsidRPr="001C2558" w:rsidRDefault="00D17EC0" w:rsidP="002700DC">
            <w:pPr>
              <w:rPr>
                <w:rFonts w:eastAsia="SimSun"/>
              </w:rPr>
            </w:pPr>
            <w:r w:rsidRPr="001C2558">
              <w:rPr>
                <w:rFonts w:eastAsia="SimSun"/>
              </w:rPr>
              <w:t>No</w:t>
            </w:r>
          </w:p>
        </w:tc>
      </w:tr>
      <w:tr w:rsidR="00D17EC0" w:rsidRPr="001C2558" w14:paraId="7DA79362" w14:textId="77777777" w:rsidTr="002700DC">
        <w:trPr>
          <w:trHeight w:val="340"/>
        </w:trPr>
        <w:tc>
          <w:tcPr>
            <w:tcW w:w="3681" w:type="dxa"/>
            <w:tcBorders>
              <w:bottom w:val="single" w:sz="4" w:space="0" w:color="auto"/>
            </w:tcBorders>
          </w:tcPr>
          <w:p w14:paraId="317E3494" w14:textId="77777777" w:rsidR="00D17EC0" w:rsidRPr="001C2558" w:rsidRDefault="00D17EC0" w:rsidP="002700DC">
            <w:pPr>
              <w:rPr>
                <w:rFonts w:eastAsia="SimSun"/>
              </w:rPr>
            </w:pPr>
            <w:proofErr w:type="gramStart"/>
            <w:r w:rsidRPr="001C2558">
              <w:rPr>
                <w:rFonts w:eastAsia="SimSun"/>
              </w:rPr>
              <w:t>5.2  Exit</w:t>
            </w:r>
            <w:proofErr w:type="gramEnd"/>
            <w:r w:rsidRPr="001C2558">
              <w:rPr>
                <w:rFonts w:eastAsia="SimSun"/>
              </w:rPr>
              <w:t>：</w:t>
            </w:r>
          </w:p>
        </w:tc>
        <w:tc>
          <w:tcPr>
            <w:tcW w:w="5812" w:type="dxa"/>
            <w:tcBorders>
              <w:bottom w:val="single" w:sz="4" w:space="0" w:color="auto"/>
            </w:tcBorders>
          </w:tcPr>
          <w:p w14:paraId="51B3E6BC" w14:textId="77777777" w:rsidR="00D17EC0" w:rsidRPr="001C2558" w:rsidRDefault="00D17EC0" w:rsidP="002700DC">
            <w:pPr>
              <w:rPr>
                <w:rFonts w:eastAsia="SimSun"/>
              </w:rPr>
            </w:pPr>
            <w:r w:rsidRPr="001C2558">
              <w:rPr>
                <w:rFonts w:eastAsia="SimSun"/>
              </w:rPr>
              <w:t>Go to box 35</w:t>
            </w:r>
          </w:p>
        </w:tc>
      </w:tr>
      <w:tr w:rsidR="00D17EC0" w:rsidRPr="002F57F1" w14:paraId="520C5641" w14:textId="77777777" w:rsidTr="002700DC">
        <w:trPr>
          <w:trHeight w:val="340"/>
        </w:trPr>
        <w:tc>
          <w:tcPr>
            <w:tcW w:w="3681" w:type="dxa"/>
            <w:tcBorders>
              <w:top w:val="single" w:sz="4" w:space="0" w:color="auto"/>
            </w:tcBorders>
          </w:tcPr>
          <w:p w14:paraId="20CE15AF" w14:textId="77777777" w:rsidR="00D17EC0" w:rsidRPr="00E36318" w:rsidRDefault="00D17EC0" w:rsidP="002700DC">
            <w:pPr>
              <w:pStyle w:val="ListParagraph"/>
              <w:widowControl w:val="0"/>
              <w:spacing w:after="0" w:line="240" w:lineRule="auto"/>
              <w:ind w:left="360" w:hanging="360"/>
              <w:contextualSpacing w:val="0"/>
              <w:jc w:val="both"/>
              <w:rPr>
                <w:rFonts w:ascii="Times New Roman" w:eastAsia="SimSun" w:hAnsi="Times New Roman" w:cs="Times New Roman"/>
                <w:b/>
                <w:bCs/>
                <w:sz w:val="20"/>
                <w:szCs w:val="20"/>
              </w:rPr>
            </w:pPr>
            <w:r w:rsidRPr="00E36318">
              <w:rPr>
                <w:rFonts w:ascii="Times New Roman" w:eastAsia="SimSun" w:hAnsi="Times New Roman" w:cs="Times New Roman"/>
                <w:b/>
                <w:bCs/>
                <w:sz w:val="20"/>
                <w:szCs w:val="20"/>
              </w:rPr>
              <w:t>6.</w:t>
            </w:r>
            <w:r w:rsidRPr="00E36318">
              <w:rPr>
                <w:rFonts w:ascii="Times New Roman" w:eastAsia="SimSun" w:hAnsi="Times New Roman" w:cs="Times New Roman"/>
                <w:b/>
                <w:bCs/>
                <w:sz w:val="20"/>
                <w:szCs w:val="20"/>
              </w:rPr>
              <w:tab/>
              <w:t>Box 35</w:t>
            </w:r>
            <w:r w:rsidRPr="00E36318">
              <w:rPr>
                <w:rFonts w:ascii="Times New Roman" w:eastAsia="SimSun" w:hAnsi="Times New Roman" w:cs="Times New Roman"/>
                <w:b/>
                <w:bCs/>
                <w:sz w:val="20"/>
                <w:szCs w:val="20"/>
              </w:rPr>
              <w:t>：</w:t>
            </w:r>
          </w:p>
        </w:tc>
        <w:tc>
          <w:tcPr>
            <w:tcW w:w="5812" w:type="dxa"/>
            <w:tcBorders>
              <w:top w:val="single" w:sz="4" w:space="0" w:color="auto"/>
            </w:tcBorders>
          </w:tcPr>
          <w:p w14:paraId="1D229073" w14:textId="77777777" w:rsidR="00D17EC0" w:rsidRPr="006F64B1" w:rsidRDefault="00D17EC0" w:rsidP="002700DC">
            <w:pPr>
              <w:rPr>
                <w:rFonts w:eastAsia="SimSun"/>
                <w:lang w:val="en-US"/>
              </w:rPr>
            </w:pPr>
            <w:r w:rsidRPr="006F64B1">
              <w:rPr>
                <w:lang w:val="en-US"/>
              </w:rPr>
              <w:t xml:space="preserve">Would the hazard hinder </w:t>
            </w:r>
            <w:proofErr w:type="gramStart"/>
            <w:r w:rsidRPr="006F64B1">
              <w:rPr>
                <w:lang w:val="en-US"/>
              </w:rPr>
              <w:t>fire-fighting</w:t>
            </w:r>
            <w:proofErr w:type="gramEnd"/>
            <w:r w:rsidRPr="006F64B1">
              <w:rPr>
                <w:lang w:val="en-US"/>
              </w:rPr>
              <w:t xml:space="preserve"> in the immediate vicinity?</w:t>
            </w:r>
          </w:p>
        </w:tc>
      </w:tr>
      <w:tr w:rsidR="00D17EC0" w:rsidRPr="001C2558" w14:paraId="24EC6E1F" w14:textId="77777777" w:rsidTr="002700DC">
        <w:trPr>
          <w:trHeight w:val="340"/>
        </w:trPr>
        <w:tc>
          <w:tcPr>
            <w:tcW w:w="3681" w:type="dxa"/>
          </w:tcPr>
          <w:p w14:paraId="3E55EA95" w14:textId="77777777" w:rsidR="00D17EC0" w:rsidRPr="006F64B1" w:rsidRDefault="00D17EC0" w:rsidP="002700DC">
            <w:pPr>
              <w:rPr>
                <w:rFonts w:eastAsia="SimSun"/>
                <w:lang w:val="en-US"/>
              </w:rPr>
            </w:pPr>
            <w:proofErr w:type="gramStart"/>
            <w:r w:rsidRPr="006F64B1">
              <w:rPr>
                <w:rFonts w:eastAsia="SimSun"/>
                <w:lang w:val="en-US"/>
              </w:rPr>
              <w:t xml:space="preserve">6.1  </w:t>
            </w:r>
            <w:r w:rsidRPr="006F64B1">
              <w:rPr>
                <w:lang w:val="en-US"/>
              </w:rPr>
              <w:t>Answer</w:t>
            </w:r>
            <w:proofErr w:type="gramEnd"/>
            <w:r w:rsidRPr="006F64B1">
              <w:rPr>
                <w:lang w:val="en-US"/>
              </w:rPr>
              <w:t xml:space="preserve"> from Test Series 6</w:t>
            </w:r>
            <w:r w:rsidRPr="006F64B1">
              <w:rPr>
                <w:rFonts w:eastAsia="SimSun"/>
                <w:lang w:val="en-US"/>
              </w:rPr>
              <w:t>：</w:t>
            </w:r>
          </w:p>
        </w:tc>
        <w:tc>
          <w:tcPr>
            <w:tcW w:w="5812" w:type="dxa"/>
          </w:tcPr>
          <w:p w14:paraId="01153059" w14:textId="77777777" w:rsidR="00D17EC0" w:rsidRPr="001C2558" w:rsidRDefault="00D17EC0" w:rsidP="002700DC">
            <w:pPr>
              <w:rPr>
                <w:rFonts w:eastAsia="SimSun"/>
              </w:rPr>
            </w:pPr>
            <w:r w:rsidRPr="001C2558">
              <w:rPr>
                <w:rFonts w:eastAsia="SimSun"/>
              </w:rPr>
              <w:t>No</w:t>
            </w:r>
          </w:p>
        </w:tc>
      </w:tr>
      <w:tr w:rsidR="00D17EC0" w:rsidRPr="001C2558" w14:paraId="66CAB128" w14:textId="77777777" w:rsidTr="002700DC">
        <w:trPr>
          <w:trHeight w:val="340"/>
        </w:trPr>
        <w:tc>
          <w:tcPr>
            <w:tcW w:w="3681" w:type="dxa"/>
            <w:tcBorders>
              <w:bottom w:val="single" w:sz="4" w:space="0" w:color="auto"/>
            </w:tcBorders>
          </w:tcPr>
          <w:p w14:paraId="1D49600D" w14:textId="77777777" w:rsidR="00D17EC0" w:rsidRPr="001C2558" w:rsidRDefault="00D17EC0" w:rsidP="002700DC">
            <w:pPr>
              <w:rPr>
                <w:rFonts w:eastAsia="SimSun"/>
              </w:rPr>
            </w:pPr>
            <w:proofErr w:type="gramStart"/>
            <w:r w:rsidRPr="001C2558">
              <w:rPr>
                <w:rFonts w:eastAsia="SimSun"/>
              </w:rPr>
              <w:t>6.2  Exit</w:t>
            </w:r>
            <w:proofErr w:type="gramEnd"/>
            <w:r w:rsidRPr="001C2558">
              <w:rPr>
                <w:rFonts w:eastAsia="SimSun"/>
              </w:rPr>
              <w:t>：</w:t>
            </w:r>
          </w:p>
        </w:tc>
        <w:tc>
          <w:tcPr>
            <w:tcW w:w="5812" w:type="dxa"/>
            <w:tcBorders>
              <w:bottom w:val="single" w:sz="4" w:space="0" w:color="auto"/>
            </w:tcBorders>
          </w:tcPr>
          <w:p w14:paraId="22F687F6" w14:textId="77777777" w:rsidR="00D17EC0" w:rsidRPr="001C2558" w:rsidRDefault="00D17EC0" w:rsidP="002700DC">
            <w:pPr>
              <w:rPr>
                <w:rFonts w:eastAsia="SimSun"/>
              </w:rPr>
            </w:pPr>
            <w:r w:rsidRPr="001C2558">
              <w:rPr>
                <w:rFonts w:eastAsia="SimSun"/>
              </w:rPr>
              <w:t>Go to box 36</w:t>
            </w:r>
          </w:p>
        </w:tc>
      </w:tr>
      <w:tr w:rsidR="00D17EC0" w:rsidRPr="001C2558" w14:paraId="1F3B9872" w14:textId="77777777" w:rsidTr="002700DC">
        <w:trPr>
          <w:trHeight w:val="340"/>
        </w:trPr>
        <w:tc>
          <w:tcPr>
            <w:tcW w:w="3681" w:type="dxa"/>
            <w:tcBorders>
              <w:top w:val="single" w:sz="4" w:space="0" w:color="auto"/>
            </w:tcBorders>
          </w:tcPr>
          <w:p w14:paraId="08FB4A5A" w14:textId="77777777" w:rsidR="00D17EC0" w:rsidRPr="00E36318" w:rsidRDefault="00D17EC0" w:rsidP="002700DC">
            <w:pPr>
              <w:pStyle w:val="ListParagraph"/>
              <w:widowControl w:val="0"/>
              <w:spacing w:after="0" w:line="240" w:lineRule="auto"/>
              <w:ind w:left="360" w:hanging="360"/>
              <w:contextualSpacing w:val="0"/>
              <w:jc w:val="both"/>
              <w:rPr>
                <w:rFonts w:ascii="Times New Roman" w:eastAsia="SimSun" w:hAnsi="Times New Roman" w:cs="Times New Roman"/>
                <w:b/>
                <w:bCs/>
                <w:sz w:val="20"/>
                <w:szCs w:val="20"/>
              </w:rPr>
            </w:pPr>
            <w:r w:rsidRPr="00E36318">
              <w:rPr>
                <w:rFonts w:ascii="Times New Roman" w:eastAsia="SimSun" w:hAnsi="Times New Roman" w:cs="Times New Roman"/>
                <w:b/>
                <w:bCs/>
                <w:sz w:val="20"/>
                <w:szCs w:val="20"/>
              </w:rPr>
              <w:t>7.</w:t>
            </w:r>
            <w:r w:rsidRPr="00E36318">
              <w:rPr>
                <w:rFonts w:ascii="Times New Roman" w:eastAsia="SimSun" w:hAnsi="Times New Roman" w:cs="Times New Roman"/>
                <w:b/>
                <w:bCs/>
                <w:sz w:val="20"/>
                <w:szCs w:val="20"/>
              </w:rPr>
              <w:tab/>
              <w:t>Box 36</w:t>
            </w:r>
            <w:r w:rsidRPr="00E36318">
              <w:rPr>
                <w:rFonts w:ascii="Times New Roman" w:eastAsia="SimSun" w:hAnsi="Times New Roman" w:cs="Times New Roman"/>
                <w:b/>
                <w:bCs/>
                <w:sz w:val="20"/>
                <w:szCs w:val="20"/>
              </w:rPr>
              <w:t>：</w:t>
            </w:r>
          </w:p>
        </w:tc>
        <w:tc>
          <w:tcPr>
            <w:tcW w:w="5812" w:type="dxa"/>
            <w:tcBorders>
              <w:top w:val="single" w:sz="4" w:space="0" w:color="auto"/>
            </w:tcBorders>
          </w:tcPr>
          <w:p w14:paraId="2B600F66" w14:textId="77777777" w:rsidR="00D17EC0" w:rsidRPr="001C2558" w:rsidRDefault="00D17EC0" w:rsidP="002700DC">
            <w:pPr>
              <w:rPr>
                <w:rFonts w:eastAsia="SimSun"/>
              </w:rPr>
            </w:pPr>
            <w:proofErr w:type="spellStart"/>
            <w:r w:rsidRPr="001C2558">
              <w:t>Does</w:t>
            </w:r>
            <w:proofErr w:type="spellEnd"/>
            <w:r w:rsidRPr="001C2558">
              <w:t xml:space="preserve"> </w:t>
            </w:r>
            <w:proofErr w:type="spellStart"/>
            <w:r w:rsidRPr="001C2558">
              <w:t>special</w:t>
            </w:r>
            <w:proofErr w:type="spellEnd"/>
            <w:r w:rsidRPr="001C2558">
              <w:t xml:space="preserve"> provision 347 </w:t>
            </w:r>
            <w:proofErr w:type="spellStart"/>
            <w:proofErr w:type="gramStart"/>
            <w:r w:rsidRPr="001C2558">
              <w:t>apply</w:t>
            </w:r>
            <w:proofErr w:type="spellEnd"/>
            <w:r w:rsidRPr="001C2558">
              <w:t>?</w:t>
            </w:r>
            <w:proofErr w:type="gramEnd"/>
          </w:p>
        </w:tc>
      </w:tr>
      <w:tr w:rsidR="00D17EC0" w:rsidRPr="001C2558" w14:paraId="3753B7F8" w14:textId="77777777" w:rsidTr="002700DC">
        <w:trPr>
          <w:trHeight w:val="340"/>
        </w:trPr>
        <w:tc>
          <w:tcPr>
            <w:tcW w:w="3681" w:type="dxa"/>
          </w:tcPr>
          <w:p w14:paraId="4C53FF77" w14:textId="77777777" w:rsidR="00D17EC0" w:rsidRPr="001C2558" w:rsidRDefault="00D17EC0" w:rsidP="002700DC">
            <w:pPr>
              <w:rPr>
                <w:rFonts w:eastAsia="SimSun"/>
              </w:rPr>
            </w:pPr>
            <w:proofErr w:type="gramStart"/>
            <w:r w:rsidRPr="001C2558">
              <w:rPr>
                <w:rFonts w:eastAsia="SimSun"/>
              </w:rPr>
              <w:t xml:space="preserve">7.1  </w:t>
            </w:r>
            <w:proofErr w:type="spellStart"/>
            <w:r w:rsidRPr="001C2558">
              <w:rPr>
                <w:rFonts w:eastAsia="SimSun"/>
              </w:rPr>
              <w:t>Answer</w:t>
            </w:r>
            <w:proofErr w:type="spellEnd"/>
            <w:proofErr w:type="gramEnd"/>
            <w:r w:rsidRPr="001C2558">
              <w:rPr>
                <w:rFonts w:eastAsia="SimSun"/>
              </w:rPr>
              <w:t>：</w:t>
            </w:r>
          </w:p>
        </w:tc>
        <w:tc>
          <w:tcPr>
            <w:tcW w:w="5812" w:type="dxa"/>
          </w:tcPr>
          <w:p w14:paraId="4D7C5EF5" w14:textId="77777777" w:rsidR="00D17EC0" w:rsidRPr="001C2558" w:rsidRDefault="00D17EC0" w:rsidP="002700DC">
            <w:pPr>
              <w:rPr>
                <w:rFonts w:eastAsia="SimSun"/>
              </w:rPr>
            </w:pPr>
            <w:r w:rsidRPr="001C2558">
              <w:rPr>
                <w:rFonts w:eastAsia="SimSun"/>
              </w:rPr>
              <w:t>No</w:t>
            </w:r>
          </w:p>
        </w:tc>
      </w:tr>
      <w:tr w:rsidR="00D17EC0" w:rsidRPr="001C2558" w14:paraId="572940DC" w14:textId="77777777" w:rsidTr="002700DC">
        <w:trPr>
          <w:trHeight w:val="340"/>
        </w:trPr>
        <w:tc>
          <w:tcPr>
            <w:tcW w:w="3681" w:type="dxa"/>
            <w:tcBorders>
              <w:bottom w:val="single" w:sz="4" w:space="0" w:color="auto"/>
            </w:tcBorders>
          </w:tcPr>
          <w:p w14:paraId="21C56C34" w14:textId="77777777" w:rsidR="00D17EC0" w:rsidRPr="001C2558" w:rsidRDefault="00D17EC0" w:rsidP="002700DC">
            <w:pPr>
              <w:rPr>
                <w:rFonts w:eastAsia="SimSun"/>
              </w:rPr>
            </w:pPr>
            <w:proofErr w:type="gramStart"/>
            <w:r w:rsidRPr="001C2558">
              <w:rPr>
                <w:rFonts w:eastAsia="SimSun"/>
              </w:rPr>
              <w:t>7.2  Exit</w:t>
            </w:r>
            <w:proofErr w:type="gramEnd"/>
            <w:r w:rsidRPr="001C2558">
              <w:rPr>
                <w:rFonts w:eastAsia="SimSun"/>
              </w:rPr>
              <w:t>：</w:t>
            </w:r>
          </w:p>
        </w:tc>
        <w:tc>
          <w:tcPr>
            <w:tcW w:w="5812" w:type="dxa"/>
            <w:tcBorders>
              <w:bottom w:val="single" w:sz="4" w:space="0" w:color="auto"/>
            </w:tcBorders>
          </w:tcPr>
          <w:p w14:paraId="2DD4C8D4" w14:textId="77777777" w:rsidR="00D17EC0" w:rsidRPr="001C2558" w:rsidRDefault="00D17EC0" w:rsidP="002700DC">
            <w:pPr>
              <w:rPr>
                <w:rFonts w:eastAsia="SimSun"/>
              </w:rPr>
            </w:pPr>
            <w:r w:rsidRPr="001C2558">
              <w:rPr>
                <w:rFonts w:eastAsia="SimSun"/>
              </w:rPr>
              <w:t>Go to box 38</w:t>
            </w:r>
          </w:p>
        </w:tc>
      </w:tr>
      <w:tr w:rsidR="00D17EC0" w:rsidRPr="002F57F1" w14:paraId="6BFEA5A7" w14:textId="77777777" w:rsidTr="002700DC">
        <w:trPr>
          <w:trHeight w:val="340"/>
        </w:trPr>
        <w:tc>
          <w:tcPr>
            <w:tcW w:w="3681" w:type="dxa"/>
            <w:tcBorders>
              <w:top w:val="single" w:sz="4" w:space="0" w:color="auto"/>
            </w:tcBorders>
          </w:tcPr>
          <w:p w14:paraId="64AA1B93" w14:textId="77777777" w:rsidR="00D17EC0" w:rsidRPr="00E36318" w:rsidRDefault="00D17EC0" w:rsidP="002700DC">
            <w:pPr>
              <w:pStyle w:val="ListParagraph"/>
              <w:widowControl w:val="0"/>
              <w:spacing w:after="0" w:line="240" w:lineRule="auto"/>
              <w:ind w:left="360" w:hanging="360"/>
              <w:contextualSpacing w:val="0"/>
              <w:jc w:val="both"/>
              <w:rPr>
                <w:rFonts w:ascii="Times New Roman" w:eastAsia="SimSun" w:hAnsi="Times New Roman" w:cs="Times New Roman"/>
                <w:b/>
                <w:bCs/>
                <w:sz w:val="20"/>
                <w:szCs w:val="20"/>
              </w:rPr>
            </w:pPr>
            <w:r w:rsidRPr="00E36318">
              <w:rPr>
                <w:rFonts w:ascii="Times New Roman" w:eastAsia="SimSun" w:hAnsi="Times New Roman" w:cs="Times New Roman"/>
                <w:b/>
                <w:bCs/>
                <w:sz w:val="20"/>
                <w:szCs w:val="20"/>
              </w:rPr>
              <w:t>8.</w:t>
            </w:r>
            <w:r w:rsidRPr="00E36318">
              <w:rPr>
                <w:rFonts w:ascii="Times New Roman" w:eastAsia="SimSun" w:hAnsi="Times New Roman" w:cs="Times New Roman"/>
                <w:b/>
                <w:bCs/>
                <w:sz w:val="20"/>
                <w:szCs w:val="20"/>
              </w:rPr>
              <w:tab/>
              <w:t>Box 38</w:t>
            </w:r>
            <w:r w:rsidRPr="00E36318">
              <w:rPr>
                <w:rFonts w:ascii="Times New Roman" w:eastAsia="SimSun" w:hAnsi="Times New Roman" w:cs="Times New Roman"/>
                <w:b/>
                <w:bCs/>
                <w:sz w:val="20"/>
                <w:szCs w:val="20"/>
              </w:rPr>
              <w:t>：</w:t>
            </w:r>
          </w:p>
        </w:tc>
        <w:tc>
          <w:tcPr>
            <w:tcW w:w="5812" w:type="dxa"/>
            <w:tcBorders>
              <w:top w:val="single" w:sz="4" w:space="0" w:color="auto"/>
            </w:tcBorders>
          </w:tcPr>
          <w:p w14:paraId="6CF0C691" w14:textId="77777777" w:rsidR="00D17EC0" w:rsidRPr="006F64B1" w:rsidRDefault="00D17EC0" w:rsidP="002700DC">
            <w:pPr>
              <w:spacing w:line="220" w:lineRule="exact"/>
              <w:rPr>
                <w:rFonts w:eastAsia="SimSun"/>
                <w:lang w:val="en-US"/>
              </w:rPr>
            </w:pPr>
            <w:r w:rsidRPr="006F64B1">
              <w:rPr>
                <w:lang w:val="en-US"/>
              </w:rPr>
              <w:t>Is the substance or article manufactured with the view of producing a practical explosive or pyrotechnic effect?</w:t>
            </w:r>
          </w:p>
        </w:tc>
      </w:tr>
      <w:tr w:rsidR="00D17EC0" w:rsidRPr="001C2558" w14:paraId="15BAB726" w14:textId="77777777" w:rsidTr="002700DC">
        <w:trPr>
          <w:trHeight w:val="340"/>
        </w:trPr>
        <w:tc>
          <w:tcPr>
            <w:tcW w:w="3681" w:type="dxa"/>
          </w:tcPr>
          <w:p w14:paraId="2325F6F9" w14:textId="77777777" w:rsidR="00D17EC0" w:rsidRPr="001C2558" w:rsidRDefault="00D17EC0" w:rsidP="002700DC">
            <w:pPr>
              <w:rPr>
                <w:rFonts w:eastAsia="SimSun"/>
              </w:rPr>
            </w:pPr>
            <w:proofErr w:type="gramStart"/>
            <w:r w:rsidRPr="001C2558">
              <w:rPr>
                <w:rFonts w:eastAsia="SimSun"/>
              </w:rPr>
              <w:t xml:space="preserve">8.1  </w:t>
            </w:r>
            <w:proofErr w:type="spellStart"/>
            <w:r w:rsidRPr="001C2558">
              <w:rPr>
                <w:rFonts w:eastAsia="SimSun"/>
              </w:rPr>
              <w:t>Answer</w:t>
            </w:r>
            <w:proofErr w:type="spellEnd"/>
            <w:proofErr w:type="gramEnd"/>
            <w:r w:rsidRPr="001C2558">
              <w:rPr>
                <w:rFonts w:eastAsia="SimSun"/>
              </w:rPr>
              <w:t>：</w:t>
            </w:r>
          </w:p>
        </w:tc>
        <w:tc>
          <w:tcPr>
            <w:tcW w:w="5812" w:type="dxa"/>
          </w:tcPr>
          <w:p w14:paraId="02807951" w14:textId="77777777" w:rsidR="00D17EC0" w:rsidRPr="001C2558" w:rsidRDefault="00D17EC0" w:rsidP="002700DC">
            <w:pPr>
              <w:rPr>
                <w:rFonts w:eastAsia="SimSun"/>
              </w:rPr>
            </w:pPr>
            <w:r w:rsidRPr="001C2558">
              <w:rPr>
                <w:rFonts w:eastAsia="SimSun"/>
              </w:rPr>
              <w:t>No</w:t>
            </w:r>
          </w:p>
        </w:tc>
      </w:tr>
      <w:tr w:rsidR="00D17EC0" w:rsidRPr="001C2558" w14:paraId="07645F3F" w14:textId="77777777" w:rsidTr="002700DC">
        <w:trPr>
          <w:trHeight w:val="340"/>
        </w:trPr>
        <w:tc>
          <w:tcPr>
            <w:tcW w:w="3681" w:type="dxa"/>
            <w:tcBorders>
              <w:bottom w:val="single" w:sz="4" w:space="0" w:color="auto"/>
            </w:tcBorders>
          </w:tcPr>
          <w:p w14:paraId="3710F26B" w14:textId="77777777" w:rsidR="00D17EC0" w:rsidRPr="001C2558" w:rsidRDefault="00D17EC0" w:rsidP="002700DC">
            <w:pPr>
              <w:rPr>
                <w:rFonts w:eastAsia="SimSun"/>
              </w:rPr>
            </w:pPr>
            <w:proofErr w:type="gramStart"/>
            <w:r w:rsidRPr="001C2558">
              <w:rPr>
                <w:rFonts w:eastAsia="SimSun"/>
              </w:rPr>
              <w:t>8.2  Exit</w:t>
            </w:r>
            <w:proofErr w:type="gramEnd"/>
            <w:r w:rsidRPr="001C2558">
              <w:rPr>
                <w:rFonts w:eastAsia="SimSun"/>
              </w:rPr>
              <w:t>：</w:t>
            </w:r>
          </w:p>
        </w:tc>
        <w:tc>
          <w:tcPr>
            <w:tcW w:w="5812" w:type="dxa"/>
            <w:tcBorders>
              <w:bottom w:val="single" w:sz="4" w:space="0" w:color="auto"/>
            </w:tcBorders>
          </w:tcPr>
          <w:p w14:paraId="2030B389" w14:textId="77777777" w:rsidR="00D17EC0" w:rsidRPr="001C2558" w:rsidRDefault="00D17EC0" w:rsidP="002700DC">
            <w:pPr>
              <w:rPr>
                <w:rFonts w:eastAsia="SimSun"/>
              </w:rPr>
            </w:pPr>
            <w:r w:rsidRPr="001C2558">
              <w:rPr>
                <w:rFonts w:eastAsia="SimSun"/>
              </w:rPr>
              <w:t>Go to box 24</w:t>
            </w:r>
          </w:p>
        </w:tc>
      </w:tr>
      <w:tr w:rsidR="00D17EC0" w:rsidRPr="001C2558" w14:paraId="592DFD4D" w14:textId="77777777" w:rsidTr="002700DC">
        <w:trPr>
          <w:trHeight w:val="340"/>
        </w:trPr>
        <w:tc>
          <w:tcPr>
            <w:tcW w:w="3681" w:type="dxa"/>
            <w:tcBorders>
              <w:top w:val="single" w:sz="4" w:space="0" w:color="auto"/>
            </w:tcBorders>
          </w:tcPr>
          <w:p w14:paraId="30A6AA83" w14:textId="77777777" w:rsidR="00D17EC0" w:rsidRPr="00E36318" w:rsidRDefault="00D17EC0" w:rsidP="002700DC">
            <w:pPr>
              <w:pStyle w:val="ListParagraph"/>
              <w:widowControl w:val="0"/>
              <w:spacing w:after="0" w:line="240" w:lineRule="auto"/>
              <w:ind w:left="360" w:hanging="360"/>
              <w:contextualSpacing w:val="0"/>
              <w:jc w:val="both"/>
              <w:rPr>
                <w:rFonts w:ascii="Times New Roman" w:eastAsia="SimSun" w:hAnsi="Times New Roman" w:cs="Times New Roman"/>
                <w:b/>
                <w:bCs/>
                <w:sz w:val="20"/>
                <w:szCs w:val="20"/>
              </w:rPr>
            </w:pPr>
            <w:r w:rsidRPr="00E36318">
              <w:rPr>
                <w:rFonts w:ascii="Times New Roman" w:eastAsia="SimSun" w:hAnsi="Times New Roman" w:cs="Times New Roman"/>
                <w:b/>
                <w:bCs/>
                <w:sz w:val="20"/>
                <w:szCs w:val="20"/>
              </w:rPr>
              <w:t>9.</w:t>
            </w:r>
            <w:r w:rsidRPr="00E36318">
              <w:rPr>
                <w:rFonts w:ascii="Times New Roman" w:eastAsia="SimSun" w:hAnsi="Times New Roman" w:cs="Times New Roman"/>
                <w:b/>
                <w:bCs/>
                <w:sz w:val="20"/>
                <w:szCs w:val="20"/>
              </w:rPr>
              <w:tab/>
              <w:t>Conclusion</w:t>
            </w:r>
            <w:r w:rsidRPr="00E36318">
              <w:rPr>
                <w:rFonts w:ascii="Times New Roman" w:eastAsia="SimSun" w:hAnsi="Times New Roman" w:cs="Times New Roman"/>
                <w:b/>
                <w:bCs/>
                <w:sz w:val="20"/>
                <w:szCs w:val="20"/>
              </w:rPr>
              <w:t>：</w:t>
            </w:r>
          </w:p>
        </w:tc>
        <w:tc>
          <w:tcPr>
            <w:tcW w:w="5812" w:type="dxa"/>
            <w:tcBorders>
              <w:top w:val="single" w:sz="4" w:space="0" w:color="auto"/>
            </w:tcBorders>
          </w:tcPr>
          <w:p w14:paraId="04E82707" w14:textId="77777777" w:rsidR="00D17EC0" w:rsidRPr="001C2558" w:rsidRDefault="00D17EC0" w:rsidP="002700DC">
            <w:pPr>
              <w:rPr>
                <w:rFonts w:eastAsia="SimSun"/>
              </w:rPr>
            </w:pPr>
            <w:r w:rsidRPr="001C2558">
              <w:t>NOT AN EXPLOSIVE</w:t>
            </w:r>
          </w:p>
        </w:tc>
      </w:tr>
      <w:tr w:rsidR="00D17EC0" w:rsidRPr="002F57F1" w14:paraId="098A2C2D" w14:textId="77777777" w:rsidTr="002700DC">
        <w:trPr>
          <w:trHeight w:val="340"/>
        </w:trPr>
        <w:tc>
          <w:tcPr>
            <w:tcW w:w="3681" w:type="dxa"/>
            <w:tcBorders>
              <w:bottom w:val="single" w:sz="4" w:space="0" w:color="auto"/>
            </w:tcBorders>
          </w:tcPr>
          <w:p w14:paraId="545B50EF" w14:textId="77777777" w:rsidR="00D17EC0" w:rsidRPr="001C2558" w:rsidRDefault="00D17EC0" w:rsidP="002700DC">
            <w:pPr>
              <w:rPr>
                <w:rFonts w:eastAsia="SimSun"/>
              </w:rPr>
            </w:pPr>
            <w:proofErr w:type="gramStart"/>
            <w:r w:rsidRPr="001C2558">
              <w:rPr>
                <w:rFonts w:eastAsia="SimSun"/>
              </w:rPr>
              <w:t>9.1  Exit</w:t>
            </w:r>
            <w:proofErr w:type="gramEnd"/>
            <w:r w:rsidRPr="001C2558">
              <w:rPr>
                <w:rFonts w:eastAsia="SimSun"/>
              </w:rPr>
              <w:t>：</w:t>
            </w:r>
          </w:p>
        </w:tc>
        <w:tc>
          <w:tcPr>
            <w:tcW w:w="5812" w:type="dxa"/>
            <w:tcBorders>
              <w:bottom w:val="single" w:sz="4" w:space="0" w:color="auto"/>
            </w:tcBorders>
          </w:tcPr>
          <w:p w14:paraId="4E3CB21F" w14:textId="77777777" w:rsidR="00D17EC0" w:rsidRPr="006F64B1" w:rsidRDefault="00D17EC0" w:rsidP="002700DC">
            <w:pPr>
              <w:rPr>
                <w:rFonts w:eastAsia="SimSun"/>
                <w:lang w:val="en-US"/>
              </w:rPr>
            </w:pPr>
            <w:r w:rsidRPr="006F64B1">
              <w:rPr>
                <w:lang w:val="en-US"/>
              </w:rPr>
              <w:t>Consider for another class/division</w:t>
            </w:r>
          </w:p>
        </w:tc>
      </w:tr>
    </w:tbl>
    <w:p w14:paraId="14CD76D1" w14:textId="77777777" w:rsidR="00D17EC0" w:rsidRDefault="00D17EC0" w:rsidP="00D17EC0">
      <w:pPr>
        <w:spacing w:before="240"/>
        <w:jc w:val="center"/>
        <w:rPr>
          <w:u w:val="single"/>
          <w:lang w:val="en-US"/>
        </w:rPr>
      </w:pPr>
      <w:r w:rsidRPr="006F64B1">
        <w:rPr>
          <w:u w:val="single"/>
          <w:lang w:val="en-US"/>
        </w:rPr>
        <w:tab/>
      </w:r>
      <w:r w:rsidRPr="006F64B1">
        <w:rPr>
          <w:u w:val="single"/>
          <w:lang w:val="en-US"/>
        </w:rPr>
        <w:tab/>
      </w:r>
      <w:r w:rsidRPr="006F64B1">
        <w:rPr>
          <w:u w:val="single"/>
          <w:lang w:val="en-US"/>
        </w:rPr>
        <w:tab/>
      </w:r>
    </w:p>
    <w:p w14:paraId="2FD51CF2" w14:textId="77777777" w:rsidR="00446FE5" w:rsidRPr="00D17EC0" w:rsidRDefault="00446FE5" w:rsidP="00D17EC0">
      <w:pPr>
        <w:spacing w:before="120"/>
        <w:rPr>
          <w:lang w:val="en-US"/>
        </w:rPr>
      </w:pPr>
    </w:p>
    <w:sectPr w:rsidR="00446FE5" w:rsidRPr="00D17EC0" w:rsidSect="00D17EC0">
      <w:headerReference w:type="even" r:id="rId20"/>
      <w:headerReference w:type="default" r:id="rId21"/>
      <w:footerReference w:type="even" r:id="rId22"/>
      <w:footerReference w:type="default" r:id="rId23"/>
      <w:footerReference w:type="first" r:id="rId24"/>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87397" w14:textId="77777777" w:rsidR="001E6B35" w:rsidRDefault="001E6B35" w:rsidP="00F95C08">
      <w:pPr>
        <w:spacing w:line="240" w:lineRule="auto"/>
      </w:pPr>
    </w:p>
  </w:endnote>
  <w:endnote w:type="continuationSeparator" w:id="0">
    <w:p w14:paraId="51F6CDAF" w14:textId="77777777" w:rsidR="001E6B35" w:rsidRPr="00AC3823" w:rsidRDefault="001E6B35" w:rsidP="00AC3823">
      <w:pPr>
        <w:pStyle w:val="Footer"/>
      </w:pPr>
    </w:p>
  </w:endnote>
  <w:endnote w:type="continuationNotice" w:id="1">
    <w:p w14:paraId="48A52BA7" w14:textId="77777777" w:rsidR="001E6B35" w:rsidRDefault="001E6B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0B553" w14:textId="755BB2D1" w:rsidR="00D17EC0" w:rsidRPr="00D17EC0" w:rsidRDefault="00D17EC0" w:rsidP="00D17EC0">
    <w:pPr>
      <w:pStyle w:val="Footer"/>
      <w:tabs>
        <w:tab w:val="right" w:pos="9638"/>
      </w:tabs>
    </w:pPr>
    <w:r w:rsidRPr="00D17EC0">
      <w:rPr>
        <w:b/>
        <w:sz w:val="18"/>
      </w:rPr>
      <w:fldChar w:fldCharType="begin"/>
    </w:r>
    <w:r w:rsidRPr="00D17EC0">
      <w:rPr>
        <w:b/>
        <w:sz w:val="18"/>
      </w:rPr>
      <w:instrText xml:space="preserve"> PAGE  \* MERGEFORMAT </w:instrText>
    </w:r>
    <w:r w:rsidRPr="00D17EC0">
      <w:rPr>
        <w:b/>
        <w:sz w:val="18"/>
      </w:rPr>
      <w:fldChar w:fldCharType="separate"/>
    </w:r>
    <w:r w:rsidRPr="00D17EC0">
      <w:rPr>
        <w:b/>
        <w:noProof/>
        <w:sz w:val="18"/>
      </w:rPr>
      <w:t>2</w:t>
    </w:r>
    <w:r w:rsidRPr="00D17EC0">
      <w:rPr>
        <w:b/>
        <w:sz w:val="18"/>
      </w:rPr>
      <w:fldChar w:fldCharType="end"/>
    </w:r>
    <w:r>
      <w:rPr>
        <w:b/>
        <w:sz w:val="18"/>
      </w:rPr>
      <w:tab/>
    </w:r>
    <w:r>
      <w:t>GE.22-05442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37108" w14:textId="0FF7D39E" w:rsidR="00D17EC0" w:rsidRPr="00D17EC0" w:rsidRDefault="00D17EC0" w:rsidP="00D17EC0">
    <w:pPr>
      <w:pStyle w:val="Footer"/>
      <w:tabs>
        <w:tab w:val="right" w:pos="9638"/>
      </w:tabs>
      <w:rPr>
        <w:b/>
        <w:sz w:val="18"/>
      </w:rPr>
    </w:pPr>
    <w:r>
      <w:t>GE.22-05442</w:t>
    </w:r>
    <w:r>
      <w:tab/>
    </w:r>
    <w:r w:rsidRPr="00D17EC0">
      <w:rPr>
        <w:b/>
        <w:sz w:val="18"/>
      </w:rPr>
      <w:fldChar w:fldCharType="begin"/>
    </w:r>
    <w:r w:rsidRPr="00D17EC0">
      <w:rPr>
        <w:b/>
        <w:sz w:val="18"/>
      </w:rPr>
      <w:instrText xml:space="preserve"> PAGE  \* MERGEFORMAT </w:instrText>
    </w:r>
    <w:r w:rsidRPr="00D17EC0">
      <w:rPr>
        <w:b/>
        <w:sz w:val="18"/>
      </w:rPr>
      <w:fldChar w:fldCharType="separate"/>
    </w:r>
    <w:r w:rsidRPr="00D17EC0">
      <w:rPr>
        <w:b/>
        <w:noProof/>
        <w:sz w:val="18"/>
      </w:rPr>
      <w:t>3</w:t>
    </w:r>
    <w:r w:rsidRPr="00D17EC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7E841" w14:textId="094E4BE2" w:rsidR="0068456F" w:rsidRPr="00D17EC0" w:rsidRDefault="00D17EC0" w:rsidP="00D17EC0">
    <w:pPr>
      <w:pStyle w:val="Footer"/>
      <w:spacing w:before="120"/>
      <w:rPr>
        <w:sz w:val="20"/>
      </w:rPr>
    </w:pPr>
    <w:r>
      <w:rPr>
        <w:sz w:val="20"/>
      </w:rPr>
      <w:t>GE.</w:t>
    </w:r>
    <w:r w:rsidR="0068456F">
      <w:rPr>
        <w:noProof/>
        <w:lang w:eastAsia="fr-CH"/>
      </w:rPr>
      <w:drawing>
        <wp:anchor distT="0" distB="0" distL="114300" distR="114300" simplePos="0" relativeHeight="251659264" behindDoc="0" locked="0" layoutInCell="1" allowOverlap="0" wp14:anchorId="7DD7826D" wp14:editId="309C8036">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w:t>
    </w:r>
    <w:proofErr w:type="gramStart"/>
    <w:r>
      <w:rPr>
        <w:sz w:val="20"/>
      </w:rPr>
      <w:t>05442  (</w:t>
    </w:r>
    <w:proofErr w:type="gramEnd"/>
    <w:r>
      <w:rPr>
        <w:sz w:val="20"/>
      </w:rPr>
      <w:t>F)</w:t>
    </w:r>
    <w:r>
      <w:rPr>
        <w:noProof/>
        <w:sz w:val="20"/>
      </w:rPr>
      <w:drawing>
        <wp:anchor distT="0" distB="0" distL="114300" distR="114300" simplePos="0" relativeHeight="251660288" behindDoc="0" locked="0" layoutInCell="1" allowOverlap="1" wp14:anchorId="4983C136" wp14:editId="63D55023">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010722    010722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F114B" w14:textId="77777777" w:rsidR="001E6B35" w:rsidRPr="00AC3823" w:rsidRDefault="001E6B35" w:rsidP="00AC3823">
      <w:pPr>
        <w:pStyle w:val="Footer"/>
        <w:tabs>
          <w:tab w:val="right" w:pos="2155"/>
        </w:tabs>
        <w:spacing w:after="80" w:line="240" w:lineRule="atLeast"/>
        <w:ind w:left="680"/>
        <w:rPr>
          <w:u w:val="single"/>
        </w:rPr>
      </w:pPr>
      <w:r>
        <w:rPr>
          <w:u w:val="single"/>
        </w:rPr>
        <w:tab/>
      </w:r>
    </w:p>
  </w:footnote>
  <w:footnote w:type="continuationSeparator" w:id="0">
    <w:p w14:paraId="001B7666" w14:textId="77777777" w:rsidR="001E6B35" w:rsidRPr="00AC3823" w:rsidRDefault="001E6B35" w:rsidP="00AC3823">
      <w:pPr>
        <w:pStyle w:val="Footer"/>
        <w:tabs>
          <w:tab w:val="right" w:pos="2155"/>
        </w:tabs>
        <w:spacing w:after="80" w:line="240" w:lineRule="atLeast"/>
        <w:ind w:left="680"/>
        <w:rPr>
          <w:u w:val="single"/>
        </w:rPr>
      </w:pPr>
      <w:r>
        <w:rPr>
          <w:u w:val="single"/>
        </w:rPr>
        <w:tab/>
      </w:r>
    </w:p>
  </w:footnote>
  <w:footnote w:type="continuationNotice" w:id="1">
    <w:p w14:paraId="7E81862F" w14:textId="77777777" w:rsidR="001E6B35" w:rsidRPr="00AC3823" w:rsidRDefault="001E6B35">
      <w:pPr>
        <w:spacing w:line="240" w:lineRule="auto"/>
        <w:rPr>
          <w:sz w:val="2"/>
          <w:szCs w:val="2"/>
        </w:rPr>
      </w:pPr>
    </w:p>
  </w:footnote>
  <w:footnote w:id="2">
    <w:p w14:paraId="16D37FB0" w14:textId="333EC5E6" w:rsidR="00D17EC0" w:rsidRPr="00D17EC0" w:rsidRDefault="00D17EC0">
      <w:pPr>
        <w:pStyle w:val="FootnoteText"/>
      </w:pPr>
      <w:r>
        <w:rPr>
          <w:rStyle w:val="FootnoteReference"/>
        </w:rPr>
        <w:tab/>
      </w:r>
      <w:r w:rsidRPr="00D17EC0">
        <w:rPr>
          <w:rStyle w:val="FootnoteReference"/>
          <w:sz w:val="20"/>
          <w:vertAlign w:val="baseline"/>
        </w:rPr>
        <w:t>*</w:t>
      </w:r>
      <w:r>
        <w:rPr>
          <w:rStyle w:val="FootnoteReference"/>
          <w:sz w:val="20"/>
          <w:vertAlign w:val="baseline"/>
        </w:rPr>
        <w:tab/>
      </w:r>
      <w:r>
        <w:t>A/75/6 (Sect. 20), par. 20.51.</w:t>
      </w:r>
    </w:p>
  </w:footnote>
  <w:footnote w:id="3">
    <w:p w14:paraId="1B1528C6" w14:textId="63C229D5" w:rsidR="0079705E" w:rsidRPr="0079705E" w:rsidRDefault="0079705E" w:rsidP="0079705E">
      <w:pPr>
        <w:pStyle w:val="FootnoteText"/>
      </w:pPr>
      <w:r>
        <w:tab/>
      </w:r>
      <w:r>
        <w:rPr>
          <w:rStyle w:val="FootnoteReference"/>
        </w:rPr>
        <w:footnoteRef/>
      </w:r>
      <w:r>
        <w:tab/>
      </w:r>
      <w:r w:rsidRPr="0079705E">
        <w:t>Ces références renvoient aux chapitres, sections et paragraphes du Règlement type pour le transport des marchandises dangereuses.</w:t>
      </w:r>
    </w:p>
  </w:footnote>
  <w:footnote w:id="4">
    <w:p w14:paraId="6BBA38AB" w14:textId="47EED57D" w:rsidR="00353D39" w:rsidRDefault="00353D39">
      <w:pPr>
        <w:pStyle w:val="FootnoteText"/>
      </w:pPr>
      <w:r>
        <w:tab/>
      </w:r>
      <w:r>
        <w:rPr>
          <w:rStyle w:val="FootnoteReference"/>
        </w:rPr>
        <w:footnoteRef/>
      </w:r>
      <w:r>
        <w:tab/>
        <w:t>Voir la définition de « liquide » au 1.2.1 du Règlement type pour le transport des marchandises dangereuses.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58ACB" w14:textId="166F8425" w:rsidR="00D17EC0" w:rsidRPr="00D17EC0" w:rsidRDefault="001E6B35">
    <w:pPr>
      <w:pStyle w:val="Header"/>
    </w:pPr>
    <w:r>
      <w:fldChar w:fldCharType="begin"/>
    </w:r>
    <w:r>
      <w:instrText xml:space="preserve"> TITLE  \* MERGEFORMAT </w:instrText>
    </w:r>
    <w:r>
      <w:fldChar w:fldCharType="separate"/>
    </w:r>
    <w:r w:rsidR="00C32EA6">
      <w:t>ST/SG/AC.10/C.3/2022/43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56D44" w14:textId="1426D1A0" w:rsidR="00D17EC0" w:rsidRPr="00D17EC0" w:rsidRDefault="001E6B35" w:rsidP="00D17EC0">
    <w:pPr>
      <w:pStyle w:val="Header"/>
      <w:jc w:val="right"/>
    </w:pPr>
    <w:r>
      <w:fldChar w:fldCharType="begin"/>
    </w:r>
    <w:r>
      <w:instrText xml:space="preserve"> TITLE  \* MERGEFORMAT </w:instrText>
    </w:r>
    <w:r>
      <w:fldChar w:fldCharType="separate"/>
    </w:r>
    <w:r w:rsidR="00C32EA6">
      <w:t>ST/SG/AC.10/C.3/2022/43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0A67453"/>
    <w:multiLevelType w:val="hybridMultilevel"/>
    <w:tmpl w:val="3920E680"/>
    <w:lvl w:ilvl="0" w:tplc="E4D8C5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77A4C3A"/>
    <w:multiLevelType w:val="hybridMultilevel"/>
    <w:tmpl w:val="AE3842FA"/>
    <w:lvl w:ilvl="0" w:tplc="F622F85C">
      <w:start w:val="1"/>
      <w:numFmt w:val="decimal"/>
      <w:lvlText w:val="%1."/>
      <w:lvlJc w:val="left"/>
      <w:pPr>
        <w:ind w:left="1689" w:hanging="555"/>
      </w:pPr>
      <w:rPr>
        <w:rFonts w:cs="Times New Roman" w:hint="default"/>
        <w:b w:val="0"/>
        <w:bCs w:val="0"/>
      </w:rPr>
    </w:lvl>
    <w:lvl w:ilvl="1" w:tplc="04070019">
      <w:start w:val="1"/>
      <w:numFmt w:val="lowerLetter"/>
      <w:lvlText w:val="%2."/>
      <w:lvlJc w:val="left"/>
      <w:pPr>
        <w:ind w:left="2214" w:hanging="360"/>
      </w:pPr>
      <w:rPr>
        <w:rFonts w:cs="Times New Roman"/>
      </w:rPr>
    </w:lvl>
    <w:lvl w:ilvl="2" w:tplc="0407001B" w:tentative="1">
      <w:start w:val="1"/>
      <w:numFmt w:val="lowerRoman"/>
      <w:lvlText w:val="%3."/>
      <w:lvlJc w:val="right"/>
      <w:pPr>
        <w:ind w:left="2934" w:hanging="180"/>
      </w:pPr>
      <w:rPr>
        <w:rFonts w:cs="Times New Roman"/>
      </w:rPr>
    </w:lvl>
    <w:lvl w:ilvl="3" w:tplc="0407000F" w:tentative="1">
      <w:start w:val="1"/>
      <w:numFmt w:val="decimal"/>
      <w:lvlText w:val="%4."/>
      <w:lvlJc w:val="left"/>
      <w:pPr>
        <w:ind w:left="3654" w:hanging="360"/>
      </w:pPr>
      <w:rPr>
        <w:rFonts w:cs="Times New Roman"/>
      </w:rPr>
    </w:lvl>
    <w:lvl w:ilvl="4" w:tplc="04070019" w:tentative="1">
      <w:start w:val="1"/>
      <w:numFmt w:val="lowerLetter"/>
      <w:lvlText w:val="%5."/>
      <w:lvlJc w:val="left"/>
      <w:pPr>
        <w:ind w:left="4374" w:hanging="360"/>
      </w:pPr>
      <w:rPr>
        <w:rFonts w:cs="Times New Roman"/>
      </w:rPr>
    </w:lvl>
    <w:lvl w:ilvl="5" w:tplc="0407001B" w:tentative="1">
      <w:start w:val="1"/>
      <w:numFmt w:val="lowerRoman"/>
      <w:lvlText w:val="%6."/>
      <w:lvlJc w:val="right"/>
      <w:pPr>
        <w:ind w:left="5094" w:hanging="180"/>
      </w:pPr>
      <w:rPr>
        <w:rFonts w:cs="Times New Roman"/>
      </w:rPr>
    </w:lvl>
    <w:lvl w:ilvl="6" w:tplc="0407000F" w:tentative="1">
      <w:start w:val="1"/>
      <w:numFmt w:val="decimal"/>
      <w:lvlText w:val="%7."/>
      <w:lvlJc w:val="left"/>
      <w:pPr>
        <w:ind w:left="5814" w:hanging="360"/>
      </w:pPr>
      <w:rPr>
        <w:rFonts w:cs="Times New Roman"/>
      </w:rPr>
    </w:lvl>
    <w:lvl w:ilvl="7" w:tplc="04070019" w:tentative="1">
      <w:start w:val="1"/>
      <w:numFmt w:val="lowerLetter"/>
      <w:lvlText w:val="%8."/>
      <w:lvlJc w:val="left"/>
      <w:pPr>
        <w:ind w:left="6534" w:hanging="360"/>
      </w:pPr>
      <w:rPr>
        <w:rFonts w:cs="Times New Roman"/>
      </w:rPr>
    </w:lvl>
    <w:lvl w:ilvl="8" w:tplc="0407001B" w:tentative="1">
      <w:start w:val="1"/>
      <w:numFmt w:val="lowerRoman"/>
      <w:lvlText w:val="%9."/>
      <w:lvlJc w:val="right"/>
      <w:pPr>
        <w:ind w:left="7254" w:hanging="180"/>
      </w:pPr>
      <w:rPr>
        <w:rFonts w:cs="Times New Roman"/>
      </w:r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4C0789"/>
    <w:multiLevelType w:val="hybridMultilevel"/>
    <w:tmpl w:val="35BCBFAA"/>
    <w:lvl w:ilvl="0" w:tplc="5476BE32">
      <w:start w:val="1"/>
      <w:numFmt w:val="decimal"/>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0" w15:restartNumberingAfterBreak="0">
    <w:nsid w:val="52B07109"/>
    <w:multiLevelType w:val="hybridMultilevel"/>
    <w:tmpl w:val="F8160ECA"/>
    <w:lvl w:ilvl="0" w:tplc="CBDEAE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5"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E420BE4"/>
    <w:multiLevelType w:val="multilevel"/>
    <w:tmpl w:val="BEA69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9"/>
  </w:num>
  <w:num w:numId="3">
    <w:abstractNumId w:val="12"/>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4"/>
  </w:num>
  <w:num w:numId="15">
    <w:abstractNumId w:val="19"/>
  </w:num>
  <w:num w:numId="16">
    <w:abstractNumId w:val="12"/>
  </w:num>
  <w:num w:numId="17">
    <w:abstractNumId w:val="18"/>
  </w:num>
  <w:num w:numId="18">
    <w:abstractNumId w:val="16"/>
  </w:num>
  <w:num w:numId="19">
    <w:abstractNumId w:val="10"/>
  </w:num>
  <w:num w:numId="20">
    <w:abstractNumId w:val="21"/>
  </w:num>
  <w:num w:numId="21">
    <w:abstractNumId w:val="22"/>
  </w:num>
  <w:num w:numId="22">
    <w:abstractNumId w:val="25"/>
  </w:num>
  <w:num w:numId="23">
    <w:abstractNumId w:val="14"/>
  </w:num>
  <w:num w:numId="24">
    <w:abstractNumId w:val="11"/>
  </w:num>
  <w:num w:numId="25">
    <w:abstractNumId w:val="23"/>
  </w:num>
  <w:num w:numId="26">
    <w:abstractNumId w:val="15"/>
  </w:num>
  <w:num w:numId="27">
    <w:abstractNumId w:val="26"/>
  </w:num>
  <w:num w:numId="28">
    <w:abstractNumId w:val="17"/>
  </w:num>
  <w:num w:numId="29">
    <w:abstractNumId w:val="13"/>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567"/>
  <w:hyphenationZone w:val="425"/>
  <w:evenAndOddHeaders/>
  <w:characterSpacingControl w:val="doNotCompress"/>
  <w:savePreviewPicture/>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654"/>
    <w:rsid w:val="00017F94"/>
    <w:rsid w:val="00023842"/>
    <w:rsid w:val="000305D3"/>
    <w:rsid w:val="000334F9"/>
    <w:rsid w:val="0007796D"/>
    <w:rsid w:val="000B7790"/>
    <w:rsid w:val="00111F2F"/>
    <w:rsid w:val="00132EA9"/>
    <w:rsid w:val="0014365E"/>
    <w:rsid w:val="00172E49"/>
    <w:rsid w:val="00176178"/>
    <w:rsid w:val="001E6B35"/>
    <w:rsid w:val="001F525A"/>
    <w:rsid w:val="00223272"/>
    <w:rsid w:val="00225A5E"/>
    <w:rsid w:val="0024779E"/>
    <w:rsid w:val="00283190"/>
    <w:rsid w:val="002832AC"/>
    <w:rsid w:val="002A7391"/>
    <w:rsid w:val="002D7C93"/>
    <w:rsid w:val="003054F0"/>
    <w:rsid w:val="00353D39"/>
    <w:rsid w:val="00441C3B"/>
    <w:rsid w:val="00446FE5"/>
    <w:rsid w:val="00452396"/>
    <w:rsid w:val="004E468C"/>
    <w:rsid w:val="00515B78"/>
    <w:rsid w:val="005311E6"/>
    <w:rsid w:val="005505B7"/>
    <w:rsid w:val="00573BE5"/>
    <w:rsid w:val="00584DC4"/>
    <w:rsid w:val="00586ED3"/>
    <w:rsid w:val="00596AA9"/>
    <w:rsid w:val="0068456F"/>
    <w:rsid w:val="006C1080"/>
    <w:rsid w:val="0071601D"/>
    <w:rsid w:val="0079705E"/>
    <w:rsid w:val="007A62E6"/>
    <w:rsid w:val="0080684C"/>
    <w:rsid w:val="008123E0"/>
    <w:rsid w:val="00871C75"/>
    <w:rsid w:val="008776DC"/>
    <w:rsid w:val="008A18DA"/>
    <w:rsid w:val="008B40CD"/>
    <w:rsid w:val="00916F80"/>
    <w:rsid w:val="009705C8"/>
    <w:rsid w:val="0099186B"/>
    <w:rsid w:val="009C1CF4"/>
    <w:rsid w:val="00A30353"/>
    <w:rsid w:val="00A4529B"/>
    <w:rsid w:val="00A709D6"/>
    <w:rsid w:val="00A81281"/>
    <w:rsid w:val="00A86654"/>
    <w:rsid w:val="00AC3823"/>
    <w:rsid w:val="00AE323C"/>
    <w:rsid w:val="00B00181"/>
    <w:rsid w:val="00B00B0D"/>
    <w:rsid w:val="00B7316D"/>
    <w:rsid w:val="00B765F7"/>
    <w:rsid w:val="00BA0CA9"/>
    <w:rsid w:val="00BB73AF"/>
    <w:rsid w:val="00C02897"/>
    <w:rsid w:val="00C32EA6"/>
    <w:rsid w:val="00CA2C8C"/>
    <w:rsid w:val="00D17EC0"/>
    <w:rsid w:val="00D3439C"/>
    <w:rsid w:val="00D62219"/>
    <w:rsid w:val="00DB1831"/>
    <w:rsid w:val="00DD3BFD"/>
    <w:rsid w:val="00DF6678"/>
    <w:rsid w:val="00E04030"/>
    <w:rsid w:val="00EF2E22"/>
    <w:rsid w:val="00F01738"/>
    <w:rsid w:val="00F660DF"/>
    <w:rsid w:val="00F730C8"/>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49CBD"/>
  <w15:docId w15:val="{5EC78478-58AD-49A0-AB3D-865EC943D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584DC4"/>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uiPriority w:val="99"/>
    <w:qFormat/>
    <w:rsid w:val="00584DC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584DC4"/>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584DC4"/>
    <w:pPr>
      <w:spacing w:line="240" w:lineRule="auto"/>
    </w:pPr>
    <w:rPr>
      <w:sz w:val="16"/>
    </w:rPr>
  </w:style>
  <w:style w:type="character" w:customStyle="1" w:styleId="FooterChar">
    <w:name w:val="Footer Char"/>
    <w:aliases w:val="3_G Char"/>
    <w:basedOn w:val="DefaultParagraphFont"/>
    <w:link w:val="Footer"/>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uiPriority w:val="99"/>
    <w:qFormat/>
    <w:rsid w:val="00584DC4"/>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uiPriority w:val="99"/>
    <w:qFormat/>
    <w:rsid w:val="00584DC4"/>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584DC4"/>
    <w:pPr>
      <w:tabs>
        <w:tab w:val="left" w:pos="1701"/>
        <w:tab w:val="left" w:pos="2268"/>
        <w:tab w:val="left" w:pos="2835"/>
      </w:tabs>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left" w:pos="1701"/>
        <w:tab w:val="left" w:pos="2268"/>
        <w:tab w:val="left" w:pos="2835"/>
      </w:tabs>
      <w:spacing w:after="120"/>
      <w:ind w:right="1134"/>
      <w:jc w:val="both"/>
    </w:pPr>
  </w:style>
  <w:style w:type="character" w:styleId="FootnoteReference">
    <w:name w:val="footnote reference"/>
    <w:aliases w:val="4_G,Footnote Reference/"/>
    <w:basedOn w:val="DefaultParagraphFont"/>
    <w:qFormat/>
    <w:rsid w:val="00584DC4"/>
    <w:rPr>
      <w:rFonts w:ascii="Times New Roman" w:hAnsi="Times New Roman"/>
      <w:sz w:val="18"/>
      <w:vertAlign w:val="superscript"/>
      <w:lang w:val="fr-CH"/>
    </w:rPr>
  </w:style>
  <w:style w:type="character" w:styleId="EndnoteReference">
    <w:name w:val="endnote reference"/>
    <w:aliases w:val="1_G"/>
    <w:basedOn w:val="FootnoteReference"/>
    <w:qFormat/>
    <w:rsid w:val="00584DC4"/>
    <w:rPr>
      <w:rFonts w:ascii="Times New Roman" w:hAnsi="Times New Roman"/>
      <w:sz w:val="18"/>
      <w:vertAlign w:val="superscript"/>
      <w:lang w:val="fr-CH"/>
    </w:rPr>
  </w:style>
  <w:style w:type="table" w:styleId="TableGrid">
    <w:name w:val="Table Grid"/>
    <w:basedOn w:val="TableNormal"/>
    <w:uiPriority w:val="39"/>
    <w:rsid w:val="00584DC4"/>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unhideWhenUsed/>
    <w:rsid w:val="00584DC4"/>
    <w:rPr>
      <w:color w:val="0000FF"/>
      <w:u w:val="none"/>
    </w:rPr>
  </w:style>
  <w:style w:type="character" w:styleId="FollowedHyperlink">
    <w:name w:val="FollowedHyperlink"/>
    <w:basedOn w:val="DefaultParagraphFont"/>
    <w:unhideWhenUsed/>
    <w:rsid w:val="00584DC4"/>
    <w:rPr>
      <w:color w:val="0000FF"/>
      <w:u w:val="none"/>
    </w:rPr>
  </w:style>
  <w:style w:type="paragraph" w:styleId="FootnoteText">
    <w:name w:val="footnote text"/>
    <w:aliases w:val="5_G"/>
    <w:basedOn w:val="Normal"/>
    <w:link w:val="FootnoteTextChar"/>
    <w:qFormat/>
    <w:rsid w:val="00584DC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584DC4"/>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584DC4"/>
  </w:style>
  <w:style w:type="character" w:customStyle="1" w:styleId="EndnoteTextChar">
    <w:name w:val="Endnote Text Char"/>
    <w:aliases w:val="2_G Char"/>
    <w:basedOn w:val="DefaultParagraphFont"/>
    <w:link w:val="EndnoteText"/>
    <w:rsid w:val="00584DC4"/>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584DC4"/>
    <w:rPr>
      <w:rFonts w:ascii="Times New Roman" w:hAnsi="Times New Roman"/>
      <w:b/>
      <w:sz w:val="18"/>
      <w:lang w:val="fr-CH"/>
    </w:rPr>
  </w:style>
  <w:style w:type="character" w:customStyle="1" w:styleId="Heading1Char">
    <w:name w:val="Heading 1 Char"/>
    <w:aliases w:val="Table_G Char"/>
    <w:basedOn w:val="DefaultParagraphFont"/>
    <w:link w:val="Heading1"/>
    <w:rsid w:val="00584DC4"/>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 w:type="numbering" w:styleId="111111">
    <w:name w:val="Outline List 2"/>
    <w:basedOn w:val="NoList"/>
    <w:semiHidden/>
    <w:rsid w:val="00D17EC0"/>
    <w:pPr>
      <w:numPr>
        <w:numId w:val="21"/>
      </w:numPr>
    </w:pPr>
  </w:style>
  <w:style w:type="numbering" w:styleId="1ai">
    <w:name w:val="Outline List 1"/>
    <w:basedOn w:val="NoList"/>
    <w:semiHidden/>
    <w:rsid w:val="00D17EC0"/>
    <w:pPr>
      <w:numPr>
        <w:numId w:val="22"/>
      </w:numPr>
    </w:pPr>
  </w:style>
  <w:style w:type="character" w:customStyle="1" w:styleId="HChGChar">
    <w:name w:val="_ H _Ch_G Char"/>
    <w:link w:val="HChG"/>
    <w:uiPriority w:val="99"/>
    <w:locked/>
    <w:rsid w:val="00D17EC0"/>
    <w:rPr>
      <w:rFonts w:ascii="Times New Roman" w:eastAsiaTheme="minorHAnsi" w:hAnsi="Times New Roman" w:cs="Times New Roman"/>
      <w:b/>
      <w:sz w:val="28"/>
      <w:szCs w:val="20"/>
      <w:lang w:eastAsia="en-US"/>
    </w:rPr>
  </w:style>
  <w:style w:type="character" w:customStyle="1" w:styleId="H1GChar">
    <w:name w:val="_ H_1_G Char"/>
    <w:link w:val="H1G"/>
    <w:uiPriority w:val="99"/>
    <w:locked/>
    <w:rsid w:val="00D17EC0"/>
    <w:rPr>
      <w:rFonts w:ascii="Times New Roman" w:eastAsiaTheme="minorHAnsi" w:hAnsi="Times New Roman" w:cs="Times New Roman"/>
      <w:b/>
      <w:sz w:val="24"/>
      <w:szCs w:val="20"/>
      <w:lang w:eastAsia="en-US"/>
    </w:rPr>
  </w:style>
  <w:style w:type="character" w:customStyle="1" w:styleId="SingleTxtGChar">
    <w:name w:val="_ Single Txt_G Char"/>
    <w:basedOn w:val="DefaultParagraphFont"/>
    <w:link w:val="SingleTxtG"/>
    <w:rsid w:val="00D17EC0"/>
    <w:rPr>
      <w:rFonts w:ascii="Times New Roman" w:eastAsiaTheme="minorHAnsi" w:hAnsi="Times New Roman" w:cs="Times New Roman"/>
      <w:sz w:val="20"/>
      <w:szCs w:val="20"/>
      <w:lang w:eastAsia="en-US"/>
    </w:rPr>
  </w:style>
  <w:style w:type="paragraph" w:styleId="ListParagraph">
    <w:name w:val="List Paragraph"/>
    <w:basedOn w:val="Normal"/>
    <w:uiPriority w:val="34"/>
    <w:qFormat/>
    <w:rsid w:val="00D17EC0"/>
    <w:pPr>
      <w:suppressAutoHyphens w:val="0"/>
      <w:kinsoku/>
      <w:overflowPunct/>
      <w:autoSpaceDE/>
      <w:autoSpaceDN/>
      <w:adjustRightInd/>
      <w:snapToGrid/>
      <w:spacing w:after="160" w:line="256" w:lineRule="auto"/>
      <w:ind w:left="720"/>
      <w:contextualSpacing/>
    </w:pPr>
    <w:rPr>
      <w:rFonts w:asciiTheme="minorHAnsi" w:hAnsiTheme="minorHAnsi" w:cstheme="minorBidi"/>
      <w:sz w:val="22"/>
      <w:szCs w:val="22"/>
      <w:lang w:val="fr-FR"/>
    </w:rPr>
  </w:style>
  <w:style w:type="paragraph" w:customStyle="1" w:styleId="src">
    <w:name w:val="src"/>
    <w:basedOn w:val="Normal"/>
    <w:rsid w:val="00D17EC0"/>
    <w:pPr>
      <w:suppressAutoHyphens w:val="0"/>
      <w:kinsoku/>
      <w:overflowPunct/>
      <w:autoSpaceDE/>
      <w:autoSpaceDN/>
      <w:adjustRightInd/>
      <w:snapToGrid/>
      <w:spacing w:before="100" w:beforeAutospacing="1" w:after="100" w:afterAutospacing="1" w:line="240" w:lineRule="auto"/>
    </w:pPr>
    <w:rPr>
      <w:rFonts w:ascii="SimSun" w:eastAsia="SimSun" w:hAnsi="SimSun" w:cs="SimSun"/>
      <w:sz w:val="24"/>
      <w:szCs w:val="24"/>
      <w:lang w:val="fr-FR" w:eastAsia="zh-CN"/>
    </w:rPr>
  </w:style>
  <w:style w:type="character" w:customStyle="1" w:styleId="transsent">
    <w:name w:val="transsent"/>
    <w:basedOn w:val="DefaultParagraphFont"/>
    <w:rsid w:val="00D17EC0"/>
  </w:style>
  <w:style w:type="character" w:customStyle="1" w:styleId="apple-converted-space">
    <w:name w:val="apple-converted-space"/>
    <w:basedOn w:val="DefaultParagraphFont"/>
    <w:rsid w:val="00D17EC0"/>
  </w:style>
  <w:style w:type="character" w:styleId="CommentReference">
    <w:name w:val="annotation reference"/>
    <w:uiPriority w:val="99"/>
    <w:semiHidden/>
    <w:unhideWhenUsed/>
    <w:rsid w:val="00D17EC0"/>
    <w:rPr>
      <w:sz w:val="16"/>
      <w:szCs w:val="16"/>
    </w:rPr>
  </w:style>
  <w:style w:type="paragraph" w:styleId="CommentText">
    <w:name w:val="annotation text"/>
    <w:basedOn w:val="Normal"/>
    <w:link w:val="CommentTextChar"/>
    <w:uiPriority w:val="99"/>
    <w:semiHidden/>
    <w:unhideWhenUsed/>
    <w:rsid w:val="00D17EC0"/>
    <w:pPr>
      <w:spacing w:line="240" w:lineRule="auto"/>
    </w:pPr>
    <w:rPr>
      <w:rFonts w:eastAsia="SimSun"/>
      <w:lang w:val="fr-FR" w:eastAsia="zh-CN"/>
    </w:rPr>
  </w:style>
  <w:style w:type="character" w:customStyle="1" w:styleId="CommentTextChar">
    <w:name w:val="Comment Text Char"/>
    <w:basedOn w:val="DefaultParagraphFont"/>
    <w:link w:val="CommentText"/>
    <w:uiPriority w:val="99"/>
    <w:semiHidden/>
    <w:rsid w:val="00D17EC0"/>
    <w:rPr>
      <w:rFonts w:ascii="Times New Roman" w:eastAsia="SimSun" w:hAnsi="Times New Roman" w:cs="Times New Roman"/>
      <w:sz w:val="20"/>
      <w:szCs w:val="20"/>
      <w:lang w:val="fr-FR"/>
    </w:rPr>
  </w:style>
  <w:style w:type="paragraph" w:styleId="CommentSubject">
    <w:name w:val="annotation subject"/>
    <w:basedOn w:val="CommentText"/>
    <w:next w:val="CommentText"/>
    <w:link w:val="CommentSubjectChar"/>
    <w:uiPriority w:val="99"/>
    <w:semiHidden/>
    <w:unhideWhenUsed/>
    <w:rsid w:val="00D17EC0"/>
    <w:rPr>
      <w:b/>
      <w:bCs/>
    </w:rPr>
  </w:style>
  <w:style w:type="character" w:customStyle="1" w:styleId="CommentSubjectChar">
    <w:name w:val="Comment Subject Char"/>
    <w:basedOn w:val="CommentTextChar"/>
    <w:link w:val="CommentSubject"/>
    <w:uiPriority w:val="99"/>
    <w:semiHidden/>
    <w:rsid w:val="00D17EC0"/>
    <w:rPr>
      <w:rFonts w:ascii="Times New Roman" w:eastAsia="SimSun" w:hAnsi="Times New Roman" w:cs="Times New Roman"/>
      <w:b/>
      <w:bCs/>
      <w:sz w:val="20"/>
      <w:szCs w:val="20"/>
      <w:lang w:val="fr-FR"/>
    </w:rPr>
  </w:style>
  <w:style w:type="paragraph" w:styleId="Revision">
    <w:name w:val="Revision"/>
    <w:hidden/>
    <w:uiPriority w:val="99"/>
    <w:semiHidden/>
    <w:rsid w:val="00D17EC0"/>
    <w:pPr>
      <w:spacing w:after="0" w:line="240" w:lineRule="auto"/>
    </w:pPr>
    <w:rPr>
      <w:rFonts w:ascii="Times New Roman" w:eastAsia="SimSun" w:hAnsi="Times New Roman" w:cs="Times New Roman"/>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Microsoft_Visio_2003-2010_Drawing.vsd"/><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oleObject" Target="embeddings/Microsoft_Visio_2003-2010_Drawing1.vsd"/><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customXml" Target="../customXml/item2.xml"/></Relationships>
</file>

<file path=word/_rels/footer3.xml.rels><?xml version="1.0" encoding="UTF-8" standalone="yes"?>
<Relationships xmlns="http://schemas.openxmlformats.org/package/2006/relationships"><Relationship Id="rId2" Type="http://schemas.openxmlformats.org/officeDocument/2006/relationships/image" Target="media/image12.gif"/><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b452def0de8df4ef3ef9f9f7df05aca2">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2E240E39-1C55-42E8-922E-73D3BE7E2217}">
  <ds:schemaRefs>
    <ds:schemaRef ds:uri="http://schemas.openxmlformats.org/officeDocument/2006/bibliography"/>
  </ds:schemaRefs>
</ds:datastoreItem>
</file>

<file path=customXml/itemProps2.xml><?xml version="1.0" encoding="utf-8"?>
<ds:datastoreItem xmlns:ds="http://schemas.openxmlformats.org/officeDocument/2006/customXml" ds:itemID="{8D5448A7-318B-48D7-B868-2D7E7B6F3FBF}"/>
</file>

<file path=customXml/itemProps3.xml><?xml version="1.0" encoding="utf-8"?>
<ds:datastoreItem xmlns:ds="http://schemas.openxmlformats.org/officeDocument/2006/customXml" ds:itemID="{BD2416AF-CEC7-41BA-A95C-977171FAC4EA}"/>
</file>

<file path=customXml/itemProps4.xml><?xml version="1.0" encoding="utf-8"?>
<ds:datastoreItem xmlns:ds="http://schemas.openxmlformats.org/officeDocument/2006/customXml" ds:itemID="{125D1008-82EB-4D4A-8FB7-CD62D574FE7C}"/>
</file>

<file path=docProps/app.xml><?xml version="1.0" encoding="utf-8"?>
<Properties xmlns="http://schemas.openxmlformats.org/officeDocument/2006/extended-properties" xmlns:vt="http://schemas.openxmlformats.org/officeDocument/2006/docPropsVTypes">
  <Template>Normal.dotm</Template>
  <TotalTime>2</TotalTime>
  <Pages>13</Pages>
  <Words>3470</Words>
  <Characters>19783</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ST/SG/AC.10/C.3/2022/43</vt:lpstr>
    </vt:vector>
  </TitlesOfParts>
  <Company>DCM</Company>
  <LinksUpToDate>false</LinksUpToDate>
  <CharactersWithSpaces>23207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ST/SG/AC.10/C.3/2022/43</dc:title>
  <dc:subject/>
  <dc:creator>Sandrine CLERE</dc:creator>
  <cp:keywords/>
  <cp:lastModifiedBy>Laurence Berthet</cp:lastModifiedBy>
  <cp:revision>3</cp:revision>
  <cp:lastPrinted>2022-07-01T13:13:00Z</cp:lastPrinted>
  <dcterms:created xsi:type="dcterms:W3CDTF">2022-07-01T13:13:00Z</dcterms:created>
  <dcterms:modified xsi:type="dcterms:W3CDTF">2022-07-01T13:14:00Z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