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99" w:type="dxa"/>
        <w:tblInd w:w="-142" w:type="dxa"/>
        <w:tblLayout w:type="fixed"/>
        <w:tblLook w:val="0000" w:firstRow="0" w:lastRow="0" w:firstColumn="0" w:lastColumn="0" w:noHBand="0" w:noVBand="0"/>
      </w:tblPr>
      <w:tblGrid>
        <w:gridCol w:w="3227"/>
        <w:gridCol w:w="3686"/>
        <w:gridCol w:w="3686"/>
      </w:tblGrid>
      <w:tr w:rsidR="00263409" w14:paraId="1E195076" w14:textId="77777777" w:rsidTr="000F20DF">
        <w:trPr>
          <w:cantSplit/>
        </w:trPr>
        <w:tc>
          <w:tcPr>
            <w:tcW w:w="3227" w:type="dxa"/>
          </w:tcPr>
          <w:p w14:paraId="69CEAA68" w14:textId="64B59E30" w:rsidR="00263409" w:rsidRDefault="008509A1" w:rsidP="002C0BEA">
            <w:pPr>
              <w:pStyle w:val="Header"/>
              <w:spacing w:before="120"/>
              <w:ind w:left="113" w:right="-567"/>
              <w:jc w:val="center"/>
              <w:rPr>
                <w:b/>
                <w:sz w:val="18"/>
              </w:rPr>
            </w:pPr>
            <w:r>
              <w:rPr>
                <w:b/>
                <w:sz w:val="18"/>
              </w:rPr>
              <w:t xml:space="preserve">                                                                                                      </w:t>
            </w:r>
          </w:p>
        </w:tc>
        <w:tc>
          <w:tcPr>
            <w:tcW w:w="3686" w:type="dxa"/>
          </w:tcPr>
          <w:p w14:paraId="386C50CB" w14:textId="77777777" w:rsidR="00263409" w:rsidRDefault="0086768F" w:rsidP="000F20DF">
            <w:pPr>
              <w:pStyle w:val="Header"/>
              <w:ind w:left="34"/>
              <w:jc w:val="center"/>
              <w:rPr>
                <w:sz w:val="16"/>
              </w:rPr>
            </w:pPr>
            <w:r>
              <w:rPr>
                <w:noProof/>
                <w:lang w:val="en-US"/>
              </w:rPr>
              <w:drawing>
                <wp:inline distT="0" distB="0" distL="0" distR="0" wp14:anchorId="67FB236E" wp14:editId="288B1AF7">
                  <wp:extent cx="1790700" cy="552450"/>
                  <wp:effectExtent l="0" t="0" r="0" b="0"/>
                  <wp:docPr id="5" name="Picture 5" descr="UNECE Logo Landscape-blue-no background-v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ECE Logo Landscape-blue-no background-vec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90700" cy="552450"/>
                          </a:xfrm>
                          <a:prstGeom prst="rect">
                            <a:avLst/>
                          </a:prstGeom>
                          <a:noFill/>
                          <a:ln>
                            <a:noFill/>
                          </a:ln>
                        </pic:spPr>
                      </pic:pic>
                    </a:graphicData>
                  </a:graphic>
                </wp:inline>
              </w:drawing>
            </w:r>
          </w:p>
          <w:p w14:paraId="4D356248" w14:textId="77777777" w:rsidR="00263409" w:rsidRDefault="00263409" w:rsidP="00E13885">
            <w:pPr>
              <w:pStyle w:val="Header"/>
              <w:rPr>
                <w:sz w:val="18"/>
              </w:rPr>
            </w:pPr>
          </w:p>
        </w:tc>
        <w:tc>
          <w:tcPr>
            <w:tcW w:w="3686" w:type="dxa"/>
          </w:tcPr>
          <w:p w14:paraId="14085108" w14:textId="77777777" w:rsidR="00263409" w:rsidRDefault="00263409" w:rsidP="002C0BEA">
            <w:pPr>
              <w:pStyle w:val="Header"/>
              <w:spacing w:before="120"/>
              <w:ind w:left="113" w:right="-567"/>
              <w:jc w:val="center"/>
              <w:rPr>
                <w:b/>
                <w:sz w:val="18"/>
              </w:rPr>
            </w:pPr>
          </w:p>
        </w:tc>
      </w:tr>
    </w:tbl>
    <w:p w14:paraId="4C308D51" w14:textId="77777777" w:rsidR="00162EA9" w:rsidRPr="0090693C" w:rsidRDefault="00A2699A" w:rsidP="00025CB6">
      <w:pPr>
        <w:pStyle w:val="Default"/>
        <w:jc w:val="center"/>
        <w:rPr>
          <w:b/>
          <w:bCs/>
          <w:sz w:val="22"/>
          <w:szCs w:val="22"/>
        </w:rPr>
      </w:pPr>
      <w:r w:rsidRPr="0090693C">
        <w:rPr>
          <w:b/>
          <w:bCs/>
          <w:sz w:val="22"/>
          <w:szCs w:val="22"/>
        </w:rPr>
        <w:t>Meeting</w:t>
      </w:r>
      <w:r w:rsidR="00FC199C" w:rsidRPr="0090693C">
        <w:rPr>
          <w:b/>
          <w:bCs/>
          <w:sz w:val="22"/>
          <w:szCs w:val="22"/>
        </w:rPr>
        <w:t xml:space="preserve"> of the Bureau of the </w:t>
      </w:r>
    </w:p>
    <w:p w14:paraId="7DAA3D14" w14:textId="77777777" w:rsidR="00FC199C" w:rsidRPr="0090693C" w:rsidRDefault="00FC199C" w:rsidP="00025CB6">
      <w:pPr>
        <w:pStyle w:val="Default"/>
        <w:jc w:val="center"/>
        <w:rPr>
          <w:sz w:val="22"/>
          <w:szCs w:val="22"/>
        </w:rPr>
      </w:pPr>
      <w:r w:rsidRPr="0090693C">
        <w:rPr>
          <w:b/>
          <w:bCs/>
          <w:sz w:val="22"/>
          <w:szCs w:val="22"/>
        </w:rPr>
        <w:t xml:space="preserve">Group of Experts on </w:t>
      </w:r>
      <w:r w:rsidR="00AF63EE" w:rsidRPr="0090693C">
        <w:rPr>
          <w:b/>
          <w:bCs/>
          <w:sz w:val="22"/>
          <w:szCs w:val="22"/>
        </w:rPr>
        <w:t xml:space="preserve">Renewable </w:t>
      </w:r>
      <w:r w:rsidRPr="0090693C">
        <w:rPr>
          <w:b/>
          <w:bCs/>
          <w:sz w:val="22"/>
          <w:szCs w:val="22"/>
        </w:rPr>
        <w:t>Energy (GE</w:t>
      </w:r>
      <w:r w:rsidR="00AF63EE" w:rsidRPr="0090693C">
        <w:rPr>
          <w:b/>
          <w:bCs/>
          <w:sz w:val="22"/>
          <w:szCs w:val="22"/>
        </w:rPr>
        <w:t>R</w:t>
      </w:r>
      <w:r w:rsidRPr="0090693C">
        <w:rPr>
          <w:b/>
          <w:bCs/>
          <w:sz w:val="22"/>
          <w:szCs w:val="22"/>
        </w:rPr>
        <w:t>E)</w:t>
      </w:r>
    </w:p>
    <w:p w14:paraId="5B14CD40" w14:textId="11BC7918" w:rsidR="00FC199C" w:rsidRDefault="00FC199C" w:rsidP="00025CB6">
      <w:pPr>
        <w:pStyle w:val="Default"/>
        <w:rPr>
          <w:sz w:val="22"/>
          <w:szCs w:val="22"/>
        </w:rPr>
      </w:pPr>
    </w:p>
    <w:p w14:paraId="067E5AD3" w14:textId="34843BA9" w:rsidR="00F1700D" w:rsidRDefault="00F1700D" w:rsidP="00025CB6">
      <w:pPr>
        <w:pStyle w:val="Default"/>
        <w:jc w:val="center"/>
        <w:rPr>
          <w:b/>
          <w:bCs/>
          <w:sz w:val="22"/>
          <w:szCs w:val="22"/>
        </w:rPr>
      </w:pPr>
      <w:r w:rsidRPr="00F1700D">
        <w:rPr>
          <w:b/>
          <w:bCs/>
          <w:sz w:val="22"/>
          <w:szCs w:val="22"/>
        </w:rPr>
        <w:t>17 June 2022 from 11:00 – 12:00 – Online</w:t>
      </w:r>
    </w:p>
    <w:p w14:paraId="4FF183A8" w14:textId="7F54A5E2" w:rsidR="00F1700D" w:rsidRDefault="00F1700D" w:rsidP="00025CB6">
      <w:pPr>
        <w:pStyle w:val="Default"/>
        <w:jc w:val="center"/>
        <w:rPr>
          <w:b/>
          <w:bCs/>
          <w:sz w:val="22"/>
          <w:szCs w:val="22"/>
        </w:rPr>
      </w:pPr>
    </w:p>
    <w:p w14:paraId="3F1245E0" w14:textId="43D1396B" w:rsidR="008837E2" w:rsidRDefault="00F1700D" w:rsidP="00025CB6">
      <w:pPr>
        <w:pStyle w:val="Default"/>
        <w:jc w:val="center"/>
        <w:rPr>
          <w:b/>
          <w:bCs/>
          <w:i/>
          <w:iCs/>
          <w:sz w:val="22"/>
          <w:szCs w:val="22"/>
        </w:rPr>
      </w:pPr>
      <w:r w:rsidRPr="00F1700D">
        <w:rPr>
          <w:b/>
          <w:bCs/>
          <w:i/>
          <w:iCs/>
          <w:sz w:val="22"/>
          <w:szCs w:val="22"/>
        </w:rPr>
        <w:t xml:space="preserve">Report of the Meeting </w:t>
      </w:r>
    </w:p>
    <w:p w14:paraId="4C949E14" w14:textId="77777777" w:rsidR="00F1700D" w:rsidRPr="00F1700D" w:rsidRDefault="00F1700D" w:rsidP="00025CB6">
      <w:pPr>
        <w:pStyle w:val="Default"/>
        <w:jc w:val="center"/>
        <w:rPr>
          <w:b/>
          <w:bCs/>
          <w:i/>
          <w:iCs/>
          <w:sz w:val="22"/>
          <w:szCs w:val="22"/>
        </w:rPr>
      </w:pPr>
    </w:p>
    <w:p w14:paraId="06AC317C" w14:textId="03DBA665" w:rsidR="00F1700D" w:rsidRPr="00EF6B1E" w:rsidRDefault="00E13885" w:rsidP="00025CB6">
      <w:pPr>
        <w:pStyle w:val="Default"/>
        <w:rPr>
          <w:b/>
          <w:bCs/>
          <w:sz w:val="22"/>
          <w:szCs w:val="22"/>
        </w:rPr>
      </w:pPr>
      <w:r w:rsidRPr="00EF6B1E">
        <w:rPr>
          <w:b/>
          <w:bCs/>
          <w:sz w:val="22"/>
          <w:szCs w:val="22"/>
        </w:rPr>
        <w:t xml:space="preserve">Item 1. </w:t>
      </w:r>
      <w:r w:rsidRPr="00EF6B1E">
        <w:rPr>
          <w:b/>
          <w:bCs/>
          <w:sz w:val="22"/>
          <w:szCs w:val="22"/>
        </w:rPr>
        <w:tab/>
        <w:t>Chair’s welcome</w:t>
      </w:r>
    </w:p>
    <w:p w14:paraId="1C8B1B54" w14:textId="77777777" w:rsidR="00F1700D" w:rsidRPr="00EF6B1E" w:rsidRDefault="00F1700D" w:rsidP="00025CB6">
      <w:pPr>
        <w:pStyle w:val="Default"/>
        <w:rPr>
          <w:b/>
          <w:bCs/>
          <w:sz w:val="22"/>
          <w:szCs w:val="22"/>
        </w:rPr>
      </w:pPr>
    </w:p>
    <w:p w14:paraId="649922CA" w14:textId="450F4C39" w:rsidR="00E13885" w:rsidRPr="003854F3" w:rsidRDefault="00F1700D" w:rsidP="001506AF">
      <w:pPr>
        <w:pStyle w:val="Default"/>
        <w:numPr>
          <w:ilvl w:val="0"/>
          <w:numId w:val="11"/>
        </w:numPr>
        <w:jc w:val="both"/>
        <w:rPr>
          <w:sz w:val="22"/>
          <w:szCs w:val="22"/>
        </w:rPr>
      </w:pPr>
      <w:r w:rsidRPr="003854F3">
        <w:rPr>
          <w:sz w:val="22"/>
          <w:szCs w:val="22"/>
        </w:rPr>
        <w:t>The Chair of the Group of Experts on Renewable Energy (GERE), Mr. Kostiantyn Gura, conveyed welcome remarks to the participants in the meeting held online</w:t>
      </w:r>
      <w:r w:rsidR="003854F3">
        <w:rPr>
          <w:sz w:val="22"/>
          <w:szCs w:val="22"/>
        </w:rPr>
        <w:t xml:space="preserve">. </w:t>
      </w:r>
    </w:p>
    <w:p w14:paraId="15489D6D" w14:textId="77777777" w:rsidR="00025CB6" w:rsidRPr="00EF6B1E" w:rsidRDefault="00025CB6" w:rsidP="00025CB6">
      <w:pPr>
        <w:pStyle w:val="Default"/>
        <w:rPr>
          <w:sz w:val="22"/>
          <w:szCs w:val="22"/>
        </w:rPr>
      </w:pPr>
    </w:p>
    <w:p w14:paraId="551D6105" w14:textId="59655F95" w:rsidR="00F1700D" w:rsidRPr="00EF6B1E" w:rsidRDefault="00E13885" w:rsidP="00025CB6">
      <w:pPr>
        <w:pStyle w:val="Default"/>
        <w:rPr>
          <w:b/>
          <w:bCs/>
          <w:sz w:val="22"/>
          <w:szCs w:val="22"/>
        </w:rPr>
      </w:pPr>
      <w:r w:rsidRPr="00EF6B1E">
        <w:rPr>
          <w:b/>
          <w:bCs/>
          <w:sz w:val="22"/>
          <w:szCs w:val="22"/>
        </w:rPr>
        <w:t xml:space="preserve">Item 2. </w:t>
      </w:r>
      <w:r w:rsidRPr="00EF6B1E">
        <w:rPr>
          <w:b/>
          <w:bCs/>
          <w:sz w:val="22"/>
          <w:szCs w:val="22"/>
        </w:rPr>
        <w:tab/>
        <w:t>Approval of the agenda</w:t>
      </w:r>
    </w:p>
    <w:p w14:paraId="378DE3B5" w14:textId="77777777" w:rsidR="00025CB6" w:rsidRPr="00F1700D" w:rsidRDefault="00025CB6" w:rsidP="00025CB6">
      <w:pPr>
        <w:tabs>
          <w:tab w:val="left" w:pos="567"/>
        </w:tabs>
        <w:spacing w:after="0" w:line="240" w:lineRule="auto"/>
        <w:jc w:val="both"/>
        <w:rPr>
          <w:rFonts w:ascii="Times New Roman" w:hAnsi="Times New Roman" w:cs="Times New Roman"/>
          <w:color w:val="000000" w:themeColor="text1"/>
          <w:lang w:val="en-US"/>
        </w:rPr>
      </w:pPr>
    </w:p>
    <w:p w14:paraId="132CE7D1" w14:textId="379818AC" w:rsidR="00F1700D" w:rsidRPr="00EF6B1E" w:rsidRDefault="00F1700D" w:rsidP="00025CB6">
      <w:pPr>
        <w:pStyle w:val="ListParagraph"/>
        <w:numPr>
          <w:ilvl w:val="0"/>
          <w:numId w:val="11"/>
        </w:numPr>
        <w:autoSpaceDE w:val="0"/>
        <w:autoSpaceDN w:val="0"/>
        <w:adjustRightInd w:val="0"/>
        <w:rPr>
          <w:color w:val="000000"/>
          <w:sz w:val="22"/>
          <w:szCs w:val="22"/>
        </w:rPr>
      </w:pPr>
      <w:r w:rsidRPr="00EF6B1E">
        <w:rPr>
          <w:color w:val="000000"/>
          <w:sz w:val="22"/>
          <w:szCs w:val="22"/>
        </w:rPr>
        <w:t>The agenda was adopted as proposed and reflected in the current report.</w:t>
      </w:r>
    </w:p>
    <w:p w14:paraId="4DC856AA" w14:textId="22CBAE7F" w:rsidR="00E13885" w:rsidRPr="00EF6B1E" w:rsidRDefault="00E13885" w:rsidP="00025CB6">
      <w:pPr>
        <w:pStyle w:val="Default"/>
        <w:rPr>
          <w:sz w:val="22"/>
          <w:szCs w:val="22"/>
        </w:rPr>
      </w:pPr>
    </w:p>
    <w:p w14:paraId="7AF1F0C9" w14:textId="77777777" w:rsidR="00025CB6" w:rsidRPr="00EF6B1E" w:rsidRDefault="00025CB6" w:rsidP="00025CB6">
      <w:pPr>
        <w:pStyle w:val="Default"/>
        <w:rPr>
          <w:sz w:val="22"/>
          <w:szCs w:val="22"/>
        </w:rPr>
      </w:pPr>
    </w:p>
    <w:p w14:paraId="3F7D9321" w14:textId="519138ED" w:rsidR="00F1700D" w:rsidRPr="00EF6B1E" w:rsidRDefault="00E13885" w:rsidP="00025CB6">
      <w:pPr>
        <w:pStyle w:val="Default"/>
        <w:rPr>
          <w:b/>
          <w:bCs/>
          <w:sz w:val="22"/>
          <w:szCs w:val="22"/>
        </w:rPr>
      </w:pPr>
      <w:r w:rsidRPr="00EF6B1E">
        <w:rPr>
          <w:b/>
          <w:bCs/>
          <w:sz w:val="22"/>
          <w:szCs w:val="22"/>
        </w:rPr>
        <w:t xml:space="preserve">Item 3. </w:t>
      </w:r>
      <w:r w:rsidRPr="00EF6B1E">
        <w:rPr>
          <w:b/>
          <w:bCs/>
          <w:sz w:val="22"/>
          <w:szCs w:val="22"/>
        </w:rPr>
        <w:tab/>
        <w:t xml:space="preserve">GERE Work Plan 2022-2023 – ongoing implementation </w:t>
      </w:r>
    </w:p>
    <w:p w14:paraId="4B41CAC4" w14:textId="77777777" w:rsidR="00F1700D" w:rsidRPr="00EF6B1E" w:rsidRDefault="00F1700D" w:rsidP="003854F3">
      <w:pPr>
        <w:pStyle w:val="Default"/>
        <w:jc w:val="both"/>
        <w:rPr>
          <w:b/>
          <w:bCs/>
          <w:sz w:val="22"/>
          <w:szCs w:val="22"/>
        </w:rPr>
      </w:pPr>
    </w:p>
    <w:p w14:paraId="31A7B7C0" w14:textId="7E03659A" w:rsidR="00E16319" w:rsidRPr="003854F3" w:rsidRDefault="003854F3" w:rsidP="003854F3">
      <w:pPr>
        <w:pStyle w:val="NormalWeb"/>
        <w:numPr>
          <w:ilvl w:val="0"/>
          <w:numId w:val="11"/>
        </w:numPr>
        <w:spacing w:before="0" w:beforeAutospacing="0" w:after="0" w:afterAutospacing="0"/>
        <w:ind w:left="641" w:hanging="357"/>
        <w:jc w:val="both"/>
        <w:rPr>
          <w:sz w:val="22"/>
          <w:szCs w:val="22"/>
        </w:rPr>
      </w:pPr>
      <w:r w:rsidRPr="003854F3">
        <w:rPr>
          <w:sz w:val="22"/>
          <w:szCs w:val="22"/>
          <w:lang w:val="en-US"/>
        </w:rPr>
        <w:t xml:space="preserve">The </w:t>
      </w:r>
      <w:r w:rsidRPr="003854F3">
        <w:rPr>
          <w:sz w:val="22"/>
          <w:szCs w:val="22"/>
        </w:rPr>
        <w:t xml:space="preserve">Chair and the secretariat informed the Bureau about the implementation of the current Work Plan. </w:t>
      </w:r>
      <w:r w:rsidR="00F1700D" w:rsidRPr="003854F3">
        <w:rPr>
          <w:sz w:val="22"/>
          <w:szCs w:val="22"/>
        </w:rPr>
        <w:t xml:space="preserve">The </w:t>
      </w:r>
      <w:r w:rsidRPr="003854F3">
        <w:rPr>
          <w:sz w:val="22"/>
          <w:szCs w:val="22"/>
        </w:rPr>
        <w:t>s</w:t>
      </w:r>
      <w:r w:rsidR="00F1700D" w:rsidRPr="003854F3">
        <w:rPr>
          <w:sz w:val="22"/>
          <w:szCs w:val="22"/>
        </w:rPr>
        <w:t xml:space="preserve">ecretariat informed the Bureau on key activities under implementation in 2022 and those planned </w:t>
      </w:r>
      <w:r w:rsidR="00245C62" w:rsidRPr="00245C62">
        <w:rPr>
          <w:sz w:val="22"/>
          <w:szCs w:val="22"/>
        </w:rPr>
        <w:t>fo</w:t>
      </w:r>
      <w:r w:rsidR="00245C62">
        <w:rPr>
          <w:sz w:val="22"/>
          <w:szCs w:val="22"/>
        </w:rPr>
        <w:t>r next year</w:t>
      </w:r>
      <w:r w:rsidR="00F1700D" w:rsidRPr="003854F3">
        <w:rPr>
          <w:sz w:val="22"/>
          <w:szCs w:val="22"/>
        </w:rPr>
        <w:t xml:space="preserve">. </w:t>
      </w:r>
      <w:r w:rsidR="00F232C4" w:rsidRPr="003854F3">
        <w:rPr>
          <w:sz w:val="22"/>
          <w:szCs w:val="22"/>
        </w:rPr>
        <w:t xml:space="preserve">Overall, the secretariat informed that </w:t>
      </w:r>
      <w:r w:rsidR="00E16319" w:rsidRPr="003854F3">
        <w:rPr>
          <w:sz w:val="22"/>
          <w:szCs w:val="22"/>
        </w:rPr>
        <w:t>progress is m</w:t>
      </w:r>
      <w:r w:rsidR="00F232C4" w:rsidRPr="003854F3">
        <w:rPr>
          <w:sz w:val="22"/>
          <w:szCs w:val="22"/>
        </w:rPr>
        <w:t xml:space="preserve">oving forward with the implementation of the work plan. </w:t>
      </w:r>
      <w:r w:rsidRPr="003854F3">
        <w:rPr>
          <w:color w:val="000000"/>
          <w:sz w:val="22"/>
          <w:szCs w:val="22"/>
        </w:rPr>
        <w:t>The</w:t>
      </w:r>
      <w:r w:rsidR="00F232C4" w:rsidRPr="003854F3">
        <w:rPr>
          <w:color w:val="000000"/>
          <w:sz w:val="22"/>
          <w:szCs w:val="22"/>
        </w:rPr>
        <w:t xml:space="preserve"> main direction of the future work plan </w:t>
      </w:r>
      <w:r w:rsidRPr="003854F3">
        <w:rPr>
          <w:color w:val="000000"/>
          <w:sz w:val="22"/>
          <w:szCs w:val="22"/>
          <w:lang w:val="en-US"/>
        </w:rPr>
        <w:t>will</w:t>
      </w:r>
      <w:r w:rsidR="00F232C4" w:rsidRPr="003854F3">
        <w:rPr>
          <w:color w:val="000000"/>
          <w:sz w:val="22"/>
          <w:szCs w:val="22"/>
        </w:rPr>
        <w:t xml:space="preserve"> maintain and make progress on the three pillars. </w:t>
      </w:r>
    </w:p>
    <w:p w14:paraId="178372E1" w14:textId="77777777" w:rsidR="00E16319" w:rsidRPr="00EF6B1E" w:rsidRDefault="00E16319" w:rsidP="00EF6B1E">
      <w:pPr>
        <w:autoSpaceDE w:val="0"/>
        <w:autoSpaceDN w:val="0"/>
        <w:adjustRightInd w:val="0"/>
        <w:spacing w:after="0" w:line="240" w:lineRule="auto"/>
        <w:jc w:val="both"/>
        <w:rPr>
          <w:rFonts w:ascii="Times New Roman" w:hAnsi="Times New Roman" w:cs="Times New Roman"/>
          <w:color w:val="000000"/>
        </w:rPr>
      </w:pPr>
    </w:p>
    <w:p w14:paraId="596CBC26" w14:textId="351D5378" w:rsidR="00C0646C" w:rsidRPr="00EF6B1E" w:rsidRDefault="00F232C4" w:rsidP="00EF6B1E">
      <w:pPr>
        <w:pStyle w:val="ListParagraph"/>
        <w:numPr>
          <w:ilvl w:val="0"/>
          <w:numId w:val="11"/>
        </w:numPr>
        <w:autoSpaceDE w:val="0"/>
        <w:autoSpaceDN w:val="0"/>
        <w:adjustRightInd w:val="0"/>
        <w:jc w:val="both"/>
        <w:rPr>
          <w:color w:val="000000"/>
          <w:sz w:val="22"/>
          <w:szCs w:val="22"/>
        </w:rPr>
      </w:pPr>
      <w:r w:rsidRPr="00EF6B1E">
        <w:rPr>
          <w:color w:val="000000"/>
          <w:sz w:val="22"/>
          <w:szCs w:val="22"/>
        </w:rPr>
        <w:t>In addition, updates of the activities were provided. First, t</w:t>
      </w:r>
      <w:r w:rsidR="00C0646C" w:rsidRPr="00EF6B1E">
        <w:rPr>
          <w:sz w:val="22"/>
          <w:szCs w:val="22"/>
        </w:rPr>
        <w:t>he R</w:t>
      </w:r>
      <w:r w:rsidR="00245C62">
        <w:rPr>
          <w:sz w:val="22"/>
          <w:szCs w:val="22"/>
        </w:rPr>
        <w:t>EN</w:t>
      </w:r>
      <w:r w:rsidR="00C0646C" w:rsidRPr="00EF6B1E">
        <w:rPr>
          <w:sz w:val="22"/>
          <w:szCs w:val="22"/>
        </w:rPr>
        <w:t>21 report</w:t>
      </w:r>
      <w:r w:rsidRPr="00EF6B1E">
        <w:rPr>
          <w:sz w:val="22"/>
          <w:szCs w:val="22"/>
        </w:rPr>
        <w:t xml:space="preserve">, which </w:t>
      </w:r>
      <w:r w:rsidR="00C0646C" w:rsidRPr="00EF6B1E">
        <w:rPr>
          <w:sz w:val="22"/>
          <w:szCs w:val="22"/>
        </w:rPr>
        <w:t xml:space="preserve">is an analysis done </w:t>
      </w:r>
      <w:r w:rsidR="00245C62">
        <w:rPr>
          <w:sz w:val="22"/>
          <w:szCs w:val="22"/>
        </w:rPr>
        <w:t>with REN21</w:t>
      </w:r>
      <w:r w:rsidR="00C0646C" w:rsidRPr="00EF6B1E">
        <w:rPr>
          <w:sz w:val="22"/>
          <w:szCs w:val="22"/>
        </w:rPr>
        <w:t xml:space="preserve"> for the 17 UNECE countries </w:t>
      </w:r>
      <w:r w:rsidR="00245C62">
        <w:rPr>
          <w:sz w:val="22"/>
          <w:szCs w:val="22"/>
        </w:rPr>
        <w:t>as well as Dena’s update on the status and perspectives of RE in the 56 UNECE countries. Both reports are</w:t>
      </w:r>
      <w:r w:rsidRPr="00EF6B1E">
        <w:rPr>
          <w:sz w:val="22"/>
          <w:szCs w:val="22"/>
        </w:rPr>
        <w:t xml:space="preserve"> in the last stages to be finalised. Second, </w:t>
      </w:r>
      <w:proofErr w:type="gramStart"/>
      <w:r w:rsidRPr="00EF6B1E">
        <w:rPr>
          <w:sz w:val="22"/>
          <w:szCs w:val="22"/>
        </w:rPr>
        <w:t>a</w:t>
      </w:r>
      <w:r w:rsidR="00014A2D" w:rsidRPr="00EF6B1E">
        <w:rPr>
          <w:sz w:val="22"/>
          <w:szCs w:val="22"/>
        </w:rPr>
        <w:t xml:space="preserve"> number of</w:t>
      </w:r>
      <w:proofErr w:type="gramEnd"/>
      <w:r w:rsidR="00014A2D" w:rsidRPr="00EF6B1E">
        <w:rPr>
          <w:sz w:val="22"/>
          <w:szCs w:val="22"/>
        </w:rPr>
        <w:t xml:space="preserve"> Hard Talks</w:t>
      </w:r>
      <w:r w:rsidR="00245C62">
        <w:rPr>
          <w:sz w:val="22"/>
          <w:szCs w:val="22"/>
        </w:rPr>
        <w:t xml:space="preserve"> </w:t>
      </w:r>
      <w:r w:rsidR="00014A2D" w:rsidRPr="00EF6B1E">
        <w:rPr>
          <w:sz w:val="22"/>
          <w:szCs w:val="22"/>
        </w:rPr>
        <w:t>were held</w:t>
      </w:r>
      <w:r w:rsidR="00245C62" w:rsidRPr="00245C62">
        <w:rPr>
          <w:sz w:val="22"/>
          <w:szCs w:val="22"/>
        </w:rPr>
        <w:t xml:space="preserve"> </w:t>
      </w:r>
      <w:r w:rsidR="00245C62">
        <w:rPr>
          <w:sz w:val="22"/>
          <w:szCs w:val="22"/>
        </w:rPr>
        <w:t>in 2021-2022</w:t>
      </w:r>
      <w:r w:rsidRPr="00EF6B1E">
        <w:rPr>
          <w:sz w:val="22"/>
          <w:szCs w:val="22"/>
        </w:rPr>
        <w:t xml:space="preserve">, </w:t>
      </w:r>
      <w:r w:rsidR="00245C62">
        <w:rPr>
          <w:sz w:val="22"/>
          <w:szCs w:val="22"/>
        </w:rPr>
        <w:t>namely</w:t>
      </w:r>
      <w:r w:rsidRPr="00EF6B1E">
        <w:rPr>
          <w:sz w:val="22"/>
          <w:szCs w:val="22"/>
        </w:rPr>
        <w:t xml:space="preserve"> in A</w:t>
      </w:r>
      <w:r w:rsidR="00014A2D" w:rsidRPr="00EF6B1E">
        <w:rPr>
          <w:sz w:val="22"/>
          <w:szCs w:val="22"/>
        </w:rPr>
        <w:t xml:space="preserve">lbania, </w:t>
      </w:r>
      <w:r w:rsidRPr="00EF6B1E">
        <w:rPr>
          <w:sz w:val="22"/>
          <w:szCs w:val="22"/>
        </w:rPr>
        <w:t xml:space="preserve">Serbia, </w:t>
      </w:r>
      <w:r w:rsidR="00014A2D" w:rsidRPr="00EF6B1E">
        <w:rPr>
          <w:sz w:val="22"/>
          <w:szCs w:val="22"/>
        </w:rPr>
        <w:t xml:space="preserve">Georgia, </w:t>
      </w:r>
      <w:r w:rsidRPr="00EF6B1E">
        <w:rPr>
          <w:sz w:val="22"/>
          <w:szCs w:val="22"/>
        </w:rPr>
        <w:t xml:space="preserve">and </w:t>
      </w:r>
      <w:r w:rsidR="00014A2D" w:rsidRPr="00EF6B1E">
        <w:rPr>
          <w:sz w:val="22"/>
          <w:szCs w:val="22"/>
        </w:rPr>
        <w:t>Moldova</w:t>
      </w:r>
      <w:r w:rsidRPr="00EF6B1E">
        <w:rPr>
          <w:sz w:val="22"/>
          <w:szCs w:val="22"/>
        </w:rPr>
        <w:t xml:space="preserve">. </w:t>
      </w:r>
    </w:p>
    <w:p w14:paraId="4E21A5A9" w14:textId="77777777" w:rsidR="00E16319" w:rsidRPr="00EF6B1E" w:rsidRDefault="00E16319" w:rsidP="00EF6B1E">
      <w:pPr>
        <w:pStyle w:val="ListParagraph"/>
        <w:autoSpaceDE w:val="0"/>
        <w:autoSpaceDN w:val="0"/>
        <w:adjustRightInd w:val="0"/>
        <w:ind w:left="360"/>
        <w:jc w:val="both"/>
        <w:rPr>
          <w:color w:val="000000"/>
          <w:sz w:val="22"/>
          <w:szCs w:val="22"/>
        </w:rPr>
      </w:pPr>
    </w:p>
    <w:p w14:paraId="3C4C0FBF" w14:textId="79BDCB21" w:rsidR="00F232C4" w:rsidRPr="00EF6B1E" w:rsidRDefault="00F232C4" w:rsidP="00EF6B1E">
      <w:pPr>
        <w:pStyle w:val="Default"/>
        <w:numPr>
          <w:ilvl w:val="0"/>
          <w:numId w:val="11"/>
        </w:numPr>
        <w:jc w:val="both"/>
        <w:rPr>
          <w:sz w:val="22"/>
          <w:szCs w:val="22"/>
        </w:rPr>
      </w:pPr>
      <w:r w:rsidRPr="00EF6B1E">
        <w:rPr>
          <w:sz w:val="22"/>
          <w:szCs w:val="22"/>
        </w:rPr>
        <w:t xml:space="preserve">The Secretariat underlined that coordination with other </w:t>
      </w:r>
      <w:r w:rsidR="00E45FC0">
        <w:rPr>
          <w:sz w:val="22"/>
          <w:szCs w:val="22"/>
        </w:rPr>
        <w:t>countries and organisations</w:t>
      </w:r>
      <w:r w:rsidRPr="00EF6B1E">
        <w:rPr>
          <w:sz w:val="22"/>
          <w:szCs w:val="22"/>
        </w:rPr>
        <w:t xml:space="preserve"> is increasing. </w:t>
      </w:r>
      <w:r w:rsidR="00E45FC0">
        <w:rPr>
          <w:sz w:val="22"/>
          <w:szCs w:val="22"/>
        </w:rPr>
        <w:t>For example,</w:t>
      </w:r>
      <w:r w:rsidRPr="00EF6B1E">
        <w:rPr>
          <w:sz w:val="22"/>
          <w:szCs w:val="22"/>
        </w:rPr>
        <w:t xml:space="preserve"> c</w:t>
      </w:r>
      <w:r w:rsidR="00014A2D" w:rsidRPr="00EF6B1E">
        <w:rPr>
          <w:sz w:val="22"/>
          <w:szCs w:val="22"/>
        </w:rPr>
        <w:t>ross country cooperation</w:t>
      </w:r>
      <w:r w:rsidRPr="00EF6B1E">
        <w:rPr>
          <w:sz w:val="22"/>
          <w:szCs w:val="22"/>
        </w:rPr>
        <w:t>,</w:t>
      </w:r>
      <w:r w:rsidR="00014A2D" w:rsidRPr="00EF6B1E">
        <w:rPr>
          <w:sz w:val="22"/>
          <w:szCs w:val="22"/>
        </w:rPr>
        <w:t xml:space="preserve"> cooperation with other UNECE divisions</w:t>
      </w:r>
      <w:r w:rsidRPr="00EF6B1E">
        <w:rPr>
          <w:sz w:val="22"/>
          <w:szCs w:val="22"/>
        </w:rPr>
        <w:t xml:space="preserve">, particularly the </w:t>
      </w:r>
      <w:r w:rsidR="00E16319" w:rsidRPr="00EF6B1E">
        <w:rPr>
          <w:sz w:val="22"/>
          <w:szCs w:val="22"/>
        </w:rPr>
        <w:t>E</w:t>
      </w:r>
      <w:r w:rsidR="00014A2D" w:rsidRPr="00EF6B1E">
        <w:rPr>
          <w:sz w:val="22"/>
          <w:szCs w:val="22"/>
        </w:rPr>
        <w:t xml:space="preserve">nvironment </w:t>
      </w:r>
      <w:r w:rsidR="00E16319" w:rsidRPr="00EF6B1E">
        <w:rPr>
          <w:sz w:val="22"/>
          <w:szCs w:val="22"/>
        </w:rPr>
        <w:t>D</w:t>
      </w:r>
      <w:r w:rsidR="00014A2D" w:rsidRPr="00EF6B1E">
        <w:rPr>
          <w:sz w:val="22"/>
          <w:szCs w:val="22"/>
        </w:rPr>
        <w:t>ivision</w:t>
      </w:r>
      <w:r w:rsidR="00E16319" w:rsidRPr="00EF6B1E">
        <w:rPr>
          <w:sz w:val="22"/>
          <w:szCs w:val="22"/>
        </w:rPr>
        <w:t xml:space="preserve"> and the Water Convention</w:t>
      </w:r>
      <w:r w:rsidRPr="00EF6B1E">
        <w:rPr>
          <w:sz w:val="22"/>
          <w:szCs w:val="22"/>
        </w:rPr>
        <w:t>,</w:t>
      </w:r>
      <w:r w:rsidR="00014A2D" w:rsidRPr="00EF6B1E">
        <w:rPr>
          <w:sz w:val="22"/>
          <w:szCs w:val="22"/>
        </w:rPr>
        <w:t xml:space="preserve"> and with other Group</w:t>
      </w:r>
      <w:r w:rsidR="00E45FC0">
        <w:rPr>
          <w:sz w:val="22"/>
          <w:szCs w:val="22"/>
        </w:rPr>
        <w:t>s</w:t>
      </w:r>
      <w:r w:rsidR="00014A2D" w:rsidRPr="00EF6B1E">
        <w:rPr>
          <w:sz w:val="22"/>
          <w:szCs w:val="22"/>
        </w:rPr>
        <w:t xml:space="preserve"> of Experts</w:t>
      </w:r>
      <w:r w:rsidRPr="00EF6B1E">
        <w:rPr>
          <w:sz w:val="22"/>
          <w:szCs w:val="22"/>
        </w:rPr>
        <w:t xml:space="preserve">, such as the </w:t>
      </w:r>
      <w:r w:rsidR="00014A2D" w:rsidRPr="00EF6B1E">
        <w:rPr>
          <w:sz w:val="22"/>
          <w:szCs w:val="22"/>
        </w:rPr>
        <w:t>Energy Efficiency Group of Experts</w:t>
      </w:r>
      <w:r w:rsidRPr="00EF6B1E">
        <w:rPr>
          <w:sz w:val="22"/>
          <w:szCs w:val="22"/>
        </w:rPr>
        <w:t xml:space="preserve">. </w:t>
      </w:r>
    </w:p>
    <w:p w14:paraId="2D55A82A" w14:textId="77777777" w:rsidR="00E16319" w:rsidRPr="00EF6B1E" w:rsidRDefault="00E16319" w:rsidP="00EF6B1E">
      <w:pPr>
        <w:pStyle w:val="Default"/>
        <w:jc w:val="both"/>
        <w:rPr>
          <w:sz w:val="22"/>
          <w:szCs w:val="22"/>
        </w:rPr>
      </w:pPr>
    </w:p>
    <w:p w14:paraId="5C3FF31D" w14:textId="100D47ED" w:rsidR="00025CB6" w:rsidRPr="00E45FC0" w:rsidRDefault="00E16319" w:rsidP="00E45FC0">
      <w:pPr>
        <w:pStyle w:val="Default"/>
        <w:numPr>
          <w:ilvl w:val="0"/>
          <w:numId w:val="11"/>
        </w:numPr>
        <w:jc w:val="both"/>
        <w:rPr>
          <w:sz w:val="22"/>
          <w:szCs w:val="22"/>
        </w:rPr>
      </w:pPr>
      <w:r w:rsidRPr="00EF6B1E">
        <w:rPr>
          <w:sz w:val="22"/>
          <w:szCs w:val="22"/>
        </w:rPr>
        <w:t xml:space="preserve">The </w:t>
      </w:r>
      <w:r w:rsidR="00245C62">
        <w:rPr>
          <w:sz w:val="22"/>
          <w:szCs w:val="22"/>
        </w:rPr>
        <w:t>Vice-Chair from Germany</w:t>
      </w:r>
      <w:r w:rsidRPr="00EF6B1E">
        <w:rPr>
          <w:sz w:val="22"/>
          <w:szCs w:val="22"/>
        </w:rPr>
        <w:t xml:space="preserve"> informed the Bureau of the ongoing work on the</w:t>
      </w:r>
      <w:r w:rsidR="00014A2D" w:rsidRPr="00EF6B1E">
        <w:rPr>
          <w:sz w:val="22"/>
          <w:szCs w:val="22"/>
        </w:rPr>
        <w:t xml:space="preserve"> </w:t>
      </w:r>
      <w:proofErr w:type="spellStart"/>
      <w:r w:rsidRPr="00EF6B1E">
        <w:rPr>
          <w:sz w:val="22"/>
          <w:szCs w:val="22"/>
        </w:rPr>
        <w:t>RE</w:t>
      </w:r>
      <w:r w:rsidR="00014A2D" w:rsidRPr="00EF6B1E">
        <w:rPr>
          <w:sz w:val="22"/>
          <w:szCs w:val="22"/>
        </w:rPr>
        <w:t>-</w:t>
      </w:r>
      <w:r w:rsidRPr="00EF6B1E">
        <w:rPr>
          <w:sz w:val="22"/>
          <w:szCs w:val="22"/>
        </w:rPr>
        <w:t>U</w:t>
      </w:r>
      <w:r w:rsidR="00014A2D" w:rsidRPr="00EF6B1E">
        <w:rPr>
          <w:sz w:val="22"/>
          <w:szCs w:val="22"/>
        </w:rPr>
        <w:t>ptake</w:t>
      </w:r>
      <w:proofErr w:type="spellEnd"/>
      <w:r w:rsidR="00014A2D" w:rsidRPr="00EF6B1E">
        <w:rPr>
          <w:sz w:val="22"/>
          <w:szCs w:val="22"/>
        </w:rPr>
        <w:t xml:space="preserve"> project and </w:t>
      </w:r>
      <w:r w:rsidRPr="00EF6B1E">
        <w:rPr>
          <w:sz w:val="22"/>
          <w:szCs w:val="22"/>
        </w:rPr>
        <w:t xml:space="preserve">expressed its </w:t>
      </w:r>
      <w:r w:rsidR="00014A2D" w:rsidRPr="00EF6B1E">
        <w:rPr>
          <w:sz w:val="22"/>
          <w:szCs w:val="22"/>
        </w:rPr>
        <w:t>hop</w:t>
      </w:r>
      <w:r w:rsidRPr="00EF6B1E">
        <w:rPr>
          <w:sz w:val="22"/>
          <w:szCs w:val="22"/>
        </w:rPr>
        <w:t>e</w:t>
      </w:r>
      <w:r w:rsidR="00014A2D" w:rsidRPr="00EF6B1E">
        <w:rPr>
          <w:sz w:val="22"/>
          <w:szCs w:val="22"/>
        </w:rPr>
        <w:t xml:space="preserve"> on confirmation for </w:t>
      </w:r>
      <w:r w:rsidR="00245C62">
        <w:rPr>
          <w:sz w:val="22"/>
          <w:szCs w:val="22"/>
        </w:rPr>
        <w:t>a new UNECE project</w:t>
      </w:r>
      <w:r w:rsidR="00014A2D" w:rsidRPr="00EF6B1E">
        <w:rPr>
          <w:sz w:val="22"/>
          <w:szCs w:val="22"/>
        </w:rPr>
        <w:t xml:space="preserve"> in late summer. </w:t>
      </w:r>
      <w:r w:rsidR="00245C62">
        <w:rPr>
          <w:sz w:val="22"/>
          <w:szCs w:val="22"/>
        </w:rPr>
        <w:t xml:space="preserve">The Secretariat informed </w:t>
      </w:r>
      <w:r w:rsidR="00025CB6" w:rsidRPr="00E45FC0">
        <w:rPr>
          <w:sz w:val="22"/>
          <w:szCs w:val="22"/>
        </w:rPr>
        <w:t xml:space="preserve">Bureau members </w:t>
      </w:r>
      <w:r w:rsidR="00245C62">
        <w:rPr>
          <w:sz w:val="22"/>
          <w:szCs w:val="22"/>
        </w:rPr>
        <w:t xml:space="preserve">on a new project just approved </w:t>
      </w:r>
      <w:r w:rsidR="00547649">
        <w:rPr>
          <w:sz w:val="22"/>
          <w:szCs w:val="22"/>
        </w:rPr>
        <w:t xml:space="preserve">by the </w:t>
      </w:r>
      <w:r w:rsidR="00547649" w:rsidRPr="00547649">
        <w:rPr>
          <w:sz w:val="22"/>
          <w:szCs w:val="22"/>
        </w:rPr>
        <w:t>Joint SDG Fund Development Emergency Modality – Response to the Global Crisis on Food, Energy, Finance project in Ukraine</w:t>
      </w:r>
      <w:r w:rsidR="00547649">
        <w:rPr>
          <w:sz w:val="22"/>
          <w:szCs w:val="22"/>
        </w:rPr>
        <w:t xml:space="preserve"> in cooperation with FAO and UNEP. This project is planning to organize </w:t>
      </w:r>
      <w:r w:rsidR="00025CB6" w:rsidRPr="00E45FC0">
        <w:rPr>
          <w:sz w:val="22"/>
          <w:szCs w:val="22"/>
        </w:rPr>
        <w:t xml:space="preserve">a </w:t>
      </w:r>
      <w:r w:rsidR="00547649">
        <w:rPr>
          <w:sz w:val="22"/>
          <w:szCs w:val="22"/>
        </w:rPr>
        <w:t xml:space="preserve">RE </w:t>
      </w:r>
      <w:r w:rsidR="00245C62">
        <w:rPr>
          <w:sz w:val="22"/>
          <w:szCs w:val="22"/>
        </w:rPr>
        <w:t>H</w:t>
      </w:r>
      <w:r w:rsidR="00025CB6" w:rsidRPr="00E45FC0">
        <w:rPr>
          <w:sz w:val="22"/>
          <w:szCs w:val="22"/>
        </w:rPr>
        <w:t xml:space="preserve">ard </w:t>
      </w:r>
      <w:r w:rsidR="00245C62">
        <w:rPr>
          <w:sz w:val="22"/>
          <w:szCs w:val="22"/>
        </w:rPr>
        <w:t>T</w:t>
      </w:r>
      <w:r w:rsidR="00025CB6" w:rsidRPr="00E45FC0">
        <w:rPr>
          <w:sz w:val="22"/>
          <w:szCs w:val="22"/>
        </w:rPr>
        <w:t>alk in Ukraine at the end of 2022 to focus on bio</w:t>
      </w:r>
      <w:r w:rsidR="00547649">
        <w:rPr>
          <w:sz w:val="22"/>
          <w:szCs w:val="22"/>
        </w:rPr>
        <w:t>fuel</w:t>
      </w:r>
      <w:r w:rsidR="00025CB6" w:rsidRPr="00E45FC0">
        <w:rPr>
          <w:sz w:val="22"/>
          <w:szCs w:val="22"/>
        </w:rPr>
        <w:t xml:space="preserve"> and biomass </w:t>
      </w:r>
      <w:r w:rsidR="00547649">
        <w:rPr>
          <w:sz w:val="22"/>
          <w:szCs w:val="22"/>
        </w:rPr>
        <w:t xml:space="preserve">potential </w:t>
      </w:r>
      <w:r w:rsidR="00025CB6" w:rsidRPr="00E45FC0">
        <w:rPr>
          <w:sz w:val="22"/>
          <w:szCs w:val="22"/>
        </w:rPr>
        <w:t xml:space="preserve">in Ukraine. FAO is the lead in this project. </w:t>
      </w:r>
      <w:r w:rsidR="00547649">
        <w:rPr>
          <w:sz w:val="22"/>
          <w:szCs w:val="22"/>
        </w:rPr>
        <w:t>The Secretariat will</w:t>
      </w:r>
      <w:r w:rsidR="00025CB6" w:rsidRPr="00E45FC0">
        <w:rPr>
          <w:sz w:val="22"/>
          <w:szCs w:val="22"/>
        </w:rPr>
        <w:t xml:space="preserve"> facilitate the coordination between the FAO office and Michela Morese (</w:t>
      </w:r>
      <w:r w:rsidR="00372A84">
        <w:rPr>
          <w:sz w:val="22"/>
          <w:szCs w:val="22"/>
        </w:rPr>
        <w:t>GBEP</w:t>
      </w:r>
      <w:r w:rsidR="00025CB6" w:rsidRPr="00E45FC0">
        <w:rPr>
          <w:sz w:val="22"/>
          <w:szCs w:val="22"/>
        </w:rPr>
        <w:t>).</w:t>
      </w:r>
    </w:p>
    <w:p w14:paraId="50B2E7B9" w14:textId="77777777" w:rsidR="00E16319" w:rsidRPr="00EF6B1E" w:rsidRDefault="00E16319" w:rsidP="00E45FC0">
      <w:pPr>
        <w:pStyle w:val="Default"/>
        <w:jc w:val="both"/>
        <w:rPr>
          <w:sz w:val="22"/>
          <w:szCs w:val="22"/>
        </w:rPr>
      </w:pPr>
    </w:p>
    <w:p w14:paraId="2479A7E2" w14:textId="78083AB2" w:rsidR="00B164B1" w:rsidRPr="00EF6B1E" w:rsidRDefault="00E16319" w:rsidP="00EF6B1E">
      <w:pPr>
        <w:pStyle w:val="Default"/>
        <w:numPr>
          <w:ilvl w:val="0"/>
          <w:numId w:val="11"/>
        </w:numPr>
        <w:jc w:val="both"/>
        <w:rPr>
          <w:sz w:val="22"/>
          <w:szCs w:val="22"/>
        </w:rPr>
      </w:pPr>
      <w:r w:rsidRPr="00EF6B1E">
        <w:rPr>
          <w:sz w:val="22"/>
          <w:szCs w:val="22"/>
        </w:rPr>
        <w:t xml:space="preserve">The importance of </w:t>
      </w:r>
      <w:r w:rsidR="00014A2D" w:rsidRPr="00EF6B1E">
        <w:rPr>
          <w:sz w:val="22"/>
          <w:szCs w:val="22"/>
        </w:rPr>
        <w:t xml:space="preserve">Bioenergy </w:t>
      </w:r>
      <w:r w:rsidRPr="00EF6B1E">
        <w:rPr>
          <w:sz w:val="22"/>
          <w:szCs w:val="22"/>
        </w:rPr>
        <w:t xml:space="preserve">was emphasized. Bioenergy </w:t>
      </w:r>
      <w:r w:rsidR="00014A2D" w:rsidRPr="00EF6B1E">
        <w:rPr>
          <w:sz w:val="22"/>
          <w:szCs w:val="22"/>
        </w:rPr>
        <w:t>is peak</w:t>
      </w:r>
      <w:r w:rsidRPr="00EF6B1E">
        <w:rPr>
          <w:sz w:val="22"/>
          <w:szCs w:val="22"/>
        </w:rPr>
        <w:t xml:space="preserve">ing </w:t>
      </w:r>
      <w:r w:rsidR="00014A2D" w:rsidRPr="00EF6B1E">
        <w:rPr>
          <w:sz w:val="22"/>
          <w:szCs w:val="22"/>
        </w:rPr>
        <w:t xml:space="preserve">in attention. </w:t>
      </w:r>
      <w:r w:rsidRPr="00EF6B1E">
        <w:rPr>
          <w:sz w:val="22"/>
          <w:szCs w:val="22"/>
        </w:rPr>
        <w:t>Bureau members h</w:t>
      </w:r>
      <w:r w:rsidR="00014A2D" w:rsidRPr="00EF6B1E">
        <w:rPr>
          <w:sz w:val="22"/>
          <w:szCs w:val="22"/>
        </w:rPr>
        <w:t>ighlight</w:t>
      </w:r>
      <w:r w:rsidRPr="00EF6B1E">
        <w:rPr>
          <w:sz w:val="22"/>
          <w:szCs w:val="22"/>
        </w:rPr>
        <w:t>ed</w:t>
      </w:r>
      <w:r w:rsidR="00014A2D" w:rsidRPr="00EF6B1E">
        <w:rPr>
          <w:sz w:val="22"/>
          <w:szCs w:val="22"/>
        </w:rPr>
        <w:t xml:space="preserve"> the need of GERE to </w:t>
      </w:r>
      <w:r w:rsidR="00547649">
        <w:rPr>
          <w:sz w:val="22"/>
          <w:szCs w:val="22"/>
        </w:rPr>
        <w:t>continue to work</w:t>
      </w:r>
      <w:r w:rsidR="00014A2D" w:rsidRPr="00EF6B1E">
        <w:rPr>
          <w:sz w:val="22"/>
          <w:szCs w:val="22"/>
        </w:rPr>
        <w:t xml:space="preserve"> on Bioenergy. </w:t>
      </w:r>
      <w:r w:rsidRPr="00EF6B1E">
        <w:rPr>
          <w:sz w:val="22"/>
          <w:szCs w:val="22"/>
        </w:rPr>
        <w:t xml:space="preserve">The </w:t>
      </w:r>
      <w:r w:rsidR="00547649">
        <w:rPr>
          <w:sz w:val="22"/>
          <w:szCs w:val="22"/>
        </w:rPr>
        <w:t>FAO/GBEP Vice-Chair</w:t>
      </w:r>
      <w:r w:rsidR="00372A84">
        <w:rPr>
          <w:sz w:val="22"/>
          <w:szCs w:val="22"/>
        </w:rPr>
        <w:t xml:space="preserve"> expressed the willingness of GBEP to support in the forthcoming </w:t>
      </w:r>
      <w:r w:rsidR="00372A84" w:rsidRPr="00EF6B1E">
        <w:rPr>
          <w:sz w:val="22"/>
          <w:szCs w:val="22"/>
        </w:rPr>
        <w:t xml:space="preserve">Hard Talk </w:t>
      </w:r>
      <w:r w:rsidR="00372A84">
        <w:rPr>
          <w:sz w:val="22"/>
          <w:szCs w:val="22"/>
        </w:rPr>
        <w:t xml:space="preserve">that will be organized with a focus </w:t>
      </w:r>
      <w:r w:rsidR="00372A84" w:rsidRPr="00EF6B1E">
        <w:rPr>
          <w:sz w:val="22"/>
          <w:szCs w:val="22"/>
        </w:rPr>
        <w:t>on Bioenergy.</w:t>
      </w:r>
      <w:r w:rsidR="00014A2D" w:rsidRPr="00EF6B1E">
        <w:rPr>
          <w:sz w:val="22"/>
          <w:szCs w:val="22"/>
        </w:rPr>
        <w:t xml:space="preserve"> </w:t>
      </w:r>
      <w:r w:rsidRPr="00EF6B1E">
        <w:rPr>
          <w:sz w:val="22"/>
          <w:szCs w:val="22"/>
        </w:rPr>
        <w:t>Especially since B</w:t>
      </w:r>
      <w:r w:rsidR="00E3545E" w:rsidRPr="00EF6B1E">
        <w:rPr>
          <w:sz w:val="22"/>
          <w:szCs w:val="22"/>
        </w:rPr>
        <w:t>ioenergy creates not only electricity but also heat power</w:t>
      </w:r>
      <w:r w:rsidR="00E45FC0">
        <w:rPr>
          <w:sz w:val="22"/>
          <w:szCs w:val="22"/>
        </w:rPr>
        <w:t xml:space="preserve">, </w:t>
      </w:r>
      <w:r w:rsidRPr="00EF6B1E">
        <w:rPr>
          <w:sz w:val="22"/>
          <w:szCs w:val="22"/>
        </w:rPr>
        <w:t>its</w:t>
      </w:r>
      <w:r w:rsidR="00E3545E" w:rsidRPr="00EF6B1E">
        <w:rPr>
          <w:sz w:val="22"/>
          <w:szCs w:val="22"/>
        </w:rPr>
        <w:t xml:space="preserve"> importance is increasing.</w:t>
      </w:r>
      <w:r w:rsidR="00372A84">
        <w:rPr>
          <w:sz w:val="22"/>
          <w:szCs w:val="22"/>
        </w:rPr>
        <w:t xml:space="preserve"> </w:t>
      </w:r>
      <w:r w:rsidR="00E45FC0">
        <w:rPr>
          <w:sz w:val="22"/>
          <w:szCs w:val="22"/>
        </w:rPr>
        <w:t>The p</w:t>
      </w:r>
      <w:r w:rsidR="00025CB6" w:rsidRPr="00EF6B1E">
        <w:rPr>
          <w:sz w:val="22"/>
          <w:szCs w:val="22"/>
        </w:rPr>
        <w:t xml:space="preserve">ossibility to also include DENA in the </w:t>
      </w:r>
      <w:r w:rsidR="00025CB6" w:rsidRPr="00EF6B1E">
        <w:rPr>
          <w:sz w:val="22"/>
          <w:szCs w:val="22"/>
        </w:rPr>
        <w:lastRenderedPageBreak/>
        <w:t>project</w:t>
      </w:r>
      <w:r w:rsidR="00E45FC0">
        <w:rPr>
          <w:sz w:val="22"/>
          <w:szCs w:val="22"/>
        </w:rPr>
        <w:t xml:space="preserve"> has been mentioned</w:t>
      </w:r>
      <w:r w:rsidR="00025CB6" w:rsidRPr="00EF6B1E">
        <w:rPr>
          <w:sz w:val="22"/>
          <w:szCs w:val="22"/>
        </w:rPr>
        <w:t>. D</w:t>
      </w:r>
      <w:r w:rsidR="00E45FC0">
        <w:rPr>
          <w:sz w:val="22"/>
          <w:szCs w:val="22"/>
        </w:rPr>
        <w:t>ena</w:t>
      </w:r>
      <w:r w:rsidR="00025CB6" w:rsidRPr="00EF6B1E">
        <w:rPr>
          <w:sz w:val="22"/>
          <w:szCs w:val="22"/>
        </w:rPr>
        <w:t xml:space="preserve"> has expertise in bioenergy</w:t>
      </w:r>
      <w:r w:rsidR="00E45FC0">
        <w:rPr>
          <w:sz w:val="22"/>
          <w:szCs w:val="22"/>
        </w:rPr>
        <w:t xml:space="preserve"> and </w:t>
      </w:r>
      <w:r w:rsidR="00025CB6" w:rsidRPr="00EF6B1E">
        <w:rPr>
          <w:sz w:val="22"/>
          <w:szCs w:val="22"/>
        </w:rPr>
        <w:t>bioenergy is increasing in importance in Germany. D</w:t>
      </w:r>
      <w:r w:rsidR="00E45FC0">
        <w:rPr>
          <w:sz w:val="22"/>
          <w:szCs w:val="22"/>
        </w:rPr>
        <w:t>ena</w:t>
      </w:r>
      <w:r w:rsidR="00025CB6" w:rsidRPr="00EF6B1E">
        <w:rPr>
          <w:sz w:val="22"/>
          <w:szCs w:val="22"/>
        </w:rPr>
        <w:t xml:space="preserve"> is working on a project with the Ukrainian government trying to develop a strategy for a new </w:t>
      </w:r>
      <w:r w:rsidR="00E45FC0">
        <w:rPr>
          <w:sz w:val="22"/>
          <w:szCs w:val="22"/>
        </w:rPr>
        <w:t xml:space="preserve">energy </w:t>
      </w:r>
      <w:r w:rsidR="00025CB6" w:rsidRPr="00EF6B1E">
        <w:rPr>
          <w:sz w:val="22"/>
          <w:szCs w:val="22"/>
        </w:rPr>
        <w:t xml:space="preserve">infrastructure in Ukraine after the war. Dena is leading the German Ukrainian partnership on energy. </w:t>
      </w:r>
      <w:r w:rsidR="00B164B1" w:rsidRPr="00EF6B1E">
        <w:rPr>
          <w:sz w:val="22"/>
          <w:szCs w:val="22"/>
        </w:rPr>
        <w:t xml:space="preserve">There will be </w:t>
      </w:r>
      <w:r w:rsidR="00E45FC0">
        <w:rPr>
          <w:sz w:val="22"/>
          <w:szCs w:val="22"/>
        </w:rPr>
        <w:t>a renewable energy</w:t>
      </w:r>
      <w:r w:rsidR="00B164B1" w:rsidRPr="00EF6B1E">
        <w:rPr>
          <w:sz w:val="22"/>
          <w:szCs w:val="22"/>
        </w:rPr>
        <w:t xml:space="preserve"> hard talk in November, and it will also focus on bioenergy</w:t>
      </w:r>
      <w:r w:rsidR="00025CB6" w:rsidRPr="00EF6B1E">
        <w:rPr>
          <w:sz w:val="22"/>
          <w:szCs w:val="22"/>
        </w:rPr>
        <w:t xml:space="preserve">. </w:t>
      </w:r>
      <w:r w:rsidR="00E45FC0">
        <w:rPr>
          <w:sz w:val="22"/>
          <w:szCs w:val="22"/>
        </w:rPr>
        <w:t xml:space="preserve">The </w:t>
      </w:r>
      <w:r w:rsidR="00B164B1" w:rsidRPr="00EF6B1E">
        <w:rPr>
          <w:sz w:val="22"/>
          <w:szCs w:val="22"/>
        </w:rPr>
        <w:t>R</w:t>
      </w:r>
      <w:r w:rsidR="00547649">
        <w:rPr>
          <w:sz w:val="22"/>
          <w:szCs w:val="22"/>
        </w:rPr>
        <w:t>EN</w:t>
      </w:r>
      <w:r w:rsidR="00B164B1" w:rsidRPr="00EF6B1E">
        <w:rPr>
          <w:sz w:val="22"/>
          <w:szCs w:val="22"/>
        </w:rPr>
        <w:t xml:space="preserve">21 report also covers bioenergy. The report is currently under peer review, also covers the energy food water nexus. </w:t>
      </w:r>
      <w:r w:rsidR="00DF3AEA" w:rsidRPr="00EF6B1E">
        <w:rPr>
          <w:sz w:val="22"/>
          <w:szCs w:val="22"/>
        </w:rPr>
        <w:t xml:space="preserve">Opportunity to plan dedicated outreach or activities following the report, possible with specific countries to organise activities. </w:t>
      </w:r>
    </w:p>
    <w:p w14:paraId="4D6D5DC5" w14:textId="609F85CB" w:rsidR="00E13885" w:rsidRPr="00EF6B1E" w:rsidRDefault="00E13885" w:rsidP="00025CB6">
      <w:pPr>
        <w:pStyle w:val="Default"/>
        <w:rPr>
          <w:sz w:val="22"/>
          <w:szCs w:val="22"/>
        </w:rPr>
      </w:pPr>
    </w:p>
    <w:p w14:paraId="62DC9FE0" w14:textId="77777777" w:rsidR="005532F2" w:rsidRPr="00EF6B1E" w:rsidRDefault="005532F2" w:rsidP="00025CB6">
      <w:pPr>
        <w:pStyle w:val="Default"/>
        <w:rPr>
          <w:sz w:val="22"/>
          <w:szCs w:val="22"/>
        </w:rPr>
      </w:pPr>
    </w:p>
    <w:p w14:paraId="3FB00BC1" w14:textId="68E9F466" w:rsidR="00E13885" w:rsidRDefault="00E13885" w:rsidP="00025CB6">
      <w:pPr>
        <w:pStyle w:val="Default"/>
        <w:rPr>
          <w:b/>
          <w:bCs/>
          <w:sz w:val="22"/>
          <w:szCs w:val="22"/>
        </w:rPr>
      </w:pPr>
      <w:r w:rsidRPr="00EF6B1E">
        <w:rPr>
          <w:b/>
          <w:bCs/>
          <w:sz w:val="22"/>
          <w:szCs w:val="22"/>
        </w:rPr>
        <w:t xml:space="preserve">Item 4. </w:t>
      </w:r>
      <w:r w:rsidRPr="00EF6B1E">
        <w:rPr>
          <w:b/>
          <w:bCs/>
          <w:sz w:val="22"/>
          <w:szCs w:val="22"/>
        </w:rPr>
        <w:tab/>
        <w:t>Organization of the 9</w:t>
      </w:r>
      <w:r w:rsidRPr="00EF6B1E">
        <w:rPr>
          <w:b/>
          <w:bCs/>
          <w:sz w:val="22"/>
          <w:szCs w:val="22"/>
          <w:vertAlign w:val="superscript"/>
        </w:rPr>
        <w:t>th</w:t>
      </w:r>
      <w:r w:rsidRPr="00EF6B1E">
        <w:rPr>
          <w:b/>
          <w:bCs/>
          <w:sz w:val="22"/>
          <w:szCs w:val="22"/>
        </w:rPr>
        <w:t xml:space="preserve"> GERE annual session, Geneva, 6-7 October 2022. </w:t>
      </w:r>
    </w:p>
    <w:p w14:paraId="7251D820" w14:textId="77777777" w:rsidR="00EF6B1E" w:rsidRPr="00EF6B1E" w:rsidRDefault="00EF6B1E" w:rsidP="00025CB6">
      <w:pPr>
        <w:pStyle w:val="Default"/>
        <w:rPr>
          <w:b/>
          <w:bCs/>
          <w:sz w:val="22"/>
          <w:szCs w:val="22"/>
        </w:rPr>
      </w:pPr>
    </w:p>
    <w:p w14:paraId="5FBFBAE9" w14:textId="5BAA671C" w:rsidR="00E13885" w:rsidRPr="00EF6B1E" w:rsidRDefault="00E13885" w:rsidP="00025CB6">
      <w:pPr>
        <w:pStyle w:val="Default"/>
        <w:numPr>
          <w:ilvl w:val="0"/>
          <w:numId w:val="6"/>
        </w:numPr>
        <w:jc w:val="both"/>
        <w:rPr>
          <w:sz w:val="22"/>
          <w:szCs w:val="22"/>
          <w:u w:val="single"/>
        </w:rPr>
      </w:pPr>
      <w:r w:rsidRPr="00EF6B1E">
        <w:rPr>
          <w:sz w:val="22"/>
          <w:szCs w:val="22"/>
          <w:u w:val="single"/>
        </w:rPr>
        <w:t xml:space="preserve">Provisional agenda  </w:t>
      </w:r>
    </w:p>
    <w:p w14:paraId="4652414D" w14:textId="77777777" w:rsidR="005532F2" w:rsidRPr="00EF6B1E" w:rsidRDefault="005532F2" w:rsidP="005532F2">
      <w:pPr>
        <w:pStyle w:val="Default"/>
        <w:ind w:left="360"/>
        <w:jc w:val="both"/>
        <w:rPr>
          <w:sz w:val="22"/>
          <w:szCs w:val="22"/>
          <w:u w:val="single"/>
        </w:rPr>
      </w:pPr>
    </w:p>
    <w:p w14:paraId="64D18A05" w14:textId="7B3C59DE" w:rsidR="00621368" w:rsidRPr="000E657B" w:rsidRDefault="00621368" w:rsidP="00EF6B1E">
      <w:pPr>
        <w:pStyle w:val="ListParagraph"/>
        <w:numPr>
          <w:ilvl w:val="0"/>
          <w:numId w:val="11"/>
        </w:numPr>
        <w:autoSpaceDE w:val="0"/>
        <w:autoSpaceDN w:val="0"/>
        <w:adjustRightInd w:val="0"/>
        <w:jc w:val="both"/>
        <w:rPr>
          <w:sz w:val="22"/>
          <w:szCs w:val="22"/>
        </w:rPr>
      </w:pPr>
      <w:r w:rsidRPr="00EF6B1E">
        <w:rPr>
          <w:color w:val="000000"/>
          <w:sz w:val="22"/>
          <w:szCs w:val="22"/>
        </w:rPr>
        <w:t xml:space="preserve">The secretariat informed Bureau members on the </w:t>
      </w:r>
      <w:r w:rsidR="00BB67E1">
        <w:rPr>
          <w:color w:val="000000"/>
          <w:sz w:val="22"/>
          <w:szCs w:val="22"/>
        </w:rPr>
        <w:t xml:space="preserve">provisional </w:t>
      </w:r>
      <w:r w:rsidRPr="00EF6B1E">
        <w:rPr>
          <w:color w:val="000000"/>
          <w:sz w:val="22"/>
          <w:szCs w:val="22"/>
        </w:rPr>
        <w:t>agenda of the forthcoming 9</w:t>
      </w:r>
      <w:r w:rsidRPr="00EF6B1E">
        <w:rPr>
          <w:color w:val="000000"/>
          <w:sz w:val="22"/>
          <w:szCs w:val="22"/>
          <w:vertAlign w:val="superscript"/>
        </w:rPr>
        <w:t>th</w:t>
      </w:r>
      <w:r w:rsidRPr="00EF6B1E">
        <w:rPr>
          <w:color w:val="000000"/>
          <w:sz w:val="22"/>
          <w:szCs w:val="22"/>
        </w:rPr>
        <w:t xml:space="preserve"> GERE annual session</w:t>
      </w:r>
      <w:r w:rsidR="00547649">
        <w:rPr>
          <w:color w:val="000000"/>
          <w:sz w:val="22"/>
          <w:szCs w:val="22"/>
        </w:rPr>
        <w:t xml:space="preserve"> which is scheduled in Geneva on 6-7 October 2022</w:t>
      </w:r>
      <w:r w:rsidRPr="00EF6B1E">
        <w:rPr>
          <w:color w:val="000000"/>
          <w:sz w:val="22"/>
          <w:szCs w:val="22"/>
        </w:rPr>
        <w:t xml:space="preserve">. </w:t>
      </w:r>
      <w:r w:rsidRPr="00EF6B1E">
        <w:rPr>
          <w:sz w:val="22"/>
          <w:szCs w:val="22"/>
        </w:rPr>
        <w:t>The secretariat noted that the a</w:t>
      </w:r>
      <w:r w:rsidR="00121C9C" w:rsidRPr="00EF6B1E">
        <w:rPr>
          <w:sz w:val="22"/>
          <w:szCs w:val="22"/>
        </w:rPr>
        <w:t>nnotated provisional agenda includes all topics</w:t>
      </w:r>
      <w:r w:rsidR="00547649">
        <w:rPr>
          <w:sz w:val="22"/>
          <w:szCs w:val="22"/>
        </w:rPr>
        <w:t xml:space="preserve"> of the current work plan and</w:t>
      </w:r>
      <w:r w:rsidR="00121C9C" w:rsidRPr="00EF6B1E">
        <w:rPr>
          <w:sz w:val="22"/>
          <w:szCs w:val="22"/>
        </w:rPr>
        <w:t xml:space="preserve"> that will be touched upon</w:t>
      </w:r>
      <w:r w:rsidRPr="00EF6B1E">
        <w:rPr>
          <w:sz w:val="22"/>
          <w:szCs w:val="22"/>
        </w:rPr>
        <w:t xml:space="preserve"> in the annual session</w:t>
      </w:r>
      <w:r w:rsidR="00121C9C" w:rsidRPr="00EF6B1E">
        <w:rPr>
          <w:sz w:val="22"/>
          <w:szCs w:val="22"/>
        </w:rPr>
        <w:t xml:space="preserve">. </w:t>
      </w:r>
      <w:r w:rsidRPr="00EF6B1E">
        <w:rPr>
          <w:sz w:val="22"/>
          <w:szCs w:val="22"/>
        </w:rPr>
        <w:t>The secretariat highlighted that it is i</w:t>
      </w:r>
      <w:r w:rsidR="00121C9C" w:rsidRPr="00EF6B1E">
        <w:rPr>
          <w:sz w:val="22"/>
          <w:szCs w:val="22"/>
        </w:rPr>
        <w:t xml:space="preserve">mportant for </w:t>
      </w:r>
      <w:r w:rsidRPr="00EF6B1E">
        <w:rPr>
          <w:sz w:val="22"/>
          <w:szCs w:val="22"/>
        </w:rPr>
        <w:t>the Bureau</w:t>
      </w:r>
      <w:r w:rsidR="00121C9C" w:rsidRPr="00EF6B1E">
        <w:rPr>
          <w:sz w:val="22"/>
          <w:szCs w:val="22"/>
        </w:rPr>
        <w:t xml:space="preserve"> to find a topic that </w:t>
      </w:r>
      <w:r w:rsidRPr="00EF6B1E">
        <w:rPr>
          <w:sz w:val="22"/>
          <w:szCs w:val="22"/>
        </w:rPr>
        <w:t>will be discussed</w:t>
      </w:r>
      <w:r w:rsidR="00121C9C" w:rsidRPr="00EF6B1E">
        <w:rPr>
          <w:sz w:val="22"/>
          <w:szCs w:val="22"/>
        </w:rPr>
        <w:t xml:space="preserve"> </w:t>
      </w:r>
      <w:r w:rsidRPr="00EF6B1E">
        <w:rPr>
          <w:sz w:val="22"/>
          <w:szCs w:val="22"/>
        </w:rPr>
        <w:t>in the annual session for</w:t>
      </w:r>
      <w:r w:rsidR="00121C9C" w:rsidRPr="00EF6B1E">
        <w:rPr>
          <w:sz w:val="22"/>
          <w:szCs w:val="22"/>
        </w:rPr>
        <w:t xml:space="preserve"> 60 to 90 minutes that is relevant to member states. </w:t>
      </w:r>
      <w:r w:rsidRPr="00EF6B1E">
        <w:rPr>
          <w:sz w:val="22"/>
          <w:szCs w:val="22"/>
        </w:rPr>
        <w:t xml:space="preserve">This focus topic with be held with a panel discussion, meaning that key </w:t>
      </w:r>
      <w:r w:rsidR="00BB67E1">
        <w:rPr>
          <w:sz w:val="22"/>
          <w:szCs w:val="22"/>
        </w:rPr>
        <w:t>speakers</w:t>
      </w:r>
      <w:r w:rsidRPr="00EF6B1E">
        <w:rPr>
          <w:sz w:val="22"/>
          <w:szCs w:val="22"/>
        </w:rPr>
        <w:t xml:space="preserve"> are invited to discuss and elaborate on th</w:t>
      </w:r>
      <w:r w:rsidR="00BB67E1">
        <w:rPr>
          <w:sz w:val="22"/>
          <w:szCs w:val="22"/>
        </w:rPr>
        <w:t xml:space="preserve">e </w:t>
      </w:r>
      <w:r w:rsidRPr="00EF6B1E">
        <w:rPr>
          <w:sz w:val="22"/>
          <w:szCs w:val="22"/>
        </w:rPr>
        <w:t xml:space="preserve">topic with a focus on what GERE can do in the future to support this area of work. </w:t>
      </w:r>
      <w:r w:rsidR="000E657B" w:rsidRPr="000E657B">
        <w:rPr>
          <w:sz w:val="22"/>
          <w:szCs w:val="22"/>
        </w:rPr>
        <w:t>On 5 October</w:t>
      </w:r>
      <w:r w:rsidR="000E657B">
        <w:rPr>
          <w:sz w:val="22"/>
          <w:szCs w:val="22"/>
        </w:rPr>
        <w:t xml:space="preserve">, a specific workshop/ joint event </w:t>
      </w:r>
      <w:r w:rsidR="000E657B" w:rsidRPr="000E657B">
        <w:rPr>
          <w:sz w:val="22"/>
          <w:szCs w:val="22"/>
        </w:rPr>
        <w:t>on digitalization</w:t>
      </w:r>
      <w:r w:rsidR="000E657B">
        <w:rPr>
          <w:sz w:val="22"/>
          <w:szCs w:val="22"/>
        </w:rPr>
        <w:t xml:space="preserve"> and flexibility will bridge</w:t>
      </w:r>
      <w:r w:rsidR="000E657B" w:rsidRPr="000E657B">
        <w:rPr>
          <w:sz w:val="22"/>
          <w:szCs w:val="22"/>
        </w:rPr>
        <w:t xml:space="preserve"> </w:t>
      </w:r>
      <w:r w:rsidR="000E657B">
        <w:rPr>
          <w:sz w:val="22"/>
          <w:szCs w:val="22"/>
        </w:rPr>
        <w:t xml:space="preserve">the session of the Group of Experts on Energy Efficiency (3-4 October) with the </w:t>
      </w:r>
      <w:r w:rsidR="000E657B" w:rsidRPr="000E657B">
        <w:rPr>
          <w:sz w:val="22"/>
          <w:szCs w:val="22"/>
        </w:rPr>
        <w:t>GERE session</w:t>
      </w:r>
      <w:r w:rsidR="000E657B">
        <w:rPr>
          <w:sz w:val="22"/>
          <w:szCs w:val="22"/>
        </w:rPr>
        <w:t>, within the Sustainable Energy Expert Week (3-7 October 2022).</w:t>
      </w:r>
    </w:p>
    <w:p w14:paraId="078AD7BF" w14:textId="77777777" w:rsidR="00621368" w:rsidRPr="00EF6B1E" w:rsidRDefault="00621368" w:rsidP="00EF6B1E">
      <w:pPr>
        <w:pStyle w:val="ListParagraph"/>
        <w:autoSpaceDE w:val="0"/>
        <w:autoSpaceDN w:val="0"/>
        <w:adjustRightInd w:val="0"/>
        <w:ind w:left="360"/>
        <w:jc w:val="both"/>
        <w:rPr>
          <w:color w:val="000000"/>
          <w:sz w:val="22"/>
          <w:szCs w:val="22"/>
        </w:rPr>
      </w:pPr>
    </w:p>
    <w:p w14:paraId="48DCF78F" w14:textId="024DF20E" w:rsidR="00F46D01" w:rsidRPr="00EF6B1E" w:rsidRDefault="00621368" w:rsidP="00EF6B1E">
      <w:pPr>
        <w:pStyle w:val="Default"/>
        <w:numPr>
          <w:ilvl w:val="0"/>
          <w:numId w:val="11"/>
        </w:numPr>
        <w:jc w:val="both"/>
        <w:rPr>
          <w:sz w:val="22"/>
          <w:szCs w:val="22"/>
        </w:rPr>
      </w:pPr>
      <w:r w:rsidRPr="00EF6B1E">
        <w:rPr>
          <w:sz w:val="22"/>
          <w:szCs w:val="22"/>
        </w:rPr>
        <w:t>Bureau members noted that a</w:t>
      </w:r>
      <w:r w:rsidR="00F46D01" w:rsidRPr="00EF6B1E">
        <w:rPr>
          <w:sz w:val="22"/>
          <w:szCs w:val="22"/>
        </w:rPr>
        <w:t xml:space="preserve">nother item </w:t>
      </w:r>
      <w:r w:rsidRPr="00EF6B1E">
        <w:rPr>
          <w:sz w:val="22"/>
          <w:szCs w:val="22"/>
        </w:rPr>
        <w:t xml:space="preserve">to focus on </w:t>
      </w:r>
      <w:r w:rsidR="00BB67E1">
        <w:rPr>
          <w:sz w:val="22"/>
          <w:szCs w:val="22"/>
        </w:rPr>
        <w:t>c</w:t>
      </w:r>
      <w:r w:rsidR="00F46D01" w:rsidRPr="00EF6B1E">
        <w:rPr>
          <w:sz w:val="22"/>
          <w:szCs w:val="22"/>
        </w:rPr>
        <w:t>ould be t</w:t>
      </w:r>
      <w:r w:rsidRPr="00EF6B1E">
        <w:rPr>
          <w:sz w:val="22"/>
          <w:szCs w:val="22"/>
        </w:rPr>
        <w:t>o present and discuss the</w:t>
      </w:r>
      <w:r w:rsidR="00F46D01" w:rsidRPr="00EF6B1E">
        <w:rPr>
          <w:sz w:val="22"/>
          <w:szCs w:val="22"/>
        </w:rPr>
        <w:t xml:space="preserve"> findings of the study of </w:t>
      </w:r>
      <w:r w:rsidRPr="00EF6B1E">
        <w:rPr>
          <w:sz w:val="22"/>
          <w:szCs w:val="22"/>
        </w:rPr>
        <w:t xml:space="preserve">the </w:t>
      </w:r>
      <w:r w:rsidR="00F46D01" w:rsidRPr="00EF6B1E">
        <w:rPr>
          <w:sz w:val="22"/>
          <w:szCs w:val="22"/>
        </w:rPr>
        <w:t>R</w:t>
      </w:r>
      <w:r w:rsidR="00547649">
        <w:rPr>
          <w:sz w:val="22"/>
          <w:szCs w:val="22"/>
        </w:rPr>
        <w:t>EN</w:t>
      </w:r>
      <w:r w:rsidR="00F46D01" w:rsidRPr="00EF6B1E">
        <w:rPr>
          <w:sz w:val="22"/>
          <w:szCs w:val="22"/>
        </w:rPr>
        <w:t xml:space="preserve">21 report. </w:t>
      </w:r>
      <w:r w:rsidR="00BB67E1">
        <w:rPr>
          <w:sz w:val="22"/>
          <w:szCs w:val="22"/>
        </w:rPr>
        <w:t>The p</w:t>
      </w:r>
      <w:r w:rsidRPr="00EF6B1E">
        <w:rPr>
          <w:sz w:val="22"/>
          <w:szCs w:val="22"/>
        </w:rPr>
        <w:t>roposal to p</w:t>
      </w:r>
      <w:r w:rsidR="00F46D01" w:rsidRPr="00EF6B1E">
        <w:rPr>
          <w:sz w:val="22"/>
          <w:szCs w:val="22"/>
        </w:rPr>
        <w:t xml:space="preserve">resent the key findings and </w:t>
      </w:r>
      <w:r w:rsidRPr="00EF6B1E">
        <w:rPr>
          <w:sz w:val="22"/>
          <w:szCs w:val="22"/>
        </w:rPr>
        <w:t>to c</w:t>
      </w:r>
      <w:r w:rsidR="00F46D01" w:rsidRPr="00EF6B1E">
        <w:rPr>
          <w:sz w:val="22"/>
          <w:szCs w:val="22"/>
        </w:rPr>
        <w:t>all in experts for discussions</w:t>
      </w:r>
      <w:r w:rsidRPr="00EF6B1E">
        <w:rPr>
          <w:sz w:val="22"/>
          <w:szCs w:val="22"/>
        </w:rPr>
        <w:t xml:space="preserve"> in a panel</w:t>
      </w:r>
      <w:r w:rsidR="00BB67E1">
        <w:rPr>
          <w:sz w:val="22"/>
          <w:szCs w:val="22"/>
        </w:rPr>
        <w:t xml:space="preserve"> has been stated. </w:t>
      </w:r>
      <w:r w:rsidRPr="00EF6B1E">
        <w:rPr>
          <w:sz w:val="22"/>
          <w:szCs w:val="22"/>
        </w:rPr>
        <w:t xml:space="preserve">The secretariat mentioned that the session of the </w:t>
      </w:r>
      <w:r w:rsidR="00F46D01" w:rsidRPr="00EF6B1E">
        <w:rPr>
          <w:sz w:val="22"/>
          <w:szCs w:val="22"/>
        </w:rPr>
        <w:t xml:space="preserve">Committee on sustainable energy also provides </w:t>
      </w:r>
      <w:r w:rsidR="00BB67E1">
        <w:rPr>
          <w:sz w:val="22"/>
          <w:szCs w:val="22"/>
        </w:rPr>
        <w:t xml:space="preserve">an </w:t>
      </w:r>
      <w:r w:rsidR="00F46D01" w:rsidRPr="00EF6B1E">
        <w:rPr>
          <w:sz w:val="22"/>
          <w:szCs w:val="22"/>
        </w:rPr>
        <w:t xml:space="preserve">opportunity to show and discuss the findings of the reports. </w:t>
      </w:r>
    </w:p>
    <w:p w14:paraId="75EED36E" w14:textId="77777777" w:rsidR="00621368" w:rsidRPr="00EF6B1E" w:rsidRDefault="00621368" w:rsidP="00BB67E1">
      <w:pPr>
        <w:pStyle w:val="Default"/>
        <w:jc w:val="both"/>
        <w:rPr>
          <w:sz w:val="22"/>
          <w:szCs w:val="22"/>
        </w:rPr>
      </w:pPr>
    </w:p>
    <w:p w14:paraId="0706720F" w14:textId="0EF92846" w:rsidR="00F46D01" w:rsidRPr="00EF6B1E" w:rsidRDefault="00621368" w:rsidP="00EF6B1E">
      <w:pPr>
        <w:pStyle w:val="Default"/>
        <w:numPr>
          <w:ilvl w:val="0"/>
          <w:numId w:val="11"/>
        </w:numPr>
        <w:jc w:val="both"/>
        <w:rPr>
          <w:sz w:val="22"/>
          <w:szCs w:val="22"/>
        </w:rPr>
      </w:pPr>
      <w:r w:rsidRPr="00EF6B1E">
        <w:rPr>
          <w:sz w:val="22"/>
          <w:szCs w:val="22"/>
        </w:rPr>
        <w:t>The Chair noted that the topic of e</w:t>
      </w:r>
      <w:r w:rsidR="00F46D01" w:rsidRPr="00EF6B1E">
        <w:rPr>
          <w:sz w:val="22"/>
          <w:szCs w:val="22"/>
        </w:rPr>
        <w:t>nergy security</w:t>
      </w:r>
      <w:r w:rsidRPr="00EF6B1E">
        <w:rPr>
          <w:sz w:val="22"/>
          <w:szCs w:val="22"/>
        </w:rPr>
        <w:t xml:space="preserve"> and </w:t>
      </w:r>
      <w:r w:rsidR="00F46D01" w:rsidRPr="00EF6B1E">
        <w:rPr>
          <w:sz w:val="22"/>
          <w:szCs w:val="22"/>
        </w:rPr>
        <w:t>energy supply</w:t>
      </w:r>
      <w:r w:rsidRPr="00EF6B1E">
        <w:rPr>
          <w:sz w:val="22"/>
          <w:szCs w:val="22"/>
        </w:rPr>
        <w:t xml:space="preserve"> is </w:t>
      </w:r>
      <w:r w:rsidR="004608E8" w:rsidRPr="00EF6B1E">
        <w:rPr>
          <w:sz w:val="22"/>
          <w:szCs w:val="22"/>
        </w:rPr>
        <w:t>crucial for Ukraine</w:t>
      </w:r>
      <w:r w:rsidR="00F46D01" w:rsidRPr="00EF6B1E">
        <w:rPr>
          <w:sz w:val="22"/>
          <w:szCs w:val="22"/>
        </w:rPr>
        <w:t xml:space="preserve">. </w:t>
      </w:r>
      <w:r w:rsidR="004608E8" w:rsidRPr="00EF6B1E">
        <w:rPr>
          <w:sz w:val="22"/>
          <w:szCs w:val="22"/>
        </w:rPr>
        <w:t xml:space="preserve">The </w:t>
      </w:r>
      <w:r w:rsidR="00BB67E1">
        <w:rPr>
          <w:sz w:val="22"/>
          <w:szCs w:val="22"/>
        </w:rPr>
        <w:t>C</w:t>
      </w:r>
      <w:r w:rsidR="004608E8" w:rsidRPr="00EF6B1E">
        <w:rPr>
          <w:sz w:val="22"/>
          <w:szCs w:val="22"/>
        </w:rPr>
        <w:t xml:space="preserve">hair emphasized that </w:t>
      </w:r>
      <w:r w:rsidR="00F46D01" w:rsidRPr="00EF6B1E">
        <w:rPr>
          <w:sz w:val="22"/>
          <w:szCs w:val="22"/>
        </w:rPr>
        <w:t xml:space="preserve">UNECE countries </w:t>
      </w:r>
      <w:r w:rsidR="004608E8" w:rsidRPr="00EF6B1E">
        <w:rPr>
          <w:sz w:val="22"/>
          <w:szCs w:val="22"/>
        </w:rPr>
        <w:t xml:space="preserve">must </w:t>
      </w:r>
      <w:r w:rsidR="00F46D01" w:rsidRPr="00EF6B1E">
        <w:rPr>
          <w:sz w:val="22"/>
          <w:szCs w:val="22"/>
        </w:rPr>
        <w:t xml:space="preserve">reduce the </w:t>
      </w:r>
      <w:r w:rsidR="004608E8" w:rsidRPr="00EF6B1E">
        <w:rPr>
          <w:sz w:val="22"/>
          <w:szCs w:val="22"/>
        </w:rPr>
        <w:t xml:space="preserve">dependence and the import of </w:t>
      </w:r>
      <w:r w:rsidR="00F46D01" w:rsidRPr="00EF6B1E">
        <w:rPr>
          <w:sz w:val="22"/>
          <w:szCs w:val="22"/>
        </w:rPr>
        <w:t xml:space="preserve">gas from Russia </w:t>
      </w:r>
      <w:r w:rsidR="00547649">
        <w:rPr>
          <w:sz w:val="22"/>
          <w:szCs w:val="22"/>
        </w:rPr>
        <w:t>by increasing the uptake of r</w:t>
      </w:r>
      <w:r w:rsidR="004608E8" w:rsidRPr="00EF6B1E">
        <w:rPr>
          <w:sz w:val="22"/>
          <w:szCs w:val="22"/>
        </w:rPr>
        <w:t xml:space="preserve">enewable </w:t>
      </w:r>
      <w:r w:rsidR="00547649">
        <w:rPr>
          <w:sz w:val="22"/>
          <w:szCs w:val="22"/>
        </w:rPr>
        <w:t>e</w:t>
      </w:r>
      <w:r w:rsidR="004608E8" w:rsidRPr="00EF6B1E">
        <w:rPr>
          <w:sz w:val="22"/>
          <w:szCs w:val="22"/>
        </w:rPr>
        <w:t xml:space="preserve">nergy </w:t>
      </w:r>
      <w:r w:rsidR="00547649">
        <w:rPr>
          <w:sz w:val="22"/>
          <w:szCs w:val="22"/>
        </w:rPr>
        <w:t>s</w:t>
      </w:r>
      <w:r w:rsidR="004608E8" w:rsidRPr="00EF6B1E">
        <w:rPr>
          <w:sz w:val="22"/>
          <w:szCs w:val="22"/>
        </w:rPr>
        <w:t>ources</w:t>
      </w:r>
      <w:r w:rsidR="00F46D01" w:rsidRPr="00EF6B1E">
        <w:rPr>
          <w:sz w:val="22"/>
          <w:szCs w:val="22"/>
        </w:rPr>
        <w:t xml:space="preserve">. </w:t>
      </w:r>
    </w:p>
    <w:p w14:paraId="169FA91F" w14:textId="77777777" w:rsidR="004608E8" w:rsidRPr="00EF6B1E" w:rsidRDefault="004608E8" w:rsidP="00EF6B1E">
      <w:pPr>
        <w:pStyle w:val="Default"/>
        <w:ind w:left="360"/>
        <w:jc w:val="both"/>
        <w:rPr>
          <w:sz w:val="22"/>
          <w:szCs w:val="22"/>
        </w:rPr>
      </w:pPr>
    </w:p>
    <w:p w14:paraId="3B0B15BD" w14:textId="5992CCF5" w:rsidR="00F46D01" w:rsidRPr="00EF6B1E" w:rsidRDefault="004608E8" w:rsidP="00EF6B1E">
      <w:pPr>
        <w:pStyle w:val="Default"/>
        <w:numPr>
          <w:ilvl w:val="0"/>
          <w:numId w:val="11"/>
        </w:numPr>
        <w:jc w:val="both"/>
        <w:rPr>
          <w:sz w:val="22"/>
          <w:szCs w:val="22"/>
        </w:rPr>
      </w:pPr>
      <w:r w:rsidRPr="00EF6B1E">
        <w:rPr>
          <w:sz w:val="22"/>
          <w:szCs w:val="22"/>
        </w:rPr>
        <w:t xml:space="preserve">The Chair noted that he will </w:t>
      </w:r>
      <w:r w:rsidR="00C2581D">
        <w:rPr>
          <w:sz w:val="22"/>
          <w:szCs w:val="22"/>
        </w:rPr>
        <w:t>share</w:t>
      </w:r>
      <w:r w:rsidR="00F46D01" w:rsidRPr="00EF6B1E">
        <w:rPr>
          <w:sz w:val="22"/>
          <w:szCs w:val="22"/>
        </w:rPr>
        <w:t xml:space="preserve"> </w:t>
      </w:r>
      <w:r w:rsidRPr="00EF6B1E">
        <w:rPr>
          <w:sz w:val="22"/>
          <w:szCs w:val="22"/>
        </w:rPr>
        <w:t xml:space="preserve">his proposals for the agenda </w:t>
      </w:r>
      <w:r w:rsidR="00F46D01" w:rsidRPr="00EF6B1E">
        <w:rPr>
          <w:sz w:val="22"/>
          <w:szCs w:val="22"/>
        </w:rPr>
        <w:t>via email in the next week</w:t>
      </w:r>
      <w:r w:rsidRPr="00EF6B1E">
        <w:rPr>
          <w:sz w:val="22"/>
          <w:szCs w:val="22"/>
        </w:rPr>
        <w:t xml:space="preserve">. </w:t>
      </w:r>
    </w:p>
    <w:p w14:paraId="7CCDECC6" w14:textId="77777777" w:rsidR="004608E8" w:rsidRPr="00EF6B1E" w:rsidRDefault="004608E8" w:rsidP="00EF6B1E">
      <w:pPr>
        <w:pStyle w:val="Default"/>
        <w:jc w:val="both"/>
        <w:rPr>
          <w:sz w:val="22"/>
          <w:szCs w:val="22"/>
        </w:rPr>
      </w:pPr>
    </w:p>
    <w:p w14:paraId="078F8940" w14:textId="56AFDE0F" w:rsidR="00F46D01" w:rsidRPr="00EF6B1E" w:rsidRDefault="004608E8" w:rsidP="00EF6B1E">
      <w:pPr>
        <w:pStyle w:val="Default"/>
        <w:numPr>
          <w:ilvl w:val="0"/>
          <w:numId w:val="11"/>
        </w:numPr>
        <w:jc w:val="both"/>
        <w:rPr>
          <w:sz w:val="22"/>
          <w:szCs w:val="22"/>
        </w:rPr>
      </w:pPr>
      <w:r w:rsidRPr="00EF6B1E">
        <w:rPr>
          <w:sz w:val="22"/>
          <w:szCs w:val="22"/>
        </w:rPr>
        <w:t>The Chair asked B</w:t>
      </w:r>
      <w:r w:rsidR="00F46D01" w:rsidRPr="00EF6B1E">
        <w:rPr>
          <w:sz w:val="22"/>
          <w:szCs w:val="22"/>
        </w:rPr>
        <w:t xml:space="preserve">ureau members to provide </w:t>
      </w:r>
      <w:r w:rsidR="00C2581D">
        <w:rPr>
          <w:sz w:val="22"/>
          <w:szCs w:val="22"/>
        </w:rPr>
        <w:t xml:space="preserve">their </w:t>
      </w:r>
      <w:r w:rsidR="00F46D01" w:rsidRPr="00EF6B1E">
        <w:rPr>
          <w:sz w:val="22"/>
          <w:szCs w:val="22"/>
        </w:rPr>
        <w:t xml:space="preserve">proposals </w:t>
      </w:r>
      <w:r w:rsidRPr="00EF6B1E">
        <w:rPr>
          <w:sz w:val="22"/>
          <w:szCs w:val="22"/>
        </w:rPr>
        <w:t xml:space="preserve">to the provisional agenda </w:t>
      </w:r>
      <w:r w:rsidR="00F46D01" w:rsidRPr="00EF6B1E">
        <w:rPr>
          <w:sz w:val="22"/>
          <w:szCs w:val="22"/>
        </w:rPr>
        <w:t>until cob Friday</w:t>
      </w:r>
      <w:r w:rsidRPr="00EF6B1E">
        <w:rPr>
          <w:sz w:val="22"/>
          <w:szCs w:val="22"/>
        </w:rPr>
        <w:t>,</w:t>
      </w:r>
      <w:r w:rsidR="00C2581D">
        <w:rPr>
          <w:sz w:val="22"/>
          <w:szCs w:val="22"/>
        </w:rPr>
        <w:t xml:space="preserve"> </w:t>
      </w:r>
      <w:r w:rsidRPr="00EF6B1E">
        <w:rPr>
          <w:sz w:val="22"/>
          <w:szCs w:val="22"/>
        </w:rPr>
        <w:t xml:space="preserve">24 June 2022. </w:t>
      </w:r>
    </w:p>
    <w:p w14:paraId="32BA981F" w14:textId="77777777" w:rsidR="00ED1807" w:rsidRPr="00EF6B1E" w:rsidRDefault="00ED1807" w:rsidP="00025CB6">
      <w:pPr>
        <w:pStyle w:val="Default"/>
        <w:jc w:val="both"/>
        <w:rPr>
          <w:sz w:val="22"/>
          <w:szCs w:val="22"/>
        </w:rPr>
      </w:pPr>
    </w:p>
    <w:p w14:paraId="597267A4" w14:textId="769510F8" w:rsidR="00E13885" w:rsidRPr="00547649" w:rsidRDefault="00E13885" w:rsidP="00025CB6">
      <w:pPr>
        <w:pStyle w:val="Default"/>
        <w:numPr>
          <w:ilvl w:val="0"/>
          <w:numId w:val="6"/>
        </w:numPr>
        <w:jc w:val="both"/>
        <w:rPr>
          <w:sz w:val="22"/>
          <w:szCs w:val="22"/>
        </w:rPr>
      </w:pPr>
      <w:r w:rsidRPr="00547649">
        <w:rPr>
          <w:sz w:val="22"/>
          <w:szCs w:val="22"/>
        </w:rPr>
        <w:t>Possible active participation of GERE Bureau members</w:t>
      </w:r>
      <w:r w:rsidR="00547649" w:rsidRPr="00547649">
        <w:rPr>
          <w:sz w:val="22"/>
          <w:szCs w:val="22"/>
        </w:rPr>
        <w:t>. Bureau members are invited to actively participate in the organization of the annual GERE session.</w:t>
      </w:r>
    </w:p>
    <w:p w14:paraId="3A58CAFF" w14:textId="77777777" w:rsidR="00C2581D" w:rsidRPr="00EF6B1E" w:rsidRDefault="00C2581D" w:rsidP="00C2581D">
      <w:pPr>
        <w:pStyle w:val="Default"/>
        <w:ind w:left="502"/>
        <w:jc w:val="both"/>
        <w:rPr>
          <w:sz w:val="22"/>
          <w:szCs w:val="22"/>
          <w:u w:val="single"/>
        </w:rPr>
      </w:pPr>
    </w:p>
    <w:p w14:paraId="5DC1B9A1" w14:textId="77777777" w:rsidR="00E13885" w:rsidRPr="00EF6B1E" w:rsidRDefault="00E13885" w:rsidP="00025CB6">
      <w:pPr>
        <w:pStyle w:val="Default"/>
        <w:jc w:val="both"/>
        <w:rPr>
          <w:sz w:val="22"/>
          <w:szCs w:val="22"/>
        </w:rPr>
      </w:pPr>
    </w:p>
    <w:p w14:paraId="14FEE71B" w14:textId="224FDEC9" w:rsidR="00E13885" w:rsidRDefault="00E13885" w:rsidP="00025CB6">
      <w:pPr>
        <w:pStyle w:val="Default"/>
        <w:numPr>
          <w:ilvl w:val="0"/>
          <w:numId w:val="6"/>
        </w:numPr>
        <w:jc w:val="both"/>
        <w:rPr>
          <w:sz w:val="22"/>
          <w:szCs w:val="22"/>
          <w:u w:val="single"/>
        </w:rPr>
      </w:pPr>
      <w:r w:rsidRPr="00EF6B1E">
        <w:rPr>
          <w:sz w:val="22"/>
          <w:szCs w:val="22"/>
          <w:u w:val="single"/>
        </w:rPr>
        <w:t>Election/ re-election of GERE Bureau members</w:t>
      </w:r>
    </w:p>
    <w:p w14:paraId="6D228C0D" w14:textId="77777777" w:rsidR="00F61BD6" w:rsidRPr="00EF6B1E" w:rsidRDefault="00F61BD6" w:rsidP="00F61BD6">
      <w:pPr>
        <w:pStyle w:val="Default"/>
        <w:jc w:val="both"/>
        <w:rPr>
          <w:sz w:val="22"/>
          <w:szCs w:val="22"/>
          <w:u w:val="single"/>
        </w:rPr>
      </w:pPr>
    </w:p>
    <w:p w14:paraId="28E73186" w14:textId="58BCA49E" w:rsidR="007934CA" w:rsidRPr="00EF6B1E" w:rsidRDefault="00EA777A" w:rsidP="00EF6B1E">
      <w:pPr>
        <w:pStyle w:val="Default"/>
        <w:numPr>
          <w:ilvl w:val="0"/>
          <w:numId w:val="11"/>
        </w:numPr>
        <w:jc w:val="both"/>
        <w:rPr>
          <w:sz w:val="22"/>
          <w:szCs w:val="22"/>
        </w:rPr>
      </w:pPr>
      <w:r w:rsidRPr="00EF6B1E">
        <w:rPr>
          <w:sz w:val="22"/>
          <w:szCs w:val="22"/>
        </w:rPr>
        <w:t xml:space="preserve">The </w:t>
      </w:r>
      <w:r w:rsidR="007934CA" w:rsidRPr="00EF6B1E">
        <w:rPr>
          <w:sz w:val="22"/>
          <w:szCs w:val="22"/>
        </w:rPr>
        <w:t xml:space="preserve">Chair expressed </w:t>
      </w:r>
      <w:r w:rsidRPr="00EF6B1E">
        <w:rPr>
          <w:sz w:val="22"/>
          <w:szCs w:val="22"/>
        </w:rPr>
        <w:t xml:space="preserve">his </w:t>
      </w:r>
      <w:r w:rsidR="007934CA" w:rsidRPr="00EF6B1E">
        <w:rPr>
          <w:sz w:val="22"/>
          <w:szCs w:val="22"/>
        </w:rPr>
        <w:t xml:space="preserve">interest to continue the role as </w:t>
      </w:r>
      <w:r w:rsidR="00547649">
        <w:rPr>
          <w:sz w:val="22"/>
          <w:szCs w:val="22"/>
        </w:rPr>
        <w:t>C</w:t>
      </w:r>
      <w:r w:rsidR="007934CA" w:rsidRPr="00EF6B1E">
        <w:rPr>
          <w:sz w:val="22"/>
          <w:szCs w:val="22"/>
        </w:rPr>
        <w:t>hair next year</w:t>
      </w:r>
      <w:r w:rsidRPr="00EF6B1E">
        <w:rPr>
          <w:sz w:val="22"/>
          <w:szCs w:val="22"/>
        </w:rPr>
        <w:t xml:space="preserve">. </w:t>
      </w:r>
      <w:proofErr w:type="gramStart"/>
      <w:r w:rsidR="00547649">
        <w:rPr>
          <w:sz w:val="22"/>
          <w:szCs w:val="22"/>
        </w:rPr>
        <w:t>Its  nomination</w:t>
      </w:r>
      <w:proofErr w:type="gramEnd"/>
      <w:r w:rsidR="00547649">
        <w:rPr>
          <w:sz w:val="22"/>
          <w:szCs w:val="22"/>
        </w:rPr>
        <w:t xml:space="preserve"> has been sent to the Secretariat.</w:t>
      </w:r>
    </w:p>
    <w:p w14:paraId="25567A29" w14:textId="77777777" w:rsidR="00EA777A" w:rsidRPr="00EF6B1E" w:rsidRDefault="00EA777A" w:rsidP="00EF6B1E">
      <w:pPr>
        <w:pStyle w:val="Default"/>
        <w:ind w:left="360"/>
        <w:jc w:val="both"/>
        <w:rPr>
          <w:sz w:val="22"/>
          <w:szCs w:val="22"/>
        </w:rPr>
      </w:pPr>
    </w:p>
    <w:p w14:paraId="61709DE2" w14:textId="206A2D87" w:rsidR="007934CA" w:rsidRPr="00EF6B1E" w:rsidRDefault="00EA777A" w:rsidP="00EF6B1E">
      <w:pPr>
        <w:pStyle w:val="Default"/>
        <w:numPr>
          <w:ilvl w:val="0"/>
          <w:numId w:val="11"/>
        </w:numPr>
        <w:jc w:val="both"/>
        <w:rPr>
          <w:sz w:val="22"/>
          <w:szCs w:val="22"/>
        </w:rPr>
      </w:pPr>
      <w:r w:rsidRPr="00EF6B1E">
        <w:rPr>
          <w:sz w:val="22"/>
          <w:szCs w:val="22"/>
        </w:rPr>
        <w:t>The Chair asked B</w:t>
      </w:r>
      <w:r w:rsidR="007934CA" w:rsidRPr="00EF6B1E">
        <w:rPr>
          <w:sz w:val="22"/>
          <w:szCs w:val="22"/>
        </w:rPr>
        <w:t xml:space="preserve">ureau members to </w:t>
      </w:r>
      <w:r w:rsidR="00547649">
        <w:rPr>
          <w:sz w:val="22"/>
          <w:szCs w:val="22"/>
        </w:rPr>
        <w:t>solicit their</w:t>
      </w:r>
      <w:r w:rsidR="007934CA" w:rsidRPr="00EF6B1E">
        <w:rPr>
          <w:sz w:val="22"/>
          <w:szCs w:val="22"/>
        </w:rPr>
        <w:t xml:space="preserve"> nominations</w:t>
      </w:r>
      <w:r w:rsidR="00547649">
        <w:rPr>
          <w:sz w:val="22"/>
          <w:szCs w:val="22"/>
        </w:rPr>
        <w:t xml:space="preserve"> if they want to continue in their role for next </w:t>
      </w:r>
      <w:r w:rsidR="0070325B">
        <w:rPr>
          <w:sz w:val="22"/>
          <w:szCs w:val="22"/>
        </w:rPr>
        <w:t>term</w:t>
      </w:r>
      <w:r w:rsidRPr="00EF6B1E">
        <w:rPr>
          <w:sz w:val="22"/>
          <w:szCs w:val="22"/>
        </w:rPr>
        <w:t>. Specifically, a</w:t>
      </w:r>
      <w:r w:rsidR="007934CA" w:rsidRPr="00EF6B1E">
        <w:rPr>
          <w:sz w:val="22"/>
          <w:szCs w:val="22"/>
        </w:rPr>
        <w:t xml:space="preserve">ny member </w:t>
      </w:r>
      <w:r w:rsidR="0070325B">
        <w:rPr>
          <w:sz w:val="22"/>
          <w:szCs w:val="22"/>
        </w:rPr>
        <w:t>S</w:t>
      </w:r>
      <w:r w:rsidR="007934CA" w:rsidRPr="00EF6B1E">
        <w:rPr>
          <w:sz w:val="22"/>
          <w:szCs w:val="22"/>
        </w:rPr>
        <w:t xml:space="preserve">tate can raise the nomination during the GERE </w:t>
      </w:r>
      <w:proofErr w:type="gramStart"/>
      <w:r w:rsidR="007934CA" w:rsidRPr="00EF6B1E">
        <w:rPr>
          <w:sz w:val="22"/>
          <w:szCs w:val="22"/>
        </w:rPr>
        <w:t>session</w:t>
      </w:r>
      <w:proofErr w:type="gramEnd"/>
      <w:r w:rsidRPr="00EF6B1E">
        <w:rPr>
          <w:sz w:val="22"/>
          <w:szCs w:val="22"/>
        </w:rPr>
        <w:t xml:space="preserve"> but the Chair asked </w:t>
      </w:r>
      <w:r w:rsidR="007934CA" w:rsidRPr="00EF6B1E">
        <w:rPr>
          <w:sz w:val="22"/>
          <w:szCs w:val="22"/>
        </w:rPr>
        <w:t>to have formal nomination</w:t>
      </w:r>
      <w:r w:rsidRPr="00EF6B1E">
        <w:rPr>
          <w:sz w:val="22"/>
          <w:szCs w:val="22"/>
        </w:rPr>
        <w:t xml:space="preserve"> before the GERE session,</w:t>
      </w:r>
      <w:r w:rsidR="007934CA" w:rsidRPr="00EF6B1E">
        <w:rPr>
          <w:sz w:val="22"/>
          <w:szCs w:val="22"/>
        </w:rPr>
        <w:t xml:space="preserve"> by </w:t>
      </w:r>
      <w:r w:rsidR="0070325B">
        <w:rPr>
          <w:sz w:val="22"/>
          <w:szCs w:val="22"/>
        </w:rPr>
        <w:t xml:space="preserve">the first week of </w:t>
      </w:r>
      <w:r w:rsidR="007934CA" w:rsidRPr="00EF6B1E">
        <w:rPr>
          <w:sz w:val="22"/>
          <w:szCs w:val="22"/>
        </w:rPr>
        <w:t>September</w:t>
      </w:r>
      <w:r w:rsidR="0070325B">
        <w:rPr>
          <w:sz w:val="22"/>
          <w:szCs w:val="22"/>
        </w:rPr>
        <w:t>, at least one month before the annual session</w:t>
      </w:r>
      <w:r w:rsidR="007934CA" w:rsidRPr="00EF6B1E">
        <w:rPr>
          <w:sz w:val="22"/>
          <w:szCs w:val="22"/>
        </w:rPr>
        <w:t xml:space="preserve">. </w:t>
      </w:r>
    </w:p>
    <w:p w14:paraId="2EE2B24D" w14:textId="6150C3B2" w:rsidR="00E13885" w:rsidRPr="00EF6B1E" w:rsidRDefault="00E13885" w:rsidP="00025CB6">
      <w:pPr>
        <w:pStyle w:val="Default"/>
        <w:ind w:left="1920"/>
        <w:jc w:val="both"/>
        <w:rPr>
          <w:sz w:val="22"/>
          <w:szCs w:val="22"/>
        </w:rPr>
      </w:pPr>
    </w:p>
    <w:p w14:paraId="72707E05" w14:textId="77777777" w:rsidR="005532F2" w:rsidRPr="00EF6B1E" w:rsidRDefault="005532F2" w:rsidP="00025CB6">
      <w:pPr>
        <w:pStyle w:val="Default"/>
        <w:ind w:left="1920"/>
        <w:jc w:val="both"/>
        <w:rPr>
          <w:sz w:val="22"/>
          <w:szCs w:val="22"/>
        </w:rPr>
      </w:pPr>
    </w:p>
    <w:p w14:paraId="11F4B933" w14:textId="5C9FFA4B" w:rsidR="00E13885" w:rsidRPr="00EF6B1E" w:rsidRDefault="00E13885" w:rsidP="00025CB6">
      <w:pPr>
        <w:pStyle w:val="Default"/>
        <w:rPr>
          <w:b/>
          <w:bCs/>
          <w:sz w:val="22"/>
          <w:szCs w:val="22"/>
        </w:rPr>
      </w:pPr>
      <w:r w:rsidRPr="00EF6B1E">
        <w:rPr>
          <w:b/>
          <w:bCs/>
          <w:sz w:val="22"/>
          <w:szCs w:val="22"/>
        </w:rPr>
        <w:t xml:space="preserve">Item 5. </w:t>
      </w:r>
      <w:r w:rsidRPr="00EF6B1E">
        <w:rPr>
          <w:b/>
          <w:bCs/>
          <w:sz w:val="22"/>
          <w:szCs w:val="22"/>
        </w:rPr>
        <w:tab/>
        <w:t xml:space="preserve">DENA/ REN21 </w:t>
      </w:r>
      <w:proofErr w:type="spellStart"/>
      <w:r w:rsidRPr="00EF6B1E">
        <w:rPr>
          <w:b/>
          <w:bCs/>
          <w:sz w:val="22"/>
          <w:szCs w:val="22"/>
        </w:rPr>
        <w:t>RE-Uptake</w:t>
      </w:r>
      <w:proofErr w:type="spellEnd"/>
      <w:r w:rsidRPr="00EF6B1E">
        <w:rPr>
          <w:b/>
          <w:bCs/>
          <w:sz w:val="22"/>
          <w:szCs w:val="22"/>
        </w:rPr>
        <w:t xml:space="preserve"> project in the UNECE Region: </w:t>
      </w:r>
    </w:p>
    <w:p w14:paraId="0051E87D" w14:textId="77777777" w:rsidR="005532F2" w:rsidRPr="00EF6B1E" w:rsidRDefault="005532F2" w:rsidP="00025CB6">
      <w:pPr>
        <w:pStyle w:val="Default"/>
        <w:rPr>
          <w:b/>
          <w:bCs/>
          <w:sz w:val="22"/>
          <w:szCs w:val="22"/>
        </w:rPr>
      </w:pPr>
    </w:p>
    <w:p w14:paraId="57B8F763" w14:textId="2D5B33A3" w:rsidR="00EA777A" w:rsidRPr="00EF6B1E" w:rsidRDefault="00EA777A" w:rsidP="00EF6B1E">
      <w:pPr>
        <w:pStyle w:val="ListParagraph"/>
        <w:numPr>
          <w:ilvl w:val="0"/>
          <w:numId w:val="11"/>
        </w:numPr>
        <w:autoSpaceDE w:val="0"/>
        <w:autoSpaceDN w:val="0"/>
        <w:adjustRightInd w:val="0"/>
        <w:jc w:val="both"/>
        <w:rPr>
          <w:color w:val="000000"/>
          <w:sz w:val="22"/>
          <w:szCs w:val="22"/>
        </w:rPr>
      </w:pPr>
      <w:r w:rsidRPr="00EF6B1E">
        <w:rPr>
          <w:color w:val="000000"/>
          <w:sz w:val="22"/>
          <w:szCs w:val="22"/>
        </w:rPr>
        <w:t xml:space="preserve">REN21 and </w:t>
      </w:r>
      <w:proofErr w:type="spellStart"/>
      <w:r w:rsidRPr="00EF6B1E">
        <w:rPr>
          <w:color w:val="000000"/>
          <w:sz w:val="22"/>
          <w:szCs w:val="22"/>
        </w:rPr>
        <w:t>dena</w:t>
      </w:r>
      <w:proofErr w:type="spellEnd"/>
      <w:r w:rsidRPr="00EF6B1E">
        <w:rPr>
          <w:color w:val="000000"/>
          <w:sz w:val="22"/>
          <w:szCs w:val="22"/>
        </w:rPr>
        <w:t xml:space="preserve"> presented the main activities and outputs of the </w:t>
      </w:r>
      <w:proofErr w:type="spellStart"/>
      <w:r w:rsidRPr="00EF6B1E">
        <w:rPr>
          <w:color w:val="000000"/>
          <w:sz w:val="22"/>
          <w:szCs w:val="22"/>
        </w:rPr>
        <w:t>RE-Uptake</w:t>
      </w:r>
      <w:proofErr w:type="spellEnd"/>
      <w:r w:rsidRPr="00EF6B1E">
        <w:rPr>
          <w:color w:val="000000"/>
          <w:sz w:val="22"/>
          <w:szCs w:val="22"/>
        </w:rPr>
        <w:t xml:space="preserve"> project for UNECE countries. </w:t>
      </w:r>
      <w:r w:rsidR="00715736" w:rsidRPr="00EF6B1E">
        <w:rPr>
          <w:color w:val="000000"/>
          <w:sz w:val="22"/>
          <w:szCs w:val="22"/>
        </w:rPr>
        <w:t xml:space="preserve">The project is active since 2018 and focuses on the organization of different dialogue formats to facilitate the exchange of best practices. The main idea of the project is to use the broad experience of the different member countries in introducing support measures for renewable energies and to accelerate market development. </w:t>
      </w:r>
      <w:r w:rsidRPr="00EF6B1E">
        <w:rPr>
          <w:color w:val="000000"/>
          <w:sz w:val="22"/>
          <w:szCs w:val="22"/>
        </w:rPr>
        <w:t xml:space="preserve">The project, among others, contains the following key outputs: </w:t>
      </w:r>
    </w:p>
    <w:p w14:paraId="6ECB9C24" w14:textId="6A9C72FF" w:rsidR="00715736" w:rsidRPr="00EF6B1E" w:rsidRDefault="00715736" w:rsidP="0070325B">
      <w:pPr>
        <w:pStyle w:val="Default"/>
        <w:numPr>
          <w:ilvl w:val="0"/>
          <w:numId w:val="15"/>
        </w:numPr>
        <w:jc w:val="both"/>
        <w:rPr>
          <w:sz w:val="22"/>
          <w:szCs w:val="22"/>
        </w:rPr>
      </w:pPr>
      <w:r w:rsidRPr="00EF6B1E">
        <w:rPr>
          <w:sz w:val="22"/>
          <w:szCs w:val="22"/>
        </w:rPr>
        <w:t xml:space="preserve">REN21 UNECE Renewable Energy Status Report </w:t>
      </w:r>
      <w:proofErr w:type="gramStart"/>
      <w:r w:rsidRPr="00EF6B1E">
        <w:rPr>
          <w:sz w:val="22"/>
          <w:szCs w:val="22"/>
        </w:rPr>
        <w:t>2022;</w:t>
      </w:r>
      <w:proofErr w:type="gramEnd"/>
    </w:p>
    <w:p w14:paraId="6F66689D" w14:textId="2874E960" w:rsidR="00972925" w:rsidRPr="00EF6B1E" w:rsidRDefault="00715736" w:rsidP="0070325B">
      <w:pPr>
        <w:pStyle w:val="Default"/>
        <w:numPr>
          <w:ilvl w:val="0"/>
          <w:numId w:val="15"/>
        </w:numPr>
        <w:jc w:val="both"/>
        <w:rPr>
          <w:sz w:val="22"/>
          <w:szCs w:val="22"/>
        </w:rPr>
      </w:pPr>
      <w:proofErr w:type="spellStart"/>
      <w:r w:rsidRPr="00EF6B1E">
        <w:rPr>
          <w:sz w:val="22"/>
          <w:szCs w:val="22"/>
        </w:rPr>
        <w:t>d</w:t>
      </w:r>
      <w:r w:rsidR="00972925" w:rsidRPr="00EF6B1E">
        <w:rPr>
          <w:sz w:val="22"/>
          <w:szCs w:val="22"/>
        </w:rPr>
        <w:t>ena</w:t>
      </w:r>
      <w:proofErr w:type="spellEnd"/>
      <w:r w:rsidR="00972925" w:rsidRPr="00EF6B1E">
        <w:rPr>
          <w:sz w:val="22"/>
          <w:szCs w:val="22"/>
        </w:rPr>
        <w:t xml:space="preserve"> Study </w:t>
      </w:r>
      <w:r w:rsidRPr="00EF6B1E">
        <w:rPr>
          <w:sz w:val="22"/>
          <w:szCs w:val="22"/>
        </w:rPr>
        <w:t xml:space="preserve">on Perspectives for RE </w:t>
      </w:r>
      <w:proofErr w:type="gramStart"/>
      <w:r w:rsidRPr="00EF6B1E">
        <w:rPr>
          <w:sz w:val="22"/>
          <w:szCs w:val="22"/>
        </w:rPr>
        <w:t>development;</w:t>
      </w:r>
      <w:proofErr w:type="gramEnd"/>
    </w:p>
    <w:p w14:paraId="0967612D" w14:textId="6EDA420D" w:rsidR="00E13885" w:rsidRPr="00EF6B1E" w:rsidRDefault="00715736" w:rsidP="0070325B">
      <w:pPr>
        <w:pStyle w:val="Default"/>
        <w:numPr>
          <w:ilvl w:val="0"/>
          <w:numId w:val="15"/>
        </w:numPr>
        <w:jc w:val="both"/>
        <w:rPr>
          <w:sz w:val="22"/>
          <w:szCs w:val="22"/>
        </w:rPr>
      </w:pPr>
      <w:r w:rsidRPr="00EF6B1E">
        <w:rPr>
          <w:sz w:val="22"/>
          <w:szCs w:val="22"/>
        </w:rPr>
        <w:t>Four Hard Talks.</w:t>
      </w:r>
    </w:p>
    <w:p w14:paraId="4624E8E2" w14:textId="77777777" w:rsidR="003354ED" w:rsidRPr="00EF6B1E" w:rsidRDefault="003354ED" w:rsidP="003354ED">
      <w:pPr>
        <w:pStyle w:val="Default"/>
        <w:ind w:left="1080"/>
        <w:rPr>
          <w:sz w:val="22"/>
          <w:szCs w:val="22"/>
        </w:rPr>
      </w:pPr>
    </w:p>
    <w:p w14:paraId="74718A74" w14:textId="72F621A5" w:rsidR="00E13885" w:rsidRDefault="00E13885" w:rsidP="00025CB6">
      <w:pPr>
        <w:pStyle w:val="Default"/>
        <w:numPr>
          <w:ilvl w:val="0"/>
          <w:numId w:val="9"/>
        </w:numPr>
        <w:rPr>
          <w:sz w:val="22"/>
          <w:szCs w:val="22"/>
          <w:u w:val="single"/>
        </w:rPr>
      </w:pPr>
      <w:r w:rsidRPr="00EF6B1E">
        <w:rPr>
          <w:sz w:val="22"/>
          <w:szCs w:val="22"/>
          <w:u w:val="single"/>
        </w:rPr>
        <w:t>REN21 UNECE Renewable Energy Status Report 2022</w:t>
      </w:r>
    </w:p>
    <w:p w14:paraId="6775B9B0" w14:textId="77777777" w:rsidR="00EF6B1E" w:rsidRPr="00EF6B1E" w:rsidRDefault="00EF6B1E" w:rsidP="00EF6B1E">
      <w:pPr>
        <w:pStyle w:val="Default"/>
        <w:ind w:left="360"/>
        <w:rPr>
          <w:sz w:val="22"/>
          <w:szCs w:val="22"/>
          <w:u w:val="single"/>
        </w:rPr>
      </w:pPr>
    </w:p>
    <w:p w14:paraId="7C35FB55" w14:textId="1BCAD33E" w:rsidR="00972925" w:rsidRPr="00EF6B1E" w:rsidRDefault="003354ED" w:rsidP="00EF6B1E">
      <w:pPr>
        <w:pStyle w:val="Default"/>
        <w:numPr>
          <w:ilvl w:val="0"/>
          <w:numId w:val="11"/>
        </w:numPr>
        <w:jc w:val="both"/>
        <w:rPr>
          <w:sz w:val="22"/>
          <w:szCs w:val="22"/>
        </w:rPr>
      </w:pPr>
      <w:r w:rsidRPr="00EF6B1E">
        <w:rPr>
          <w:sz w:val="22"/>
          <w:szCs w:val="22"/>
        </w:rPr>
        <w:t>The Status report is a c</w:t>
      </w:r>
      <w:r w:rsidR="008A2AED" w:rsidRPr="00EF6B1E">
        <w:rPr>
          <w:sz w:val="22"/>
          <w:szCs w:val="22"/>
        </w:rPr>
        <w:t xml:space="preserve">omprehensive analysis of the status quo, recent development and </w:t>
      </w:r>
      <w:proofErr w:type="spellStart"/>
      <w:r w:rsidR="008A2AED" w:rsidRPr="00EF6B1E">
        <w:rPr>
          <w:sz w:val="22"/>
          <w:szCs w:val="22"/>
        </w:rPr>
        <w:t>pr</w:t>
      </w:r>
      <w:r w:rsidR="0070325B">
        <w:rPr>
          <w:sz w:val="22"/>
          <w:szCs w:val="22"/>
        </w:rPr>
        <w:t>espectives</w:t>
      </w:r>
      <w:proofErr w:type="spellEnd"/>
      <w:r w:rsidR="008A2AED" w:rsidRPr="00EF6B1E">
        <w:rPr>
          <w:sz w:val="22"/>
          <w:szCs w:val="22"/>
        </w:rPr>
        <w:t xml:space="preserve"> of renewable energy within 17 countries. </w:t>
      </w:r>
    </w:p>
    <w:p w14:paraId="5228AE28" w14:textId="77777777" w:rsidR="003354ED" w:rsidRPr="00EF6B1E" w:rsidRDefault="003354ED" w:rsidP="00EF6B1E">
      <w:pPr>
        <w:pStyle w:val="Default"/>
        <w:ind w:left="360"/>
        <w:jc w:val="both"/>
        <w:rPr>
          <w:sz w:val="22"/>
          <w:szCs w:val="22"/>
        </w:rPr>
      </w:pPr>
    </w:p>
    <w:p w14:paraId="60DCAD7A" w14:textId="7DAE15B6" w:rsidR="008A2AED" w:rsidRPr="00EF6B1E" w:rsidRDefault="003354ED" w:rsidP="00EF6B1E">
      <w:pPr>
        <w:pStyle w:val="Default"/>
        <w:numPr>
          <w:ilvl w:val="0"/>
          <w:numId w:val="11"/>
        </w:numPr>
        <w:jc w:val="both"/>
        <w:rPr>
          <w:sz w:val="22"/>
          <w:szCs w:val="22"/>
        </w:rPr>
      </w:pPr>
      <w:r w:rsidRPr="00EF6B1E">
        <w:rPr>
          <w:sz w:val="22"/>
          <w:szCs w:val="22"/>
        </w:rPr>
        <w:t>The aim is</w:t>
      </w:r>
      <w:r w:rsidR="008A2AED" w:rsidRPr="00EF6B1E">
        <w:rPr>
          <w:sz w:val="22"/>
          <w:szCs w:val="22"/>
        </w:rPr>
        <w:t xml:space="preserve"> to launch the report </w:t>
      </w:r>
      <w:r w:rsidRPr="00EF6B1E">
        <w:rPr>
          <w:sz w:val="22"/>
          <w:szCs w:val="22"/>
        </w:rPr>
        <w:t xml:space="preserve">by the </w:t>
      </w:r>
      <w:r w:rsidR="008A2AED" w:rsidRPr="00EF6B1E">
        <w:rPr>
          <w:sz w:val="22"/>
          <w:szCs w:val="22"/>
        </w:rPr>
        <w:t xml:space="preserve">end of July 2022. </w:t>
      </w:r>
    </w:p>
    <w:p w14:paraId="1A83D783" w14:textId="77777777" w:rsidR="003354ED" w:rsidRPr="00EF6B1E" w:rsidRDefault="003354ED" w:rsidP="00EF6B1E">
      <w:pPr>
        <w:pStyle w:val="Default"/>
        <w:jc w:val="both"/>
        <w:rPr>
          <w:sz w:val="22"/>
          <w:szCs w:val="22"/>
        </w:rPr>
      </w:pPr>
    </w:p>
    <w:p w14:paraId="3A4661C2" w14:textId="07608B4E" w:rsidR="003354ED" w:rsidRPr="00EF6B1E" w:rsidRDefault="003354ED" w:rsidP="00EF6B1E">
      <w:pPr>
        <w:pStyle w:val="Default"/>
        <w:numPr>
          <w:ilvl w:val="0"/>
          <w:numId w:val="11"/>
        </w:numPr>
        <w:jc w:val="both"/>
        <w:rPr>
          <w:sz w:val="22"/>
          <w:szCs w:val="22"/>
        </w:rPr>
      </w:pPr>
      <w:r w:rsidRPr="00EF6B1E">
        <w:rPr>
          <w:sz w:val="22"/>
          <w:szCs w:val="22"/>
        </w:rPr>
        <w:t>R</w:t>
      </w:r>
      <w:r w:rsidR="0070325B">
        <w:rPr>
          <w:sz w:val="22"/>
          <w:szCs w:val="22"/>
        </w:rPr>
        <w:t>EN</w:t>
      </w:r>
      <w:r w:rsidRPr="00EF6B1E">
        <w:rPr>
          <w:sz w:val="22"/>
          <w:szCs w:val="22"/>
        </w:rPr>
        <w:t>21 asked</w:t>
      </w:r>
      <w:r w:rsidR="008A2AED" w:rsidRPr="00EF6B1E">
        <w:rPr>
          <w:sz w:val="22"/>
          <w:szCs w:val="22"/>
        </w:rPr>
        <w:t xml:space="preserve"> </w:t>
      </w:r>
      <w:r w:rsidR="0070325B">
        <w:rPr>
          <w:sz w:val="22"/>
          <w:szCs w:val="22"/>
        </w:rPr>
        <w:t>B</w:t>
      </w:r>
      <w:r w:rsidR="008A2AED" w:rsidRPr="00EF6B1E">
        <w:rPr>
          <w:sz w:val="22"/>
          <w:szCs w:val="22"/>
        </w:rPr>
        <w:t>ureau members to review the report and send in comments</w:t>
      </w:r>
      <w:r w:rsidR="0070325B">
        <w:rPr>
          <w:sz w:val="22"/>
          <w:szCs w:val="22"/>
        </w:rPr>
        <w:t xml:space="preserve"> in parallel to the on-going peer review</w:t>
      </w:r>
      <w:r w:rsidRPr="00EF6B1E">
        <w:rPr>
          <w:sz w:val="22"/>
          <w:szCs w:val="22"/>
        </w:rPr>
        <w:t xml:space="preserve">. The link to the report has been provided: </w:t>
      </w:r>
      <w:hyperlink r:id="rId12" w:history="1">
        <w:r w:rsidRPr="00EF6B1E">
          <w:rPr>
            <w:rStyle w:val="Hyperlink"/>
            <w:sz w:val="22"/>
            <w:szCs w:val="22"/>
            <w:shd w:val="clear" w:color="auto" w:fill="FFFFFF"/>
          </w:rPr>
          <w:t>https://www.ren21.net/shapetheUNECEreport</w:t>
        </w:r>
      </w:hyperlink>
    </w:p>
    <w:p w14:paraId="7BCFEF5B" w14:textId="77777777" w:rsidR="00E13885" w:rsidRPr="00EF6B1E" w:rsidRDefault="00E13885" w:rsidP="00EF6B1E">
      <w:pPr>
        <w:pStyle w:val="Default"/>
        <w:jc w:val="both"/>
        <w:rPr>
          <w:sz w:val="22"/>
          <w:szCs w:val="22"/>
        </w:rPr>
      </w:pPr>
    </w:p>
    <w:p w14:paraId="42D9756F" w14:textId="023EA517" w:rsidR="00E13885" w:rsidRDefault="00E13885" w:rsidP="00EF6B1E">
      <w:pPr>
        <w:pStyle w:val="Default"/>
        <w:numPr>
          <w:ilvl w:val="0"/>
          <w:numId w:val="9"/>
        </w:numPr>
        <w:jc w:val="both"/>
        <w:rPr>
          <w:sz w:val="22"/>
          <w:szCs w:val="22"/>
          <w:u w:val="single"/>
        </w:rPr>
      </w:pPr>
      <w:r w:rsidRPr="00EF6B1E">
        <w:rPr>
          <w:sz w:val="22"/>
          <w:szCs w:val="22"/>
          <w:u w:val="single"/>
        </w:rPr>
        <w:t xml:space="preserve">Study on Status and Perspectives for RE development in the UNECE region </w:t>
      </w:r>
    </w:p>
    <w:p w14:paraId="38501303" w14:textId="77777777" w:rsidR="00EF6B1E" w:rsidRPr="00EF6B1E" w:rsidRDefault="00EF6B1E" w:rsidP="00EF6B1E">
      <w:pPr>
        <w:pStyle w:val="Default"/>
        <w:ind w:left="360"/>
        <w:jc w:val="both"/>
        <w:rPr>
          <w:sz w:val="22"/>
          <w:szCs w:val="22"/>
          <w:u w:val="single"/>
        </w:rPr>
      </w:pPr>
    </w:p>
    <w:p w14:paraId="075FA6DC" w14:textId="55516F53" w:rsidR="00715736" w:rsidRPr="00EF6B1E" w:rsidRDefault="00715736" w:rsidP="00EF6B1E">
      <w:pPr>
        <w:pStyle w:val="Default"/>
        <w:numPr>
          <w:ilvl w:val="0"/>
          <w:numId w:val="11"/>
        </w:numPr>
        <w:jc w:val="both"/>
        <w:rPr>
          <w:sz w:val="22"/>
          <w:szCs w:val="22"/>
        </w:rPr>
      </w:pPr>
      <w:r w:rsidRPr="00EF6B1E">
        <w:rPr>
          <w:sz w:val="22"/>
          <w:szCs w:val="22"/>
        </w:rPr>
        <w:t xml:space="preserve">The study focuses on status and perspectives for renewable energy development in the UNECE whole region. Further, the report includes a detailed documentation of the outcomes of the four Hard Talks. </w:t>
      </w:r>
    </w:p>
    <w:p w14:paraId="3028B56B" w14:textId="77777777" w:rsidR="003354ED" w:rsidRPr="00EF6B1E" w:rsidRDefault="003354ED" w:rsidP="00EF6B1E">
      <w:pPr>
        <w:pStyle w:val="Default"/>
        <w:ind w:left="360"/>
        <w:jc w:val="both"/>
        <w:rPr>
          <w:sz w:val="22"/>
          <w:szCs w:val="22"/>
        </w:rPr>
      </w:pPr>
    </w:p>
    <w:p w14:paraId="5F3F4F8E" w14:textId="31FAC81D" w:rsidR="00B96EE4" w:rsidRPr="00EF6B1E" w:rsidRDefault="00715736" w:rsidP="00EF6B1E">
      <w:pPr>
        <w:pStyle w:val="Default"/>
        <w:numPr>
          <w:ilvl w:val="0"/>
          <w:numId w:val="11"/>
        </w:numPr>
        <w:jc w:val="both"/>
        <w:rPr>
          <w:sz w:val="22"/>
          <w:szCs w:val="22"/>
        </w:rPr>
      </w:pPr>
      <w:r w:rsidRPr="00EF6B1E">
        <w:rPr>
          <w:sz w:val="22"/>
          <w:szCs w:val="22"/>
        </w:rPr>
        <w:t>The study is currently i</w:t>
      </w:r>
      <w:r w:rsidR="00B96EE4" w:rsidRPr="00EF6B1E">
        <w:rPr>
          <w:sz w:val="22"/>
          <w:szCs w:val="22"/>
        </w:rPr>
        <w:t>n the final stage</w:t>
      </w:r>
      <w:r w:rsidR="003354ED" w:rsidRPr="00EF6B1E">
        <w:rPr>
          <w:sz w:val="22"/>
          <w:szCs w:val="22"/>
        </w:rPr>
        <w:t>.</w:t>
      </w:r>
    </w:p>
    <w:p w14:paraId="7024F742" w14:textId="77777777" w:rsidR="00E13885" w:rsidRPr="00EF6B1E" w:rsidRDefault="00E13885" w:rsidP="00EF6B1E">
      <w:pPr>
        <w:pStyle w:val="Default"/>
        <w:jc w:val="both"/>
        <w:rPr>
          <w:sz w:val="22"/>
          <w:szCs w:val="22"/>
        </w:rPr>
      </w:pPr>
    </w:p>
    <w:p w14:paraId="2B7AEF61" w14:textId="2464B18F" w:rsidR="00E13885" w:rsidRDefault="00E13885" w:rsidP="00EF6B1E">
      <w:pPr>
        <w:pStyle w:val="Default"/>
        <w:numPr>
          <w:ilvl w:val="0"/>
          <w:numId w:val="9"/>
        </w:numPr>
        <w:jc w:val="both"/>
        <w:rPr>
          <w:sz w:val="22"/>
          <w:szCs w:val="22"/>
          <w:u w:val="single"/>
        </w:rPr>
      </w:pPr>
      <w:r w:rsidRPr="00EF6B1E">
        <w:rPr>
          <w:sz w:val="22"/>
          <w:szCs w:val="22"/>
          <w:u w:val="single"/>
        </w:rPr>
        <w:t>RE Multi-stakeholder Dialogues/ Hard Talks in 2021-2022</w:t>
      </w:r>
    </w:p>
    <w:p w14:paraId="45FC7C70" w14:textId="77777777" w:rsidR="00EF6B1E" w:rsidRPr="00EF6B1E" w:rsidRDefault="00EF6B1E" w:rsidP="00EF6B1E">
      <w:pPr>
        <w:pStyle w:val="Default"/>
        <w:ind w:left="360"/>
        <w:jc w:val="both"/>
        <w:rPr>
          <w:sz w:val="22"/>
          <w:szCs w:val="22"/>
          <w:u w:val="single"/>
        </w:rPr>
      </w:pPr>
    </w:p>
    <w:p w14:paraId="10E64011" w14:textId="402AF798" w:rsidR="00E13885" w:rsidRPr="00EF6B1E" w:rsidRDefault="00EF6B1E" w:rsidP="00EF6B1E">
      <w:pPr>
        <w:pStyle w:val="Default"/>
        <w:numPr>
          <w:ilvl w:val="0"/>
          <w:numId w:val="11"/>
        </w:numPr>
      </w:pPr>
      <w:r w:rsidRPr="00EF6B1E">
        <w:rPr>
          <w:sz w:val="23"/>
          <w:szCs w:val="23"/>
        </w:rPr>
        <w:t xml:space="preserve">The secretariat informed the Bureau on </w:t>
      </w:r>
      <w:r w:rsidR="00567023">
        <w:rPr>
          <w:sz w:val="23"/>
          <w:szCs w:val="23"/>
        </w:rPr>
        <w:t xml:space="preserve">the </w:t>
      </w:r>
      <w:r w:rsidRPr="00EF6B1E">
        <w:rPr>
          <w:sz w:val="23"/>
          <w:szCs w:val="23"/>
        </w:rPr>
        <w:t xml:space="preserve">implementation </w:t>
      </w:r>
      <w:r w:rsidR="00567023">
        <w:rPr>
          <w:sz w:val="23"/>
          <w:szCs w:val="23"/>
        </w:rPr>
        <w:t xml:space="preserve">of </w:t>
      </w:r>
      <w:r>
        <w:t>the Hard Talks. F</w:t>
      </w:r>
      <w:r w:rsidR="00715736" w:rsidRPr="00EF6B1E">
        <w:t xml:space="preserve">our Hard Talks have been organized in </w:t>
      </w:r>
      <w:r w:rsidR="008A2AED" w:rsidRPr="00EF6B1E">
        <w:t xml:space="preserve">Albania, Serbia, </w:t>
      </w:r>
      <w:proofErr w:type="gramStart"/>
      <w:r w:rsidR="008A2AED" w:rsidRPr="00EF6B1E">
        <w:t>Georgia</w:t>
      </w:r>
      <w:proofErr w:type="gramEnd"/>
      <w:r w:rsidR="008A2AED" w:rsidRPr="00EF6B1E">
        <w:t xml:space="preserve"> and Moldova</w:t>
      </w:r>
      <w:r w:rsidR="00715736" w:rsidRPr="00EF6B1E">
        <w:t>.</w:t>
      </w:r>
    </w:p>
    <w:p w14:paraId="312C708B" w14:textId="2E10A6DD" w:rsidR="00E13885" w:rsidRPr="00EF6B1E" w:rsidRDefault="00E13885" w:rsidP="00025CB6">
      <w:pPr>
        <w:pStyle w:val="Default"/>
        <w:ind w:left="1920"/>
        <w:rPr>
          <w:sz w:val="22"/>
          <w:szCs w:val="22"/>
        </w:rPr>
      </w:pPr>
    </w:p>
    <w:p w14:paraId="4FDE332B" w14:textId="77777777" w:rsidR="005532F2" w:rsidRPr="00EF6B1E" w:rsidRDefault="005532F2" w:rsidP="00025CB6">
      <w:pPr>
        <w:pStyle w:val="Default"/>
        <w:ind w:left="1920"/>
        <w:rPr>
          <w:sz w:val="22"/>
          <w:szCs w:val="22"/>
        </w:rPr>
      </w:pPr>
    </w:p>
    <w:p w14:paraId="7212C97E" w14:textId="14F35D52" w:rsidR="005532F2" w:rsidRPr="00EF6B1E" w:rsidRDefault="00E13885" w:rsidP="003354ED">
      <w:pPr>
        <w:pStyle w:val="Default"/>
        <w:rPr>
          <w:b/>
          <w:bCs/>
          <w:sz w:val="22"/>
          <w:szCs w:val="22"/>
        </w:rPr>
      </w:pPr>
      <w:r w:rsidRPr="00EF6B1E">
        <w:rPr>
          <w:b/>
          <w:bCs/>
          <w:sz w:val="22"/>
          <w:szCs w:val="22"/>
        </w:rPr>
        <w:t xml:space="preserve">Item 6. </w:t>
      </w:r>
      <w:r w:rsidRPr="00EF6B1E">
        <w:rPr>
          <w:b/>
          <w:bCs/>
          <w:sz w:val="22"/>
          <w:szCs w:val="22"/>
        </w:rPr>
        <w:tab/>
        <w:t xml:space="preserve">UNECE </w:t>
      </w:r>
      <w:proofErr w:type="spellStart"/>
      <w:r w:rsidRPr="00EF6B1E">
        <w:rPr>
          <w:b/>
          <w:bCs/>
          <w:sz w:val="22"/>
          <w:szCs w:val="22"/>
        </w:rPr>
        <w:t>RE-Uptake</w:t>
      </w:r>
      <w:proofErr w:type="spellEnd"/>
      <w:r w:rsidRPr="00EF6B1E">
        <w:rPr>
          <w:b/>
          <w:bCs/>
          <w:sz w:val="22"/>
          <w:szCs w:val="22"/>
        </w:rPr>
        <w:t xml:space="preserve"> Renewable Energy Hard Talk in Moldova, 17 June 2022</w:t>
      </w:r>
    </w:p>
    <w:p w14:paraId="574FDE51" w14:textId="77777777" w:rsidR="005532F2" w:rsidRPr="00EF6B1E" w:rsidRDefault="005532F2" w:rsidP="003354ED">
      <w:pPr>
        <w:pStyle w:val="Default"/>
        <w:rPr>
          <w:b/>
          <w:bCs/>
          <w:sz w:val="22"/>
          <w:szCs w:val="22"/>
        </w:rPr>
      </w:pPr>
    </w:p>
    <w:p w14:paraId="3C5B83F3" w14:textId="74B9E1D9" w:rsidR="003354ED" w:rsidRPr="00EF6B1E" w:rsidRDefault="003354ED" w:rsidP="00EF6B1E">
      <w:pPr>
        <w:pStyle w:val="Default"/>
        <w:numPr>
          <w:ilvl w:val="0"/>
          <w:numId w:val="11"/>
        </w:numPr>
        <w:jc w:val="both"/>
        <w:rPr>
          <w:sz w:val="22"/>
          <w:szCs w:val="22"/>
        </w:rPr>
      </w:pPr>
      <w:r w:rsidRPr="00EF6B1E">
        <w:rPr>
          <w:sz w:val="22"/>
          <w:szCs w:val="22"/>
        </w:rPr>
        <w:t xml:space="preserve">On behalf of the Chair, Gianluca Sambucini, informed the other Bureau members on the outcome and key recommendations raised during the RE Hard Talk dedicated to Moldova in June 2022. </w:t>
      </w:r>
    </w:p>
    <w:p w14:paraId="396B919D" w14:textId="77777777" w:rsidR="003354ED" w:rsidRPr="00EF6B1E" w:rsidRDefault="003354ED" w:rsidP="00EF6B1E">
      <w:pPr>
        <w:pStyle w:val="Default"/>
        <w:ind w:left="360"/>
        <w:jc w:val="both"/>
        <w:rPr>
          <w:b/>
          <w:bCs/>
          <w:sz w:val="22"/>
          <w:szCs w:val="22"/>
        </w:rPr>
      </w:pPr>
    </w:p>
    <w:p w14:paraId="63D47D4C" w14:textId="73960765" w:rsidR="004C1627" w:rsidRPr="00EF6B1E" w:rsidRDefault="003354ED" w:rsidP="00EF6B1E">
      <w:pPr>
        <w:pStyle w:val="Default"/>
        <w:numPr>
          <w:ilvl w:val="0"/>
          <w:numId w:val="11"/>
        </w:numPr>
        <w:jc w:val="both"/>
        <w:rPr>
          <w:sz w:val="22"/>
          <w:szCs w:val="22"/>
        </w:rPr>
      </w:pPr>
      <w:r w:rsidRPr="00EF6B1E">
        <w:rPr>
          <w:sz w:val="22"/>
          <w:szCs w:val="22"/>
        </w:rPr>
        <w:t>The Hard Talk has been organized and implemented in c</w:t>
      </w:r>
      <w:r w:rsidR="00320EDE" w:rsidRPr="00EF6B1E">
        <w:rPr>
          <w:sz w:val="22"/>
          <w:szCs w:val="22"/>
        </w:rPr>
        <w:t xml:space="preserve">lose cooperation with state secretary on energy </w:t>
      </w:r>
      <w:r w:rsidR="005532F2" w:rsidRPr="00EF6B1E">
        <w:rPr>
          <w:sz w:val="22"/>
          <w:szCs w:val="22"/>
        </w:rPr>
        <w:t>of Moldova</w:t>
      </w:r>
      <w:r w:rsidR="0070325B">
        <w:rPr>
          <w:sz w:val="22"/>
          <w:szCs w:val="22"/>
        </w:rPr>
        <w:t xml:space="preserve">, Mr. </w:t>
      </w:r>
      <w:proofErr w:type="spellStart"/>
      <w:r w:rsidR="0070325B">
        <w:rPr>
          <w:sz w:val="22"/>
          <w:szCs w:val="22"/>
        </w:rPr>
        <w:t>Costantin</w:t>
      </w:r>
      <w:proofErr w:type="spellEnd"/>
      <w:r w:rsidR="0070325B">
        <w:rPr>
          <w:sz w:val="22"/>
          <w:szCs w:val="22"/>
        </w:rPr>
        <w:t xml:space="preserve"> Borosan</w:t>
      </w:r>
      <w:r w:rsidR="005532F2" w:rsidRPr="00EF6B1E">
        <w:rPr>
          <w:sz w:val="22"/>
          <w:szCs w:val="22"/>
        </w:rPr>
        <w:t xml:space="preserve">. The Hard Talk had about </w:t>
      </w:r>
      <w:r w:rsidR="00320EDE" w:rsidRPr="00EF6B1E">
        <w:rPr>
          <w:sz w:val="22"/>
          <w:szCs w:val="22"/>
        </w:rPr>
        <w:t>50 participants</w:t>
      </w:r>
      <w:r w:rsidR="005532F2" w:rsidRPr="00EF6B1E">
        <w:rPr>
          <w:sz w:val="22"/>
          <w:szCs w:val="22"/>
        </w:rPr>
        <w:t>. The f</w:t>
      </w:r>
      <w:r w:rsidR="00320EDE" w:rsidRPr="00EF6B1E">
        <w:rPr>
          <w:sz w:val="22"/>
          <w:szCs w:val="22"/>
        </w:rPr>
        <w:t>ocus o</w:t>
      </w:r>
      <w:r w:rsidR="005532F2" w:rsidRPr="00EF6B1E">
        <w:rPr>
          <w:sz w:val="22"/>
          <w:szCs w:val="22"/>
        </w:rPr>
        <w:t>f the</w:t>
      </w:r>
      <w:r w:rsidR="00320EDE" w:rsidRPr="00EF6B1E">
        <w:rPr>
          <w:sz w:val="22"/>
          <w:szCs w:val="22"/>
        </w:rPr>
        <w:t xml:space="preserve"> discussion</w:t>
      </w:r>
      <w:r w:rsidR="00567023">
        <w:rPr>
          <w:sz w:val="22"/>
          <w:szCs w:val="22"/>
        </w:rPr>
        <w:t>s</w:t>
      </w:r>
      <w:r w:rsidR="00320EDE" w:rsidRPr="00EF6B1E">
        <w:rPr>
          <w:sz w:val="22"/>
          <w:szCs w:val="22"/>
        </w:rPr>
        <w:t xml:space="preserve"> was on </w:t>
      </w:r>
      <w:r w:rsidR="004C1627" w:rsidRPr="00EF6B1E">
        <w:rPr>
          <w:sz w:val="22"/>
          <w:szCs w:val="22"/>
        </w:rPr>
        <w:t xml:space="preserve">energy </w:t>
      </w:r>
      <w:r w:rsidR="00320EDE" w:rsidRPr="00EF6B1E">
        <w:rPr>
          <w:sz w:val="22"/>
          <w:szCs w:val="22"/>
        </w:rPr>
        <w:t xml:space="preserve">resilience and flexibility </w:t>
      </w:r>
      <w:r w:rsidR="004C1627" w:rsidRPr="00EF6B1E">
        <w:rPr>
          <w:sz w:val="22"/>
          <w:szCs w:val="22"/>
        </w:rPr>
        <w:t>in Moldova.</w:t>
      </w:r>
      <w:r w:rsidR="005532F2" w:rsidRPr="00EF6B1E">
        <w:rPr>
          <w:sz w:val="22"/>
          <w:szCs w:val="22"/>
        </w:rPr>
        <w:t xml:space="preserve"> A key challenge that has been identified </w:t>
      </w:r>
      <w:r w:rsidR="00567023">
        <w:rPr>
          <w:sz w:val="22"/>
          <w:szCs w:val="22"/>
        </w:rPr>
        <w:t xml:space="preserve">is </w:t>
      </w:r>
      <w:r w:rsidR="005532F2" w:rsidRPr="00EF6B1E">
        <w:rPr>
          <w:sz w:val="22"/>
          <w:szCs w:val="22"/>
        </w:rPr>
        <w:t>that o</w:t>
      </w:r>
      <w:r w:rsidR="004C1627" w:rsidRPr="00EF6B1E">
        <w:rPr>
          <w:sz w:val="22"/>
          <w:szCs w:val="22"/>
        </w:rPr>
        <w:t xml:space="preserve">nly </w:t>
      </w:r>
      <w:r w:rsidR="005532F2" w:rsidRPr="00EF6B1E">
        <w:rPr>
          <w:sz w:val="22"/>
          <w:szCs w:val="22"/>
        </w:rPr>
        <w:t xml:space="preserve">seven </w:t>
      </w:r>
      <w:r w:rsidR="004C1627" w:rsidRPr="00EF6B1E">
        <w:rPr>
          <w:sz w:val="22"/>
          <w:szCs w:val="22"/>
        </w:rPr>
        <w:t xml:space="preserve">people </w:t>
      </w:r>
      <w:r w:rsidR="005532F2" w:rsidRPr="00EF6B1E">
        <w:rPr>
          <w:sz w:val="22"/>
          <w:szCs w:val="22"/>
        </w:rPr>
        <w:t xml:space="preserve">are </w:t>
      </w:r>
      <w:r w:rsidR="004C1627" w:rsidRPr="00EF6B1E">
        <w:rPr>
          <w:sz w:val="22"/>
          <w:szCs w:val="22"/>
        </w:rPr>
        <w:t xml:space="preserve">dedicated to the work on energy in Moldova. </w:t>
      </w:r>
      <w:r w:rsidR="005532F2" w:rsidRPr="00EF6B1E">
        <w:rPr>
          <w:sz w:val="22"/>
          <w:szCs w:val="22"/>
        </w:rPr>
        <w:t xml:space="preserve">Following the Hard Talk, </w:t>
      </w:r>
      <w:proofErr w:type="gramStart"/>
      <w:r w:rsidR="005532F2" w:rsidRPr="00EF6B1E">
        <w:rPr>
          <w:sz w:val="22"/>
          <w:szCs w:val="22"/>
        </w:rPr>
        <w:t>a n</w:t>
      </w:r>
      <w:r w:rsidR="004C1627" w:rsidRPr="00EF6B1E">
        <w:rPr>
          <w:sz w:val="22"/>
          <w:szCs w:val="22"/>
        </w:rPr>
        <w:t>umber of</w:t>
      </w:r>
      <w:proofErr w:type="gramEnd"/>
      <w:r w:rsidR="004C1627" w:rsidRPr="00EF6B1E">
        <w:rPr>
          <w:sz w:val="22"/>
          <w:szCs w:val="22"/>
        </w:rPr>
        <w:t xml:space="preserve"> recommendations are being developed and will be sent to </w:t>
      </w:r>
      <w:r w:rsidR="005532F2" w:rsidRPr="00EF6B1E">
        <w:rPr>
          <w:sz w:val="22"/>
          <w:szCs w:val="22"/>
        </w:rPr>
        <w:t xml:space="preserve">the </w:t>
      </w:r>
      <w:r w:rsidR="004C1627" w:rsidRPr="00EF6B1E">
        <w:rPr>
          <w:sz w:val="22"/>
          <w:szCs w:val="22"/>
        </w:rPr>
        <w:t xml:space="preserve">state secretary </w:t>
      </w:r>
      <w:r w:rsidR="005532F2" w:rsidRPr="00EF6B1E">
        <w:rPr>
          <w:sz w:val="22"/>
          <w:szCs w:val="22"/>
        </w:rPr>
        <w:t xml:space="preserve">of energy in Moldova </w:t>
      </w:r>
      <w:r w:rsidR="004C1627" w:rsidRPr="00EF6B1E">
        <w:rPr>
          <w:sz w:val="22"/>
          <w:szCs w:val="22"/>
        </w:rPr>
        <w:t xml:space="preserve">and </w:t>
      </w:r>
      <w:r w:rsidR="005532F2" w:rsidRPr="00EF6B1E">
        <w:rPr>
          <w:sz w:val="22"/>
          <w:szCs w:val="22"/>
        </w:rPr>
        <w:t xml:space="preserve">will then be shared with Bureau members </w:t>
      </w:r>
      <w:r w:rsidR="004C1627" w:rsidRPr="00EF6B1E">
        <w:rPr>
          <w:sz w:val="22"/>
          <w:szCs w:val="22"/>
        </w:rPr>
        <w:t xml:space="preserve">and </w:t>
      </w:r>
      <w:r w:rsidR="005532F2" w:rsidRPr="00EF6B1E">
        <w:rPr>
          <w:sz w:val="22"/>
          <w:szCs w:val="22"/>
        </w:rPr>
        <w:t xml:space="preserve">afterwards they will be shared </w:t>
      </w:r>
      <w:r w:rsidR="004C1627" w:rsidRPr="00EF6B1E">
        <w:rPr>
          <w:sz w:val="22"/>
          <w:szCs w:val="22"/>
        </w:rPr>
        <w:t xml:space="preserve">with everybody. </w:t>
      </w:r>
      <w:r w:rsidR="005532F2" w:rsidRPr="00EF6B1E">
        <w:rPr>
          <w:sz w:val="22"/>
          <w:szCs w:val="22"/>
        </w:rPr>
        <w:t>The mission in Moldova also included a t</w:t>
      </w:r>
      <w:r w:rsidR="004C1627" w:rsidRPr="00EF6B1E">
        <w:rPr>
          <w:sz w:val="22"/>
          <w:szCs w:val="22"/>
        </w:rPr>
        <w:t xml:space="preserve">echnical visit to </w:t>
      </w:r>
      <w:r w:rsidR="005532F2" w:rsidRPr="00EF6B1E">
        <w:rPr>
          <w:sz w:val="22"/>
          <w:szCs w:val="22"/>
        </w:rPr>
        <w:t xml:space="preserve">a </w:t>
      </w:r>
      <w:r w:rsidR="004C1627" w:rsidRPr="00EF6B1E">
        <w:rPr>
          <w:sz w:val="22"/>
          <w:szCs w:val="22"/>
        </w:rPr>
        <w:t xml:space="preserve">bioenergy farm and photovoltaic plant. </w:t>
      </w:r>
    </w:p>
    <w:p w14:paraId="1B6895AA" w14:textId="77777777" w:rsidR="005532F2" w:rsidRPr="00EF6B1E" w:rsidRDefault="005532F2" w:rsidP="00EF6B1E">
      <w:pPr>
        <w:pStyle w:val="Default"/>
        <w:jc w:val="both"/>
        <w:rPr>
          <w:sz w:val="22"/>
          <w:szCs w:val="22"/>
        </w:rPr>
      </w:pPr>
    </w:p>
    <w:p w14:paraId="53488982" w14:textId="38654E0C" w:rsidR="00870174" w:rsidRPr="00F61BD6" w:rsidRDefault="00F61BD6" w:rsidP="00F61BD6">
      <w:pPr>
        <w:pStyle w:val="Default"/>
        <w:numPr>
          <w:ilvl w:val="0"/>
          <w:numId w:val="11"/>
        </w:numPr>
        <w:jc w:val="both"/>
        <w:rPr>
          <w:b/>
          <w:bCs/>
          <w:sz w:val="22"/>
          <w:szCs w:val="22"/>
        </w:rPr>
      </w:pPr>
      <w:r>
        <w:rPr>
          <w:sz w:val="22"/>
          <w:szCs w:val="22"/>
        </w:rPr>
        <w:lastRenderedPageBreak/>
        <w:t xml:space="preserve">The topic of </w:t>
      </w:r>
      <w:r w:rsidR="00870174" w:rsidRPr="00EF6B1E">
        <w:rPr>
          <w:sz w:val="22"/>
          <w:szCs w:val="22"/>
        </w:rPr>
        <w:t>bioenergy</w:t>
      </w:r>
      <w:r>
        <w:rPr>
          <w:sz w:val="22"/>
          <w:szCs w:val="22"/>
        </w:rPr>
        <w:t xml:space="preserve"> is also very important in Moldova. </w:t>
      </w:r>
      <w:r w:rsidR="00870174" w:rsidRPr="00F61BD6">
        <w:rPr>
          <w:sz w:val="22"/>
          <w:szCs w:val="22"/>
        </w:rPr>
        <w:t>Bio</w:t>
      </w:r>
      <w:r w:rsidR="005532F2" w:rsidRPr="00F61BD6">
        <w:rPr>
          <w:sz w:val="22"/>
          <w:szCs w:val="22"/>
        </w:rPr>
        <w:t>m</w:t>
      </w:r>
      <w:r w:rsidR="00870174" w:rsidRPr="00F61BD6">
        <w:rPr>
          <w:sz w:val="22"/>
          <w:szCs w:val="22"/>
        </w:rPr>
        <w:t xml:space="preserve">ass production is in deficit in Moldova. </w:t>
      </w:r>
      <w:r>
        <w:rPr>
          <w:sz w:val="22"/>
          <w:szCs w:val="22"/>
        </w:rPr>
        <w:t>Thus, the area of bioenergy provides an opportunity where a</w:t>
      </w:r>
      <w:r w:rsidR="00870174" w:rsidRPr="00F61BD6">
        <w:rPr>
          <w:sz w:val="22"/>
          <w:szCs w:val="22"/>
        </w:rPr>
        <w:t xml:space="preserve"> lot</w:t>
      </w:r>
      <w:r>
        <w:rPr>
          <w:sz w:val="22"/>
          <w:szCs w:val="22"/>
        </w:rPr>
        <w:t xml:space="preserve"> is</w:t>
      </w:r>
      <w:r w:rsidR="00870174" w:rsidRPr="00F61BD6">
        <w:rPr>
          <w:sz w:val="22"/>
          <w:szCs w:val="22"/>
        </w:rPr>
        <w:t xml:space="preserve"> to be done </w:t>
      </w:r>
      <w:r w:rsidR="009B17DF" w:rsidRPr="00F61BD6">
        <w:rPr>
          <w:sz w:val="22"/>
          <w:szCs w:val="22"/>
        </w:rPr>
        <w:t xml:space="preserve">and </w:t>
      </w:r>
      <w:r>
        <w:rPr>
          <w:sz w:val="22"/>
          <w:szCs w:val="22"/>
        </w:rPr>
        <w:t xml:space="preserve">it gives the opportunity </w:t>
      </w:r>
      <w:r w:rsidR="009B17DF" w:rsidRPr="00F61BD6">
        <w:rPr>
          <w:sz w:val="22"/>
          <w:szCs w:val="22"/>
        </w:rPr>
        <w:t>to make it an example also for other</w:t>
      </w:r>
      <w:r>
        <w:rPr>
          <w:sz w:val="22"/>
          <w:szCs w:val="22"/>
        </w:rPr>
        <w:t xml:space="preserve"> countries.</w:t>
      </w:r>
    </w:p>
    <w:p w14:paraId="1608E220" w14:textId="216FE293" w:rsidR="001C74E1" w:rsidRDefault="001C74E1" w:rsidP="00EF6B1E">
      <w:pPr>
        <w:pStyle w:val="Default"/>
        <w:jc w:val="both"/>
        <w:rPr>
          <w:sz w:val="22"/>
          <w:szCs w:val="22"/>
        </w:rPr>
      </w:pPr>
    </w:p>
    <w:p w14:paraId="5C53EE6D" w14:textId="77777777" w:rsidR="00F61BD6" w:rsidRPr="00EF6B1E" w:rsidRDefault="00F61BD6" w:rsidP="00EF6B1E">
      <w:pPr>
        <w:pStyle w:val="Default"/>
        <w:jc w:val="both"/>
        <w:rPr>
          <w:sz w:val="22"/>
          <w:szCs w:val="22"/>
        </w:rPr>
      </w:pPr>
    </w:p>
    <w:p w14:paraId="380738F8" w14:textId="363374A2" w:rsidR="00E13885" w:rsidRPr="00EF6B1E" w:rsidRDefault="00E13885" w:rsidP="00EF6B1E">
      <w:pPr>
        <w:pStyle w:val="Default"/>
        <w:jc w:val="both"/>
        <w:rPr>
          <w:b/>
          <w:bCs/>
          <w:sz w:val="22"/>
          <w:szCs w:val="22"/>
        </w:rPr>
      </w:pPr>
      <w:r w:rsidRPr="00EF6B1E">
        <w:rPr>
          <w:b/>
          <w:bCs/>
          <w:sz w:val="22"/>
          <w:szCs w:val="22"/>
        </w:rPr>
        <w:t xml:space="preserve">Item 7. </w:t>
      </w:r>
      <w:r w:rsidRPr="00EF6B1E">
        <w:rPr>
          <w:b/>
          <w:bCs/>
          <w:sz w:val="22"/>
          <w:szCs w:val="22"/>
        </w:rPr>
        <w:tab/>
        <w:t>AOB</w:t>
      </w:r>
    </w:p>
    <w:p w14:paraId="5F99B7AA" w14:textId="77777777" w:rsidR="00EA777A" w:rsidRPr="00EA777A" w:rsidRDefault="00EA777A" w:rsidP="00EF6B1E">
      <w:pPr>
        <w:autoSpaceDE w:val="0"/>
        <w:autoSpaceDN w:val="0"/>
        <w:adjustRightInd w:val="0"/>
        <w:spacing w:after="0" w:line="240" w:lineRule="auto"/>
        <w:jc w:val="both"/>
        <w:rPr>
          <w:rFonts w:ascii="Times New Roman" w:hAnsi="Times New Roman" w:cs="Times New Roman"/>
          <w:color w:val="000000"/>
        </w:rPr>
      </w:pPr>
    </w:p>
    <w:p w14:paraId="2727EFB8" w14:textId="7470012E" w:rsidR="00EA777A" w:rsidRPr="00EF6B1E" w:rsidRDefault="00EA777A" w:rsidP="00EF6B1E">
      <w:pPr>
        <w:pStyle w:val="ListParagraph"/>
        <w:numPr>
          <w:ilvl w:val="0"/>
          <w:numId w:val="11"/>
        </w:numPr>
        <w:autoSpaceDE w:val="0"/>
        <w:autoSpaceDN w:val="0"/>
        <w:adjustRightInd w:val="0"/>
        <w:jc w:val="both"/>
        <w:rPr>
          <w:color w:val="000000"/>
          <w:sz w:val="22"/>
          <w:szCs w:val="22"/>
        </w:rPr>
      </w:pPr>
      <w:r w:rsidRPr="00EF6B1E">
        <w:rPr>
          <w:color w:val="000000"/>
          <w:sz w:val="22"/>
          <w:szCs w:val="22"/>
        </w:rPr>
        <w:t xml:space="preserve">The Chair closed the meeting expressing gratitude for the fruitful discussion and once again emphasized that Bureau has gathered the best experts in renewable energy from the UNECE region </w:t>
      </w:r>
    </w:p>
    <w:p w14:paraId="51C0E4CE" w14:textId="4508044C" w:rsidR="00E13885" w:rsidRPr="0090693C" w:rsidRDefault="00E13885" w:rsidP="00EA777A">
      <w:pPr>
        <w:pStyle w:val="Default"/>
        <w:rPr>
          <w:sz w:val="22"/>
          <w:szCs w:val="22"/>
        </w:rPr>
      </w:pPr>
    </w:p>
    <w:sectPr w:rsidR="00E13885" w:rsidRPr="0090693C">
      <w:footerReference w:type="even"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D8D19" w14:textId="77777777" w:rsidR="003C3FA5" w:rsidRDefault="003C3FA5" w:rsidP="00FF2B5A">
      <w:pPr>
        <w:spacing w:after="0" w:line="240" w:lineRule="auto"/>
      </w:pPr>
      <w:r>
        <w:separator/>
      </w:r>
    </w:p>
  </w:endnote>
  <w:endnote w:type="continuationSeparator" w:id="0">
    <w:p w14:paraId="5D1BCDBD" w14:textId="77777777" w:rsidR="003C3FA5" w:rsidRDefault="003C3FA5" w:rsidP="00FF2B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62676815"/>
      <w:docPartObj>
        <w:docPartGallery w:val="Page Numbers (Bottom of Page)"/>
        <w:docPartUnique/>
      </w:docPartObj>
    </w:sdtPr>
    <w:sdtEndPr>
      <w:rPr>
        <w:rStyle w:val="PageNumber"/>
      </w:rPr>
    </w:sdtEndPr>
    <w:sdtContent>
      <w:p w14:paraId="77CCB8C3" w14:textId="39F0FED9" w:rsidR="00370ECB" w:rsidRDefault="00370ECB" w:rsidP="006E48F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39AE193" w14:textId="77777777" w:rsidR="00370ECB" w:rsidRDefault="00370ECB" w:rsidP="00370EC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21840632"/>
      <w:docPartObj>
        <w:docPartGallery w:val="Page Numbers (Bottom of Page)"/>
        <w:docPartUnique/>
      </w:docPartObj>
    </w:sdtPr>
    <w:sdtEndPr>
      <w:rPr>
        <w:rStyle w:val="PageNumber"/>
      </w:rPr>
    </w:sdtEndPr>
    <w:sdtContent>
      <w:p w14:paraId="6639E056" w14:textId="20D7ECEA" w:rsidR="00370ECB" w:rsidRDefault="00370ECB" w:rsidP="006E48F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372A84">
          <w:rPr>
            <w:rStyle w:val="PageNumber"/>
            <w:noProof/>
          </w:rPr>
          <w:t>2</w:t>
        </w:r>
        <w:r>
          <w:rPr>
            <w:rStyle w:val="PageNumber"/>
          </w:rPr>
          <w:fldChar w:fldCharType="end"/>
        </w:r>
      </w:p>
    </w:sdtContent>
  </w:sdt>
  <w:p w14:paraId="43F3420E" w14:textId="77777777" w:rsidR="00370ECB" w:rsidRDefault="00370ECB" w:rsidP="00370EC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E04E5" w14:textId="77777777" w:rsidR="003C3FA5" w:rsidRDefault="003C3FA5" w:rsidP="00FF2B5A">
      <w:pPr>
        <w:spacing w:after="0" w:line="240" w:lineRule="auto"/>
      </w:pPr>
      <w:r>
        <w:separator/>
      </w:r>
    </w:p>
  </w:footnote>
  <w:footnote w:type="continuationSeparator" w:id="0">
    <w:p w14:paraId="704DCDC8" w14:textId="77777777" w:rsidR="003C3FA5" w:rsidRDefault="003C3FA5" w:rsidP="00FF2B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51B6B"/>
    <w:multiLevelType w:val="hybridMultilevel"/>
    <w:tmpl w:val="2D6834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192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526E90"/>
    <w:multiLevelType w:val="hybridMultilevel"/>
    <w:tmpl w:val="C73E43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760461"/>
    <w:multiLevelType w:val="hybridMultilevel"/>
    <w:tmpl w:val="1BE6BE5C"/>
    <w:lvl w:ilvl="0" w:tplc="40B0FF2C">
      <w:start w:val="1"/>
      <w:numFmt w:val="decimal"/>
      <w:lvlText w:val="%1."/>
      <w:lvlJc w:val="left"/>
      <w:pPr>
        <w:ind w:left="0" w:firstLine="0"/>
      </w:pPr>
      <w:rPr>
        <w:rFonts w:hint="default"/>
        <w:b w:val="0"/>
        <w:bCs w:val="0"/>
        <w:color w:val="000000" w:themeColor="text1"/>
        <w:sz w:val="22"/>
        <w:szCs w:val="22"/>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2E6A4ED7"/>
    <w:multiLevelType w:val="hybridMultilevel"/>
    <w:tmpl w:val="83361BC4"/>
    <w:lvl w:ilvl="0" w:tplc="E0EC740C">
      <w:start w:val="2"/>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FC03DC"/>
    <w:multiLevelType w:val="hybridMultilevel"/>
    <w:tmpl w:val="A238ED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0292F46"/>
    <w:multiLevelType w:val="hybridMultilevel"/>
    <w:tmpl w:val="335E03E8"/>
    <w:lvl w:ilvl="0" w:tplc="E850E4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BAD5E6D"/>
    <w:multiLevelType w:val="hybridMultilevel"/>
    <w:tmpl w:val="77765B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0FB7713"/>
    <w:multiLevelType w:val="hybridMultilevel"/>
    <w:tmpl w:val="9448260E"/>
    <w:lvl w:ilvl="0" w:tplc="637CF3C8">
      <w:start w:val="1"/>
      <w:numFmt w:val="lowerLetter"/>
      <w:lvlText w:val="%1)"/>
      <w:lvlJc w:val="left"/>
      <w:pPr>
        <w:ind w:left="502" w:hanging="360"/>
      </w:pPr>
      <w:rPr>
        <w:b/>
        <w:bCs/>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 w15:restartNumberingAfterBreak="0">
    <w:nsid w:val="54FF76F6"/>
    <w:multiLevelType w:val="hybridMultilevel"/>
    <w:tmpl w:val="2C2E61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66092543"/>
    <w:multiLevelType w:val="hybridMultilevel"/>
    <w:tmpl w:val="19485230"/>
    <w:lvl w:ilvl="0" w:tplc="4E72F210">
      <w:start w:val="1"/>
      <w:numFmt w:val="decimal"/>
      <w:lvlText w:val="%1."/>
      <w:lvlJc w:val="left"/>
      <w:pPr>
        <w:ind w:left="644" w:hanging="360"/>
      </w:pPr>
      <w:rPr>
        <w:rFonts w:hint="default"/>
        <w:b w:val="0"/>
        <w:bCs w:val="0"/>
        <w:sz w:val="22"/>
        <w:szCs w:val="22"/>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15:restartNumberingAfterBreak="0">
    <w:nsid w:val="67556224"/>
    <w:multiLevelType w:val="hybridMultilevel"/>
    <w:tmpl w:val="89B67970"/>
    <w:lvl w:ilvl="0" w:tplc="08090003">
      <w:start w:val="1"/>
      <w:numFmt w:val="bullet"/>
      <w:lvlText w:val="o"/>
      <w:lvlJc w:val="left"/>
      <w:pPr>
        <w:ind w:left="1004" w:hanging="360"/>
      </w:pPr>
      <w:rPr>
        <w:rFonts w:ascii="Courier New" w:hAnsi="Courier New" w:cs="Courier New"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1" w15:restartNumberingAfterBreak="0">
    <w:nsid w:val="6DF521E8"/>
    <w:multiLevelType w:val="hybridMultilevel"/>
    <w:tmpl w:val="27009434"/>
    <w:lvl w:ilvl="0" w:tplc="8244C8B4">
      <w:start w:val="2"/>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111785C"/>
    <w:multiLevelType w:val="hybridMultilevel"/>
    <w:tmpl w:val="951E4D78"/>
    <w:lvl w:ilvl="0" w:tplc="F782C094">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73DD43A2"/>
    <w:multiLevelType w:val="hybridMultilevel"/>
    <w:tmpl w:val="CAA23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254D0E"/>
    <w:multiLevelType w:val="hybridMultilevel"/>
    <w:tmpl w:val="C770A8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192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14"/>
  </w:num>
  <w:num w:numId="4">
    <w:abstractNumId w:val="0"/>
  </w:num>
  <w:num w:numId="5">
    <w:abstractNumId w:val="2"/>
  </w:num>
  <w:num w:numId="6">
    <w:abstractNumId w:val="7"/>
  </w:num>
  <w:num w:numId="7">
    <w:abstractNumId w:val="3"/>
  </w:num>
  <w:num w:numId="8">
    <w:abstractNumId w:val="11"/>
  </w:num>
  <w:num w:numId="9">
    <w:abstractNumId w:val="12"/>
  </w:num>
  <w:num w:numId="10">
    <w:abstractNumId w:val="5"/>
  </w:num>
  <w:num w:numId="11">
    <w:abstractNumId w:val="9"/>
  </w:num>
  <w:num w:numId="12">
    <w:abstractNumId w:val="10"/>
  </w:num>
  <w:num w:numId="13">
    <w:abstractNumId w:val="6"/>
  </w:num>
  <w:num w:numId="14">
    <w:abstractNumId w:val="1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D40"/>
    <w:rsid w:val="00004D81"/>
    <w:rsid w:val="00007BD1"/>
    <w:rsid w:val="00014A2D"/>
    <w:rsid w:val="00016C5D"/>
    <w:rsid w:val="0002182F"/>
    <w:rsid w:val="00025CB6"/>
    <w:rsid w:val="00031B04"/>
    <w:rsid w:val="00060F05"/>
    <w:rsid w:val="000D56C7"/>
    <w:rsid w:val="000E657B"/>
    <w:rsid w:val="000F20DF"/>
    <w:rsid w:val="000F33AE"/>
    <w:rsid w:val="001000B3"/>
    <w:rsid w:val="00102AC6"/>
    <w:rsid w:val="00121C9C"/>
    <w:rsid w:val="00162EA9"/>
    <w:rsid w:val="00163D2C"/>
    <w:rsid w:val="00175EF3"/>
    <w:rsid w:val="001C74E1"/>
    <w:rsid w:val="001D1958"/>
    <w:rsid w:val="001E104F"/>
    <w:rsid w:val="001F02D6"/>
    <w:rsid w:val="00217769"/>
    <w:rsid w:val="00243842"/>
    <w:rsid w:val="002450A2"/>
    <w:rsid w:val="00245C62"/>
    <w:rsid w:val="00247938"/>
    <w:rsid w:val="002506BD"/>
    <w:rsid w:val="00251D71"/>
    <w:rsid w:val="00263409"/>
    <w:rsid w:val="00271128"/>
    <w:rsid w:val="00273F3A"/>
    <w:rsid w:val="0028236D"/>
    <w:rsid w:val="002929F9"/>
    <w:rsid w:val="002A1FA4"/>
    <w:rsid w:val="002B122A"/>
    <w:rsid w:val="002C0BEA"/>
    <w:rsid w:val="002C3C70"/>
    <w:rsid w:val="002C4D0A"/>
    <w:rsid w:val="002F1CBC"/>
    <w:rsid w:val="002F6DA3"/>
    <w:rsid w:val="00320EDE"/>
    <w:rsid w:val="00323E89"/>
    <w:rsid w:val="00327B8B"/>
    <w:rsid w:val="00331661"/>
    <w:rsid w:val="003354ED"/>
    <w:rsid w:val="00343530"/>
    <w:rsid w:val="003503FE"/>
    <w:rsid w:val="00351B1F"/>
    <w:rsid w:val="00370ECB"/>
    <w:rsid w:val="0037116F"/>
    <w:rsid w:val="00372A84"/>
    <w:rsid w:val="00373010"/>
    <w:rsid w:val="00381274"/>
    <w:rsid w:val="003854F3"/>
    <w:rsid w:val="003911E5"/>
    <w:rsid w:val="003B0DC1"/>
    <w:rsid w:val="003C3FA5"/>
    <w:rsid w:val="003C4B53"/>
    <w:rsid w:val="003F1ED7"/>
    <w:rsid w:val="003F2D34"/>
    <w:rsid w:val="0040388D"/>
    <w:rsid w:val="00404373"/>
    <w:rsid w:val="004267F7"/>
    <w:rsid w:val="00440DFC"/>
    <w:rsid w:val="004572E1"/>
    <w:rsid w:val="004608E8"/>
    <w:rsid w:val="004629FF"/>
    <w:rsid w:val="0047083F"/>
    <w:rsid w:val="00471E15"/>
    <w:rsid w:val="004855B0"/>
    <w:rsid w:val="00490AE8"/>
    <w:rsid w:val="00495CC7"/>
    <w:rsid w:val="00497BE5"/>
    <w:rsid w:val="004A2514"/>
    <w:rsid w:val="004B556C"/>
    <w:rsid w:val="004C1627"/>
    <w:rsid w:val="004C6656"/>
    <w:rsid w:val="004D1FFD"/>
    <w:rsid w:val="00524D40"/>
    <w:rsid w:val="00535BD5"/>
    <w:rsid w:val="005471B6"/>
    <w:rsid w:val="00547649"/>
    <w:rsid w:val="005532F2"/>
    <w:rsid w:val="00557660"/>
    <w:rsid w:val="00567023"/>
    <w:rsid w:val="005803A0"/>
    <w:rsid w:val="005E3086"/>
    <w:rsid w:val="005F5ACD"/>
    <w:rsid w:val="00621368"/>
    <w:rsid w:val="00630728"/>
    <w:rsid w:val="00671A31"/>
    <w:rsid w:val="00692930"/>
    <w:rsid w:val="00692D99"/>
    <w:rsid w:val="006B1686"/>
    <w:rsid w:val="006E2E86"/>
    <w:rsid w:val="006F74F7"/>
    <w:rsid w:val="0070325B"/>
    <w:rsid w:val="007061F1"/>
    <w:rsid w:val="00715243"/>
    <w:rsid w:val="00715736"/>
    <w:rsid w:val="007609DE"/>
    <w:rsid w:val="00777286"/>
    <w:rsid w:val="007934CA"/>
    <w:rsid w:val="00797BD3"/>
    <w:rsid w:val="007A3FBF"/>
    <w:rsid w:val="007B470D"/>
    <w:rsid w:val="007B7BEE"/>
    <w:rsid w:val="007D3303"/>
    <w:rsid w:val="007E1204"/>
    <w:rsid w:val="00801FAC"/>
    <w:rsid w:val="008132C6"/>
    <w:rsid w:val="008277D5"/>
    <w:rsid w:val="008509A1"/>
    <w:rsid w:val="00866ED2"/>
    <w:rsid w:val="0086768F"/>
    <w:rsid w:val="00870174"/>
    <w:rsid w:val="00880134"/>
    <w:rsid w:val="008837E2"/>
    <w:rsid w:val="00885956"/>
    <w:rsid w:val="00890F9C"/>
    <w:rsid w:val="008A2AED"/>
    <w:rsid w:val="008C78BC"/>
    <w:rsid w:val="008D251A"/>
    <w:rsid w:val="008D4FF7"/>
    <w:rsid w:val="008F17ED"/>
    <w:rsid w:val="008F3C81"/>
    <w:rsid w:val="0090349B"/>
    <w:rsid w:val="00905AF3"/>
    <w:rsid w:val="0090693C"/>
    <w:rsid w:val="00911733"/>
    <w:rsid w:val="00922061"/>
    <w:rsid w:val="00940FAB"/>
    <w:rsid w:val="009510F6"/>
    <w:rsid w:val="00972925"/>
    <w:rsid w:val="009820A7"/>
    <w:rsid w:val="00985189"/>
    <w:rsid w:val="00991C6E"/>
    <w:rsid w:val="00995D02"/>
    <w:rsid w:val="009B17DF"/>
    <w:rsid w:val="009C16BA"/>
    <w:rsid w:val="009D55B0"/>
    <w:rsid w:val="009F2971"/>
    <w:rsid w:val="009F6F9C"/>
    <w:rsid w:val="009F7800"/>
    <w:rsid w:val="00A03820"/>
    <w:rsid w:val="00A04453"/>
    <w:rsid w:val="00A06C1E"/>
    <w:rsid w:val="00A11128"/>
    <w:rsid w:val="00A11372"/>
    <w:rsid w:val="00A24F04"/>
    <w:rsid w:val="00A2699A"/>
    <w:rsid w:val="00A47233"/>
    <w:rsid w:val="00A54A84"/>
    <w:rsid w:val="00A61ED5"/>
    <w:rsid w:val="00A66BF5"/>
    <w:rsid w:val="00A77435"/>
    <w:rsid w:val="00AA0201"/>
    <w:rsid w:val="00AB631E"/>
    <w:rsid w:val="00AC3C34"/>
    <w:rsid w:val="00AD52C2"/>
    <w:rsid w:val="00AE5162"/>
    <w:rsid w:val="00AF3B95"/>
    <w:rsid w:val="00AF63EE"/>
    <w:rsid w:val="00AF7C1B"/>
    <w:rsid w:val="00B00188"/>
    <w:rsid w:val="00B164B1"/>
    <w:rsid w:val="00B86AAA"/>
    <w:rsid w:val="00B96EE4"/>
    <w:rsid w:val="00BA0EAF"/>
    <w:rsid w:val="00BB26BF"/>
    <w:rsid w:val="00BB67E1"/>
    <w:rsid w:val="00BD52BB"/>
    <w:rsid w:val="00BD7CC4"/>
    <w:rsid w:val="00BE6684"/>
    <w:rsid w:val="00C04505"/>
    <w:rsid w:val="00C0646C"/>
    <w:rsid w:val="00C2581D"/>
    <w:rsid w:val="00C47EE2"/>
    <w:rsid w:val="00C616EA"/>
    <w:rsid w:val="00C907AA"/>
    <w:rsid w:val="00C917E1"/>
    <w:rsid w:val="00CE2B59"/>
    <w:rsid w:val="00D41A4C"/>
    <w:rsid w:val="00D53E5F"/>
    <w:rsid w:val="00D553F0"/>
    <w:rsid w:val="00D87E0E"/>
    <w:rsid w:val="00DB408A"/>
    <w:rsid w:val="00DB5BA0"/>
    <w:rsid w:val="00DD151B"/>
    <w:rsid w:val="00DE19BE"/>
    <w:rsid w:val="00DF3AEA"/>
    <w:rsid w:val="00E02EFF"/>
    <w:rsid w:val="00E06A01"/>
    <w:rsid w:val="00E13885"/>
    <w:rsid w:val="00E16319"/>
    <w:rsid w:val="00E217BF"/>
    <w:rsid w:val="00E31B3A"/>
    <w:rsid w:val="00E3545E"/>
    <w:rsid w:val="00E45FC0"/>
    <w:rsid w:val="00E47D4F"/>
    <w:rsid w:val="00E542E4"/>
    <w:rsid w:val="00E56485"/>
    <w:rsid w:val="00EA777A"/>
    <w:rsid w:val="00EB46CC"/>
    <w:rsid w:val="00EC03D3"/>
    <w:rsid w:val="00ED1807"/>
    <w:rsid w:val="00EE641A"/>
    <w:rsid w:val="00EF55BB"/>
    <w:rsid w:val="00EF6B1E"/>
    <w:rsid w:val="00F0379D"/>
    <w:rsid w:val="00F11E90"/>
    <w:rsid w:val="00F1700D"/>
    <w:rsid w:val="00F232C4"/>
    <w:rsid w:val="00F41A55"/>
    <w:rsid w:val="00F43BAD"/>
    <w:rsid w:val="00F46D01"/>
    <w:rsid w:val="00F552A3"/>
    <w:rsid w:val="00F61BD6"/>
    <w:rsid w:val="00F66009"/>
    <w:rsid w:val="00F9795C"/>
    <w:rsid w:val="00FB0B94"/>
    <w:rsid w:val="00FB51A0"/>
    <w:rsid w:val="00FB549C"/>
    <w:rsid w:val="00FC168E"/>
    <w:rsid w:val="00FC199C"/>
    <w:rsid w:val="00FF2B5A"/>
    <w:rsid w:val="06D3BAFB"/>
    <w:rsid w:val="083B80D3"/>
    <w:rsid w:val="13994FEE"/>
    <w:rsid w:val="217A9E3A"/>
    <w:rsid w:val="396B7C68"/>
    <w:rsid w:val="47F680C5"/>
    <w:rsid w:val="4B1104A4"/>
    <w:rsid w:val="54439AB4"/>
    <w:rsid w:val="64297296"/>
    <w:rsid w:val="657EE2F3"/>
    <w:rsid w:val="78E9BC5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707D18"/>
  <w15:docId w15:val="{88C69743-038D-40DD-91C8-943E03478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C4D0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4D40"/>
    <w:pPr>
      <w:spacing w:after="0" w:line="240" w:lineRule="auto"/>
      <w:ind w:left="720"/>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C78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78BC"/>
    <w:rPr>
      <w:rFonts w:ascii="Tahoma" w:hAnsi="Tahoma" w:cs="Tahoma"/>
      <w:sz w:val="16"/>
      <w:szCs w:val="16"/>
    </w:rPr>
  </w:style>
  <w:style w:type="character" w:styleId="Hyperlink">
    <w:name w:val="Hyperlink"/>
    <w:basedOn w:val="DefaultParagraphFont"/>
    <w:uiPriority w:val="99"/>
    <w:unhideWhenUsed/>
    <w:rsid w:val="008C78BC"/>
    <w:rPr>
      <w:color w:val="0000FF" w:themeColor="hyperlink"/>
      <w:u w:val="single"/>
    </w:rPr>
  </w:style>
  <w:style w:type="paragraph" w:styleId="Header">
    <w:name w:val="header"/>
    <w:basedOn w:val="Normal"/>
    <w:link w:val="HeaderChar"/>
    <w:rsid w:val="00263409"/>
    <w:pPr>
      <w:tabs>
        <w:tab w:val="center" w:pos="4819"/>
        <w:tab w:val="right" w:pos="9071"/>
      </w:tabs>
      <w:spacing w:after="0" w:line="240" w:lineRule="auto"/>
    </w:pPr>
    <w:rPr>
      <w:rFonts w:ascii="CG Times (WN)" w:eastAsia="Times New Roman" w:hAnsi="CG Times (WN)" w:cs="Times New Roman"/>
      <w:szCs w:val="20"/>
    </w:rPr>
  </w:style>
  <w:style w:type="character" w:customStyle="1" w:styleId="HeaderChar">
    <w:name w:val="Header Char"/>
    <w:basedOn w:val="DefaultParagraphFont"/>
    <w:link w:val="Header"/>
    <w:rsid w:val="00263409"/>
    <w:rPr>
      <w:rFonts w:ascii="CG Times (WN)" w:eastAsia="Times New Roman" w:hAnsi="CG Times (WN)" w:cs="Times New Roman"/>
      <w:szCs w:val="20"/>
    </w:rPr>
  </w:style>
  <w:style w:type="paragraph" w:customStyle="1" w:styleId="Default">
    <w:name w:val="Default"/>
    <w:rsid w:val="00FC199C"/>
    <w:pPr>
      <w:autoSpaceDE w:val="0"/>
      <w:autoSpaceDN w:val="0"/>
      <w:adjustRightInd w:val="0"/>
      <w:spacing w:after="0" w:line="240" w:lineRule="auto"/>
    </w:pPr>
    <w:rPr>
      <w:rFonts w:ascii="Times New Roman" w:hAnsi="Times New Roman" w:cs="Times New Roman"/>
      <w:color w:val="000000"/>
      <w:sz w:val="24"/>
      <w:szCs w:val="24"/>
    </w:rPr>
  </w:style>
  <w:style w:type="paragraph" w:styleId="Footer">
    <w:name w:val="footer"/>
    <w:basedOn w:val="Normal"/>
    <w:link w:val="FooterChar"/>
    <w:uiPriority w:val="99"/>
    <w:unhideWhenUsed/>
    <w:rsid w:val="00FF2B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2B5A"/>
  </w:style>
  <w:style w:type="character" w:styleId="CommentReference">
    <w:name w:val="annotation reference"/>
    <w:basedOn w:val="DefaultParagraphFont"/>
    <w:uiPriority w:val="99"/>
    <w:semiHidden/>
    <w:unhideWhenUsed/>
    <w:rsid w:val="0086768F"/>
    <w:rPr>
      <w:sz w:val="16"/>
      <w:szCs w:val="16"/>
    </w:rPr>
  </w:style>
  <w:style w:type="paragraph" w:styleId="CommentText">
    <w:name w:val="annotation text"/>
    <w:basedOn w:val="Normal"/>
    <w:link w:val="CommentTextChar"/>
    <w:uiPriority w:val="99"/>
    <w:semiHidden/>
    <w:unhideWhenUsed/>
    <w:rsid w:val="0086768F"/>
    <w:pPr>
      <w:spacing w:line="240" w:lineRule="auto"/>
    </w:pPr>
    <w:rPr>
      <w:sz w:val="20"/>
      <w:szCs w:val="20"/>
    </w:rPr>
  </w:style>
  <w:style w:type="character" w:customStyle="1" w:styleId="CommentTextChar">
    <w:name w:val="Comment Text Char"/>
    <w:basedOn w:val="DefaultParagraphFont"/>
    <w:link w:val="CommentText"/>
    <w:uiPriority w:val="99"/>
    <w:semiHidden/>
    <w:rsid w:val="0086768F"/>
    <w:rPr>
      <w:sz w:val="20"/>
      <w:szCs w:val="20"/>
    </w:rPr>
  </w:style>
  <w:style w:type="paragraph" w:styleId="CommentSubject">
    <w:name w:val="annotation subject"/>
    <w:basedOn w:val="CommentText"/>
    <w:next w:val="CommentText"/>
    <w:link w:val="CommentSubjectChar"/>
    <w:uiPriority w:val="99"/>
    <w:semiHidden/>
    <w:unhideWhenUsed/>
    <w:rsid w:val="0086768F"/>
    <w:rPr>
      <w:b/>
      <w:bCs/>
    </w:rPr>
  </w:style>
  <w:style w:type="character" w:customStyle="1" w:styleId="CommentSubjectChar">
    <w:name w:val="Comment Subject Char"/>
    <w:basedOn w:val="CommentTextChar"/>
    <w:link w:val="CommentSubject"/>
    <w:uiPriority w:val="99"/>
    <w:semiHidden/>
    <w:rsid w:val="0086768F"/>
    <w:rPr>
      <w:b/>
      <w:bCs/>
      <w:sz w:val="20"/>
      <w:szCs w:val="20"/>
    </w:rPr>
  </w:style>
  <w:style w:type="paragraph" w:styleId="FootnoteText">
    <w:name w:val="footnote text"/>
    <w:basedOn w:val="Normal"/>
    <w:link w:val="FootnoteTextChar"/>
    <w:uiPriority w:val="99"/>
    <w:semiHidden/>
    <w:unhideWhenUsed/>
    <w:rsid w:val="0086768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6768F"/>
    <w:rPr>
      <w:sz w:val="20"/>
      <w:szCs w:val="20"/>
    </w:rPr>
  </w:style>
  <w:style w:type="character" w:styleId="FootnoteReference">
    <w:name w:val="footnote reference"/>
    <w:basedOn w:val="DefaultParagraphFont"/>
    <w:uiPriority w:val="99"/>
    <w:semiHidden/>
    <w:unhideWhenUsed/>
    <w:rsid w:val="0086768F"/>
    <w:rPr>
      <w:vertAlign w:val="superscript"/>
    </w:rPr>
  </w:style>
  <w:style w:type="character" w:customStyle="1" w:styleId="UnresolvedMention1">
    <w:name w:val="Unresolved Mention1"/>
    <w:basedOn w:val="DefaultParagraphFont"/>
    <w:uiPriority w:val="99"/>
    <w:semiHidden/>
    <w:unhideWhenUsed/>
    <w:rsid w:val="00880134"/>
    <w:rPr>
      <w:color w:val="605E5C"/>
      <w:shd w:val="clear" w:color="auto" w:fill="E1DFDD"/>
    </w:rPr>
  </w:style>
  <w:style w:type="character" w:customStyle="1" w:styleId="Heading1Char">
    <w:name w:val="Heading 1 Char"/>
    <w:basedOn w:val="DefaultParagraphFont"/>
    <w:link w:val="Heading1"/>
    <w:uiPriority w:val="9"/>
    <w:rsid w:val="002C4D0A"/>
    <w:rPr>
      <w:rFonts w:ascii="Times New Roman" w:eastAsia="Times New Roman" w:hAnsi="Times New Roman" w:cs="Times New Roman"/>
      <w:b/>
      <w:bCs/>
      <w:kern w:val="36"/>
      <w:sz w:val="48"/>
      <w:szCs w:val="48"/>
      <w:lang w:eastAsia="zh-CN"/>
    </w:rPr>
  </w:style>
  <w:style w:type="character" w:styleId="PageNumber">
    <w:name w:val="page number"/>
    <w:basedOn w:val="DefaultParagraphFont"/>
    <w:uiPriority w:val="99"/>
    <w:semiHidden/>
    <w:unhideWhenUsed/>
    <w:rsid w:val="00370ECB"/>
  </w:style>
  <w:style w:type="character" w:styleId="FollowedHyperlink">
    <w:name w:val="FollowedHyperlink"/>
    <w:basedOn w:val="DefaultParagraphFont"/>
    <w:uiPriority w:val="99"/>
    <w:semiHidden/>
    <w:unhideWhenUsed/>
    <w:rsid w:val="003354ED"/>
    <w:rPr>
      <w:color w:val="800080" w:themeColor="followedHyperlink"/>
      <w:u w:val="single"/>
    </w:rPr>
  </w:style>
  <w:style w:type="paragraph" w:styleId="NormalWeb">
    <w:name w:val="Normal (Web)"/>
    <w:basedOn w:val="Normal"/>
    <w:uiPriority w:val="99"/>
    <w:unhideWhenUsed/>
    <w:rsid w:val="003854F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465278">
      <w:bodyDiv w:val="1"/>
      <w:marLeft w:val="0"/>
      <w:marRight w:val="0"/>
      <w:marTop w:val="0"/>
      <w:marBottom w:val="0"/>
      <w:divBdr>
        <w:top w:val="none" w:sz="0" w:space="0" w:color="auto"/>
        <w:left w:val="none" w:sz="0" w:space="0" w:color="auto"/>
        <w:bottom w:val="none" w:sz="0" w:space="0" w:color="auto"/>
        <w:right w:val="none" w:sz="0" w:space="0" w:color="auto"/>
      </w:divBdr>
    </w:div>
    <w:div w:id="320501135">
      <w:bodyDiv w:val="1"/>
      <w:marLeft w:val="0"/>
      <w:marRight w:val="0"/>
      <w:marTop w:val="0"/>
      <w:marBottom w:val="0"/>
      <w:divBdr>
        <w:top w:val="none" w:sz="0" w:space="0" w:color="auto"/>
        <w:left w:val="none" w:sz="0" w:space="0" w:color="auto"/>
        <w:bottom w:val="none" w:sz="0" w:space="0" w:color="auto"/>
        <w:right w:val="none" w:sz="0" w:space="0" w:color="auto"/>
      </w:divBdr>
    </w:div>
    <w:div w:id="474369642">
      <w:bodyDiv w:val="1"/>
      <w:marLeft w:val="0"/>
      <w:marRight w:val="0"/>
      <w:marTop w:val="0"/>
      <w:marBottom w:val="0"/>
      <w:divBdr>
        <w:top w:val="none" w:sz="0" w:space="0" w:color="auto"/>
        <w:left w:val="none" w:sz="0" w:space="0" w:color="auto"/>
        <w:bottom w:val="none" w:sz="0" w:space="0" w:color="auto"/>
        <w:right w:val="none" w:sz="0" w:space="0" w:color="auto"/>
      </w:divBdr>
    </w:div>
    <w:div w:id="657223583">
      <w:bodyDiv w:val="1"/>
      <w:marLeft w:val="0"/>
      <w:marRight w:val="0"/>
      <w:marTop w:val="0"/>
      <w:marBottom w:val="0"/>
      <w:divBdr>
        <w:top w:val="none" w:sz="0" w:space="0" w:color="auto"/>
        <w:left w:val="none" w:sz="0" w:space="0" w:color="auto"/>
        <w:bottom w:val="none" w:sz="0" w:space="0" w:color="auto"/>
        <w:right w:val="none" w:sz="0" w:space="0" w:color="auto"/>
      </w:divBdr>
    </w:div>
    <w:div w:id="674958155">
      <w:bodyDiv w:val="1"/>
      <w:marLeft w:val="0"/>
      <w:marRight w:val="0"/>
      <w:marTop w:val="0"/>
      <w:marBottom w:val="0"/>
      <w:divBdr>
        <w:top w:val="none" w:sz="0" w:space="0" w:color="auto"/>
        <w:left w:val="none" w:sz="0" w:space="0" w:color="auto"/>
        <w:bottom w:val="none" w:sz="0" w:space="0" w:color="auto"/>
        <w:right w:val="none" w:sz="0" w:space="0" w:color="auto"/>
      </w:divBdr>
    </w:div>
    <w:div w:id="694579525">
      <w:bodyDiv w:val="1"/>
      <w:marLeft w:val="0"/>
      <w:marRight w:val="0"/>
      <w:marTop w:val="0"/>
      <w:marBottom w:val="0"/>
      <w:divBdr>
        <w:top w:val="none" w:sz="0" w:space="0" w:color="auto"/>
        <w:left w:val="none" w:sz="0" w:space="0" w:color="auto"/>
        <w:bottom w:val="none" w:sz="0" w:space="0" w:color="auto"/>
        <w:right w:val="none" w:sz="0" w:space="0" w:color="auto"/>
      </w:divBdr>
    </w:div>
    <w:div w:id="778835753">
      <w:bodyDiv w:val="1"/>
      <w:marLeft w:val="0"/>
      <w:marRight w:val="0"/>
      <w:marTop w:val="0"/>
      <w:marBottom w:val="0"/>
      <w:divBdr>
        <w:top w:val="none" w:sz="0" w:space="0" w:color="auto"/>
        <w:left w:val="none" w:sz="0" w:space="0" w:color="auto"/>
        <w:bottom w:val="none" w:sz="0" w:space="0" w:color="auto"/>
        <w:right w:val="none" w:sz="0" w:space="0" w:color="auto"/>
      </w:divBdr>
      <w:divsChild>
        <w:div w:id="1922640376">
          <w:marLeft w:val="0"/>
          <w:marRight w:val="0"/>
          <w:marTop w:val="0"/>
          <w:marBottom w:val="0"/>
          <w:divBdr>
            <w:top w:val="none" w:sz="0" w:space="0" w:color="auto"/>
            <w:left w:val="none" w:sz="0" w:space="0" w:color="auto"/>
            <w:bottom w:val="none" w:sz="0" w:space="0" w:color="auto"/>
            <w:right w:val="none" w:sz="0" w:space="0" w:color="auto"/>
          </w:divBdr>
          <w:divsChild>
            <w:div w:id="479273182">
              <w:marLeft w:val="0"/>
              <w:marRight w:val="0"/>
              <w:marTop w:val="0"/>
              <w:marBottom w:val="0"/>
              <w:divBdr>
                <w:top w:val="none" w:sz="0" w:space="0" w:color="auto"/>
                <w:left w:val="none" w:sz="0" w:space="0" w:color="auto"/>
                <w:bottom w:val="none" w:sz="0" w:space="0" w:color="auto"/>
                <w:right w:val="none" w:sz="0" w:space="0" w:color="auto"/>
              </w:divBdr>
              <w:divsChild>
                <w:div w:id="93205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572094">
      <w:bodyDiv w:val="1"/>
      <w:marLeft w:val="0"/>
      <w:marRight w:val="0"/>
      <w:marTop w:val="0"/>
      <w:marBottom w:val="0"/>
      <w:divBdr>
        <w:top w:val="none" w:sz="0" w:space="0" w:color="auto"/>
        <w:left w:val="none" w:sz="0" w:space="0" w:color="auto"/>
        <w:bottom w:val="none" w:sz="0" w:space="0" w:color="auto"/>
        <w:right w:val="none" w:sz="0" w:space="0" w:color="auto"/>
      </w:divBdr>
    </w:div>
    <w:div w:id="909076889">
      <w:bodyDiv w:val="1"/>
      <w:marLeft w:val="0"/>
      <w:marRight w:val="0"/>
      <w:marTop w:val="0"/>
      <w:marBottom w:val="0"/>
      <w:divBdr>
        <w:top w:val="none" w:sz="0" w:space="0" w:color="auto"/>
        <w:left w:val="none" w:sz="0" w:space="0" w:color="auto"/>
        <w:bottom w:val="none" w:sz="0" w:space="0" w:color="auto"/>
        <w:right w:val="none" w:sz="0" w:space="0" w:color="auto"/>
      </w:divBdr>
    </w:div>
    <w:div w:id="997423367">
      <w:bodyDiv w:val="1"/>
      <w:marLeft w:val="0"/>
      <w:marRight w:val="0"/>
      <w:marTop w:val="0"/>
      <w:marBottom w:val="0"/>
      <w:divBdr>
        <w:top w:val="none" w:sz="0" w:space="0" w:color="auto"/>
        <w:left w:val="none" w:sz="0" w:space="0" w:color="auto"/>
        <w:bottom w:val="none" w:sz="0" w:space="0" w:color="auto"/>
        <w:right w:val="none" w:sz="0" w:space="0" w:color="auto"/>
      </w:divBdr>
    </w:div>
    <w:div w:id="1133909412">
      <w:bodyDiv w:val="1"/>
      <w:marLeft w:val="0"/>
      <w:marRight w:val="0"/>
      <w:marTop w:val="0"/>
      <w:marBottom w:val="0"/>
      <w:divBdr>
        <w:top w:val="none" w:sz="0" w:space="0" w:color="auto"/>
        <w:left w:val="none" w:sz="0" w:space="0" w:color="auto"/>
        <w:bottom w:val="none" w:sz="0" w:space="0" w:color="auto"/>
        <w:right w:val="none" w:sz="0" w:space="0" w:color="auto"/>
      </w:divBdr>
      <w:divsChild>
        <w:div w:id="36245813">
          <w:marLeft w:val="0"/>
          <w:marRight w:val="0"/>
          <w:marTop w:val="0"/>
          <w:marBottom w:val="0"/>
          <w:divBdr>
            <w:top w:val="none" w:sz="0" w:space="0" w:color="auto"/>
            <w:left w:val="none" w:sz="0" w:space="0" w:color="auto"/>
            <w:bottom w:val="none" w:sz="0" w:space="0" w:color="auto"/>
            <w:right w:val="none" w:sz="0" w:space="0" w:color="auto"/>
          </w:divBdr>
        </w:div>
        <w:div w:id="322777767">
          <w:marLeft w:val="0"/>
          <w:marRight w:val="0"/>
          <w:marTop w:val="0"/>
          <w:marBottom w:val="0"/>
          <w:divBdr>
            <w:top w:val="none" w:sz="0" w:space="0" w:color="auto"/>
            <w:left w:val="none" w:sz="0" w:space="0" w:color="auto"/>
            <w:bottom w:val="none" w:sz="0" w:space="0" w:color="auto"/>
            <w:right w:val="none" w:sz="0" w:space="0" w:color="auto"/>
          </w:divBdr>
        </w:div>
        <w:div w:id="589385535">
          <w:marLeft w:val="0"/>
          <w:marRight w:val="0"/>
          <w:marTop w:val="0"/>
          <w:marBottom w:val="0"/>
          <w:divBdr>
            <w:top w:val="none" w:sz="0" w:space="0" w:color="auto"/>
            <w:left w:val="none" w:sz="0" w:space="0" w:color="auto"/>
            <w:bottom w:val="none" w:sz="0" w:space="0" w:color="auto"/>
            <w:right w:val="none" w:sz="0" w:space="0" w:color="auto"/>
          </w:divBdr>
        </w:div>
        <w:div w:id="618101152">
          <w:marLeft w:val="0"/>
          <w:marRight w:val="0"/>
          <w:marTop w:val="0"/>
          <w:marBottom w:val="0"/>
          <w:divBdr>
            <w:top w:val="none" w:sz="0" w:space="0" w:color="auto"/>
            <w:left w:val="none" w:sz="0" w:space="0" w:color="auto"/>
            <w:bottom w:val="none" w:sz="0" w:space="0" w:color="auto"/>
            <w:right w:val="none" w:sz="0" w:space="0" w:color="auto"/>
          </w:divBdr>
        </w:div>
        <w:div w:id="927424327">
          <w:marLeft w:val="0"/>
          <w:marRight w:val="0"/>
          <w:marTop w:val="0"/>
          <w:marBottom w:val="0"/>
          <w:divBdr>
            <w:top w:val="none" w:sz="0" w:space="0" w:color="auto"/>
            <w:left w:val="none" w:sz="0" w:space="0" w:color="auto"/>
            <w:bottom w:val="none" w:sz="0" w:space="0" w:color="auto"/>
            <w:right w:val="none" w:sz="0" w:space="0" w:color="auto"/>
          </w:divBdr>
          <w:divsChild>
            <w:div w:id="232741055">
              <w:marLeft w:val="0"/>
              <w:marRight w:val="0"/>
              <w:marTop w:val="0"/>
              <w:marBottom w:val="0"/>
              <w:divBdr>
                <w:top w:val="none" w:sz="0" w:space="0" w:color="auto"/>
                <w:left w:val="none" w:sz="0" w:space="0" w:color="auto"/>
                <w:bottom w:val="none" w:sz="0" w:space="0" w:color="auto"/>
                <w:right w:val="none" w:sz="0" w:space="0" w:color="auto"/>
              </w:divBdr>
              <w:divsChild>
                <w:div w:id="386883024">
                  <w:marLeft w:val="0"/>
                  <w:marRight w:val="0"/>
                  <w:marTop w:val="0"/>
                  <w:marBottom w:val="0"/>
                  <w:divBdr>
                    <w:top w:val="none" w:sz="0" w:space="0" w:color="auto"/>
                    <w:left w:val="none" w:sz="0" w:space="0" w:color="auto"/>
                    <w:bottom w:val="none" w:sz="0" w:space="0" w:color="auto"/>
                    <w:right w:val="none" w:sz="0" w:space="0" w:color="auto"/>
                  </w:divBdr>
                  <w:divsChild>
                    <w:div w:id="944917949">
                      <w:marLeft w:val="0"/>
                      <w:marRight w:val="0"/>
                      <w:marTop w:val="0"/>
                      <w:marBottom w:val="0"/>
                      <w:divBdr>
                        <w:top w:val="none" w:sz="0" w:space="0" w:color="auto"/>
                        <w:left w:val="none" w:sz="0" w:space="0" w:color="auto"/>
                        <w:bottom w:val="none" w:sz="0" w:space="0" w:color="auto"/>
                        <w:right w:val="none" w:sz="0" w:space="0" w:color="auto"/>
                      </w:divBdr>
                    </w:div>
                    <w:div w:id="1628701807">
                      <w:marLeft w:val="0"/>
                      <w:marRight w:val="0"/>
                      <w:marTop w:val="0"/>
                      <w:marBottom w:val="0"/>
                      <w:divBdr>
                        <w:top w:val="none" w:sz="0" w:space="0" w:color="auto"/>
                        <w:left w:val="none" w:sz="0" w:space="0" w:color="auto"/>
                        <w:bottom w:val="none" w:sz="0" w:space="0" w:color="auto"/>
                        <w:right w:val="none" w:sz="0" w:space="0" w:color="auto"/>
                      </w:divBdr>
                    </w:div>
                    <w:div w:id="173627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585125">
          <w:marLeft w:val="0"/>
          <w:marRight w:val="0"/>
          <w:marTop w:val="0"/>
          <w:marBottom w:val="0"/>
          <w:divBdr>
            <w:top w:val="none" w:sz="0" w:space="0" w:color="auto"/>
            <w:left w:val="none" w:sz="0" w:space="0" w:color="auto"/>
            <w:bottom w:val="none" w:sz="0" w:space="0" w:color="auto"/>
            <w:right w:val="none" w:sz="0" w:space="0" w:color="auto"/>
          </w:divBdr>
        </w:div>
        <w:div w:id="1361054186">
          <w:marLeft w:val="0"/>
          <w:marRight w:val="0"/>
          <w:marTop w:val="0"/>
          <w:marBottom w:val="0"/>
          <w:divBdr>
            <w:top w:val="none" w:sz="0" w:space="0" w:color="auto"/>
            <w:left w:val="none" w:sz="0" w:space="0" w:color="auto"/>
            <w:bottom w:val="none" w:sz="0" w:space="0" w:color="auto"/>
            <w:right w:val="none" w:sz="0" w:space="0" w:color="auto"/>
          </w:divBdr>
        </w:div>
        <w:div w:id="1532916982">
          <w:marLeft w:val="0"/>
          <w:marRight w:val="0"/>
          <w:marTop w:val="0"/>
          <w:marBottom w:val="0"/>
          <w:divBdr>
            <w:top w:val="none" w:sz="0" w:space="0" w:color="auto"/>
            <w:left w:val="none" w:sz="0" w:space="0" w:color="auto"/>
            <w:bottom w:val="none" w:sz="0" w:space="0" w:color="auto"/>
            <w:right w:val="none" w:sz="0" w:space="0" w:color="auto"/>
          </w:divBdr>
        </w:div>
        <w:div w:id="1846433436">
          <w:marLeft w:val="0"/>
          <w:marRight w:val="0"/>
          <w:marTop w:val="0"/>
          <w:marBottom w:val="0"/>
          <w:divBdr>
            <w:top w:val="none" w:sz="0" w:space="0" w:color="auto"/>
            <w:left w:val="none" w:sz="0" w:space="0" w:color="auto"/>
            <w:bottom w:val="none" w:sz="0" w:space="0" w:color="auto"/>
            <w:right w:val="none" w:sz="0" w:space="0" w:color="auto"/>
          </w:divBdr>
        </w:div>
        <w:div w:id="1937592232">
          <w:marLeft w:val="0"/>
          <w:marRight w:val="0"/>
          <w:marTop w:val="0"/>
          <w:marBottom w:val="0"/>
          <w:divBdr>
            <w:top w:val="none" w:sz="0" w:space="0" w:color="auto"/>
            <w:left w:val="none" w:sz="0" w:space="0" w:color="auto"/>
            <w:bottom w:val="none" w:sz="0" w:space="0" w:color="auto"/>
            <w:right w:val="none" w:sz="0" w:space="0" w:color="auto"/>
          </w:divBdr>
        </w:div>
      </w:divsChild>
    </w:div>
    <w:div w:id="1658192940">
      <w:bodyDiv w:val="1"/>
      <w:marLeft w:val="0"/>
      <w:marRight w:val="0"/>
      <w:marTop w:val="0"/>
      <w:marBottom w:val="0"/>
      <w:divBdr>
        <w:top w:val="none" w:sz="0" w:space="0" w:color="auto"/>
        <w:left w:val="none" w:sz="0" w:space="0" w:color="auto"/>
        <w:bottom w:val="none" w:sz="0" w:space="0" w:color="auto"/>
        <w:right w:val="none" w:sz="0" w:space="0" w:color="auto"/>
      </w:divBdr>
      <w:divsChild>
        <w:div w:id="1255092777">
          <w:marLeft w:val="0"/>
          <w:marRight w:val="0"/>
          <w:marTop w:val="0"/>
          <w:marBottom w:val="0"/>
          <w:divBdr>
            <w:top w:val="none" w:sz="0" w:space="0" w:color="auto"/>
            <w:left w:val="none" w:sz="0" w:space="0" w:color="auto"/>
            <w:bottom w:val="none" w:sz="0" w:space="0" w:color="auto"/>
            <w:right w:val="none" w:sz="0" w:space="0" w:color="auto"/>
          </w:divBdr>
          <w:divsChild>
            <w:div w:id="377710004">
              <w:marLeft w:val="0"/>
              <w:marRight w:val="0"/>
              <w:marTop w:val="0"/>
              <w:marBottom w:val="0"/>
              <w:divBdr>
                <w:top w:val="none" w:sz="0" w:space="0" w:color="auto"/>
                <w:left w:val="none" w:sz="0" w:space="0" w:color="auto"/>
                <w:bottom w:val="none" w:sz="0" w:space="0" w:color="auto"/>
                <w:right w:val="none" w:sz="0" w:space="0" w:color="auto"/>
              </w:divBdr>
              <w:divsChild>
                <w:div w:id="118359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294996">
      <w:bodyDiv w:val="1"/>
      <w:marLeft w:val="0"/>
      <w:marRight w:val="0"/>
      <w:marTop w:val="0"/>
      <w:marBottom w:val="0"/>
      <w:divBdr>
        <w:top w:val="none" w:sz="0" w:space="0" w:color="auto"/>
        <w:left w:val="none" w:sz="0" w:space="0" w:color="auto"/>
        <w:bottom w:val="none" w:sz="0" w:space="0" w:color="auto"/>
        <w:right w:val="none" w:sz="0" w:space="0" w:color="auto"/>
      </w:divBdr>
      <w:divsChild>
        <w:div w:id="972102864">
          <w:marLeft w:val="0"/>
          <w:marRight w:val="0"/>
          <w:marTop w:val="0"/>
          <w:marBottom w:val="0"/>
          <w:divBdr>
            <w:top w:val="none" w:sz="0" w:space="0" w:color="auto"/>
            <w:left w:val="none" w:sz="0" w:space="0" w:color="auto"/>
            <w:bottom w:val="none" w:sz="0" w:space="0" w:color="auto"/>
            <w:right w:val="none" w:sz="0" w:space="0" w:color="auto"/>
          </w:divBdr>
          <w:divsChild>
            <w:div w:id="560364517">
              <w:marLeft w:val="0"/>
              <w:marRight w:val="0"/>
              <w:marTop w:val="0"/>
              <w:marBottom w:val="0"/>
              <w:divBdr>
                <w:top w:val="none" w:sz="0" w:space="0" w:color="auto"/>
                <w:left w:val="none" w:sz="0" w:space="0" w:color="auto"/>
                <w:bottom w:val="none" w:sz="0" w:space="0" w:color="auto"/>
                <w:right w:val="none" w:sz="0" w:space="0" w:color="auto"/>
              </w:divBdr>
              <w:divsChild>
                <w:div w:id="57254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en21.net/shapetheUNECErepor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EFED112D2B38947A84F9587AE4D557F" ma:contentTypeVersion="14" ma:contentTypeDescription="Create a new document." ma:contentTypeScope="" ma:versionID="da7e3d1a940feeee4602f06998f50852">
  <xsd:schema xmlns:xsd="http://www.w3.org/2001/XMLSchema" xmlns:xs="http://www.w3.org/2001/XMLSchema" xmlns:p="http://schemas.microsoft.com/office/2006/metadata/properties" xmlns:ns2="2321ae59-7bd5-4fd6-baee-ebb54b863058" xmlns:ns3="b7523eb9-e124-4391-9ef4-252df2216ceb" targetNamespace="http://schemas.microsoft.com/office/2006/metadata/properties" ma:root="true" ma:fieldsID="1602c1e078b7b71e9db3752eee6618fd" ns2:_="" ns3:_="">
    <xsd:import namespace="2321ae59-7bd5-4fd6-baee-ebb54b863058"/>
    <xsd:import namespace="b7523eb9-e124-4391-9ef4-252df2216ce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21ae59-7bd5-4fd6-baee-ebb54b8630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7523eb9-e124-4391-9ef4-252df2216ce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E9EC8C-D10B-4067-86A9-5A5DDA51CEC2}">
  <ds:schemaRefs>
    <ds:schemaRef ds:uri="http://schemas.microsoft.com/sharepoint/v3/contenttype/forms"/>
  </ds:schemaRefs>
</ds:datastoreItem>
</file>

<file path=customXml/itemProps2.xml><?xml version="1.0" encoding="utf-8"?>
<ds:datastoreItem xmlns:ds="http://schemas.openxmlformats.org/officeDocument/2006/customXml" ds:itemID="{FAC3EE76-C06A-43C0-8677-54A236EC335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F93306F-7230-446F-B84A-863B347DB12D}">
  <ds:schemaRefs>
    <ds:schemaRef ds:uri="http://schemas.openxmlformats.org/officeDocument/2006/bibliography"/>
  </ds:schemaRefs>
</ds:datastoreItem>
</file>

<file path=customXml/itemProps4.xml><?xml version="1.0" encoding="utf-8"?>
<ds:datastoreItem xmlns:ds="http://schemas.openxmlformats.org/officeDocument/2006/customXml" ds:itemID="{E22DE5C6-090D-410F-8791-A4EB85ABB2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21ae59-7bd5-4fd6-baee-ebb54b863058"/>
    <ds:schemaRef ds:uri="b7523eb9-e124-4391-9ef4-252df2216c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1385</Words>
  <Characters>7895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ECE-ISU</Company>
  <LinksUpToDate>false</LinksUpToDate>
  <CharactersWithSpaces>9262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dzioubinski</dc:creator>
  <cp:keywords/>
  <cp:lastModifiedBy>Gianluca Sambucini</cp:lastModifiedBy>
  <cp:revision>3</cp:revision>
  <cp:lastPrinted>2021-01-28T22:25:00Z</cp:lastPrinted>
  <dcterms:created xsi:type="dcterms:W3CDTF">2022-06-23T14:13:00Z</dcterms:created>
  <dcterms:modified xsi:type="dcterms:W3CDTF">2022-06-23T14:13:00Z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0x0101001EFED112D2B38947A84F9587AE4D557F</vt:lpwstr>
  </property>
</Properties>
</file>