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BF6E06" w:rsidRPr="00BF6E06"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Pr="00BF6E06" w:rsidRDefault="0064636E" w:rsidP="003C3936"/>
        </w:tc>
        <w:tc>
          <w:tcPr>
            <w:tcW w:w="8363" w:type="dxa"/>
            <w:gridSpan w:val="2"/>
            <w:tcBorders>
              <w:bottom w:val="single" w:sz="4" w:space="0" w:color="auto"/>
            </w:tcBorders>
            <w:vAlign w:val="bottom"/>
          </w:tcPr>
          <w:p w14:paraId="21FBE7EF" w14:textId="07895FA4" w:rsidR="0064636E" w:rsidRPr="00BF6E06" w:rsidRDefault="0064636E" w:rsidP="00295D04">
            <w:pPr>
              <w:jc w:val="right"/>
            </w:pPr>
            <w:r w:rsidRPr="00BF6E06">
              <w:rPr>
                <w:sz w:val="40"/>
              </w:rPr>
              <w:t>E</w:t>
            </w:r>
            <w:r w:rsidRPr="00BF6E06">
              <w:t>/ECE/324/</w:t>
            </w:r>
            <w:r w:rsidR="00CD683D" w:rsidRPr="00BF6E06">
              <w:t>Rev.1/</w:t>
            </w:r>
            <w:r w:rsidRPr="00BF6E06">
              <w:t>Add.</w:t>
            </w:r>
            <w:r w:rsidR="000C05A6" w:rsidRPr="00BF6E06">
              <w:t>5</w:t>
            </w:r>
            <w:r w:rsidR="00295D04" w:rsidRPr="00BF6E06">
              <w:t>3</w:t>
            </w:r>
            <w:r w:rsidRPr="00BF6E06">
              <w:t>/Rev.</w:t>
            </w:r>
            <w:r w:rsidR="000C05A6" w:rsidRPr="00BF6E06">
              <w:t>3</w:t>
            </w:r>
            <w:r w:rsidRPr="00BF6E06">
              <w:t>/</w:t>
            </w:r>
            <w:r w:rsidR="00D623A7" w:rsidRPr="00BF6E06">
              <w:t>Amend.</w:t>
            </w:r>
            <w:r w:rsidR="00C3545B" w:rsidRPr="00BF6E06">
              <w:t>6</w:t>
            </w:r>
            <w:r w:rsidRPr="00BF6E06">
              <w:t>−</w:t>
            </w:r>
            <w:r w:rsidRPr="00BF6E06">
              <w:rPr>
                <w:sz w:val="40"/>
              </w:rPr>
              <w:t>E</w:t>
            </w:r>
            <w:r w:rsidRPr="00BF6E06">
              <w:t>/ECE/TRANS/505</w:t>
            </w:r>
            <w:r w:rsidR="00841EB5" w:rsidRPr="00BF6E06">
              <w:t>/</w:t>
            </w:r>
            <w:r w:rsidR="00CD683D" w:rsidRPr="00BF6E06">
              <w:t>Rev.1/</w:t>
            </w:r>
            <w:r w:rsidR="00841EB5" w:rsidRPr="00BF6E06">
              <w:t>Add.</w:t>
            </w:r>
            <w:r w:rsidR="000C05A6" w:rsidRPr="00BF6E06">
              <w:t>5</w:t>
            </w:r>
            <w:r w:rsidR="00295D04" w:rsidRPr="00BF6E06">
              <w:t>3</w:t>
            </w:r>
            <w:r w:rsidR="00841EB5" w:rsidRPr="00BF6E06">
              <w:t>/Rev.</w:t>
            </w:r>
            <w:r w:rsidR="000C05A6" w:rsidRPr="00BF6E06">
              <w:t>3</w:t>
            </w:r>
            <w:r w:rsidR="00841EB5" w:rsidRPr="00BF6E06">
              <w:t>/Amend.</w:t>
            </w:r>
            <w:r w:rsidR="00C3545B" w:rsidRPr="00BF6E06">
              <w:t>6</w:t>
            </w:r>
          </w:p>
        </w:tc>
      </w:tr>
      <w:tr w:rsidR="00BF6E06" w:rsidRPr="00BF6E06" w14:paraId="6F985C55" w14:textId="77777777" w:rsidTr="00793A87">
        <w:trPr>
          <w:cantSplit/>
          <w:trHeight w:hRule="exact" w:val="2212"/>
        </w:trPr>
        <w:tc>
          <w:tcPr>
            <w:tcW w:w="1276" w:type="dxa"/>
            <w:tcBorders>
              <w:top w:val="single" w:sz="4" w:space="0" w:color="auto"/>
              <w:bottom w:val="single" w:sz="12" w:space="0" w:color="auto"/>
            </w:tcBorders>
          </w:tcPr>
          <w:p w14:paraId="31028A61" w14:textId="77777777" w:rsidR="003C3936" w:rsidRPr="00BF6E0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BF6E06" w:rsidRDefault="003C3936" w:rsidP="003C3936">
            <w:pPr>
              <w:spacing w:before="120"/>
            </w:pPr>
          </w:p>
        </w:tc>
        <w:tc>
          <w:tcPr>
            <w:tcW w:w="2835" w:type="dxa"/>
            <w:tcBorders>
              <w:top w:val="single" w:sz="4" w:space="0" w:color="auto"/>
              <w:bottom w:val="single" w:sz="12" w:space="0" w:color="auto"/>
            </w:tcBorders>
          </w:tcPr>
          <w:p w14:paraId="5261E6CB" w14:textId="77777777" w:rsidR="003C3936" w:rsidRPr="00BF6E06" w:rsidRDefault="003C3936" w:rsidP="003C3936">
            <w:pPr>
              <w:spacing w:before="120"/>
            </w:pPr>
          </w:p>
          <w:p w14:paraId="10DFEABE" w14:textId="77777777" w:rsidR="00D623A7" w:rsidRPr="00BF6E06" w:rsidRDefault="00D623A7" w:rsidP="003C3936">
            <w:pPr>
              <w:spacing w:before="120"/>
            </w:pPr>
          </w:p>
          <w:p w14:paraId="3AAF3BDD" w14:textId="0ADB93CE" w:rsidR="00C84414" w:rsidRPr="00BF6E06" w:rsidRDefault="00C14A92" w:rsidP="008F4BE2">
            <w:pPr>
              <w:spacing w:before="120"/>
            </w:pPr>
            <w:r w:rsidRPr="00BF6E06">
              <w:t>3 Dec</w:t>
            </w:r>
            <w:r w:rsidR="00AD38A7" w:rsidRPr="00BF6E06">
              <w:t>ember</w:t>
            </w:r>
            <w:r w:rsidR="00C3545B" w:rsidRPr="00BF6E06">
              <w:t xml:space="preserve"> 2021</w:t>
            </w:r>
          </w:p>
        </w:tc>
      </w:tr>
    </w:tbl>
    <w:p w14:paraId="431B1AEB" w14:textId="77777777" w:rsidR="00C711C7" w:rsidRPr="00BF6E06" w:rsidRDefault="00C711C7" w:rsidP="00A41529">
      <w:pPr>
        <w:pStyle w:val="HChG"/>
        <w:spacing w:before="240" w:after="120"/>
      </w:pPr>
      <w:r w:rsidRPr="00BF6E06">
        <w:tab/>
      </w:r>
      <w:r w:rsidRPr="00BF6E06">
        <w:tab/>
      </w:r>
      <w:bookmarkStart w:id="0" w:name="_Toc340666199"/>
      <w:bookmarkStart w:id="1" w:name="_Toc340745062"/>
      <w:r w:rsidRPr="00BF6E06">
        <w:t>Agreement</w:t>
      </w:r>
      <w:bookmarkEnd w:id="0"/>
      <w:bookmarkEnd w:id="1"/>
    </w:p>
    <w:p w14:paraId="41F51FD2" w14:textId="4AE894CC" w:rsidR="00A61C62" w:rsidRPr="00BF6E06" w:rsidRDefault="00C711C7" w:rsidP="008F4BE2">
      <w:pPr>
        <w:pStyle w:val="H1G"/>
        <w:spacing w:before="240"/>
      </w:pPr>
      <w:r w:rsidRPr="00BF6E06">
        <w:rPr>
          <w:rStyle w:val="H1GChar"/>
        </w:rPr>
        <w:tab/>
      </w:r>
      <w:r w:rsidRPr="00BF6E06">
        <w:rPr>
          <w:rStyle w:val="H1GChar"/>
        </w:rPr>
        <w:tab/>
      </w:r>
      <w:r w:rsidR="008F4BE2" w:rsidRPr="00BF6E06">
        <w:tab/>
      </w:r>
      <w:r w:rsidR="00A61C62" w:rsidRPr="00BF6E06">
        <w:t>Concerning the</w:t>
      </w:r>
      <w:r w:rsidR="00A61C62" w:rsidRPr="00BF6E06">
        <w:rPr>
          <w:smallCaps/>
        </w:rPr>
        <w:t xml:space="preserve"> </w:t>
      </w:r>
      <w:r w:rsidR="00A61C62" w:rsidRPr="00BF6E06">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A61C62" w:rsidRPr="00BF6E06">
        <w:footnoteReference w:customMarkFollows="1" w:id="2"/>
        <w:t>*</w:t>
      </w:r>
    </w:p>
    <w:p w14:paraId="42DCC474" w14:textId="32CB2133" w:rsidR="00A61C62" w:rsidRPr="00BF6E06" w:rsidRDefault="00A61C62" w:rsidP="00C711C7">
      <w:pPr>
        <w:pStyle w:val="SingleTxtG"/>
        <w:spacing w:before="120"/>
      </w:pPr>
      <w:r w:rsidRPr="00BF6E06">
        <w:t>(Revision 3, including the amendments which entered into force on 14 September 2017)</w:t>
      </w:r>
    </w:p>
    <w:p w14:paraId="23520E79" w14:textId="77777777" w:rsidR="0064636E" w:rsidRPr="00BF6E06" w:rsidRDefault="00C711C7" w:rsidP="00B32121">
      <w:pPr>
        <w:pStyle w:val="H1G"/>
        <w:spacing w:before="120"/>
        <w:ind w:left="0" w:right="0" w:firstLine="0"/>
        <w:jc w:val="center"/>
      </w:pPr>
      <w:r w:rsidRPr="00BF6E06">
        <w:t>_________</w:t>
      </w:r>
    </w:p>
    <w:p w14:paraId="1E020283" w14:textId="32FBF54B" w:rsidR="0064636E" w:rsidRPr="00BF6E06" w:rsidRDefault="0064636E" w:rsidP="00A41529">
      <w:pPr>
        <w:pStyle w:val="H1G"/>
        <w:spacing w:before="240" w:after="120"/>
      </w:pPr>
      <w:r w:rsidRPr="00BF6E06">
        <w:tab/>
      </w:r>
      <w:r w:rsidRPr="00BF6E06">
        <w:tab/>
        <w:t xml:space="preserve">Addendum </w:t>
      </w:r>
      <w:r w:rsidR="000C05A6" w:rsidRPr="00BF6E06">
        <w:t>5</w:t>
      </w:r>
      <w:r w:rsidR="00295D04" w:rsidRPr="00BF6E06">
        <w:t>3</w:t>
      </w:r>
      <w:r w:rsidRPr="00BF6E06">
        <w:t xml:space="preserve"> – </w:t>
      </w:r>
      <w:r w:rsidR="00627742" w:rsidRPr="00BF6E06">
        <w:t xml:space="preserve">UN </w:t>
      </w:r>
      <w:r w:rsidRPr="00BF6E06">
        <w:t>Regulation No.</w:t>
      </w:r>
      <w:r w:rsidR="00271A7F" w:rsidRPr="00BF6E06">
        <w:t xml:space="preserve"> </w:t>
      </w:r>
      <w:r w:rsidR="000C05A6" w:rsidRPr="00BF6E06">
        <w:t>5</w:t>
      </w:r>
      <w:r w:rsidR="00295D04" w:rsidRPr="00BF6E06">
        <w:t>4</w:t>
      </w:r>
    </w:p>
    <w:p w14:paraId="4E272B2A" w14:textId="095D03AA" w:rsidR="0064636E" w:rsidRPr="00BF6E06" w:rsidRDefault="0064636E" w:rsidP="00A41529">
      <w:pPr>
        <w:pStyle w:val="H1G"/>
        <w:spacing w:before="240"/>
      </w:pPr>
      <w:r w:rsidRPr="00BF6E06">
        <w:tab/>
      </w:r>
      <w:r w:rsidRPr="00BF6E06">
        <w:tab/>
        <w:t xml:space="preserve">Revision </w:t>
      </w:r>
      <w:r w:rsidR="000C05A6" w:rsidRPr="00BF6E06">
        <w:t>3</w:t>
      </w:r>
      <w:r w:rsidRPr="00BF6E06">
        <w:t xml:space="preserve"> - </w:t>
      </w:r>
      <w:r w:rsidR="00D623A7" w:rsidRPr="00BF6E06">
        <w:t>Amendment</w:t>
      </w:r>
      <w:r w:rsidRPr="00BF6E06">
        <w:t xml:space="preserve"> </w:t>
      </w:r>
      <w:r w:rsidR="00C3545B" w:rsidRPr="00BF6E06">
        <w:t>6</w:t>
      </w:r>
    </w:p>
    <w:p w14:paraId="4FAFC05A" w14:textId="3CB5D482" w:rsidR="0064636E" w:rsidRPr="00BF6E06" w:rsidRDefault="00D623A7" w:rsidP="0064636E">
      <w:pPr>
        <w:pStyle w:val="SingleTxtG"/>
        <w:spacing w:after="360"/>
        <w:rPr>
          <w:spacing w:val="-2"/>
        </w:rPr>
      </w:pPr>
      <w:r w:rsidRPr="00BF6E06">
        <w:rPr>
          <w:spacing w:val="-2"/>
        </w:rPr>
        <w:t xml:space="preserve">Supplement </w:t>
      </w:r>
      <w:r w:rsidR="000C05A6" w:rsidRPr="00BF6E06">
        <w:rPr>
          <w:spacing w:val="-2"/>
        </w:rPr>
        <w:t>2</w:t>
      </w:r>
      <w:r w:rsidR="00C3545B" w:rsidRPr="00BF6E06">
        <w:rPr>
          <w:spacing w:val="-2"/>
        </w:rPr>
        <w:t>4</w:t>
      </w:r>
      <w:r w:rsidRPr="00BF6E06">
        <w:rPr>
          <w:spacing w:val="-2"/>
        </w:rPr>
        <w:t xml:space="preserve"> to </w:t>
      </w:r>
      <w:r w:rsidR="00271A7F" w:rsidRPr="00BF6E06">
        <w:rPr>
          <w:spacing w:val="-2"/>
        </w:rPr>
        <w:t xml:space="preserve">the </w:t>
      </w:r>
      <w:r w:rsidR="00295D04" w:rsidRPr="00BF6E06">
        <w:rPr>
          <w:spacing w:val="-2"/>
        </w:rPr>
        <w:t>original version of the Regulation</w:t>
      </w:r>
      <w:r w:rsidR="0064636E" w:rsidRPr="00BF6E06">
        <w:rPr>
          <w:spacing w:val="-2"/>
        </w:rPr>
        <w:t xml:space="preserve"> – Date of entry into force: </w:t>
      </w:r>
      <w:r w:rsidR="00DF753F" w:rsidRPr="00BF6E06">
        <w:rPr>
          <w:spacing w:val="-2"/>
        </w:rPr>
        <w:br/>
      </w:r>
      <w:r w:rsidR="00C3545B" w:rsidRPr="00BF6E06">
        <w:t>30 September 2021</w:t>
      </w:r>
    </w:p>
    <w:p w14:paraId="24730B39" w14:textId="7FAB0F3B" w:rsidR="0064636E" w:rsidRPr="00BF6E06" w:rsidRDefault="0064636E" w:rsidP="00A41529">
      <w:pPr>
        <w:pStyle w:val="H1G"/>
        <w:spacing w:before="120" w:after="120" w:line="240" w:lineRule="exact"/>
        <w:rPr>
          <w:lang w:val="en-US"/>
        </w:rPr>
      </w:pPr>
      <w:r w:rsidRPr="00BF6E06">
        <w:rPr>
          <w:lang w:val="en-US"/>
        </w:rPr>
        <w:tab/>
      </w:r>
      <w:r w:rsidRPr="00BF6E06">
        <w:rPr>
          <w:lang w:val="en-US"/>
        </w:rPr>
        <w:tab/>
      </w:r>
      <w:r w:rsidR="00295D04" w:rsidRPr="00BF6E06">
        <w:rPr>
          <w:lang w:val="en-US"/>
        </w:rPr>
        <w:t xml:space="preserve">Uniform provisions concerning the approval of pneumatic </w:t>
      </w:r>
      <w:proofErr w:type="spellStart"/>
      <w:r w:rsidR="00295D04" w:rsidRPr="00BF6E06">
        <w:rPr>
          <w:lang w:val="en-US"/>
        </w:rPr>
        <w:t>tyres</w:t>
      </w:r>
      <w:proofErr w:type="spellEnd"/>
      <w:r w:rsidR="00295D04" w:rsidRPr="00BF6E06">
        <w:rPr>
          <w:lang w:val="en-US"/>
        </w:rPr>
        <w:t xml:space="preserve"> for commercial vehicles and their trailers</w:t>
      </w:r>
    </w:p>
    <w:p w14:paraId="475893C0" w14:textId="78297D43" w:rsidR="00793A87" w:rsidRPr="00BF6E06" w:rsidRDefault="00793A87" w:rsidP="00793A87">
      <w:pPr>
        <w:pStyle w:val="SingleTxtG"/>
        <w:spacing w:after="40"/>
        <w:rPr>
          <w:lang w:eastAsia="en-GB"/>
        </w:rPr>
      </w:pPr>
      <w:r w:rsidRPr="00BF6E06">
        <w:rPr>
          <w:spacing w:val="-4"/>
          <w:lang w:eastAsia="en-GB"/>
        </w:rPr>
        <w:t>This document is meant purely as documentation tool. The authentic and legal binding texts is:</w:t>
      </w:r>
      <w:r w:rsidRPr="00BF6E06">
        <w:rPr>
          <w:lang w:eastAsia="en-GB"/>
        </w:rPr>
        <w:t xml:space="preserve"> </w:t>
      </w:r>
      <w:r w:rsidRPr="00BF6E06">
        <w:rPr>
          <w:spacing w:val="-6"/>
          <w:lang w:eastAsia="en-GB"/>
        </w:rPr>
        <w:t>ECE/TRANS/WP.29/20</w:t>
      </w:r>
      <w:r w:rsidR="00C3545B" w:rsidRPr="00BF6E06">
        <w:rPr>
          <w:spacing w:val="-6"/>
          <w:lang w:eastAsia="en-GB"/>
        </w:rPr>
        <w:t>21</w:t>
      </w:r>
      <w:r w:rsidRPr="00BF6E06">
        <w:rPr>
          <w:spacing w:val="-6"/>
          <w:lang w:eastAsia="en-GB"/>
        </w:rPr>
        <w:t>/5</w:t>
      </w:r>
    </w:p>
    <w:p w14:paraId="62CDCABF" w14:textId="7A2636A0" w:rsidR="000D3A4F" w:rsidRPr="00BF6E06" w:rsidRDefault="00F55704" w:rsidP="00E17E23">
      <w:pPr>
        <w:pStyle w:val="SingleTxtG"/>
        <w:spacing w:after="40"/>
        <w:jc w:val="center"/>
        <w:rPr>
          <w:b/>
          <w:sz w:val="24"/>
        </w:rPr>
      </w:pPr>
      <w:r w:rsidRPr="00BF6E06">
        <w:rPr>
          <w:b/>
          <w:noProof/>
          <w:sz w:val="24"/>
          <w:lang w:val="en-US"/>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BF6E06">
        <w:rPr>
          <w:b/>
          <w:sz w:val="24"/>
        </w:rPr>
        <w:t>_________</w:t>
      </w:r>
    </w:p>
    <w:p w14:paraId="0BE7EBB7" w14:textId="77777777" w:rsidR="000D3A4F" w:rsidRPr="00BF6E06" w:rsidRDefault="000D3A4F" w:rsidP="00A41529">
      <w:pPr>
        <w:suppressAutoHyphens w:val="0"/>
        <w:spacing w:line="100" w:lineRule="atLeast"/>
        <w:rPr>
          <w:b/>
          <w:sz w:val="24"/>
        </w:rPr>
      </w:pPr>
    </w:p>
    <w:p w14:paraId="508C757C" w14:textId="5E9259F5" w:rsidR="00295D04" w:rsidRDefault="000D3A4F" w:rsidP="00793A87">
      <w:pPr>
        <w:spacing w:after="120" w:line="240" w:lineRule="auto"/>
        <w:ind w:left="1134" w:right="993"/>
        <w:jc w:val="center"/>
        <w:rPr>
          <w:b/>
          <w:sz w:val="24"/>
        </w:rPr>
      </w:pPr>
      <w:r w:rsidRPr="00BF6E06">
        <w:rPr>
          <w:b/>
          <w:sz w:val="24"/>
        </w:rPr>
        <w:t>UNITED NATIONS</w:t>
      </w:r>
      <w:r w:rsidR="00295D04">
        <w:rPr>
          <w:b/>
          <w:sz w:val="24"/>
        </w:rPr>
        <w:br w:type="page"/>
      </w:r>
    </w:p>
    <w:p w14:paraId="07E0FD10" w14:textId="77777777" w:rsidR="00B06612" w:rsidRPr="005E67C5" w:rsidRDefault="00AC4DB6" w:rsidP="00B06612">
      <w:pPr>
        <w:spacing w:after="120"/>
        <w:ind w:left="1134" w:right="1134"/>
        <w:jc w:val="both"/>
        <w:rPr>
          <w:lang w:val="en-US"/>
        </w:rPr>
      </w:pPr>
      <w:bookmarkStart w:id="2" w:name="_Toc340745065"/>
      <w:bookmarkStart w:id="3" w:name="_Toc340666202"/>
      <w:r>
        <w:lastRenderedPageBreak/>
        <w:tab/>
      </w:r>
      <w:bookmarkEnd w:id="2"/>
      <w:bookmarkEnd w:id="3"/>
      <w:r w:rsidR="00B06612" w:rsidRPr="005E67C5">
        <w:rPr>
          <w:i/>
          <w:iCs/>
          <w:lang w:val="en-US"/>
        </w:rPr>
        <w:t>Title of the Regulation</w:t>
      </w:r>
      <w:r w:rsidR="00B06612">
        <w:rPr>
          <w:lang w:val="en-US"/>
        </w:rPr>
        <w:t>, amend to read</w:t>
      </w:r>
      <w:r w:rsidR="00B06612" w:rsidRPr="005E67C5">
        <w:rPr>
          <w:lang w:val="en-US"/>
        </w:rPr>
        <w:t>:</w:t>
      </w:r>
    </w:p>
    <w:p w14:paraId="5D5900A3" w14:textId="77777777" w:rsidR="00B06612" w:rsidRPr="00E34D06" w:rsidRDefault="00B06612" w:rsidP="00B06612">
      <w:pPr>
        <w:suppressAutoHyphens w:val="0"/>
        <w:autoSpaceDE w:val="0"/>
        <w:autoSpaceDN w:val="0"/>
        <w:adjustRightInd w:val="0"/>
        <w:spacing w:before="120" w:after="120" w:line="240" w:lineRule="auto"/>
        <w:ind w:left="1134" w:right="1134"/>
        <w:rPr>
          <w:rFonts w:ascii="Calibri" w:eastAsia="Calibri" w:hAnsi="Calibri"/>
          <w:sz w:val="22"/>
          <w:szCs w:val="22"/>
          <w:lang w:val="en-US"/>
        </w:rPr>
      </w:pPr>
      <w:r>
        <w:rPr>
          <w:rFonts w:eastAsia="Calibri"/>
          <w:b/>
          <w:bCs/>
          <w:sz w:val="28"/>
          <w:szCs w:val="28"/>
          <w:lang w:val="en-US"/>
        </w:rPr>
        <w:t>"</w:t>
      </w:r>
      <w:r w:rsidRPr="00E34D06">
        <w:rPr>
          <w:rFonts w:eastAsia="Calibri"/>
          <w:b/>
          <w:bCs/>
          <w:sz w:val="28"/>
          <w:szCs w:val="28"/>
          <w:lang w:val="en-US"/>
        </w:rPr>
        <w:t xml:space="preserve">Uniform provisions concerning the approval of pneumatic </w:t>
      </w:r>
      <w:proofErr w:type="spellStart"/>
      <w:r w:rsidRPr="00E34D06">
        <w:rPr>
          <w:rFonts w:eastAsia="Calibri"/>
          <w:b/>
          <w:bCs/>
          <w:sz w:val="28"/>
          <w:szCs w:val="28"/>
          <w:lang w:val="en-US"/>
        </w:rPr>
        <w:t>tyres</w:t>
      </w:r>
      <w:proofErr w:type="spellEnd"/>
      <w:r w:rsidRPr="00E34D06">
        <w:rPr>
          <w:rFonts w:eastAsia="Calibri"/>
          <w:b/>
          <w:bCs/>
          <w:sz w:val="28"/>
          <w:szCs w:val="28"/>
          <w:lang w:val="en-US"/>
        </w:rPr>
        <w:t xml:space="preserve"> for commercial vehicles and their trailers</w:t>
      </w:r>
      <w:r>
        <w:rPr>
          <w:rFonts w:eastAsia="Calibri"/>
          <w:b/>
          <w:bCs/>
          <w:sz w:val="28"/>
          <w:szCs w:val="28"/>
          <w:lang w:val="en-US"/>
        </w:rPr>
        <w:t>"</w:t>
      </w:r>
    </w:p>
    <w:p w14:paraId="3A7A6567" w14:textId="77777777" w:rsidR="00B06612" w:rsidRPr="00131A7A" w:rsidRDefault="00B06612" w:rsidP="00B06612">
      <w:pPr>
        <w:spacing w:after="120"/>
        <w:ind w:left="1134" w:right="1134"/>
        <w:jc w:val="both"/>
        <w:rPr>
          <w:lang w:val="en-US"/>
        </w:rPr>
      </w:pPr>
      <w:r w:rsidRPr="00131A7A">
        <w:rPr>
          <w:i/>
          <w:iCs/>
          <w:lang w:val="en-US"/>
        </w:rPr>
        <w:t>Paragraph 2.6.2.</w:t>
      </w:r>
      <w:r w:rsidRPr="00131A7A">
        <w:rPr>
          <w:lang w:val="en-US"/>
        </w:rPr>
        <w:t>, amend to read:</w:t>
      </w:r>
    </w:p>
    <w:p w14:paraId="0490E162" w14:textId="77777777" w:rsidR="00B06612" w:rsidRDefault="00B06612" w:rsidP="00B06612">
      <w:pPr>
        <w:pStyle w:val="para"/>
        <w:keepLines/>
      </w:pPr>
      <w:r w:rsidRPr="00131A7A">
        <w:rPr>
          <w:lang w:val="en-US"/>
        </w:rPr>
        <w:t>"2.6.2.</w:t>
      </w:r>
      <w:r w:rsidRPr="00131A7A">
        <w:rPr>
          <w:lang w:val="en-US"/>
        </w:rPr>
        <w:tab/>
      </w:r>
      <w:r w:rsidRPr="00131A7A">
        <w:rPr>
          <w:lang w:val="en-US"/>
        </w:rPr>
        <w:tab/>
        <w:t>"</w:t>
      </w:r>
      <w:r w:rsidRPr="00A92243">
        <w:rPr>
          <w:i/>
          <w:lang w:val="en-US"/>
        </w:rPr>
        <w:t>Radial</w:t>
      </w:r>
      <w:r w:rsidRPr="00A92243">
        <w:rPr>
          <w:lang w:val="en-US"/>
        </w:rPr>
        <w:t>" or "</w:t>
      </w:r>
      <w:r w:rsidRPr="00A92243">
        <w:rPr>
          <w:i/>
          <w:iCs/>
          <w:lang w:val="en-US"/>
        </w:rPr>
        <w:t>radial-ply</w:t>
      </w:r>
      <w:r w:rsidRPr="00A92243">
        <w:rPr>
          <w:lang w:val="en-US"/>
        </w:rPr>
        <w:t>"</w:t>
      </w:r>
      <w:r w:rsidRPr="00131A7A">
        <w:rPr>
          <w:lang w:val="en-US"/>
        </w:rPr>
        <w:t xml:space="preserve"> describes a </w:t>
      </w:r>
      <w:proofErr w:type="spellStart"/>
      <w:r w:rsidRPr="00131A7A">
        <w:rPr>
          <w:lang w:val="en-US"/>
        </w:rPr>
        <w:t>tyre</w:t>
      </w:r>
      <w:proofErr w:type="spellEnd"/>
      <w:r w:rsidRPr="00131A7A">
        <w:rPr>
          <w:lang w:val="en-US"/>
        </w:rPr>
        <w:t xml:space="preserve"> structure in which the ply cords extend to the beads and are laid substantially at 90° to the </w:t>
      </w:r>
      <w:proofErr w:type="spellStart"/>
      <w:r w:rsidRPr="00131A7A">
        <w:rPr>
          <w:lang w:val="en-US"/>
        </w:rPr>
        <w:t>centreline</w:t>
      </w:r>
      <w:proofErr w:type="spellEnd"/>
      <w:r w:rsidRPr="00131A7A">
        <w:rPr>
          <w:lang w:val="en-US"/>
        </w:rPr>
        <w:t xml:space="preserve"> of the tread, the carcass being stabilized by an essentially inextensible circumferential belt;</w:t>
      </w:r>
      <w:r>
        <w:rPr>
          <w:lang w:val="en-US"/>
        </w:rPr>
        <w:t>"</w:t>
      </w:r>
    </w:p>
    <w:p w14:paraId="45233296" w14:textId="77777777" w:rsidR="00B06612" w:rsidRPr="005E67C5" w:rsidRDefault="00B06612" w:rsidP="00B06612">
      <w:pPr>
        <w:spacing w:after="120"/>
        <w:ind w:left="1134" w:right="1134"/>
        <w:jc w:val="both"/>
        <w:rPr>
          <w:lang w:val="en-US"/>
        </w:rPr>
      </w:pPr>
      <w:r w:rsidRPr="005E67C5">
        <w:rPr>
          <w:i/>
          <w:iCs/>
          <w:lang w:val="en-US"/>
        </w:rPr>
        <w:t>Paragraph 2.20.</w:t>
      </w:r>
      <w:r w:rsidRPr="005E67C5">
        <w:rPr>
          <w:lang w:val="en-US"/>
        </w:rPr>
        <w:t>, amend to read:</w:t>
      </w:r>
    </w:p>
    <w:p w14:paraId="725870FE" w14:textId="77777777" w:rsidR="00B06612" w:rsidRPr="00E23F58" w:rsidRDefault="00B06612" w:rsidP="00B06612">
      <w:pPr>
        <w:spacing w:after="120"/>
        <w:ind w:left="2268" w:right="1134" w:hanging="1134"/>
        <w:jc w:val="both"/>
        <w:rPr>
          <w:lang w:val="en-US"/>
        </w:rPr>
      </w:pPr>
      <w:r w:rsidRPr="00E23F58">
        <w:rPr>
          <w:lang w:val="en-US"/>
        </w:rPr>
        <w:t>"2.20.</w:t>
      </w:r>
      <w:r w:rsidRPr="00E23F58">
        <w:rPr>
          <w:lang w:val="en-US"/>
        </w:rPr>
        <w:tab/>
      </w:r>
      <w:r w:rsidRPr="00E23F58">
        <w:rPr>
          <w:lang w:val="en-US"/>
        </w:rPr>
        <w:tab/>
        <w:t>"</w:t>
      </w:r>
      <w:proofErr w:type="spellStart"/>
      <w:r w:rsidRPr="00E23F58">
        <w:rPr>
          <w:i/>
          <w:lang w:val="en-US"/>
        </w:rPr>
        <w:t>Tyre</w:t>
      </w:r>
      <w:proofErr w:type="spellEnd"/>
      <w:r w:rsidRPr="00E23F58">
        <w:rPr>
          <w:i/>
          <w:lang w:val="en-US"/>
        </w:rPr>
        <w:t>-size designation</w:t>
      </w:r>
      <w:r w:rsidRPr="00E23F58">
        <w:rPr>
          <w:lang w:val="en-US"/>
        </w:rPr>
        <w:t xml:space="preserve">" means, except in the case of types of </w:t>
      </w:r>
      <w:proofErr w:type="spellStart"/>
      <w:r w:rsidRPr="00E23F58">
        <w:rPr>
          <w:lang w:val="en-US"/>
        </w:rPr>
        <w:t>tyre</w:t>
      </w:r>
      <w:proofErr w:type="spellEnd"/>
      <w:r w:rsidRPr="00E23F58">
        <w:rPr>
          <w:lang w:val="en-US"/>
        </w:rPr>
        <w:t xml:space="preserve"> for which the </w:t>
      </w:r>
      <w:proofErr w:type="spellStart"/>
      <w:r w:rsidRPr="00E23F58">
        <w:rPr>
          <w:lang w:val="en-US"/>
        </w:rPr>
        <w:t>tyre</w:t>
      </w:r>
      <w:proofErr w:type="spellEnd"/>
      <w:r w:rsidRPr="00E23F58">
        <w:rPr>
          <w:lang w:val="en-US"/>
        </w:rPr>
        <w:t>-size designation is shown in the first column of the tables in Annex 5 to this Regulation, a designation showing:"</w:t>
      </w:r>
    </w:p>
    <w:p w14:paraId="45F3AB92" w14:textId="77777777" w:rsidR="00B06612" w:rsidRPr="005E67C5" w:rsidRDefault="00B06612" w:rsidP="00B06612">
      <w:pPr>
        <w:spacing w:after="120"/>
        <w:ind w:left="2268" w:right="1134" w:hanging="1134"/>
        <w:jc w:val="both"/>
        <w:rPr>
          <w:lang w:val="en-US"/>
        </w:rPr>
      </w:pPr>
      <w:r w:rsidRPr="005E67C5">
        <w:rPr>
          <w:i/>
          <w:iCs/>
          <w:lang w:val="en-US"/>
        </w:rPr>
        <w:t>Paragraph 2.20.1</w:t>
      </w:r>
      <w:r>
        <w:rPr>
          <w:i/>
          <w:iCs/>
          <w:lang w:val="en-US"/>
        </w:rPr>
        <w:t xml:space="preserve">., </w:t>
      </w:r>
      <w:r>
        <w:rPr>
          <w:lang w:val="en-US"/>
        </w:rPr>
        <w:t>d</w:t>
      </w:r>
      <w:r w:rsidRPr="005E67C5">
        <w:rPr>
          <w:lang w:val="en-US"/>
        </w:rPr>
        <w:t>elete</w:t>
      </w:r>
      <w:r>
        <w:rPr>
          <w:lang w:val="en-US"/>
        </w:rPr>
        <w:t xml:space="preserve">. </w:t>
      </w:r>
    </w:p>
    <w:p w14:paraId="3009DE13" w14:textId="77777777" w:rsidR="00B06612" w:rsidRPr="005E67C5" w:rsidRDefault="00B06612" w:rsidP="00B06612">
      <w:pPr>
        <w:spacing w:after="120"/>
        <w:ind w:left="2268" w:right="1134" w:hanging="1134"/>
        <w:jc w:val="both"/>
        <w:rPr>
          <w:lang w:val="en-US"/>
        </w:rPr>
      </w:pPr>
      <w:r w:rsidRPr="005E67C5">
        <w:rPr>
          <w:i/>
          <w:iCs/>
          <w:lang w:val="en-US"/>
        </w:rPr>
        <w:t>Paragraph 2.20.1.1.</w:t>
      </w:r>
      <w:r w:rsidRPr="005E67C5">
        <w:rPr>
          <w:lang w:val="en-US"/>
        </w:rPr>
        <w:t>, renumber as 2.20.1. and amend to read:</w:t>
      </w:r>
    </w:p>
    <w:p w14:paraId="0599572C" w14:textId="77777777" w:rsidR="00B06612" w:rsidRPr="00C7126A" w:rsidRDefault="00B06612" w:rsidP="00B06612">
      <w:pPr>
        <w:spacing w:after="120"/>
        <w:ind w:left="2268" w:right="1134" w:hanging="1134"/>
        <w:jc w:val="both"/>
        <w:rPr>
          <w:lang w:val="en-US"/>
        </w:rPr>
      </w:pPr>
      <w:r w:rsidRPr="00C7126A">
        <w:rPr>
          <w:lang w:val="en-US"/>
        </w:rPr>
        <w:t>"2.20.1.</w:t>
      </w:r>
      <w:r w:rsidRPr="00C7126A">
        <w:rPr>
          <w:lang w:val="en-US"/>
        </w:rPr>
        <w:tab/>
        <w:t>The nominal section width (S</w:t>
      </w:r>
      <w:r w:rsidRPr="00C7126A">
        <w:rPr>
          <w:vertAlign w:val="subscript"/>
          <w:lang w:val="en-US"/>
        </w:rPr>
        <w:t>1</w:t>
      </w:r>
      <w:r w:rsidRPr="00C7126A">
        <w:rPr>
          <w:lang w:val="en-US"/>
        </w:rPr>
        <w:t>);"</w:t>
      </w:r>
    </w:p>
    <w:p w14:paraId="66B1E569" w14:textId="77777777" w:rsidR="00B06612" w:rsidRPr="00C7126A" w:rsidRDefault="00B06612" w:rsidP="00B06612">
      <w:pPr>
        <w:spacing w:after="120"/>
        <w:ind w:left="2268" w:right="1134" w:hanging="1134"/>
        <w:jc w:val="both"/>
        <w:rPr>
          <w:lang w:val="en-US"/>
        </w:rPr>
      </w:pPr>
      <w:r w:rsidRPr="00C7126A">
        <w:rPr>
          <w:i/>
          <w:iCs/>
          <w:lang w:val="en-US"/>
        </w:rPr>
        <w:t>Paragraph 2.20.1.2.</w:t>
      </w:r>
      <w:r w:rsidRPr="00C7126A">
        <w:rPr>
          <w:lang w:val="en-US"/>
        </w:rPr>
        <w:t>, renumber as 2.20.2. and amend to read:</w:t>
      </w:r>
    </w:p>
    <w:p w14:paraId="51BAD059" w14:textId="77777777" w:rsidR="00B06612" w:rsidRPr="00C7126A" w:rsidRDefault="00B06612" w:rsidP="00B06612">
      <w:pPr>
        <w:spacing w:after="120"/>
        <w:ind w:left="2268" w:right="1134" w:hanging="1134"/>
        <w:jc w:val="both"/>
        <w:rPr>
          <w:lang w:val="en-US"/>
        </w:rPr>
      </w:pPr>
      <w:r w:rsidRPr="00C7126A">
        <w:rPr>
          <w:lang w:val="en-US"/>
        </w:rPr>
        <w:t xml:space="preserve">"2.20.2. </w:t>
      </w:r>
      <w:r w:rsidRPr="00C7126A">
        <w:rPr>
          <w:lang w:val="en-US"/>
        </w:rPr>
        <w:tab/>
        <w:t xml:space="preserve">The nominal aspect ratio or, depending on the </w:t>
      </w:r>
      <w:proofErr w:type="spellStart"/>
      <w:r w:rsidRPr="00C7126A">
        <w:rPr>
          <w:lang w:val="en-US"/>
        </w:rPr>
        <w:t>tyre</w:t>
      </w:r>
      <w:proofErr w:type="spellEnd"/>
      <w:r w:rsidRPr="00C7126A">
        <w:rPr>
          <w:lang w:val="en-US"/>
        </w:rPr>
        <w:t xml:space="preserve"> design type, the nominal outer diameter expressed in mm;"</w:t>
      </w:r>
    </w:p>
    <w:p w14:paraId="06D7D30F" w14:textId="77777777" w:rsidR="00B06612" w:rsidRPr="00C7126A" w:rsidRDefault="00B06612" w:rsidP="00B06612">
      <w:pPr>
        <w:spacing w:after="120"/>
        <w:ind w:left="2268" w:right="1134" w:hanging="1134"/>
        <w:jc w:val="both"/>
        <w:rPr>
          <w:lang w:val="en-US"/>
        </w:rPr>
      </w:pPr>
      <w:r w:rsidRPr="00C7126A">
        <w:rPr>
          <w:i/>
          <w:iCs/>
          <w:lang w:val="en-US"/>
        </w:rPr>
        <w:t>Insert new paragraphs 2.20.3. to 2.20.3.2.</w:t>
      </w:r>
      <w:r w:rsidRPr="00C7126A">
        <w:rPr>
          <w:lang w:val="en-US"/>
        </w:rPr>
        <w:t>, to read:</w:t>
      </w:r>
    </w:p>
    <w:p w14:paraId="20C88911" w14:textId="77777777" w:rsidR="00B06612" w:rsidRPr="00C7126A" w:rsidRDefault="00B06612" w:rsidP="00B06612">
      <w:pPr>
        <w:spacing w:after="120"/>
        <w:ind w:left="2268" w:right="1134" w:hanging="1134"/>
        <w:jc w:val="both"/>
        <w:rPr>
          <w:lang w:val="en-US"/>
        </w:rPr>
      </w:pPr>
      <w:r w:rsidRPr="00C7126A">
        <w:rPr>
          <w:lang w:val="en-US"/>
        </w:rPr>
        <w:t>"2.20.3.</w:t>
      </w:r>
      <w:r w:rsidRPr="00C7126A">
        <w:rPr>
          <w:lang w:val="en-US"/>
        </w:rPr>
        <w:tab/>
        <w:t>An indication of the structure placed in front of the rim diameter marking as follows:</w:t>
      </w:r>
    </w:p>
    <w:p w14:paraId="483F27DE" w14:textId="77777777" w:rsidR="00B06612" w:rsidRPr="00C7126A" w:rsidRDefault="00B06612" w:rsidP="00B06612">
      <w:pPr>
        <w:spacing w:after="120"/>
        <w:ind w:left="2268" w:right="1134" w:hanging="1134"/>
        <w:jc w:val="both"/>
        <w:rPr>
          <w:lang w:val="en-US"/>
        </w:rPr>
      </w:pPr>
      <w:r w:rsidRPr="00C7126A">
        <w:rPr>
          <w:lang w:val="en-US"/>
        </w:rPr>
        <w:t>2.20.3.1.</w:t>
      </w:r>
      <w:r w:rsidRPr="00C7126A">
        <w:rPr>
          <w:lang w:val="en-US"/>
        </w:rPr>
        <w:tab/>
      </w:r>
      <w:r>
        <w:rPr>
          <w:lang w:val="en-US"/>
        </w:rPr>
        <w:t>O</w:t>
      </w:r>
      <w:r w:rsidRPr="00C7126A">
        <w:rPr>
          <w:lang w:val="en-US"/>
        </w:rPr>
        <w:t xml:space="preserve">n diagonal (bias-ply) </w:t>
      </w:r>
      <w:proofErr w:type="spellStart"/>
      <w:r w:rsidRPr="00C7126A">
        <w:rPr>
          <w:lang w:val="en-US"/>
        </w:rPr>
        <w:t>tyres</w:t>
      </w:r>
      <w:proofErr w:type="spellEnd"/>
      <w:r w:rsidRPr="00C7126A">
        <w:rPr>
          <w:lang w:val="en-US"/>
        </w:rPr>
        <w:t xml:space="preserve">, a dash </w:t>
      </w:r>
      <w:r>
        <w:rPr>
          <w:lang w:val="en-US"/>
        </w:rPr>
        <w:t>"</w:t>
      </w:r>
      <w:r w:rsidRPr="00C7126A">
        <w:rPr>
          <w:lang w:val="en-US"/>
        </w:rPr>
        <w:t>-</w:t>
      </w:r>
      <w:r>
        <w:rPr>
          <w:lang w:val="en-US"/>
        </w:rPr>
        <w:t>"</w:t>
      </w:r>
      <w:r w:rsidRPr="00C7126A">
        <w:rPr>
          <w:lang w:val="en-US"/>
        </w:rPr>
        <w:t xml:space="preserve"> or the letter "D";</w:t>
      </w:r>
    </w:p>
    <w:p w14:paraId="39E94F8F" w14:textId="77777777" w:rsidR="00B06612" w:rsidRPr="00C7126A" w:rsidRDefault="00B06612" w:rsidP="00B06612">
      <w:pPr>
        <w:spacing w:after="120"/>
        <w:ind w:left="2268" w:right="1134" w:hanging="1134"/>
        <w:jc w:val="both"/>
        <w:rPr>
          <w:lang w:val="en-US"/>
        </w:rPr>
      </w:pPr>
      <w:r w:rsidRPr="00C7126A">
        <w:rPr>
          <w:lang w:val="en-US"/>
        </w:rPr>
        <w:t>2.20.3.2.</w:t>
      </w:r>
      <w:r w:rsidRPr="00C7126A">
        <w:rPr>
          <w:lang w:val="en-US"/>
        </w:rPr>
        <w:tab/>
      </w:r>
      <w:r>
        <w:rPr>
          <w:lang w:val="en-US"/>
        </w:rPr>
        <w:t>O</w:t>
      </w:r>
      <w:r w:rsidRPr="00C7126A">
        <w:rPr>
          <w:lang w:val="en-US"/>
        </w:rPr>
        <w:t xml:space="preserve">n radial-ply </w:t>
      </w:r>
      <w:proofErr w:type="spellStart"/>
      <w:r w:rsidRPr="00C7126A">
        <w:rPr>
          <w:lang w:val="en-US"/>
        </w:rPr>
        <w:t>tyres</w:t>
      </w:r>
      <w:proofErr w:type="spellEnd"/>
      <w:r w:rsidRPr="00C7126A">
        <w:rPr>
          <w:lang w:val="en-US"/>
        </w:rPr>
        <w:t>, the letter "R";"</w:t>
      </w:r>
    </w:p>
    <w:p w14:paraId="469DE79B" w14:textId="77777777" w:rsidR="00B06612" w:rsidRDefault="00B06612" w:rsidP="00B06612">
      <w:pPr>
        <w:spacing w:after="120"/>
        <w:ind w:left="2268" w:right="1134" w:hanging="1134"/>
        <w:jc w:val="both"/>
        <w:rPr>
          <w:lang w:val="en-US"/>
        </w:rPr>
      </w:pPr>
      <w:r>
        <w:rPr>
          <w:i/>
          <w:iCs/>
          <w:lang w:val="en-US"/>
        </w:rPr>
        <w:t>P</w:t>
      </w:r>
      <w:r w:rsidRPr="00E34D06">
        <w:rPr>
          <w:i/>
          <w:iCs/>
          <w:lang w:val="en-US"/>
        </w:rPr>
        <w:t>aragraph</w:t>
      </w:r>
      <w:r>
        <w:rPr>
          <w:i/>
          <w:iCs/>
          <w:lang w:val="en-US"/>
        </w:rPr>
        <w:t>s</w:t>
      </w:r>
      <w:r w:rsidRPr="00E34D06">
        <w:rPr>
          <w:i/>
          <w:iCs/>
          <w:lang w:val="en-US"/>
        </w:rPr>
        <w:t xml:space="preserve"> 2.20.1.3</w:t>
      </w:r>
      <w:r>
        <w:rPr>
          <w:i/>
          <w:iCs/>
          <w:lang w:val="en-US"/>
        </w:rPr>
        <w:t xml:space="preserve">. and </w:t>
      </w:r>
      <w:r w:rsidRPr="00E34D06">
        <w:rPr>
          <w:i/>
          <w:iCs/>
          <w:lang w:val="en-US"/>
        </w:rPr>
        <w:t>2.20.1.3.1.</w:t>
      </w:r>
      <w:r>
        <w:rPr>
          <w:i/>
          <w:iCs/>
          <w:lang w:val="en-US"/>
        </w:rPr>
        <w:t xml:space="preserve">, </w:t>
      </w:r>
      <w:r>
        <w:rPr>
          <w:lang w:val="en-US"/>
        </w:rPr>
        <w:t>r</w:t>
      </w:r>
      <w:r w:rsidRPr="00E34D06">
        <w:rPr>
          <w:lang w:val="en-US"/>
        </w:rPr>
        <w:t xml:space="preserve">enumber as 2.20.4. </w:t>
      </w:r>
      <w:r>
        <w:rPr>
          <w:lang w:val="en-US"/>
        </w:rPr>
        <w:t xml:space="preserve">and </w:t>
      </w:r>
      <w:r w:rsidRPr="00E34D06">
        <w:rPr>
          <w:lang w:val="en-US"/>
        </w:rPr>
        <w:t>2.20.4.1.</w:t>
      </w:r>
      <w:r>
        <w:rPr>
          <w:lang w:val="en-US"/>
        </w:rPr>
        <w:t xml:space="preserve">, respectively. </w:t>
      </w:r>
    </w:p>
    <w:p w14:paraId="32CB0A2A" w14:textId="77777777" w:rsidR="00B06612" w:rsidRPr="005E67C5" w:rsidRDefault="00B06612" w:rsidP="00B06612">
      <w:pPr>
        <w:tabs>
          <w:tab w:val="left" w:pos="2300"/>
          <w:tab w:val="left" w:pos="2800"/>
        </w:tabs>
        <w:spacing w:after="120"/>
        <w:ind w:left="1134" w:right="1134"/>
        <w:jc w:val="both"/>
        <w:rPr>
          <w:lang w:val="en-US"/>
        </w:rPr>
      </w:pPr>
      <w:r w:rsidRPr="005E67C5">
        <w:rPr>
          <w:i/>
          <w:iCs/>
          <w:lang w:val="en-US"/>
        </w:rPr>
        <w:t>Paragraph 2.20.1.4.</w:t>
      </w:r>
      <w:r w:rsidRPr="005E67C5">
        <w:rPr>
          <w:lang w:val="en-US"/>
        </w:rPr>
        <w:t>, renumber as 2.20.5. and amend to read:</w:t>
      </w:r>
    </w:p>
    <w:p w14:paraId="3251B377" w14:textId="77777777" w:rsidR="00B06612" w:rsidRPr="008D4182" w:rsidRDefault="00B06612" w:rsidP="00B06612">
      <w:pPr>
        <w:tabs>
          <w:tab w:val="left" w:pos="2300"/>
          <w:tab w:val="left" w:pos="2800"/>
        </w:tabs>
        <w:spacing w:after="120"/>
        <w:ind w:left="2268" w:right="1134" w:hanging="1134"/>
        <w:jc w:val="both"/>
        <w:rPr>
          <w:szCs w:val="18"/>
          <w:lang w:val="en-US"/>
        </w:rPr>
      </w:pPr>
      <w:r w:rsidRPr="005E67C5">
        <w:rPr>
          <w:lang w:val="en-US"/>
        </w:rPr>
        <w:t>"</w:t>
      </w:r>
      <w:r w:rsidRPr="008D4182">
        <w:rPr>
          <w:lang w:val="en-US"/>
        </w:rPr>
        <w:t>2.20.5.</w:t>
      </w:r>
      <w:r w:rsidRPr="008D4182">
        <w:rPr>
          <w:lang w:val="en-US"/>
        </w:rPr>
        <w:tab/>
        <w:t xml:space="preserve">An indication of the </w:t>
      </w:r>
      <w:proofErr w:type="spellStart"/>
      <w:r w:rsidRPr="008D4182">
        <w:rPr>
          <w:lang w:val="en-US"/>
        </w:rPr>
        <w:t>tyre</w:t>
      </w:r>
      <w:proofErr w:type="spellEnd"/>
      <w:r w:rsidRPr="008D4182">
        <w:rPr>
          <w:lang w:val="en-US"/>
        </w:rPr>
        <w:t xml:space="preserve"> to rim fitment configuration when it differs from the standard configuration and is not already expressed by the symbol "d" denoting the nominal rim diameter code;</w:t>
      </w:r>
      <w:r w:rsidRPr="008D4182">
        <w:rPr>
          <w:szCs w:val="18"/>
          <w:lang w:val="en-US"/>
        </w:rPr>
        <w:t xml:space="preserve"> in the case of </w:t>
      </w:r>
      <w:proofErr w:type="spellStart"/>
      <w:r w:rsidRPr="008D4182">
        <w:rPr>
          <w:szCs w:val="18"/>
          <w:lang w:val="en-US"/>
        </w:rPr>
        <w:t>tyres</w:t>
      </w:r>
      <w:proofErr w:type="spellEnd"/>
      <w:r w:rsidRPr="008D4182">
        <w:rPr>
          <w:szCs w:val="18"/>
          <w:lang w:val="en-US"/>
        </w:rPr>
        <w:t xml:space="preserve"> first approved after 1 March 2004 this identification shall be placed only immediately after the rim diameter marking;"</w:t>
      </w:r>
    </w:p>
    <w:p w14:paraId="035EBDA4" w14:textId="77777777" w:rsidR="00B06612" w:rsidRPr="005E67C5" w:rsidRDefault="00B06612" w:rsidP="00B06612">
      <w:pPr>
        <w:tabs>
          <w:tab w:val="left" w:pos="2300"/>
          <w:tab w:val="left" w:pos="2800"/>
        </w:tabs>
        <w:spacing w:after="120"/>
        <w:ind w:left="2268" w:right="1134" w:hanging="1134"/>
        <w:jc w:val="both"/>
        <w:rPr>
          <w:lang w:val="en-US"/>
        </w:rPr>
      </w:pPr>
      <w:r w:rsidRPr="00057B5D">
        <w:rPr>
          <w:i/>
          <w:iCs/>
          <w:lang w:val="en-US"/>
        </w:rPr>
        <w:t>Insert a new paragraph</w:t>
      </w:r>
      <w:r w:rsidRPr="005E67C5">
        <w:rPr>
          <w:i/>
          <w:iCs/>
          <w:lang w:val="en-US"/>
        </w:rPr>
        <w:t xml:space="preserve"> 2.20.6.</w:t>
      </w:r>
      <w:r w:rsidRPr="005E67C5">
        <w:rPr>
          <w:lang w:val="en-US"/>
        </w:rPr>
        <w:t>, to read</w:t>
      </w:r>
      <w:r>
        <w:rPr>
          <w:lang w:val="en-US"/>
        </w:rPr>
        <w:t>:</w:t>
      </w:r>
      <w:r w:rsidRPr="005E67C5">
        <w:rPr>
          <w:lang w:val="en-US"/>
        </w:rPr>
        <w:t xml:space="preserve"> </w:t>
      </w:r>
    </w:p>
    <w:p w14:paraId="649DF526" w14:textId="77777777" w:rsidR="00B06612" w:rsidRPr="0003214E" w:rsidRDefault="00B06612" w:rsidP="00B06612">
      <w:pPr>
        <w:tabs>
          <w:tab w:val="left" w:pos="2300"/>
          <w:tab w:val="left" w:pos="2800"/>
        </w:tabs>
        <w:spacing w:after="120"/>
        <w:ind w:left="2268" w:right="1134" w:hanging="1134"/>
        <w:jc w:val="both"/>
        <w:rPr>
          <w:szCs w:val="18"/>
          <w:lang w:val="en-US"/>
        </w:rPr>
      </w:pPr>
      <w:r w:rsidRPr="0003214E">
        <w:rPr>
          <w:lang w:val="en-US"/>
        </w:rPr>
        <w:t>"2.20.6.</w:t>
      </w:r>
      <w:r w:rsidRPr="0003214E">
        <w:rPr>
          <w:lang w:val="en-US"/>
        </w:rPr>
        <w:tab/>
        <w:t>The prefix "LT" before the nominal section width, or the suffix "C" or "LT" after the rim diameter marking</w:t>
      </w:r>
      <w:r w:rsidRPr="0003214E">
        <w:rPr>
          <w:szCs w:val="18"/>
          <w:lang w:val="en-US"/>
        </w:rPr>
        <w:t xml:space="preserve"> or, if applicable, after the </w:t>
      </w:r>
      <w:proofErr w:type="spellStart"/>
      <w:r w:rsidRPr="0003214E">
        <w:rPr>
          <w:szCs w:val="18"/>
          <w:lang w:val="en-US"/>
        </w:rPr>
        <w:t>tyre</w:t>
      </w:r>
      <w:proofErr w:type="spellEnd"/>
      <w:r w:rsidRPr="0003214E">
        <w:rPr>
          <w:szCs w:val="18"/>
          <w:lang w:val="en-US"/>
        </w:rPr>
        <w:t xml:space="preserve"> to rim fitment configuration</w:t>
      </w:r>
      <w:r w:rsidRPr="0003214E">
        <w:rPr>
          <w:lang w:val="en-US"/>
        </w:rPr>
        <w:t xml:space="preserve">; notwithstanding the foregoing, instead of a prefix or a suffix to the </w:t>
      </w:r>
      <w:proofErr w:type="spellStart"/>
      <w:r w:rsidRPr="0003214E">
        <w:rPr>
          <w:lang w:val="en-US"/>
        </w:rPr>
        <w:t>tyre</w:t>
      </w:r>
      <w:proofErr w:type="spellEnd"/>
      <w:r w:rsidRPr="0003214E">
        <w:rPr>
          <w:lang w:val="en-US"/>
        </w:rPr>
        <w:t xml:space="preserve">-size designation "LT" may be placed </w:t>
      </w:r>
      <w:r w:rsidRPr="0003214E">
        <w:rPr>
          <w:lang w:val="en-US" w:eastAsia="ja-JP"/>
        </w:rPr>
        <w:t xml:space="preserve">after the </w:t>
      </w:r>
      <w:r w:rsidRPr="0003214E">
        <w:rPr>
          <w:lang w:val="en-US"/>
        </w:rPr>
        <w:t>service description;</w:t>
      </w:r>
      <w:r w:rsidRPr="0003214E">
        <w:rPr>
          <w:szCs w:val="18"/>
          <w:lang w:val="en-US"/>
        </w:rPr>
        <w:t>"</w:t>
      </w:r>
    </w:p>
    <w:p w14:paraId="1AD291F7" w14:textId="77777777" w:rsidR="00B06612" w:rsidRPr="0003214E" w:rsidRDefault="00B06612" w:rsidP="00B06612">
      <w:pPr>
        <w:tabs>
          <w:tab w:val="left" w:pos="2300"/>
          <w:tab w:val="left" w:pos="2800"/>
        </w:tabs>
        <w:spacing w:after="120"/>
        <w:ind w:left="2268" w:right="1134" w:hanging="1134"/>
        <w:jc w:val="both"/>
        <w:rPr>
          <w:lang w:val="en-US"/>
        </w:rPr>
      </w:pPr>
      <w:r w:rsidRPr="0003214E">
        <w:rPr>
          <w:i/>
          <w:iCs/>
          <w:lang w:val="en-US"/>
        </w:rPr>
        <w:t>Insert new paragraphs 2.20.8. and 2.20.9.,</w:t>
      </w:r>
      <w:r w:rsidRPr="0003214E">
        <w:rPr>
          <w:lang w:val="en-US"/>
        </w:rPr>
        <w:t xml:space="preserve"> to read:</w:t>
      </w:r>
    </w:p>
    <w:p w14:paraId="1B367E6F" w14:textId="77777777" w:rsidR="00B06612" w:rsidRPr="0003214E" w:rsidRDefault="00B06612" w:rsidP="00B06612">
      <w:pPr>
        <w:spacing w:after="120"/>
        <w:ind w:left="2268" w:right="1134" w:hanging="1134"/>
        <w:jc w:val="both"/>
        <w:rPr>
          <w:szCs w:val="18"/>
          <w:lang w:val="en-US"/>
        </w:rPr>
      </w:pPr>
      <w:r w:rsidRPr="0003214E">
        <w:rPr>
          <w:lang w:val="en-US"/>
        </w:rPr>
        <w:t>"2.20.8</w:t>
      </w:r>
      <w:r w:rsidRPr="0003214E">
        <w:rPr>
          <w:szCs w:val="18"/>
          <w:lang w:val="en-US"/>
        </w:rPr>
        <w:t>.</w:t>
      </w:r>
      <w:r w:rsidRPr="0003214E">
        <w:rPr>
          <w:szCs w:val="18"/>
          <w:lang w:val="en-US"/>
        </w:rPr>
        <w:tab/>
        <w:t xml:space="preserve">The suffix "MPT" after the rim diameter marking for </w:t>
      </w:r>
      <w:proofErr w:type="spellStart"/>
      <w:r w:rsidRPr="0003214E">
        <w:rPr>
          <w:szCs w:val="18"/>
          <w:lang w:val="en-US"/>
        </w:rPr>
        <w:t>tyres</w:t>
      </w:r>
      <w:proofErr w:type="spellEnd"/>
      <w:r w:rsidRPr="0003214E">
        <w:rPr>
          <w:szCs w:val="18"/>
          <w:lang w:val="en-US"/>
        </w:rPr>
        <w:t xml:space="preserve"> specifically designed for the equipment of multi-purpose commercial vehicles;</w:t>
      </w:r>
    </w:p>
    <w:p w14:paraId="149D29AA" w14:textId="77777777" w:rsidR="00B06612" w:rsidRPr="0003214E" w:rsidRDefault="00B06612" w:rsidP="00B06612">
      <w:pPr>
        <w:spacing w:after="120"/>
        <w:ind w:left="2268" w:right="1134" w:hanging="1134"/>
        <w:jc w:val="both"/>
        <w:rPr>
          <w:szCs w:val="18"/>
          <w:lang w:val="en-US"/>
        </w:rPr>
      </w:pPr>
      <w:r w:rsidRPr="0003214E">
        <w:rPr>
          <w:szCs w:val="18"/>
          <w:lang w:val="en-US"/>
        </w:rPr>
        <w:t>2.20.9.</w:t>
      </w:r>
      <w:r w:rsidRPr="0003214E">
        <w:rPr>
          <w:szCs w:val="18"/>
          <w:lang w:val="en-US"/>
        </w:rPr>
        <w:tab/>
        <w:t xml:space="preserve">The prefix "ST" </w:t>
      </w:r>
      <w:r w:rsidRPr="0003214E">
        <w:rPr>
          <w:lang w:val="en-US"/>
        </w:rPr>
        <w:t>before the nominal section width</w:t>
      </w:r>
      <w:r w:rsidRPr="0003214E">
        <w:rPr>
          <w:szCs w:val="18"/>
          <w:lang w:val="en-US"/>
        </w:rPr>
        <w:t xml:space="preserve"> for </w:t>
      </w:r>
      <w:proofErr w:type="spellStart"/>
      <w:r w:rsidRPr="0003214E">
        <w:rPr>
          <w:szCs w:val="18"/>
          <w:lang w:val="en-US"/>
        </w:rPr>
        <w:t>tyres</w:t>
      </w:r>
      <w:proofErr w:type="spellEnd"/>
      <w:r w:rsidRPr="0003214E">
        <w:rPr>
          <w:szCs w:val="18"/>
          <w:lang w:val="en-US"/>
        </w:rPr>
        <w:t xml:space="preserve"> specifically designed for the equipment of special trailers."</w:t>
      </w:r>
    </w:p>
    <w:p w14:paraId="6C542138" w14:textId="77777777" w:rsidR="00B06612" w:rsidRPr="00057B5D" w:rsidRDefault="00B06612" w:rsidP="00B06612">
      <w:pPr>
        <w:tabs>
          <w:tab w:val="left" w:pos="2300"/>
          <w:tab w:val="left" w:pos="2800"/>
        </w:tabs>
        <w:spacing w:after="120"/>
        <w:ind w:left="2268" w:right="1134" w:hanging="1134"/>
        <w:jc w:val="both"/>
        <w:rPr>
          <w:lang w:val="en-US"/>
        </w:rPr>
      </w:pPr>
      <w:r w:rsidRPr="00057B5D">
        <w:rPr>
          <w:i/>
          <w:iCs/>
          <w:lang w:val="en-US"/>
        </w:rPr>
        <w:t xml:space="preserve">Insert a new paragraph 2.35., </w:t>
      </w:r>
      <w:r w:rsidRPr="00057B5D">
        <w:rPr>
          <w:lang w:val="en-US"/>
        </w:rPr>
        <w:t>to read</w:t>
      </w:r>
      <w:r>
        <w:rPr>
          <w:lang w:val="en-US"/>
        </w:rPr>
        <w:t>:</w:t>
      </w:r>
    </w:p>
    <w:p w14:paraId="728B3F9A" w14:textId="77777777" w:rsidR="00B06612" w:rsidRPr="0085304A" w:rsidRDefault="00B06612" w:rsidP="00B06612">
      <w:pPr>
        <w:spacing w:after="120"/>
        <w:ind w:left="2268" w:right="1134" w:hanging="1134"/>
        <w:jc w:val="both"/>
        <w:rPr>
          <w:lang w:val="en-US"/>
        </w:rPr>
      </w:pPr>
      <w:r w:rsidRPr="0085304A">
        <w:rPr>
          <w:lang w:val="en-US"/>
        </w:rPr>
        <w:t>"2.35.</w:t>
      </w:r>
      <w:r w:rsidRPr="0085304A">
        <w:rPr>
          <w:lang w:val="en-US"/>
        </w:rPr>
        <w:tab/>
        <w:t>"</w:t>
      </w:r>
      <w:r w:rsidRPr="0085304A">
        <w:rPr>
          <w:i/>
          <w:iCs/>
          <w:lang w:val="en-US"/>
        </w:rPr>
        <w:t>Service description</w:t>
      </w:r>
      <w:r w:rsidRPr="0085304A">
        <w:rPr>
          <w:lang w:val="en-US"/>
        </w:rPr>
        <w:t xml:space="preserve">" means the association of the load index or indices with a speed category symbol (for example, 164M or 121/119S); the service description may include either one or two load indices which indicate the load the </w:t>
      </w:r>
      <w:proofErr w:type="spellStart"/>
      <w:r w:rsidRPr="0085304A">
        <w:rPr>
          <w:lang w:val="en-US"/>
        </w:rPr>
        <w:t>tyre</w:t>
      </w:r>
      <w:proofErr w:type="spellEnd"/>
      <w:r w:rsidRPr="0085304A">
        <w:rPr>
          <w:lang w:val="en-US"/>
        </w:rPr>
        <w:t xml:space="preserve"> can carry in single or in single and dual operation."</w:t>
      </w:r>
    </w:p>
    <w:p w14:paraId="6313E444" w14:textId="77777777" w:rsidR="00B06612" w:rsidRPr="005E67C5" w:rsidRDefault="00B06612" w:rsidP="00B06612">
      <w:pPr>
        <w:keepNext/>
        <w:keepLines/>
        <w:spacing w:after="120"/>
        <w:ind w:left="2268" w:right="1134" w:hanging="1134"/>
        <w:jc w:val="both"/>
        <w:rPr>
          <w:szCs w:val="18"/>
          <w:lang w:val="en-US"/>
        </w:rPr>
      </w:pPr>
      <w:r w:rsidRPr="005E67C5">
        <w:rPr>
          <w:i/>
          <w:iCs/>
          <w:szCs w:val="18"/>
          <w:lang w:val="en-US"/>
        </w:rPr>
        <w:lastRenderedPageBreak/>
        <w:t>Paragraph 3.1.4.</w:t>
      </w:r>
      <w:r w:rsidRPr="005E67C5">
        <w:rPr>
          <w:szCs w:val="18"/>
          <w:lang w:val="en-US"/>
        </w:rPr>
        <w:t>, amend to read:</w:t>
      </w:r>
    </w:p>
    <w:p w14:paraId="0D28DF25" w14:textId="77777777" w:rsidR="00B06612" w:rsidRPr="0085304A" w:rsidRDefault="00B06612" w:rsidP="00B06612">
      <w:pPr>
        <w:keepNext/>
        <w:keepLines/>
        <w:spacing w:after="120"/>
        <w:ind w:left="2268" w:right="1134" w:hanging="1134"/>
        <w:jc w:val="both"/>
        <w:rPr>
          <w:lang w:val="en-US"/>
        </w:rPr>
      </w:pPr>
      <w:r w:rsidRPr="0085304A">
        <w:rPr>
          <w:szCs w:val="18"/>
          <w:lang w:val="en-US"/>
        </w:rPr>
        <w:t>"3.1.4.</w:t>
      </w:r>
      <w:r w:rsidRPr="0085304A">
        <w:rPr>
          <w:szCs w:val="18"/>
          <w:lang w:val="en-US"/>
        </w:rPr>
        <w:tab/>
        <w:t>(</w:t>
      </w:r>
      <w:r>
        <w:rPr>
          <w:szCs w:val="18"/>
          <w:lang w:val="en-US"/>
        </w:rPr>
        <w:t>O</w:t>
      </w:r>
      <w:r w:rsidRPr="0085304A">
        <w:rPr>
          <w:szCs w:val="18"/>
          <w:lang w:val="en-US"/>
        </w:rPr>
        <w:t>mitted)"</w:t>
      </w:r>
    </w:p>
    <w:p w14:paraId="74054B21" w14:textId="77777777" w:rsidR="00B06612" w:rsidRPr="00E34D06" w:rsidRDefault="00B06612" w:rsidP="00B06612">
      <w:pPr>
        <w:pStyle w:val="para"/>
      </w:pPr>
      <w:r>
        <w:rPr>
          <w:i/>
          <w:iCs/>
        </w:rPr>
        <w:t>P</w:t>
      </w:r>
      <w:r w:rsidRPr="00E34D06">
        <w:rPr>
          <w:i/>
          <w:iCs/>
        </w:rPr>
        <w:t>aragraphs 3.1.4.1. and 3.1.4.2.</w:t>
      </w:r>
      <w:r>
        <w:t>,</w:t>
      </w:r>
      <w:r w:rsidRPr="00057B5D">
        <w:t xml:space="preserve"> </w:t>
      </w:r>
      <w:r>
        <w:t>d</w:t>
      </w:r>
      <w:r w:rsidRPr="00E34D06">
        <w:t>elete</w:t>
      </w:r>
      <w:r>
        <w:t xml:space="preserve">. </w:t>
      </w:r>
    </w:p>
    <w:p w14:paraId="0A203624" w14:textId="77777777" w:rsidR="00B06612" w:rsidRPr="005E67C5" w:rsidRDefault="00B06612" w:rsidP="00B06612">
      <w:pPr>
        <w:spacing w:after="120"/>
        <w:ind w:left="2268" w:right="1134" w:hanging="1134"/>
        <w:jc w:val="both"/>
        <w:rPr>
          <w:szCs w:val="18"/>
          <w:lang w:val="en-US"/>
        </w:rPr>
      </w:pPr>
      <w:r w:rsidRPr="005E67C5">
        <w:rPr>
          <w:i/>
          <w:iCs/>
          <w:szCs w:val="18"/>
          <w:lang w:val="en-US"/>
        </w:rPr>
        <w:t>Paragraph 3.1.12.</w:t>
      </w:r>
      <w:r w:rsidRPr="005E67C5">
        <w:rPr>
          <w:szCs w:val="18"/>
          <w:lang w:val="en-US"/>
        </w:rPr>
        <w:t>, amend to read</w:t>
      </w:r>
      <w:r>
        <w:rPr>
          <w:szCs w:val="18"/>
          <w:lang w:val="en-US"/>
        </w:rPr>
        <w:t>:</w:t>
      </w:r>
    </w:p>
    <w:p w14:paraId="10C9AE04" w14:textId="77777777" w:rsidR="00B06612" w:rsidRPr="006821E8" w:rsidRDefault="00B06612" w:rsidP="00B06612">
      <w:pPr>
        <w:spacing w:after="120"/>
        <w:ind w:left="2268" w:right="1134" w:hanging="1134"/>
        <w:jc w:val="both"/>
        <w:rPr>
          <w:szCs w:val="18"/>
          <w:lang w:val="en-US"/>
        </w:rPr>
      </w:pPr>
      <w:r w:rsidRPr="006821E8">
        <w:rPr>
          <w:szCs w:val="18"/>
          <w:lang w:val="en-US"/>
        </w:rPr>
        <w:t>"3.1.12.</w:t>
      </w:r>
      <w:r w:rsidRPr="006821E8">
        <w:rPr>
          <w:szCs w:val="18"/>
          <w:lang w:val="en-US"/>
        </w:rPr>
        <w:tab/>
        <w:t>(</w:t>
      </w:r>
      <w:r>
        <w:rPr>
          <w:szCs w:val="18"/>
          <w:lang w:val="en-US"/>
        </w:rPr>
        <w:t>O</w:t>
      </w:r>
      <w:r w:rsidRPr="006821E8">
        <w:rPr>
          <w:szCs w:val="18"/>
          <w:lang w:val="en-US"/>
        </w:rPr>
        <w:t>mitted)"</w:t>
      </w:r>
    </w:p>
    <w:p w14:paraId="24258601" w14:textId="77777777" w:rsidR="00B06612" w:rsidRPr="005E67C5" w:rsidRDefault="00B06612" w:rsidP="00B06612">
      <w:pPr>
        <w:spacing w:after="120"/>
        <w:ind w:left="2268" w:right="1134" w:hanging="1134"/>
        <w:jc w:val="both"/>
        <w:rPr>
          <w:szCs w:val="18"/>
          <w:lang w:val="en-US"/>
        </w:rPr>
      </w:pPr>
      <w:r w:rsidRPr="005E67C5">
        <w:rPr>
          <w:i/>
          <w:iCs/>
          <w:szCs w:val="18"/>
          <w:lang w:val="en-US"/>
        </w:rPr>
        <w:t>Paragraph 3.1.14.</w:t>
      </w:r>
      <w:r w:rsidRPr="005E67C5">
        <w:rPr>
          <w:szCs w:val="18"/>
          <w:lang w:val="en-US"/>
        </w:rPr>
        <w:t>, amend to read</w:t>
      </w:r>
      <w:r>
        <w:rPr>
          <w:szCs w:val="18"/>
          <w:lang w:val="en-US"/>
        </w:rPr>
        <w:t>:</w:t>
      </w:r>
    </w:p>
    <w:p w14:paraId="4E9290D4" w14:textId="77777777" w:rsidR="00B06612" w:rsidRPr="00275C66" w:rsidRDefault="00B06612" w:rsidP="00B06612">
      <w:pPr>
        <w:tabs>
          <w:tab w:val="left" w:pos="2300"/>
          <w:tab w:val="left" w:pos="2800"/>
        </w:tabs>
        <w:spacing w:after="120"/>
        <w:ind w:left="2268" w:right="1134" w:hanging="1134"/>
        <w:jc w:val="both"/>
        <w:rPr>
          <w:szCs w:val="18"/>
          <w:lang w:val="en-US"/>
        </w:rPr>
      </w:pPr>
      <w:r w:rsidRPr="00275C66">
        <w:rPr>
          <w:lang w:val="en-US"/>
        </w:rPr>
        <w:t>"3.1.14.</w:t>
      </w:r>
      <w:r w:rsidRPr="00275C66">
        <w:rPr>
          <w:lang w:val="en-US"/>
        </w:rPr>
        <w:tab/>
        <w:t xml:space="preserve">The inscription "LT" </w:t>
      </w:r>
      <w:r w:rsidRPr="00275C66">
        <w:rPr>
          <w:lang w:val="en-US" w:eastAsia="ja-JP"/>
        </w:rPr>
        <w:t xml:space="preserve">after the </w:t>
      </w:r>
      <w:r w:rsidRPr="00275C66">
        <w:rPr>
          <w:lang w:val="en-US"/>
        </w:rPr>
        <w:t>service description</w:t>
      </w:r>
      <w:r w:rsidRPr="00275C66">
        <w:rPr>
          <w:szCs w:val="18"/>
          <w:lang w:val="en-US"/>
        </w:rPr>
        <w:t xml:space="preserve">, if it is not marked as part of the </w:t>
      </w:r>
      <w:proofErr w:type="spellStart"/>
      <w:r w:rsidRPr="00275C66">
        <w:rPr>
          <w:szCs w:val="18"/>
          <w:lang w:val="en-US"/>
        </w:rPr>
        <w:t>tyre</w:t>
      </w:r>
      <w:proofErr w:type="spellEnd"/>
      <w:r w:rsidRPr="00275C66">
        <w:rPr>
          <w:szCs w:val="18"/>
          <w:lang w:val="en-US"/>
        </w:rPr>
        <w:t xml:space="preserve"> size designation; </w:t>
      </w:r>
      <w:proofErr w:type="spellStart"/>
      <w:r w:rsidRPr="00275C66">
        <w:rPr>
          <w:szCs w:val="18"/>
          <w:lang w:val="en-US"/>
        </w:rPr>
        <w:t>tyres</w:t>
      </w:r>
      <w:proofErr w:type="spellEnd"/>
      <w:r w:rsidRPr="00275C66">
        <w:rPr>
          <w:szCs w:val="18"/>
          <w:lang w:val="en-US"/>
        </w:rPr>
        <w:t xml:space="preserve"> whose </w:t>
      </w:r>
      <w:proofErr w:type="spellStart"/>
      <w:r w:rsidRPr="00275C66">
        <w:rPr>
          <w:szCs w:val="18"/>
          <w:lang w:val="en-US"/>
        </w:rPr>
        <w:t>tyre</w:t>
      </w:r>
      <w:proofErr w:type="spellEnd"/>
      <w:r w:rsidRPr="00275C66">
        <w:rPr>
          <w:szCs w:val="18"/>
          <w:lang w:val="en-US"/>
        </w:rPr>
        <w:t xml:space="preserve">-size designation includes the suffix "C" or "CP" may be marked with the additional inscription "LT" away from the </w:t>
      </w:r>
      <w:proofErr w:type="spellStart"/>
      <w:r w:rsidRPr="00275C66">
        <w:rPr>
          <w:szCs w:val="18"/>
          <w:lang w:val="en-US"/>
        </w:rPr>
        <w:t>tyre</w:t>
      </w:r>
      <w:proofErr w:type="spellEnd"/>
      <w:r w:rsidRPr="00275C66">
        <w:rPr>
          <w:szCs w:val="18"/>
          <w:lang w:val="en-US"/>
        </w:rPr>
        <w:t>-size designation;"</w:t>
      </w:r>
    </w:p>
    <w:p w14:paraId="67CB0542" w14:textId="77777777" w:rsidR="00B06612" w:rsidRPr="005E67C5" w:rsidRDefault="00B06612" w:rsidP="00B06612">
      <w:pPr>
        <w:spacing w:after="120"/>
        <w:ind w:left="2268" w:right="1134" w:hanging="1134"/>
        <w:jc w:val="both"/>
        <w:rPr>
          <w:szCs w:val="18"/>
          <w:lang w:val="en-US"/>
        </w:rPr>
      </w:pPr>
      <w:r w:rsidRPr="005E67C5">
        <w:rPr>
          <w:i/>
          <w:iCs/>
          <w:szCs w:val="18"/>
          <w:lang w:val="en-US"/>
        </w:rPr>
        <w:t>Paragraph 3.1.14.1.</w:t>
      </w:r>
      <w:r w:rsidRPr="005E67C5">
        <w:rPr>
          <w:szCs w:val="18"/>
          <w:lang w:val="en-US"/>
        </w:rPr>
        <w:t>, renumber as 2.20.6.1.</w:t>
      </w:r>
    </w:p>
    <w:p w14:paraId="7295928F" w14:textId="77777777" w:rsidR="00B06612" w:rsidRPr="005E67C5" w:rsidRDefault="00B06612" w:rsidP="00B06612">
      <w:pPr>
        <w:spacing w:after="120"/>
        <w:ind w:left="2268" w:right="1134" w:hanging="1134"/>
        <w:jc w:val="both"/>
        <w:rPr>
          <w:szCs w:val="18"/>
          <w:lang w:val="en-US"/>
        </w:rPr>
      </w:pPr>
      <w:r w:rsidRPr="005E67C5">
        <w:rPr>
          <w:i/>
          <w:iCs/>
          <w:szCs w:val="18"/>
          <w:lang w:val="en-US"/>
        </w:rPr>
        <w:t>Paragraph 3.1.14.2.</w:t>
      </w:r>
      <w:r w:rsidRPr="005E67C5">
        <w:rPr>
          <w:szCs w:val="18"/>
          <w:lang w:val="en-US"/>
        </w:rPr>
        <w:t>, renumber as 2.20.6.2.</w:t>
      </w:r>
    </w:p>
    <w:p w14:paraId="6F247321" w14:textId="77777777" w:rsidR="00B06612" w:rsidRPr="005E67C5" w:rsidRDefault="00B06612" w:rsidP="00B06612">
      <w:pPr>
        <w:spacing w:after="120"/>
        <w:ind w:left="2268" w:right="1134" w:hanging="1134"/>
        <w:jc w:val="both"/>
        <w:rPr>
          <w:szCs w:val="18"/>
          <w:lang w:val="en-US"/>
        </w:rPr>
      </w:pPr>
      <w:r w:rsidRPr="005E67C5">
        <w:rPr>
          <w:i/>
          <w:iCs/>
          <w:szCs w:val="18"/>
          <w:lang w:val="en-US"/>
        </w:rPr>
        <w:t>Paragraph 3.1.15.</w:t>
      </w:r>
      <w:r w:rsidRPr="005E67C5">
        <w:rPr>
          <w:szCs w:val="18"/>
          <w:lang w:val="en-US"/>
        </w:rPr>
        <w:t>, renumber as 2.20.7. and amend to read:</w:t>
      </w:r>
    </w:p>
    <w:p w14:paraId="6461AA81" w14:textId="77777777" w:rsidR="00B06612" w:rsidRPr="00D30B81" w:rsidRDefault="00B06612" w:rsidP="00B06612">
      <w:pPr>
        <w:spacing w:after="120"/>
        <w:ind w:left="2268" w:right="1134" w:hanging="1134"/>
        <w:jc w:val="both"/>
        <w:rPr>
          <w:szCs w:val="18"/>
          <w:lang w:val="en-US"/>
        </w:rPr>
      </w:pPr>
      <w:r w:rsidRPr="00D30B81">
        <w:rPr>
          <w:szCs w:val="18"/>
          <w:lang w:val="en-US"/>
        </w:rPr>
        <w:t>"2.20.7.</w:t>
      </w:r>
      <w:r w:rsidRPr="00D30B81">
        <w:rPr>
          <w:szCs w:val="18"/>
          <w:lang w:val="en-US"/>
        </w:rPr>
        <w:tab/>
        <w:t xml:space="preserve">The suffix "CP" after the rim diameter marking or, if applicable, after the </w:t>
      </w:r>
      <w:proofErr w:type="spellStart"/>
      <w:r w:rsidRPr="00D30B81">
        <w:rPr>
          <w:szCs w:val="18"/>
          <w:lang w:val="en-US"/>
        </w:rPr>
        <w:t>tyre</w:t>
      </w:r>
      <w:proofErr w:type="spellEnd"/>
      <w:r w:rsidRPr="00D30B81">
        <w:rPr>
          <w:szCs w:val="18"/>
          <w:lang w:val="en-US"/>
        </w:rPr>
        <w:t xml:space="preserve"> to rim fitment configuration; this marking is mandatory in the case of </w:t>
      </w:r>
      <w:proofErr w:type="spellStart"/>
      <w:r w:rsidRPr="00D30B81">
        <w:rPr>
          <w:szCs w:val="18"/>
          <w:lang w:val="en-US"/>
        </w:rPr>
        <w:t>tyres</w:t>
      </w:r>
      <w:proofErr w:type="spellEnd"/>
      <w:r w:rsidRPr="00D30B81">
        <w:rPr>
          <w:szCs w:val="18"/>
          <w:lang w:val="en-US"/>
        </w:rPr>
        <w:t xml:space="preserve"> fitted on 5° drop </w:t>
      </w:r>
      <w:proofErr w:type="spellStart"/>
      <w:r w:rsidRPr="00D30B81">
        <w:rPr>
          <w:szCs w:val="18"/>
          <w:lang w:val="en-US"/>
        </w:rPr>
        <w:t>centre</w:t>
      </w:r>
      <w:proofErr w:type="spellEnd"/>
      <w:r w:rsidRPr="00D30B81">
        <w:rPr>
          <w:szCs w:val="18"/>
          <w:lang w:val="en-US"/>
        </w:rPr>
        <w:t xml:space="preserve"> rims, having a load capacity index in single lower or equal to 121 and specifically designed for the equipment of motor caravans;"</w:t>
      </w:r>
    </w:p>
    <w:p w14:paraId="11D6F7E6" w14:textId="77777777" w:rsidR="00B06612" w:rsidRPr="005E67C5" w:rsidRDefault="00B06612" w:rsidP="00B06612">
      <w:pPr>
        <w:spacing w:after="120"/>
        <w:ind w:left="2268" w:right="1134" w:hanging="1134"/>
        <w:jc w:val="both"/>
        <w:rPr>
          <w:szCs w:val="18"/>
          <w:lang w:val="en-US"/>
        </w:rPr>
      </w:pPr>
      <w:r>
        <w:rPr>
          <w:i/>
          <w:iCs/>
          <w:szCs w:val="18"/>
          <w:lang w:val="en-US"/>
        </w:rPr>
        <w:t>P</w:t>
      </w:r>
      <w:r w:rsidRPr="005E67C5">
        <w:rPr>
          <w:i/>
          <w:iCs/>
          <w:szCs w:val="18"/>
          <w:lang w:val="en-US"/>
        </w:rPr>
        <w:t>aragraph 3.1.16.</w:t>
      </w:r>
      <w:r>
        <w:rPr>
          <w:i/>
          <w:iCs/>
          <w:szCs w:val="18"/>
          <w:lang w:val="en-US"/>
        </w:rPr>
        <w:t xml:space="preserve">, </w:t>
      </w:r>
      <w:r>
        <w:rPr>
          <w:szCs w:val="18"/>
          <w:lang w:val="en-US"/>
        </w:rPr>
        <w:t>r</w:t>
      </w:r>
      <w:r w:rsidRPr="005E67C5">
        <w:rPr>
          <w:szCs w:val="18"/>
          <w:lang w:val="en-US"/>
        </w:rPr>
        <w:t>enumber as 3.1.15.</w:t>
      </w:r>
    </w:p>
    <w:p w14:paraId="7EF0EEA5" w14:textId="77777777" w:rsidR="00B06612" w:rsidRPr="005E67C5" w:rsidRDefault="00B06612" w:rsidP="00B06612">
      <w:pPr>
        <w:spacing w:after="120"/>
        <w:ind w:left="1134" w:right="1134"/>
        <w:jc w:val="both"/>
        <w:rPr>
          <w:i/>
          <w:lang w:val="en-US"/>
        </w:rPr>
      </w:pPr>
      <w:r w:rsidRPr="005E67C5">
        <w:rPr>
          <w:i/>
          <w:lang w:val="en-US"/>
        </w:rPr>
        <w:t xml:space="preserve">Paragraph 3.4., </w:t>
      </w:r>
      <w:r w:rsidRPr="005E67C5">
        <w:rPr>
          <w:iCs/>
          <w:lang w:val="en-US"/>
        </w:rPr>
        <w:t>amend to read:</w:t>
      </w:r>
    </w:p>
    <w:p w14:paraId="7C0023B4" w14:textId="77777777" w:rsidR="00B06612" w:rsidRPr="005E67C5" w:rsidRDefault="00B06612" w:rsidP="00B06612">
      <w:pPr>
        <w:spacing w:after="120"/>
        <w:ind w:left="2268" w:right="1134" w:hanging="1134"/>
        <w:jc w:val="both"/>
        <w:rPr>
          <w:lang w:val="en-US"/>
        </w:rPr>
      </w:pPr>
      <w:r w:rsidRPr="005E67C5">
        <w:rPr>
          <w:lang w:val="en-US"/>
        </w:rPr>
        <w:t>"</w:t>
      </w:r>
      <w:r w:rsidRPr="00AA760F">
        <w:rPr>
          <w:lang w:val="en-US"/>
        </w:rPr>
        <w:t>3.4.</w:t>
      </w:r>
      <w:r w:rsidRPr="00AA760F">
        <w:rPr>
          <w:lang w:val="en-US"/>
        </w:rPr>
        <w:tab/>
        <w:t xml:space="preserve">The markings referred to in paragraph 3.1 and the approval mark prescribed in paragraph 5.4. of this Regulation shall be clearly legible, indelible and raised above or sunk below the </w:t>
      </w:r>
      <w:proofErr w:type="spellStart"/>
      <w:r w:rsidRPr="00AA760F">
        <w:rPr>
          <w:lang w:val="en-US"/>
        </w:rPr>
        <w:t>tyre</w:t>
      </w:r>
      <w:proofErr w:type="spellEnd"/>
      <w:r w:rsidRPr="00AA760F">
        <w:rPr>
          <w:lang w:val="en-US"/>
        </w:rPr>
        <w:t xml:space="preserve"> surface."</w:t>
      </w:r>
    </w:p>
    <w:p w14:paraId="2C66A2A8" w14:textId="77777777" w:rsidR="00B06612" w:rsidRPr="005E67C5" w:rsidRDefault="00B06612" w:rsidP="00B06612">
      <w:pPr>
        <w:spacing w:after="120"/>
        <w:ind w:left="1134" w:right="1134"/>
        <w:jc w:val="both"/>
        <w:rPr>
          <w:i/>
          <w:lang w:val="en-US"/>
        </w:rPr>
      </w:pPr>
      <w:r w:rsidRPr="005E67C5">
        <w:rPr>
          <w:i/>
          <w:lang w:val="en-US"/>
        </w:rPr>
        <w:t xml:space="preserve">Paragraph 3.4.1., </w:t>
      </w:r>
      <w:r w:rsidRPr="005E67C5">
        <w:rPr>
          <w:iCs/>
          <w:lang w:val="en-US"/>
        </w:rPr>
        <w:t>amend to read:</w:t>
      </w:r>
    </w:p>
    <w:p w14:paraId="787AE104" w14:textId="77777777" w:rsidR="00B06612" w:rsidRPr="009F0ABB" w:rsidRDefault="00B06612" w:rsidP="00B06612">
      <w:pPr>
        <w:spacing w:after="120"/>
        <w:ind w:left="2268" w:right="1134" w:hanging="1134"/>
        <w:jc w:val="both"/>
        <w:rPr>
          <w:bCs/>
          <w:lang w:val="en-US"/>
        </w:rPr>
      </w:pPr>
      <w:r w:rsidRPr="005E67C5">
        <w:rPr>
          <w:lang w:val="en-US"/>
        </w:rPr>
        <w:t>"3.4.1.</w:t>
      </w:r>
      <w:r w:rsidRPr="005E67C5">
        <w:rPr>
          <w:lang w:val="en-US"/>
        </w:rPr>
        <w:tab/>
      </w:r>
      <w:r w:rsidRPr="009F0ABB">
        <w:rPr>
          <w:bCs/>
          <w:lang w:val="en-US"/>
        </w:rPr>
        <w:t xml:space="preserve">The markings shall be situated in the lower area of the </w:t>
      </w:r>
      <w:proofErr w:type="spellStart"/>
      <w:r w:rsidRPr="009F0ABB">
        <w:rPr>
          <w:bCs/>
          <w:lang w:val="en-US"/>
        </w:rPr>
        <w:t>tyre</w:t>
      </w:r>
      <w:proofErr w:type="spellEnd"/>
      <w:r w:rsidRPr="009F0ABB">
        <w:rPr>
          <w:bCs/>
          <w:lang w:val="en-US"/>
        </w:rPr>
        <w:t xml:space="preserve"> on at least one of its sidewalls, except for the inscriptions mentioned in paragraphs 3.1.1. and 3.1.2.</w:t>
      </w:r>
    </w:p>
    <w:p w14:paraId="1D175C6D" w14:textId="77777777" w:rsidR="00B06612" w:rsidRPr="005E67C5" w:rsidRDefault="00B06612" w:rsidP="00B06612">
      <w:pPr>
        <w:spacing w:after="120"/>
        <w:ind w:left="2268" w:right="1134"/>
        <w:jc w:val="both"/>
        <w:rPr>
          <w:lang w:val="en-US"/>
        </w:rPr>
      </w:pPr>
      <w:r w:rsidRPr="005E67C5">
        <w:rPr>
          <w:lang w:val="en-US"/>
        </w:rPr>
        <w:t xml:space="preserve">However, for </w:t>
      </w:r>
      <w:proofErr w:type="spellStart"/>
      <w:r w:rsidRPr="005E67C5">
        <w:rPr>
          <w:lang w:val="en-US"/>
        </w:rPr>
        <w:t>tyres</w:t>
      </w:r>
      <w:proofErr w:type="spellEnd"/>
      <w:r w:rsidRPr="005E67C5">
        <w:rPr>
          <w:lang w:val="en-US"/>
        </w:rPr>
        <w:t xml:space="preserve"> identified by the "</w:t>
      </w:r>
      <w:proofErr w:type="spellStart"/>
      <w:r w:rsidRPr="005E67C5">
        <w:rPr>
          <w:lang w:val="en-US"/>
        </w:rPr>
        <w:t>tyre</w:t>
      </w:r>
      <w:proofErr w:type="spellEnd"/>
      <w:r w:rsidRPr="005E67C5">
        <w:rPr>
          <w:lang w:val="en-US"/>
        </w:rPr>
        <w:t xml:space="preserve"> to rim fitment configuration" (see paragraph 2.20.1.4) symbol "A", the markings may be placed anywhere on the sidewall of the </w:t>
      </w:r>
      <w:proofErr w:type="spellStart"/>
      <w:r w:rsidRPr="005E67C5">
        <w:rPr>
          <w:lang w:val="en-US"/>
        </w:rPr>
        <w:t>tyre</w:t>
      </w:r>
      <w:proofErr w:type="spellEnd"/>
      <w:r w:rsidRPr="005E67C5">
        <w:rPr>
          <w:lang w:val="en-US"/>
        </w:rPr>
        <w:t>."</w:t>
      </w:r>
    </w:p>
    <w:p w14:paraId="244192BF" w14:textId="77777777" w:rsidR="00B06612" w:rsidRPr="009F0ABB" w:rsidRDefault="00B06612" w:rsidP="00B06612">
      <w:pPr>
        <w:spacing w:after="120"/>
        <w:ind w:left="1134" w:right="1134"/>
        <w:jc w:val="both"/>
        <w:rPr>
          <w:iCs/>
          <w:lang w:val="en-US"/>
        </w:rPr>
      </w:pPr>
      <w:r w:rsidRPr="009F0ABB">
        <w:rPr>
          <w:i/>
          <w:lang w:val="en-US"/>
        </w:rPr>
        <w:t xml:space="preserve">Insert a new paragraph 3.4.2. </w:t>
      </w:r>
      <w:r w:rsidRPr="009F0ABB">
        <w:rPr>
          <w:iCs/>
          <w:lang w:val="en-US"/>
        </w:rPr>
        <w:t>to read:</w:t>
      </w:r>
    </w:p>
    <w:p w14:paraId="02A7785D" w14:textId="77777777" w:rsidR="00B06612" w:rsidRPr="009F0ABB" w:rsidRDefault="00B06612" w:rsidP="00B06612">
      <w:pPr>
        <w:spacing w:after="120"/>
        <w:ind w:left="2268" w:right="1134" w:hanging="1134"/>
        <w:jc w:val="both"/>
        <w:rPr>
          <w:lang w:val="en-US"/>
        </w:rPr>
      </w:pPr>
      <w:r>
        <w:rPr>
          <w:lang w:val="en-US"/>
        </w:rPr>
        <w:t>"</w:t>
      </w:r>
      <w:r w:rsidRPr="009F0ABB">
        <w:rPr>
          <w:lang w:val="en-US"/>
        </w:rPr>
        <w:t>3.4.2.</w:t>
      </w:r>
      <w:r w:rsidRPr="009F0ABB">
        <w:rPr>
          <w:lang w:val="en-US"/>
        </w:rPr>
        <w:tab/>
        <w:t xml:space="preserve">In the case that the date of manufacture is not </w:t>
      </w:r>
      <w:proofErr w:type="spellStart"/>
      <w:r w:rsidRPr="009F0ABB">
        <w:rPr>
          <w:lang w:val="en-US"/>
        </w:rPr>
        <w:t>moulded</w:t>
      </w:r>
      <w:proofErr w:type="spellEnd"/>
      <w:r w:rsidRPr="009F0ABB">
        <w:rPr>
          <w:lang w:val="en-US"/>
        </w:rPr>
        <w:t xml:space="preserve">, it shall be applied not later than 24 hours after the </w:t>
      </w:r>
      <w:proofErr w:type="spellStart"/>
      <w:r w:rsidRPr="009F0ABB">
        <w:rPr>
          <w:lang w:val="en-US"/>
        </w:rPr>
        <w:t>tyre</w:t>
      </w:r>
      <w:proofErr w:type="spellEnd"/>
      <w:r w:rsidRPr="009F0ABB">
        <w:rPr>
          <w:lang w:val="en-US"/>
        </w:rPr>
        <w:t xml:space="preserve"> is removed from the </w:t>
      </w:r>
      <w:proofErr w:type="spellStart"/>
      <w:r w:rsidRPr="009F0ABB">
        <w:rPr>
          <w:lang w:val="en-US"/>
        </w:rPr>
        <w:t>mould</w:t>
      </w:r>
      <w:proofErr w:type="spellEnd"/>
      <w:r w:rsidRPr="009F0ABB">
        <w:rPr>
          <w:lang w:val="en-US"/>
        </w:rPr>
        <w:t>.</w:t>
      </w:r>
      <w:r>
        <w:rPr>
          <w:lang w:val="en-US"/>
        </w:rPr>
        <w:t>"</w:t>
      </w:r>
    </w:p>
    <w:p w14:paraId="6DC14C7E" w14:textId="77777777" w:rsidR="00B06612" w:rsidRPr="00E34D06" w:rsidRDefault="00B06612" w:rsidP="00B06612">
      <w:pPr>
        <w:pStyle w:val="para"/>
        <w:ind w:left="1134" w:firstLine="0"/>
      </w:pPr>
      <w:r w:rsidRPr="00E34D06">
        <w:rPr>
          <w:i/>
        </w:rPr>
        <w:t xml:space="preserve">Paragraph 4.1.13, </w:t>
      </w:r>
      <w:r w:rsidRPr="00E34D06">
        <w:t>amend to read:</w:t>
      </w:r>
    </w:p>
    <w:p w14:paraId="2BA06D45" w14:textId="77777777" w:rsidR="00B06612" w:rsidRPr="009F0ABB" w:rsidRDefault="00B06612" w:rsidP="00B06612">
      <w:pPr>
        <w:pStyle w:val="para"/>
      </w:pPr>
      <w:r w:rsidRPr="009F0ABB">
        <w:t>"4.1.13.</w:t>
      </w:r>
      <w:r w:rsidRPr="009F0ABB">
        <w:tab/>
      </w:r>
      <w:r w:rsidRPr="009F0ABB">
        <w:tab/>
        <w:t>The additional load/speed combinations and, if different from the inflation pressure specified according to paragraph 4.1.12, the applicable inflation pressure in cases where paragraph 6.2.5. below is applied."</w:t>
      </w:r>
    </w:p>
    <w:p w14:paraId="448CC569" w14:textId="77777777" w:rsidR="00B06612" w:rsidRPr="005E67C5" w:rsidRDefault="00B06612" w:rsidP="00B06612">
      <w:pPr>
        <w:spacing w:after="120"/>
        <w:ind w:left="2268" w:right="1134" w:hanging="1134"/>
        <w:jc w:val="both"/>
        <w:rPr>
          <w:lang w:val="en-US"/>
        </w:rPr>
      </w:pPr>
      <w:r w:rsidRPr="005E67C5">
        <w:rPr>
          <w:i/>
          <w:iCs/>
          <w:lang w:val="en-US"/>
        </w:rPr>
        <w:t>Paragraph 6.1.2.1.</w:t>
      </w:r>
      <w:r w:rsidRPr="005E67C5">
        <w:rPr>
          <w:lang w:val="en-US"/>
        </w:rPr>
        <w:t>, amend to read:</w:t>
      </w:r>
    </w:p>
    <w:p w14:paraId="677E22B6" w14:textId="77777777" w:rsidR="00B06612" w:rsidRPr="009F0ABB" w:rsidRDefault="00B06612" w:rsidP="00B06612">
      <w:pPr>
        <w:spacing w:after="120"/>
        <w:ind w:left="2268" w:right="1134" w:hanging="1134"/>
        <w:jc w:val="both"/>
        <w:rPr>
          <w:lang w:val="en-US"/>
        </w:rPr>
      </w:pPr>
      <w:r w:rsidRPr="009F0ABB">
        <w:rPr>
          <w:lang w:val="en-US"/>
        </w:rPr>
        <w:t>"6.1.2.1.</w:t>
      </w:r>
      <w:r w:rsidRPr="009F0ABB">
        <w:rPr>
          <w:lang w:val="en-US"/>
        </w:rPr>
        <w:tab/>
        <w:t>…</w:t>
      </w:r>
    </w:p>
    <w:p w14:paraId="6D068A96" w14:textId="77777777" w:rsidR="00B06612" w:rsidRPr="009F0ABB" w:rsidRDefault="00B06612" w:rsidP="00B06612">
      <w:pPr>
        <w:spacing w:after="120"/>
        <w:ind w:left="2694" w:right="1134" w:hanging="426"/>
        <w:jc w:val="both"/>
        <w:rPr>
          <w:lang w:val="en-US"/>
        </w:rPr>
      </w:pPr>
      <w:r w:rsidRPr="009F0ABB">
        <w:rPr>
          <w:lang w:val="en-US"/>
        </w:rPr>
        <w:t>d</w:t>
      </w:r>
      <w:r w:rsidRPr="009F0ABB">
        <w:rPr>
          <w:lang w:val="en-US"/>
        </w:rPr>
        <w:tab/>
        <w:t xml:space="preserve">is the conventional number defined in paragraph 2.20.4. above, expressed in </w:t>
      </w:r>
      <w:proofErr w:type="spellStart"/>
      <w:r w:rsidRPr="009F0ABB">
        <w:rPr>
          <w:lang w:val="en-US"/>
        </w:rPr>
        <w:t>millimetres</w:t>
      </w:r>
      <w:proofErr w:type="spellEnd"/>
      <w:r w:rsidRPr="009F0ABB">
        <w:rPr>
          <w:lang w:val="en-US"/>
        </w:rPr>
        <w:t>;</w:t>
      </w:r>
    </w:p>
    <w:p w14:paraId="0724FF36" w14:textId="10201AEE" w:rsidR="002C6861" w:rsidRDefault="00B06612" w:rsidP="002C6861">
      <w:pPr>
        <w:spacing w:after="120"/>
        <w:ind w:left="2694" w:right="1134" w:hanging="426"/>
        <w:jc w:val="both"/>
        <w:rPr>
          <w:lang w:val="en-US"/>
        </w:rPr>
      </w:pPr>
      <w:r w:rsidRPr="005E67C5">
        <w:rPr>
          <w:lang w:val="en-US"/>
        </w:rPr>
        <w:t>…"</w:t>
      </w:r>
      <w:r w:rsidR="002C6861">
        <w:rPr>
          <w:lang w:val="en-US"/>
        </w:rPr>
        <w:br w:type="page"/>
      </w:r>
    </w:p>
    <w:p w14:paraId="1FCF02F7" w14:textId="77777777" w:rsidR="00B06612" w:rsidRPr="005E67C5" w:rsidRDefault="00B06612" w:rsidP="00B06612">
      <w:pPr>
        <w:spacing w:after="120"/>
        <w:ind w:left="2268" w:right="1134" w:hanging="1134"/>
        <w:jc w:val="both"/>
        <w:rPr>
          <w:lang w:val="en-US"/>
        </w:rPr>
      </w:pPr>
      <w:r w:rsidRPr="005E67C5">
        <w:rPr>
          <w:i/>
          <w:iCs/>
          <w:lang w:val="en-US"/>
        </w:rPr>
        <w:lastRenderedPageBreak/>
        <w:t>Paragraph 6.2.3.</w:t>
      </w:r>
      <w:r w:rsidRPr="005E67C5">
        <w:rPr>
          <w:lang w:val="en-US"/>
        </w:rPr>
        <w:t>, amend to read:</w:t>
      </w:r>
    </w:p>
    <w:p w14:paraId="63B19266" w14:textId="77777777" w:rsidR="00B06612" w:rsidRPr="00E34D06" w:rsidRDefault="00B06612" w:rsidP="00B06612">
      <w:pPr>
        <w:pStyle w:val="para"/>
      </w:pPr>
      <w:r w:rsidRPr="00C47FA7">
        <w:t>"6.2.3.</w:t>
      </w:r>
      <w:r w:rsidRPr="00C47FA7">
        <w:tab/>
      </w:r>
      <w:r w:rsidRPr="00C47FA7">
        <w:tab/>
        <w:t>Except for tyres with radial structure, the outer diameter of the tyre,</w:t>
      </w:r>
      <w:r w:rsidRPr="00E34D06">
        <w:t xml:space="preserve"> measured six hours after the load/speed endurance test, must not differ by more than </w:t>
      </w:r>
      <w:r w:rsidRPr="003B7898">
        <w:t>±</w:t>
      </w:r>
      <w:r w:rsidRPr="00E34D06">
        <w:t>3.5 per cent from the outer diameter as measured before the test."</w:t>
      </w:r>
    </w:p>
    <w:p w14:paraId="2E4A36A3" w14:textId="77777777" w:rsidR="00B06612" w:rsidRPr="00E34D06" w:rsidRDefault="00B06612" w:rsidP="00B06612">
      <w:pPr>
        <w:pStyle w:val="para"/>
        <w:keepNext/>
        <w:keepLines/>
        <w:ind w:left="1134" w:firstLine="0"/>
      </w:pPr>
      <w:r w:rsidRPr="00E34D06">
        <w:rPr>
          <w:i/>
        </w:rPr>
        <w:t xml:space="preserve">Paragraph 6.2.5., </w:t>
      </w:r>
      <w:r w:rsidRPr="00E34D06">
        <w:t>amend to read:</w:t>
      </w:r>
    </w:p>
    <w:p w14:paraId="701ECE0C" w14:textId="77777777" w:rsidR="00B06612" w:rsidRPr="00522823" w:rsidRDefault="00B06612" w:rsidP="00B06612">
      <w:pPr>
        <w:pStyle w:val="para"/>
        <w:keepNext/>
        <w:keepLines/>
        <w:rPr>
          <w:lang w:val="en-US"/>
        </w:rPr>
      </w:pPr>
      <w:r w:rsidRPr="00E34D06">
        <w:t>"6.2.5.</w:t>
      </w:r>
      <w:r w:rsidRPr="00E34D06">
        <w:tab/>
      </w:r>
      <w:r w:rsidRPr="00E34D06">
        <w:tab/>
        <w:t xml:space="preserve">Where application is made for the approval of a type of tyre which has a load/speed combination in addition to the one that is subject to the variation of load with speed given in the table in Annex 8, the endurance test prescribed in paragraph 6.2.1. above shall also be </w:t>
      </w:r>
      <w:r w:rsidRPr="00522823">
        <w:t>carried out on a second tyre of the same type at the additional load/speed combination and the applicable inflation pressure. At the option of the tyre manufacturer, one test at the highest load index, the highest speed symbol and the lowest test inflation pressure indicated may be submitted."</w:t>
      </w:r>
    </w:p>
    <w:p w14:paraId="68D3A375" w14:textId="77777777" w:rsidR="00B06612" w:rsidRPr="005E67C5" w:rsidRDefault="00B06612" w:rsidP="00B06612">
      <w:pPr>
        <w:keepNext/>
        <w:spacing w:after="120"/>
        <w:ind w:left="1134" w:right="1134"/>
        <w:rPr>
          <w:lang w:val="en-US"/>
        </w:rPr>
      </w:pPr>
      <w:r w:rsidRPr="005E67C5">
        <w:rPr>
          <w:lang w:val="en-US"/>
        </w:rPr>
        <w:t>Insert a new</w:t>
      </w:r>
      <w:r w:rsidRPr="005E67C5">
        <w:rPr>
          <w:i/>
          <w:iCs/>
          <w:lang w:val="en-US"/>
        </w:rPr>
        <w:t xml:space="preserve"> paragraph 12.</w:t>
      </w:r>
      <w:r w:rsidRPr="005E67C5">
        <w:rPr>
          <w:lang w:val="en-US"/>
        </w:rPr>
        <w:t>, to read:</w:t>
      </w:r>
    </w:p>
    <w:p w14:paraId="1A32BE83" w14:textId="77777777" w:rsidR="00B06612" w:rsidRPr="00522823" w:rsidRDefault="00B06612" w:rsidP="00B06612">
      <w:pPr>
        <w:pStyle w:val="HChG"/>
        <w:rPr>
          <w:lang w:val="en-US"/>
        </w:rPr>
      </w:pPr>
      <w:r>
        <w:rPr>
          <w:lang w:val="en-US"/>
        </w:rPr>
        <w:tab/>
      </w:r>
      <w:r>
        <w:rPr>
          <w:lang w:val="en-US"/>
        </w:rPr>
        <w:tab/>
      </w:r>
      <w:r w:rsidRPr="00522823">
        <w:rPr>
          <w:lang w:val="en-US"/>
        </w:rPr>
        <w:t>"</w:t>
      </w:r>
      <w:bookmarkStart w:id="4" w:name="_Toc340666212"/>
      <w:bookmarkStart w:id="5" w:name="_Toc340745076"/>
      <w:r w:rsidRPr="00522823">
        <w:rPr>
          <w:lang w:val="en-US"/>
        </w:rPr>
        <w:t>12.</w:t>
      </w:r>
      <w:r w:rsidRPr="00522823">
        <w:rPr>
          <w:lang w:val="en-US"/>
        </w:rPr>
        <w:tab/>
      </w:r>
      <w:r w:rsidRPr="00522823">
        <w:rPr>
          <w:lang w:val="en-US"/>
        </w:rPr>
        <w:tab/>
      </w:r>
      <w:bookmarkEnd w:id="4"/>
      <w:bookmarkEnd w:id="5"/>
      <w:r w:rsidRPr="00522823">
        <w:rPr>
          <w:lang w:val="en-US"/>
        </w:rPr>
        <w:t xml:space="preserve">Transitional </w:t>
      </w:r>
      <w:r>
        <w:t>p</w:t>
      </w:r>
      <w:r w:rsidRPr="00164937">
        <w:t>rovisions</w:t>
      </w:r>
    </w:p>
    <w:p w14:paraId="27C3567F" w14:textId="77777777" w:rsidR="00B06612" w:rsidRPr="00522823" w:rsidRDefault="00B06612" w:rsidP="00B06612">
      <w:pPr>
        <w:pStyle w:val="SingleTxtG"/>
        <w:ind w:left="2268" w:hanging="1134"/>
        <w:rPr>
          <w:bCs/>
          <w:lang w:val="en-US"/>
        </w:rPr>
      </w:pPr>
      <w:r w:rsidRPr="00522823">
        <w:rPr>
          <w:bCs/>
          <w:lang w:val="en-US"/>
        </w:rPr>
        <w:t>12.1.</w:t>
      </w:r>
      <w:r w:rsidRPr="00522823">
        <w:rPr>
          <w:bCs/>
          <w:lang w:val="en-US"/>
        </w:rPr>
        <w:tab/>
        <w:t>Until 3 months after the date of entry into force of Supplement 24 to the original version of this Regulation, Contracting Parties applying this Regulation may continue to grant and/or extend type approvals according to the original version of this Regulation, without taking into account the provisions of Supplement 24.</w:t>
      </w:r>
    </w:p>
    <w:p w14:paraId="0BDA14BD" w14:textId="77777777" w:rsidR="00B06612" w:rsidRPr="00522823" w:rsidRDefault="00B06612" w:rsidP="00B06612">
      <w:pPr>
        <w:pStyle w:val="SingleTxtG"/>
        <w:ind w:left="2268" w:hanging="1134"/>
        <w:rPr>
          <w:bCs/>
          <w:lang w:val="en-US"/>
        </w:rPr>
      </w:pPr>
      <w:r w:rsidRPr="00522823">
        <w:rPr>
          <w:bCs/>
          <w:lang w:val="en-US"/>
        </w:rPr>
        <w:t>12.2.</w:t>
      </w:r>
      <w:r w:rsidRPr="00522823">
        <w:rPr>
          <w:bCs/>
          <w:lang w:val="en-US"/>
        </w:rPr>
        <w:tab/>
        <w:t xml:space="preserve">For </w:t>
      </w:r>
      <w:proofErr w:type="spellStart"/>
      <w:r w:rsidRPr="00522823">
        <w:rPr>
          <w:bCs/>
          <w:lang w:val="en-US"/>
        </w:rPr>
        <w:t>tyres</w:t>
      </w:r>
      <w:proofErr w:type="spellEnd"/>
      <w:r w:rsidRPr="00522823">
        <w:rPr>
          <w:bCs/>
          <w:lang w:val="en-US"/>
        </w:rPr>
        <w:t xml:space="preserve"> first approved before the entry into force of Supplement 24 the markings "MPT" and "ST" do not need to be placed as a prefix or a suffix to the </w:t>
      </w:r>
      <w:proofErr w:type="spellStart"/>
      <w:r w:rsidRPr="00522823">
        <w:rPr>
          <w:bCs/>
          <w:lang w:val="en-US"/>
        </w:rPr>
        <w:t>tyre</w:t>
      </w:r>
      <w:proofErr w:type="spellEnd"/>
      <w:r w:rsidRPr="00522823">
        <w:rPr>
          <w:bCs/>
          <w:lang w:val="en-US"/>
        </w:rPr>
        <w:t xml:space="preserve"> size designation."</w:t>
      </w:r>
    </w:p>
    <w:p w14:paraId="485A5EE4" w14:textId="77777777" w:rsidR="00B06612" w:rsidRDefault="00B06612" w:rsidP="00B06612">
      <w:pPr>
        <w:keepNext/>
        <w:tabs>
          <w:tab w:val="right" w:leader="dot" w:pos="8505"/>
        </w:tabs>
        <w:spacing w:after="120" w:line="240" w:lineRule="auto"/>
        <w:ind w:left="1985" w:right="1134" w:hanging="851"/>
        <w:jc w:val="both"/>
        <w:rPr>
          <w:i/>
          <w:iCs/>
          <w:lang w:val="en-US"/>
        </w:rPr>
      </w:pPr>
      <w:r w:rsidRPr="005E67C5">
        <w:rPr>
          <w:i/>
          <w:iCs/>
          <w:lang w:val="en-US"/>
        </w:rPr>
        <w:t>Annex 1</w:t>
      </w:r>
    </w:p>
    <w:p w14:paraId="4DF72E90" w14:textId="77777777" w:rsidR="00B06612" w:rsidRPr="005E67C5" w:rsidRDefault="00B06612" w:rsidP="00B06612">
      <w:pPr>
        <w:keepNext/>
        <w:tabs>
          <w:tab w:val="right" w:leader="dot" w:pos="8505"/>
        </w:tabs>
        <w:spacing w:after="120" w:line="240" w:lineRule="auto"/>
        <w:ind w:left="1985" w:right="1134" w:hanging="851"/>
        <w:jc w:val="both"/>
        <w:rPr>
          <w:lang w:val="en-US"/>
        </w:rPr>
      </w:pPr>
      <w:r>
        <w:rPr>
          <w:i/>
          <w:iCs/>
          <w:lang w:val="en-US"/>
        </w:rPr>
        <w:t>I</w:t>
      </w:r>
      <w:r w:rsidRPr="005E67C5">
        <w:rPr>
          <w:i/>
          <w:iCs/>
          <w:lang w:val="en-US"/>
        </w:rPr>
        <w:t>tem 4</w:t>
      </w:r>
      <w:r>
        <w:rPr>
          <w:i/>
          <w:iCs/>
          <w:lang w:val="en-US"/>
        </w:rPr>
        <w:t>.</w:t>
      </w:r>
      <w:r w:rsidRPr="005E67C5">
        <w:rPr>
          <w:i/>
          <w:iCs/>
          <w:lang w:val="en-US"/>
        </w:rPr>
        <w:t>1</w:t>
      </w:r>
      <w:r>
        <w:rPr>
          <w:i/>
          <w:iCs/>
          <w:lang w:val="en-US"/>
        </w:rPr>
        <w:t>.</w:t>
      </w:r>
      <w:r w:rsidRPr="005E67C5">
        <w:rPr>
          <w:lang w:val="en-US"/>
        </w:rPr>
        <w:t>, amend to read</w:t>
      </w:r>
    </w:p>
    <w:p w14:paraId="1EC22D12" w14:textId="77777777" w:rsidR="00B06612" w:rsidRPr="00522823" w:rsidRDefault="00B06612" w:rsidP="00B06612">
      <w:pPr>
        <w:tabs>
          <w:tab w:val="right" w:leader="dot" w:pos="8505"/>
        </w:tabs>
        <w:spacing w:after="120"/>
        <w:ind w:left="1985" w:right="1134" w:hanging="851"/>
        <w:jc w:val="both"/>
        <w:rPr>
          <w:lang w:val="en-US"/>
        </w:rPr>
      </w:pPr>
      <w:r w:rsidRPr="00522823">
        <w:rPr>
          <w:lang w:val="en-US"/>
        </w:rPr>
        <w:t>"4.1.</w:t>
      </w:r>
      <w:r w:rsidRPr="00522823">
        <w:rPr>
          <w:lang w:val="en-US"/>
        </w:rPr>
        <w:tab/>
      </w:r>
      <w:proofErr w:type="spellStart"/>
      <w:r w:rsidRPr="00522823">
        <w:rPr>
          <w:lang w:val="en-US"/>
        </w:rPr>
        <w:t>Tyre</w:t>
      </w:r>
      <w:proofErr w:type="spellEnd"/>
      <w:r w:rsidRPr="00522823">
        <w:rPr>
          <w:lang w:val="en-US"/>
        </w:rPr>
        <w:t>-size designation</w:t>
      </w:r>
      <w:r w:rsidRPr="00522823">
        <w:rPr>
          <w:lang w:val="en-US"/>
        </w:rPr>
        <w:tab/>
        <w:t>"</w:t>
      </w:r>
    </w:p>
    <w:p w14:paraId="1A47CE74" w14:textId="77777777" w:rsidR="00B06612" w:rsidRDefault="00B06612" w:rsidP="00B06612">
      <w:pPr>
        <w:pStyle w:val="para"/>
        <w:ind w:left="1134" w:firstLine="0"/>
        <w:rPr>
          <w:i/>
          <w:iCs/>
          <w:lang w:val="en-US"/>
        </w:rPr>
      </w:pPr>
      <w:r w:rsidRPr="00A25D83">
        <w:rPr>
          <w:szCs w:val="28"/>
          <w:lang w:val="en-US"/>
        </w:rPr>
        <w:tab/>
      </w:r>
      <w:r w:rsidRPr="00131A7A">
        <w:rPr>
          <w:i/>
          <w:lang w:val="en-US"/>
        </w:rPr>
        <w:t>Annex 3</w:t>
      </w:r>
    </w:p>
    <w:p w14:paraId="4FC7F37C" w14:textId="77777777" w:rsidR="00B06612" w:rsidRDefault="00B06612" w:rsidP="00B06612">
      <w:pPr>
        <w:pStyle w:val="para"/>
        <w:ind w:left="1134" w:firstLine="0"/>
      </w:pPr>
      <w:r w:rsidRPr="00131A7A">
        <w:rPr>
          <w:i/>
          <w:iCs/>
          <w:lang w:val="en-US"/>
        </w:rPr>
        <w:t>Figure,</w:t>
      </w:r>
      <w:r w:rsidRPr="00131A7A">
        <w:rPr>
          <w:lang w:val="en-US"/>
        </w:rPr>
        <w:t xml:space="preserve"> amend to read:</w:t>
      </w:r>
    </w:p>
    <w:p w14:paraId="44D4B07E" w14:textId="77777777" w:rsidR="00B06612" w:rsidRPr="00522823" w:rsidRDefault="00B06612" w:rsidP="00B06612">
      <w:pPr>
        <w:pStyle w:val="para"/>
        <w:keepNext/>
        <w:ind w:left="1134" w:firstLine="0"/>
      </w:pPr>
      <w:r w:rsidRPr="00522823">
        <w:t>"Example 1:</w:t>
      </w:r>
    </w:p>
    <w:p w14:paraId="2E83A073" w14:textId="77777777" w:rsidR="00B06612" w:rsidRPr="00522823" w:rsidRDefault="00B06612" w:rsidP="00B06612">
      <w:pPr>
        <w:pStyle w:val="para"/>
        <w:ind w:left="1134" w:firstLine="0"/>
      </w:pPr>
      <w:r w:rsidRPr="00522823">
        <w:rPr>
          <w:noProof/>
        </w:rPr>
        <w:drawing>
          <wp:inline distT="0" distB="0" distL="0" distR="0" wp14:anchorId="7968CDB3" wp14:editId="44A83D48">
            <wp:extent cx="4841875" cy="1430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1875" cy="1430020"/>
                    </a:xfrm>
                    <a:prstGeom prst="rect">
                      <a:avLst/>
                    </a:prstGeom>
                    <a:noFill/>
                    <a:ln>
                      <a:noFill/>
                    </a:ln>
                  </pic:spPr>
                </pic:pic>
              </a:graphicData>
            </a:graphic>
          </wp:inline>
        </w:drawing>
      </w:r>
    </w:p>
    <w:p w14:paraId="0AAF2AFB" w14:textId="0BEA8540" w:rsidR="002C6861" w:rsidRDefault="00B06612" w:rsidP="00B06612">
      <w:pPr>
        <w:ind w:left="1701" w:right="1134" w:hanging="567"/>
        <w:jc w:val="both"/>
        <w:rPr>
          <w:sz w:val="18"/>
          <w:szCs w:val="18"/>
          <w:lang w:val="en-US"/>
        </w:rPr>
      </w:pPr>
      <w:r w:rsidRPr="00522823">
        <w:rPr>
          <w:rFonts w:eastAsia="MS Mincho"/>
          <w:lang w:val="en-US"/>
        </w:rPr>
        <w:t>(</w:t>
      </w:r>
      <w:r w:rsidRPr="00522823">
        <w:rPr>
          <w:rFonts w:eastAsia="MS Mincho"/>
          <w:vertAlign w:val="superscript"/>
          <w:lang w:val="en-US"/>
        </w:rPr>
        <w:t>1</w:t>
      </w:r>
      <w:r w:rsidRPr="00522823">
        <w:rPr>
          <w:lang w:val="en-US"/>
        </w:rPr>
        <w:t>)</w:t>
      </w:r>
      <w:r w:rsidRPr="00522823">
        <w:rPr>
          <w:lang w:val="en-US"/>
        </w:rPr>
        <w:tab/>
      </w:r>
      <w:r w:rsidRPr="00522823">
        <w:rPr>
          <w:rFonts w:eastAsia="MS Mincho"/>
          <w:sz w:val="18"/>
          <w:szCs w:val="18"/>
          <w:lang w:val="en-US"/>
        </w:rPr>
        <w:t xml:space="preserve">PSI marking instead of kPa is allowed for </w:t>
      </w:r>
      <w:proofErr w:type="spellStart"/>
      <w:r w:rsidRPr="00522823">
        <w:rPr>
          <w:rFonts w:eastAsia="MS Mincho"/>
          <w:sz w:val="18"/>
          <w:szCs w:val="18"/>
          <w:lang w:val="en-US"/>
        </w:rPr>
        <w:t>tyres</w:t>
      </w:r>
      <w:proofErr w:type="spellEnd"/>
      <w:r w:rsidRPr="00522823">
        <w:rPr>
          <w:rFonts w:eastAsia="MS Mincho"/>
          <w:sz w:val="18"/>
          <w:szCs w:val="18"/>
          <w:lang w:val="en-US"/>
        </w:rPr>
        <w:t xml:space="preserve"> first type approved before 1 January 2018. The kPa marking may be preceded by </w:t>
      </w:r>
      <w:r w:rsidRPr="00522823">
        <w:rPr>
          <w:sz w:val="18"/>
          <w:szCs w:val="18"/>
          <w:lang w:val="en-US"/>
        </w:rPr>
        <w:t>"TEST AT :" or, alternatively, by "TEST INFL :" or the symbol "@".</w:t>
      </w:r>
    </w:p>
    <w:p w14:paraId="3F06B1C1" w14:textId="77777777" w:rsidR="002C6861" w:rsidRDefault="002C6861">
      <w:pPr>
        <w:suppressAutoHyphens w:val="0"/>
        <w:spacing w:line="240" w:lineRule="auto"/>
        <w:rPr>
          <w:sz w:val="18"/>
          <w:szCs w:val="18"/>
          <w:lang w:val="en-US"/>
        </w:rPr>
      </w:pPr>
      <w:r>
        <w:rPr>
          <w:sz w:val="18"/>
          <w:szCs w:val="18"/>
          <w:lang w:val="en-US"/>
        </w:rPr>
        <w:br w:type="page"/>
      </w:r>
    </w:p>
    <w:p w14:paraId="7D10926E" w14:textId="77777777" w:rsidR="00B06612" w:rsidRPr="00522823" w:rsidRDefault="00B06612" w:rsidP="00B06612">
      <w:pPr>
        <w:pStyle w:val="para"/>
        <w:spacing w:before="120"/>
        <w:ind w:left="1134" w:firstLine="0"/>
      </w:pPr>
      <w:r w:rsidRPr="00522823">
        <w:lastRenderedPageBreak/>
        <w:t>Example 2:</w:t>
      </w:r>
    </w:p>
    <w:p w14:paraId="7FCE8F73" w14:textId="77777777" w:rsidR="00B06612" w:rsidRPr="00522823" w:rsidRDefault="00B06612" w:rsidP="00B06612">
      <w:pPr>
        <w:pStyle w:val="para"/>
        <w:ind w:left="1134" w:firstLine="0"/>
        <w:jc w:val="left"/>
      </w:pPr>
      <w:r w:rsidRPr="00522823">
        <w:rPr>
          <w:noProof/>
        </w:rPr>
        <w:drawing>
          <wp:inline distT="0" distB="0" distL="0" distR="0" wp14:anchorId="0543CEF3" wp14:editId="1566E0F3">
            <wp:extent cx="4935220" cy="14300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5220" cy="1430020"/>
                    </a:xfrm>
                    <a:prstGeom prst="rect">
                      <a:avLst/>
                    </a:prstGeom>
                    <a:noFill/>
                    <a:ln>
                      <a:noFill/>
                    </a:ln>
                  </pic:spPr>
                </pic:pic>
              </a:graphicData>
            </a:graphic>
          </wp:inline>
        </w:drawing>
      </w:r>
    </w:p>
    <w:p w14:paraId="32623AF8" w14:textId="77777777" w:rsidR="00B06612" w:rsidRPr="00522823" w:rsidRDefault="00B06612" w:rsidP="00B06612">
      <w:pPr>
        <w:pStyle w:val="para"/>
        <w:ind w:left="1134" w:firstLine="0"/>
        <w:jc w:val="left"/>
      </w:pPr>
    </w:p>
    <w:p w14:paraId="7D7D103C" w14:textId="77777777" w:rsidR="00B06612" w:rsidRPr="00522823" w:rsidRDefault="00B06612" w:rsidP="00B06612">
      <w:pPr>
        <w:pStyle w:val="para"/>
        <w:ind w:left="1701" w:hanging="567"/>
        <w:rPr>
          <w:sz w:val="18"/>
          <w:szCs w:val="18"/>
          <w:lang w:val="en-US"/>
        </w:rPr>
      </w:pPr>
      <w:r w:rsidRPr="00522823">
        <w:rPr>
          <w:sz w:val="18"/>
          <w:szCs w:val="18"/>
          <w:lang w:val="en-US"/>
        </w:rPr>
        <w:t>(</w:t>
      </w:r>
      <w:r w:rsidRPr="00522823">
        <w:rPr>
          <w:sz w:val="18"/>
          <w:szCs w:val="18"/>
          <w:vertAlign w:val="superscript"/>
          <w:lang w:val="en-US"/>
        </w:rPr>
        <w:t>2</w:t>
      </w:r>
      <w:r w:rsidRPr="00522823">
        <w:rPr>
          <w:sz w:val="18"/>
          <w:szCs w:val="18"/>
          <w:lang w:val="en-US"/>
        </w:rPr>
        <w:t>)</w:t>
      </w:r>
      <w:r w:rsidRPr="00522823">
        <w:rPr>
          <w:sz w:val="18"/>
          <w:szCs w:val="18"/>
          <w:lang w:val="en-US"/>
        </w:rPr>
        <w:tab/>
        <w:t xml:space="preserve">"TEST AT :" may be replaced by "TEST INFL :" or the symbol "@" or be omitted. </w:t>
      </w:r>
    </w:p>
    <w:p w14:paraId="41E4CD53" w14:textId="77777777" w:rsidR="00B06612" w:rsidRPr="00522823" w:rsidRDefault="00B06612" w:rsidP="00B06612">
      <w:pPr>
        <w:pStyle w:val="para"/>
        <w:ind w:left="1701" w:hanging="567"/>
        <w:rPr>
          <w:sz w:val="18"/>
          <w:szCs w:val="18"/>
          <w:lang w:val="en-US"/>
        </w:rPr>
      </w:pPr>
      <w:r w:rsidRPr="00522823">
        <w:rPr>
          <w:sz w:val="18"/>
          <w:szCs w:val="18"/>
          <w:lang w:val="en-US"/>
        </w:rPr>
        <w:t>(</w:t>
      </w:r>
      <w:r w:rsidRPr="00522823">
        <w:rPr>
          <w:sz w:val="18"/>
          <w:szCs w:val="18"/>
          <w:vertAlign w:val="superscript"/>
          <w:lang w:val="en-US"/>
        </w:rPr>
        <w:t>3</w:t>
      </w:r>
      <w:r w:rsidRPr="00522823">
        <w:rPr>
          <w:sz w:val="18"/>
          <w:szCs w:val="18"/>
          <w:lang w:val="en-US"/>
        </w:rPr>
        <w:t>)</w:t>
      </w:r>
      <w:r w:rsidRPr="00522823">
        <w:rPr>
          <w:sz w:val="18"/>
          <w:szCs w:val="18"/>
          <w:lang w:val="en-US"/>
        </w:rPr>
        <w:tab/>
        <w:t>The indication of a second inflation pressure for the additional service description is optional. If there is no indication, the same test inflation applies to both load/speed combinations.</w:t>
      </w:r>
    </w:p>
    <w:p w14:paraId="01A5C8FD" w14:textId="77777777" w:rsidR="00B06612" w:rsidRPr="00522823" w:rsidRDefault="00B06612" w:rsidP="00B06612">
      <w:pPr>
        <w:pStyle w:val="para"/>
        <w:ind w:left="1418" w:hanging="284"/>
        <w:rPr>
          <w:lang w:val="en-US"/>
        </w:rPr>
      </w:pPr>
      <w:r w:rsidRPr="00522823">
        <w:rPr>
          <w:lang w:val="en-US"/>
        </w:rPr>
        <w:t>Dimensional requirements for further markings (</w:t>
      </w:r>
      <w:r w:rsidRPr="00522823">
        <w:rPr>
          <w:vertAlign w:val="superscript"/>
          <w:lang w:val="en-US"/>
        </w:rPr>
        <w:t>4</w:t>
      </w:r>
      <w:r w:rsidRPr="00522823">
        <w:rPr>
          <w:lang w:val="en-US"/>
        </w:rPr>
        <w:t>):</w:t>
      </w:r>
    </w:p>
    <w:p w14:paraId="501C5199" w14:textId="77777777" w:rsidR="00B06612" w:rsidRPr="00522823" w:rsidRDefault="00B06612" w:rsidP="00B06612">
      <w:pPr>
        <w:pStyle w:val="para"/>
        <w:ind w:left="1418" w:hanging="284"/>
        <w:rPr>
          <w:lang w:val="en-US"/>
        </w:rPr>
      </w:pPr>
      <w:r w:rsidRPr="00522823">
        <w:rPr>
          <w:noProof/>
          <w:lang w:val="de-DE" w:eastAsia="de-DE"/>
        </w:rPr>
        <w:drawing>
          <wp:inline distT="0" distB="0" distL="0" distR="0" wp14:anchorId="26D0853F" wp14:editId="289499DB">
            <wp:extent cx="2682240" cy="43307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82240" cy="433070"/>
                    </a:xfrm>
                    <a:prstGeom prst="rect">
                      <a:avLst/>
                    </a:prstGeom>
                    <a:noFill/>
                  </pic:spPr>
                </pic:pic>
              </a:graphicData>
            </a:graphic>
          </wp:inline>
        </w:drawing>
      </w:r>
    </w:p>
    <w:p w14:paraId="6973438E" w14:textId="08C0C181" w:rsidR="00B06612" w:rsidRPr="00522823" w:rsidRDefault="00B06612" w:rsidP="00B06612">
      <w:pPr>
        <w:pStyle w:val="para"/>
        <w:ind w:left="1701" w:hanging="567"/>
        <w:rPr>
          <w:sz w:val="18"/>
          <w:szCs w:val="18"/>
          <w:lang w:val="en-US"/>
        </w:rPr>
      </w:pPr>
      <w:r w:rsidRPr="00522823">
        <w:rPr>
          <w:sz w:val="18"/>
          <w:szCs w:val="18"/>
          <w:lang w:val="en-US"/>
        </w:rPr>
        <w:t>(</w:t>
      </w:r>
      <w:r w:rsidRPr="00522823">
        <w:rPr>
          <w:sz w:val="18"/>
          <w:szCs w:val="18"/>
          <w:vertAlign w:val="superscript"/>
          <w:lang w:val="en-US"/>
        </w:rPr>
        <w:t>4</w:t>
      </w:r>
      <w:r w:rsidRPr="00522823">
        <w:rPr>
          <w:sz w:val="18"/>
          <w:szCs w:val="18"/>
          <w:lang w:val="en-US"/>
        </w:rPr>
        <w:t>)</w:t>
      </w:r>
      <w:r w:rsidRPr="00522823">
        <w:rPr>
          <w:sz w:val="18"/>
          <w:szCs w:val="18"/>
          <w:lang w:val="en-US"/>
        </w:rPr>
        <w:tab/>
        <w:t xml:space="preserve">For </w:t>
      </w:r>
      <w:r w:rsidRPr="00522823">
        <w:rPr>
          <w:sz w:val="18"/>
          <w:szCs w:val="18"/>
        </w:rPr>
        <w:t>"</w:t>
      </w:r>
      <w:r w:rsidRPr="00522823">
        <w:rPr>
          <w:sz w:val="18"/>
          <w:szCs w:val="18"/>
          <w:lang w:val="en-US"/>
        </w:rPr>
        <w:t>ML</w:t>
      </w:r>
      <w:r w:rsidRPr="00522823">
        <w:rPr>
          <w:sz w:val="18"/>
          <w:szCs w:val="18"/>
        </w:rPr>
        <w:t>"</w:t>
      </w:r>
      <w:r w:rsidRPr="00522823">
        <w:rPr>
          <w:sz w:val="18"/>
          <w:szCs w:val="18"/>
          <w:lang w:val="en-US"/>
        </w:rPr>
        <w:t xml:space="preserve"> and </w:t>
      </w:r>
      <w:r w:rsidRPr="00522823">
        <w:rPr>
          <w:sz w:val="18"/>
          <w:szCs w:val="18"/>
        </w:rPr>
        <w:t>"</w:t>
      </w:r>
      <w:r w:rsidRPr="00522823">
        <w:rPr>
          <w:sz w:val="18"/>
          <w:szCs w:val="18"/>
          <w:lang w:val="en-US"/>
        </w:rPr>
        <w:t>MPT</w:t>
      </w:r>
      <w:r w:rsidRPr="00522823">
        <w:rPr>
          <w:sz w:val="18"/>
          <w:szCs w:val="18"/>
        </w:rPr>
        <w:t>"</w:t>
      </w:r>
      <w:r w:rsidRPr="00522823">
        <w:rPr>
          <w:sz w:val="18"/>
          <w:szCs w:val="18"/>
          <w:lang w:val="en-US"/>
        </w:rPr>
        <w:t xml:space="preserve"> being part of the </w:t>
      </w:r>
      <w:proofErr w:type="spellStart"/>
      <w:r w:rsidRPr="00522823">
        <w:rPr>
          <w:sz w:val="18"/>
          <w:szCs w:val="18"/>
          <w:lang w:val="en-US"/>
        </w:rPr>
        <w:t>tyre</w:t>
      </w:r>
      <w:proofErr w:type="spellEnd"/>
      <w:r w:rsidRPr="00522823">
        <w:rPr>
          <w:sz w:val="18"/>
          <w:szCs w:val="18"/>
          <w:lang w:val="en-US"/>
        </w:rPr>
        <w:t xml:space="preserve"> size designation marking the minimum dimension </w:t>
      </w:r>
      <w:r w:rsidRPr="00522823">
        <w:rPr>
          <w:i/>
          <w:iCs/>
          <w:sz w:val="18"/>
          <w:szCs w:val="18"/>
          <w:lang w:val="en-US"/>
        </w:rPr>
        <w:t>b</w:t>
      </w:r>
      <w:r w:rsidRPr="00522823">
        <w:rPr>
          <w:sz w:val="18"/>
          <w:szCs w:val="18"/>
          <w:lang w:val="en-US"/>
        </w:rPr>
        <w:t xml:space="preserve"> applies.</w:t>
      </w:r>
      <w:r w:rsidRPr="00522823">
        <w:rPr>
          <w:sz w:val="18"/>
          <w:szCs w:val="18"/>
        </w:rPr>
        <w:t>"</w:t>
      </w:r>
    </w:p>
    <w:p w14:paraId="05F39640" w14:textId="77777777" w:rsidR="00B06612" w:rsidRPr="00E34D06" w:rsidRDefault="00B06612" w:rsidP="00B06612">
      <w:pPr>
        <w:pStyle w:val="para"/>
        <w:rPr>
          <w:lang w:val="en-US"/>
        </w:rPr>
      </w:pPr>
      <w:r w:rsidRPr="00E34D06">
        <w:rPr>
          <w:i/>
          <w:lang w:val="en-US"/>
        </w:rPr>
        <w:t>Paragraph 1</w:t>
      </w:r>
      <w:r w:rsidRPr="001C1022">
        <w:rPr>
          <w:i/>
          <w:lang w:val="en-US"/>
        </w:rPr>
        <w:t>., last indent,</w:t>
      </w:r>
      <w:r>
        <w:rPr>
          <w:lang w:val="en-US"/>
        </w:rPr>
        <w:t xml:space="preserve"> amend </w:t>
      </w:r>
      <w:r w:rsidRPr="00E34D06">
        <w:rPr>
          <w:lang w:val="en-US"/>
        </w:rPr>
        <w:t>to read:</w:t>
      </w:r>
    </w:p>
    <w:p w14:paraId="6CD7CBCC" w14:textId="77777777" w:rsidR="00B06612" w:rsidRDefault="00B06612" w:rsidP="00B06612">
      <w:pPr>
        <w:pStyle w:val="para"/>
        <w:rPr>
          <w:lang w:val="en-US"/>
        </w:rPr>
      </w:pPr>
      <w:r w:rsidRPr="00E34D06">
        <w:rPr>
          <w:lang w:val="en-US"/>
        </w:rPr>
        <w:tab/>
      </w:r>
      <w:r>
        <w:rPr>
          <w:lang w:val="en-US"/>
        </w:rPr>
        <w:t>"…</w:t>
      </w:r>
    </w:p>
    <w:p w14:paraId="2DB233F1" w14:textId="77777777" w:rsidR="00B06612" w:rsidRPr="00F904EA" w:rsidRDefault="00B06612" w:rsidP="00B06612">
      <w:pPr>
        <w:pStyle w:val="para"/>
        <w:rPr>
          <w:lang w:val="en-US"/>
        </w:rPr>
      </w:pPr>
      <w:r>
        <w:rPr>
          <w:lang w:val="en-US"/>
        </w:rPr>
        <w:tab/>
      </w:r>
      <w:r w:rsidRPr="00F904EA">
        <w:rPr>
          <w:lang w:val="en-US"/>
        </w:rPr>
        <w:t>Requiring to be inflated to 800 kPa for both load/speed endurance tests in Example 1 and 800 kPa for the load/speed endurance test according to the main load/speed combination and 750 kPa for the test according to the additional load/speed combination in Example 2."</w:t>
      </w:r>
    </w:p>
    <w:p w14:paraId="287F6E82" w14:textId="77777777" w:rsidR="00B06612" w:rsidRPr="00E34D06" w:rsidRDefault="00B06612" w:rsidP="00B06612">
      <w:pPr>
        <w:pStyle w:val="para"/>
        <w:rPr>
          <w:lang w:val="en-US"/>
        </w:rPr>
      </w:pPr>
      <w:r w:rsidRPr="001C1022">
        <w:rPr>
          <w:i/>
          <w:iCs/>
          <w:lang w:val="en-US"/>
        </w:rPr>
        <w:t>Insert a new subparagraph 3. (e)</w:t>
      </w:r>
      <w:r>
        <w:rPr>
          <w:lang w:val="en-US"/>
        </w:rPr>
        <w:t xml:space="preserve"> to read</w:t>
      </w:r>
      <w:r w:rsidRPr="00E34D06">
        <w:rPr>
          <w:lang w:val="en-US"/>
        </w:rPr>
        <w:t>:</w:t>
      </w:r>
    </w:p>
    <w:p w14:paraId="3BBF2F6B" w14:textId="77777777" w:rsidR="00B06612" w:rsidRPr="000E62CC" w:rsidRDefault="00B06612" w:rsidP="00B06612">
      <w:pPr>
        <w:pStyle w:val="a"/>
        <w:rPr>
          <w:lang w:val="en-US"/>
        </w:rPr>
      </w:pPr>
      <w:r>
        <w:rPr>
          <w:lang w:val="en-US"/>
        </w:rPr>
        <w:t>"</w:t>
      </w:r>
      <w:r w:rsidRPr="000E62CC">
        <w:rPr>
          <w:lang w:val="en-US"/>
        </w:rPr>
        <w:t>(e)</w:t>
      </w:r>
      <w:r w:rsidRPr="000E62CC">
        <w:rPr>
          <w:lang w:val="en-US"/>
        </w:rPr>
        <w:tab/>
        <w:t>If there are two indications for the test inflation pressure, they must be placed in such a way that it is clear which pressure indication belongs to which load/speed combination.</w:t>
      </w:r>
      <w:r w:rsidRPr="000E62CC">
        <w:t>"</w:t>
      </w:r>
    </w:p>
    <w:p w14:paraId="308AEC92" w14:textId="77777777" w:rsidR="00B06612" w:rsidRDefault="00B06612" w:rsidP="00B06612">
      <w:pPr>
        <w:spacing w:after="120"/>
        <w:ind w:left="1134" w:right="1134"/>
        <w:jc w:val="both"/>
        <w:rPr>
          <w:i/>
          <w:iCs/>
          <w:lang w:val="en-US"/>
        </w:rPr>
      </w:pPr>
      <w:r w:rsidRPr="00E34D06">
        <w:rPr>
          <w:i/>
          <w:iCs/>
          <w:lang w:val="en-US"/>
        </w:rPr>
        <w:t xml:space="preserve">Annex 5 </w:t>
      </w:r>
    </w:p>
    <w:p w14:paraId="5CA26891" w14:textId="77777777" w:rsidR="00B06612" w:rsidRDefault="00B06612" w:rsidP="00B06612">
      <w:pPr>
        <w:spacing w:after="120"/>
        <w:ind w:left="1134" w:right="1134"/>
        <w:jc w:val="both"/>
        <w:rPr>
          <w:i/>
          <w:iCs/>
          <w:lang w:val="en-US"/>
        </w:rPr>
      </w:pPr>
      <w:r w:rsidRPr="00E34D06">
        <w:rPr>
          <w:i/>
          <w:iCs/>
          <w:lang w:val="en-US"/>
        </w:rPr>
        <w:t xml:space="preserve">Part II, Table B, </w:t>
      </w:r>
    </w:p>
    <w:p w14:paraId="5D92601C" w14:textId="77777777" w:rsidR="00B06612" w:rsidRPr="00E34D06" w:rsidRDefault="00B06612" w:rsidP="00B06612">
      <w:pPr>
        <w:spacing w:after="120"/>
        <w:ind w:left="1134" w:right="1134"/>
        <w:jc w:val="both"/>
        <w:rPr>
          <w:lang w:val="en-US"/>
        </w:rPr>
      </w:pPr>
      <w:r>
        <w:rPr>
          <w:i/>
          <w:iCs/>
          <w:lang w:val="en-US"/>
        </w:rPr>
        <w:t>N</w:t>
      </w:r>
      <w:r w:rsidRPr="00E34D06">
        <w:rPr>
          <w:i/>
          <w:iCs/>
          <w:lang w:val="en-US"/>
        </w:rPr>
        <w:t xml:space="preserve">ote 4, </w:t>
      </w:r>
      <w:r w:rsidRPr="00E34D06">
        <w:rPr>
          <w:lang w:val="en-US"/>
        </w:rPr>
        <w:t>delete the quotation marks at the end of the text</w:t>
      </w:r>
      <w:r w:rsidRPr="00E34D06">
        <w:rPr>
          <w:i/>
          <w:iCs/>
          <w:lang w:val="en-US"/>
        </w:rPr>
        <w:t xml:space="preserve"> </w:t>
      </w:r>
      <w:r w:rsidRPr="00E34D06">
        <w:rPr>
          <w:lang w:val="en-US"/>
        </w:rPr>
        <w:t>and amend to read:</w:t>
      </w:r>
    </w:p>
    <w:p w14:paraId="537DFF6B" w14:textId="77777777" w:rsidR="00B06612" w:rsidRPr="007F3538" w:rsidRDefault="00B06612" w:rsidP="00B06612">
      <w:pPr>
        <w:spacing w:after="120"/>
        <w:ind w:left="1701" w:right="1134" w:hanging="567"/>
        <w:rPr>
          <w:sz w:val="18"/>
          <w:lang w:val="en-US"/>
        </w:rPr>
      </w:pPr>
      <w:r w:rsidRPr="007F3538">
        <w:rPr>
          <w:sz w:val="18"/>
          <w:lang w:val="en-US"/>
        </w:rPr>
        <w:t>"</w:t>
      </w:r>
      <w:r w:rsidRPr="007F3538">
        <w:rPr>
          <w:sz w:val="18"/>
          <w:vertAlign w:val="superscript"/>
          <w:lang w:val="en-US"/>
        </w:rPr>
        <w:t>4</w:t>
      </w:r>
      <w:r w:rsidRPr="007F3538">
        <w:rPr>
          <w:sz w:val="18"/>
          <w:vertAlign w:val="superscript"/>
          <w:lang w:val="en-US"/>
        </w:rPr>
        <w:tab/>
      </w:r>
      <w:r w:rsidRPr="007F3538">
        <w:rPr>
          <w:sz w:val="18"/>
          <w:lang w:val="en-US"/>
        </w:rPr>
        <w:t xml:space="preserve">In case of </w:t>
      </w:r>
      <w:proofErr w:type="spellStart"/>
      <w:r w:rsidRPr="007F3538">
        <w:rPr>
          <w:sz w:val="18"/>
          <w:lang w:val="en-US"/>
        </w:rPr>
        <w:t>tyre</w:t>
      </w:r>
      <w:proofErr w:type="spellEnd"/>
      <w:r w:rsidRPr="007F3538">
        <w:rPr>
          <w:sz w:val="18"/>
          <w:lang w:val="en-US"/>
        </w:rPr>
        <w:t>-size designations …</w:t>
      </w:r>
    </w:p>
    <w:p w14:paraId="23BC7F45" w14:textId="77777777" w:rsidR="00B06612" w:rsidRPr="007F3538" w:rsidRDefault="00B06612" w:rsidP="00B06612">
      <w:pPr>
        <w:spacing w:after="120"/>
        <w:ind w:left="1701" w:right="1134" w:hanging="567"/>
        <w:rPr>
          <w:sz w:val="18"/>
          <w:lang w:val="en-US"/>
        </w:rPr>
      </w:pPr>
      <w:r w:rsidRPr="007F3538">
        <w:rPr>
          <w:sz w:val="18"/>
          <w:lang w:val="en-US"/>
        </w:rPr>
        <w:tab/>
        <w:t>…</w:t>
      </w:r>
    </w:p>
    <w:p w14:paraId="116B33EA" w14:textId="77777777" w:rsidR="00B06612" w:rsidRPr="007F3538" w:rsidRDefault="00B06612" w:rsidP="00B06612">
      <w:pPr>
        <w:pStyle w:val="notessoustab"/>
        <w:tabs>
          <w:tab w:val="clear" w:pos="851"/>
          <w:tab w:val="left" w:pos="0"/>
          <w:tab w:val="left" w:pos="142"/>
        </w:tabs>
        <w:spacing w:after="120" w:line="240" w:lineRule="atLeast"/>
        <w:ind w:left="1701" w:right="1134" w:firstLine="0"/>
        <w:rPr>
          <w:sz w:val="18"/>
          <w:szCs w:val="18"/>
          <w:lang w:val="en-GB"/>
        </w:rPr>
      </w:pPr>
      <w:r w:rsidRPr="007F3538">
        <w:rPr>
          <w:sz w:val="18"/>
          <w:szCs w:val="18"/>
          <w:lang w:val="en-GB"/>
        </w:rPr>
        <w:t>The outer diameter (D) is calculated as follows:</w:t>
      </w:r>
    </w:p>
    <w:p w14:paraId="58B3542D" w14:textId="77777777" w:rsidR="00B06612" w:rsidRPr="007F3538" w:rsidRDefault="00B06612" w:rsidP="00B06612">
      <w:pPr>
        <w:pStyle w:val="notessoustab"/>
        <w:tabs>
          <w:tab w:val="clear" w:pos="851"/>
        </w:tabs>
        <w:spacing w:after="120" w:line="240" w:lineRule="atLeast"/>
        <w:ind w:left="2268" w:right="1134"/>
        <w:rPr>
          <w:sz w:val="18"/>
          <w:lang w:val="en-US"/>
        </w:rPr>
      </w:pPr>
      <w:r w:rsidRPr="007F3538">
        <w:rPr>
          <w:sz w:val="18"/>
          <w:lang w:val="en-US"/>
        </w:rPr>
        <w:t>(a)</w:t>
      </w:r>
      <w:r w:rsidRPr="007F3538">
        <w:rPr>
          <w:sz w:val="18"/>
          <w:lang w:val="en-US"/>
        </w:rPr>
        <w:tab/>
      </w:r>
      <w:r w:rsidRPr="007F3538">
        <w:rPr>
          <w:sz w:val="18"/>
          <w:szCs w:val="18"/>
          <w:lang w:val="en-GB"/>
        </w:rPr>
        <w:t xml:space="preserve">Highway Tread D (mm) = (overall diameter (expressed by code) – 0.48) </w:t>
      </w:r>
      <w:r w:rsidRPr="007F3538">
        <w:rPr>
          <w:rFonts w:ascii="Calibri" w:hAnsi="Calibri" w:cs="Calibri"/>
          <w:sz w:val="18"/>
          <w:szCs w:val="18"/>
          <w:lang w:val="en-GB"/>
        </w:rPr>
        <w:t>·</w:t>
      </w:r>
      <w:r w:rsidRPr="007F3538">
        <w:rPr>
          <w:sz w:val="18"/>
          <w:szCs w:val="18"/>
          <w:lang w:val="en-GB"/>
        </w:rPr>
        <w:t xml:space="preserve"> </w:t>
      </w:r>
      <w:r w:rsidRPr="007F3538">
        <w:rPr>
          <w:sz w:val="18"/>
          <w:szCs w:val="18"/>
          <w:lang w:val="en-GB"/>
        </w:rPr>
        <w:tab/>
      </w:r>
      <w:r w:rsidRPr="007F3538">
        <w:rPr>
          <w:sz w:val="18"/>
          <w:szCs w:val="18"/>
          <w:lang w:val="en-GB"/>
        </w:rPr>
        <w:tab/>
        <w:t>25.4 rounded to the nearest mm.</w:t>
      </w:r>
    </w:p>
    <w:p w14:paraId="72B116B7" w14:textId="77777777" w:rsidR="00B06612" w:rsidRPr="00E34D06" w:rsidRDefault="00B06612" w:rsidP="00B06612">
      <w:pPr>
        <w:pStyle w:val="notessoustab"/>
        <w:tabs>
          <w:tab w:val="clear" w:pos="851"/>
        </w:tabs>
        <w:spacing w:after="120" w:line="240" w:lineRule="atLeast"/>
        <w:ind w:left="2268" w:right="1134"/>
        <w:rPr>
          <w:sz w:val="18"/>
          <w:lang w:val="en-US"/>
        </w:rPr>
      </w:pPr>
      <w:r w:rsidRPr="00E34D06">
        <w:rPr>
          <w:sz w:val="18"/>
          <w:lang w:val="en-US"/>
        </w:rPr>
        <w:t>(b)</w:t>
      </w:r>
      <w:r w:rsidRPr="00E34D06">
        <w:rPr>
          <w:sz w:val="18"/>
          <w:lang w:val="en-US"/>
        </w:rPr>
        <w:tab/>
      </w:r>
      <w:r w:rsidRPr="007F3538">
        <w:rPr>
          <w:sz w:val="18"/>
          <w:szCs w:val="18"/>
          <w:lang w:val="en-GB"/>
        </w:rPr>
        <w:t xml:space="preserve">Traction Tread D (mm) = (overall diameter (expressed by code) – 0.24) </w:t>
      </w:r>
      <w:r w:rsidRPr="007F3538">
        <w:rPr>
          <w:rFonts w:ascii="Calibri" w:hAnsi="Calibri" w:cs="Calibri"/>
          <w:sz w:val="18"/>
          <w:szCs w:val="18"/>
          <w:lang w:val="en-GB"/>
        </w:rPr>
        <w:t>·</w:t>
      </w:r>
      <w:r w:rsidRPr="007F3538">
        <w:rPr>
          <w:sz w:val="18"/>
          <w:szCs w:val="18"/>
          <w:lang w:val="en-GB"/>
        </w:rPr>
        <w:t xml:space="preserve"> 25.4 </w:t>
      </w:r>
      <w:r w:rsidRPr="007F3538">
        <w:rPr>
          <w:sz w:val="18"/>
          <w:szCs w:val="18"/>
          <w:lang w:val="en-GB"/>
        </w:rPr>
        <w:tab/>
      </w:r>
      <w:r w:rsidRPr="007F3538">
        <w:rPr>
          <w:sz w:val="18"/>
          <w:szCs w:val="18"/>
          <w:lang w:val="en-GB"/>
        </w:rPr>
        <w:tab/>
        <w:t>rounded to the nearest mm</w:t>
      </w:r>
      <w:r w:rsidRPr="00E34D06">
        <w:rPr>
          <w:bCs/>
          <w:sz w:val="18"/>
          <w:szCs w:val="18"/>
          <w:lang w:val="en-GB"/>
        </w:rPr>
        <w:t>.</w:t>
      </w:r>
      <w:r>
        <w:rPr>
          <w:bCs/>
          <w:sz w:val="18"/>
          <w:szCs w:val="18"/>
          <w:lang w:val="en-GB"/>
        </w:rPr>
        <w:t xml:space="preserve"> "</w:t>
      </w:r>
    </w:p>
    <w:p w14:paraId="0EC1588E" w14:textId="77777777" w:rsidR="00B06612" w:rsidRPr="00E34D06" w:rsidRDefault="00B06612" w:rsidP="00B06612">
      <w:pPr>
        <w:spacing w:after="120"/>
        <w:ind w:left="1134" w:right="1134"/>
        <w:rPr>
          <w:lang w:val="en-US"/>
        </w:rPr>
      </w:pPr>
      <w:r>
        <w:rPr>
          <w:i/>
          <w:iCs/>
          <w:lang w:val="en-US"/>
        </w:rPr>
        <w:t>N</w:t>
      </w:r>
      <w:r w:rsidRPr="00E34D06">
        <w:rPr>
          <w:i/>
          <w:iCs/>
          <w:lang w:val="en-US"/>
        </w:rPr>
        <w:t>ote 5,</w:t>
      </w:r>
      <w:r w:rsidRPr="00E34D06">
        <w:rPr>
          <w:lang w:val="en-US"/>
        </w:rPr>
        <w:t xml:space="preserve"> amend to read:</w:t>
      </w:r>
    </w:p>
    <w:p w14:paraId="2A6EEC9F" w14:textId="77777777" w:rsidR="00B06612" w:rsidRPr="00DB2462" w:rsidRDefault="00B06612" w:rsidP="00B06612">
      <w:pPr>
        <w:pStyle w:val="EndnoteText"/>
        <w:tabs>
          <w:tab w:val="clear" w:pos="1021"/>
        </w:tabs>
        <w:spacing w:after="120" w:line="240" w:lineRule="atLeast"/>
        <w:ind w:left="1701" w:hanging="567"/>
        <w:rPr>
          <w:szCs w:val="18"/>
          <w:lang w:val="en-US"/>
        </w:rPr>
      </w:pPr>
      <w:r w:rsidRPr="00E34D06">
        <w:rPr>
          <w:lang w:val="en-US"/>
        </w:rPr>
        <w:t>"</w:t>
      </w:r>
      <w:r w:rsidRPr="00E34D06">
        <w:rPr>
          <w:szCs w:val="18"/>
          <w:vertAlign w:val="superscript"/>
          <w:lang w:val="en-US"/>
        </w:rPr>
        <w:t>5</w:t>
      </w:r>
      <w:r w:rsidRPr="00E34D06">
        <w:rPr>
          <w:szCs w:val="18"/>
          <w:lang w:val="en-US"/>
        </w:rPr>
        <w:tab/>
        <w:t xml:space="preserve">Traction </w:t>
      </w:r>
      <w:r w:rsidRPr="00DB2462">
        <w:rPr>
          <w:szCs w:val="18"/>
          <w:lang w:val="en-US"/>
        </w:rPr>
        <w:t xml:space="preserve">tread </w:t>
      </w:r>
      <w:proofErr w:type="spellStart"/>
      <w:r w:rsidRPr="00DB2462">
        <w:rPr>
          <w:szCs w:val="18"/>
          <w:lang w:val="en-US"/>
        </w:rPr>
        <w:t>tyres</w:t>
      </w:r>
      <w:proofErr w:type="spellEnd"/>
      <w:r w:rsidRPr="00DB2462">
        <w:rPr>
          <w:szCs w:val="18"/>
          <w:lang w:val="en-US"/>
        </w:rPr>
        <w:t xml:space="preserve"> are those bearing at least one of the following inscriptions:</w:t>
      </w:r>
    </w:p>
    <w:p w14:paraId="7C78499A" w14:textId="77777777" w:rsidR="00B06612" w:rsidRPr="00DB2462" w:rsidRDefault="00B06612" w:rsidP="00B06612">
      <w:pPr>
        <w:pStyle w:val="EndnoteText"/>
        <w:tabs>
          <w:tab w:val="clear" w:pos="1021"/>
        </w:tabs>
        <w:spacing w:after="120" w:line="240" w:lineRule="atLeast"/>
        <w:ind w:left="1701" w:firstLine="0"/>
        <w:rPr>
          <w:szCs w:val="18"/>
          <w:lang w:val="en-US"/>
        </w:rPr>
      </w:pPr>
      <w:r w:rsidRPr="00DB2462">
        <w:rPr>
          <w:szCs w:val="18"/>
          <w:lang w:val="en-US"/>
        </w:rPr>
        <w:t xml:space="preserve">- </w:t>
      </w:r>
      <w:r w:rsidRPr="00DB2462">
        <w:rPr>
          <w:szCs w:val="18"/>
          <w:lang w:val="en-US"/>
        </w:rPr>
        <w:tab/>
        <w:t>Inscription(s) defined in section 3.1.13. of this Regulation.</w:t>
      </w:r>
    </w:p>
    <w:p w14:paraId="2DACA1D7" w14:textId="77777777" w:rsidR="00B06612" w:rsidRPr="00DB2462" w:rsidRDefault="00B06612" w:rsidP="00B06612">
      <w:pPr>
        <w:pStyle w:val="EndnoteText"/>
        <w:tabs>
          <w:tab w:val="clear" w:pos="1021"/>
        </w:tabs>
        <w:spacing w:after="120" w:line="240" w:lineRule="atLeast"/>
        <w:ind w:left="1701" w:firstLine="0"/>
        <w:rPr>
          <w:szCs w:val="18"/>
          <w:lang w:val="en-US"/>
        </w:rPr>
      </w:pPr>
      <w:r w:rsidRPr="00DB2462">
        <w:rPr>
          <w:szCs w:val="18"/>
          <w:lang w:val="en-US"/>
        </w:rPr>
        <w:t xml:space="preserve">- </w:t>
      </w:r>
      <w:r w:rsidRPr="00DB2462">
        <w:rPr>
          <w:szCs w:val="18"/>
          <w:lang w:val="en-US"/>
        </w:rPr>
        <w:tab/>
        <w:t>Alpine symbol as defined in UN Regulation No. 117.</w:t>
      </w:r>
    </w:p>
    <w:p w14:paraId="52C9898D" w14:textId="77777777" w:rsidR="00B06612" w:rsidRPr="00DB2462" w:rsidRDefault="00B06612" w:rsidP="00B06612">
      <w:pPr>
        <w:pStyle w:val="EndnoteText"/>
        <w:tabs>
          <w:tab w:val="clear" w:pos="1021"/>
        </w:tabs>
        <w:spacing w:after="120"/>
        <w:ind w:left="1701" w:firstLine="0"/>
        <w:rPr>
          <w:szCs w:val="18"/>
          <w:lang w:val="en-US"/>
        </w:rPr>
      </w:pPr>
      <w:r w:rsidRPr="00DB2462">
        <w:rPr>
          <w:szCs w:val="18"/>
          <w:lang w:val="en-US"/>
        </w:rPr>
        <w:t xml:space="preserve">- </w:t>
      </w:r>
      <w:r w:rsidRPr="00DB2462">
        <w:rPr>
          <w:szCs w:val="18"/>
          <w:lang w:val="en-US"/>
        </w:rPr>
        <w:tab/>
      </w:r>
      <w:r>
        <w:rPr>
          <w:szCs w:val="18"/>
          <w:lang w:val="en-US"/>
        </w:rPr>
        <w:t>"</w:t>
      </w:r>
      <w:r w:rsidRPr="00DB2462">
        <w:rPr>
          <w:szCs w:val="18"/>
          <w:lang w:val="en-US"/>
        </w:rPr>
        <w:t>TRACTION</w:t>
      </w:r>
      <w:r>
        <w:rPr>
          <w:szCs w:val="18"/>
          <w:lang w:val="en-US"/>
        </w:rPr>
        <w:t>"</w:t>
      </w:r>
      <w:r w:rsidRPr="00DB2462">
        <w:rPr>
          <w:szCs w:val="18"/>
          <w:lang w:val="en-US"/>
        </w:rPr>
        <w:t xml:space="preserve"> inscription as defined in UN Regulation No. 117.</w:t>
      </w:r>
      <w:r w:rsidRPr="00DB2462">
        <w:rPr>
          <w:lang w:val="en-US"/>
        </w:rPr>
        <w:t>"</w:t>
      </w:r>
    </w:p>
    <w:p w14:paraId="18AEB4E6" w14:textId="77777777" w:rsidR="00B06612" w:rsidRPr="00E34D06" w:rsidRDefault="00B06612" w:rsidP="00B06612">
      <w:pPr>
        <w:spacing w:after="120"/>
        <w:ind w:left="1134" w:right="1134"/>
        <w:rPr>
          <w:lang w:val="en-US"/>
        </w:rPr>
      </w:pPr>
      <w:r w:rsidRPr="00E34D06">
        <w:rPr>
          <w:i/>
          <w:iCs/>
          <w:lang w:val="en-US"/>
        </w:rPr>
        <w:lastRenderedPageBreak/>
        <w:t>Annex 9,</w:t>
      </w:r>
      <w:r>
        <w:rPr>
          <w:i/>
          <w:iCs/>
          <w:lang w:val="en-US"/>
        </w:rPr>
        <w:t xml:space="preserve"> item 5.3., </w:t>
      </w:r>
      <w:r w:rsidRPr="00E34D06">
        <w:rPr>
          <w:lang w:val="en-US"/>
        </w:rPr>
        <w:t>delete the quotation marks at the end of the text</w:t>
      </w:r>
      <w:r>
        <w:rPr>
          <w:lang w:val="en-US"/>
        </w:rPr>
        <w:t xml:space="preserve">. </w:t>
      </w:r>
    </w:p>
    <w:p w14:paraId="2F91FB6C" w14:textId="1DE55990" w:rsidR="00793A87" w:rsidRPr="00B06612" w:rsidRDefault="00B06612" w:rsidP="00B06612">
      <w:pPr>
        <w:spacing w:before="240"/>
        <w:jc w:val="center"/>
        <w:rPr>
          <w:u w:val="single"/>
        </w:rPr>
      </w:pPr>
      <w:r>
        <w:rPr>
          <w:u w:val="single"/>
        </w:rPr>
        <w:tab/>
      </w:r>
      <w:r>
        <w:rPr>
          <w:u w:val="single"/>
        </w:rPr>
        <w:tab/>
      </w:r>
      <w:r>
        <w:rPr>
          <w:u w:val="single"/>
        </w:rPr>
        <w:tab/>
      </w:r>
    </w:p>
    <w:sectPr w:rsidR="00793A87" w:rsidRPr="00B06612" w:rsidSect="00E44BE4">
      <w:headerReference w:type="even" r:id="rId15"/>
      <w:headerReference w:type="default" r:id="rId16"/>
      <w:footerReference w:type="even" r:id="rId17"/>
      <w:footerReference w:type="default" r:id="rId18"/>
      <w:headerReference w:type="first" r:id="rId19"/>
      <w:footerReference w:type="first" r:id="rId20"/>
      <w:footnotePr>
        <w:numRestart w:val="eachSect"/>
      </w:footnotePr>
      <w:type w:val="continuous"/>
      <w:pgSz w:w="11906" w:h="16838"/>
      <w:pgMar w:top="1418" w:right="1134" w:bottom="1134" w:left="1134" w:header="851" w:footer="61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6B975" w14:textId="77777777" w:rsidR="00E535ED" w:rsidRDefault="00E535ED"/>
  </w:endnote>
  <w:endnote w:type="continuationSeparator" w:id="0">
    <w:p w14:paraId="4A0E317A" w14:textId="77777777" w:rsidR="00E535ED" w:rsidRDefault="00E535ED"/>
  </w:endnote>
  <w:endnote w:type="continuationNotice" w:id="1">
    <w:p w14:paraId="45606B4E" w14:textId="77777777" w:rsidR="00E535ED" w:rsidRDefault="00E535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5672671"/>
      <w:docPartObj>
        <w:docPartGallery w:val="Page Numbers (Bottom of Page)"/>
        <w:docPartUnique/>
      </w:docPartObj>
    </w:sdtPr>
    <w:sdtEndPr>
      <w:rPr>
        <w:b/>
        <w:bCs/>
        <w:noProof/>
        <w:sz w:val="18"/>
        <w:szCs w:val="22"/>
      </w:rPr>
    </w:sdtEndPr>
    <w:sdtContent>
      <w:p w14:paraId="644458CD" w14:textId="7CE1FE44" w:rsidR="001E56E6" w:rsidRPr="00931C66" w:rsidRDefault="001E56E6" w:rsidP="001E56E6">
        <w:pPr>
          <w:pStyle w:val="Footer"/>
          <w:rPr>
            <w:b/>
            <w:bCs/>
            <w:sz w:val="18"/>
            <w:szCs w:val="22"/>
          </w:rPr>
        </w:pPr>
        <w:r w:rsidRPr="00931C66">
          <w:rPr>
            <w:b/>
            <w:bCs/>
            <w:sz w:val="18"/>
            <w:szCs w:val="22"/>
          </w:rPr>
          <w:fldChar w:fldCharType="begin"/>
        </w:r>
        <w:r w:rsidRPr="00931C66">
          <w:rPr>
            <w:b/>
            <w:bCs/>
            <w:sz w:val="18"/>
            <w:szCs w:val="22"/>
          </w:rPr>
          <w:instrText xml:space="preserve"> PAGE   \* MERGEFORMAT </w:instrText>
        </w:r>
        <w:r w:rsidRPr="00931C66">
          <w:rPr>
            <w:b/>
            <w:bCs/>
            <w:sz w:val="18"/>
            <w:szCs w:val="22"/>
          </w:rPr>
          <w:fldChar w:fldCharType="separate"/>
        </w:r>
        <w:r w:rsidRPr="00931C66">
          <w:rPr>
            <w:b/>
            <w:bCs/>
            <w:noProof/>
            <w:sz w:val="18"/>
            <w:szCs w:val="22"/>
          </w:rPr>
          <w:t>2</w:t>
        </w:r>
        <w:r w:rsidRPr="00931C66">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726133"/>
      <w:docPartObj>
        <w:docPartGallery w:val="Page Numbers (Bottom of Page)"/>
        <w:docPartUnique/>
      </w:docPartObj>
    </w:sdtPr>
    <w:sdtEndPr>
      <w:rPr>
        <w:b/>
        <w:bCs/>
        <w:noProof/>
        <w:sz w:val="18"/>
        <w:szCs w:val="22"/>
      </w:rPr>
    </w:sdtEndPr>
    <w:sdtContent>
      <w:p w14:paraId="0AED82BE" w14:textId="02B89B2A" w:rsidR="001E56E6" w:rsidRPr="00931C66" w:rsidRDefault="001E56E6">
        <w:pPr>
          <w:pStyle w:val="Footer"/>
          <w:jc w:val="right"/>
          <w:rPr>
            <w:b/>
            <w:bCs/>
            <w:sz w:val="18"/>
            <w:szCs w:val="22"/>
          </w:rPr>
        </w:pPr>
        <w:r w:rsidRPr="00931C66">
          <w:rPr>
            <w:b/>
            <w:bCs/>
            <w:sz w:val="18"/>
            <w:szCs w:val="22"/>
          </w:rPr>
          <w:fldChar w:fldCharType="begin"/>
        </w:r>
        <w:r w:rsidRPr="00931C66">
          <w:rPr>
            <w:b/>
            <w:bCs/>
            <w:sz w:val="18"/>
            <w:szCs w:val="22"/>
          </w:rPr>
          <w:instrText xml:space="preserve"> PAGE   \* MERGEFORMAT </w:instrText>
        </w:r>
        <w:r w:rsidRPr="00931C66">
          <w:rPr>
            <w:b/>
            <w:bCs/>
            <w:sz w:val="18"/>
            <w:szCs w:val="22"/>
          </w:rPr>
          <w:fldChar w:fldCharType="separate"/>
        </w:r>
        <w:r w:rsidRPr="00931C66">
          <w:rPr>
            <w:b/>
            <w:bCs/>
            <w:noProof/>
            <w:sz w:val="18"/>
            <w:szCs w:val="22"/>
          </w:rPr>
          <w:t>2</w:t>
        </w:r>
        <w:r w:rsidRPr="00931C66">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7DFEC" w14:textId="237511C6" w:rsidR="00816F0F" w:rsidRDefault="00816F0F" w:rsidP="00816F0F">
    <w:pPr>
      <w:pStyle w:val="Footer"/>
    </w:pPr>
    <w:bookmarkStart w:id="6" w:name="_GoBack"/>
    <w:bookmarkEnd w:id="6"/>
    <w:r>
      <w:rPr>
        <w:noProof/>
        <w:lang w:val="en-US" w:eastAsia="zh-CN"/>
      </w:rPr>
      <w:drawing>
        <wp:anchor distT="0" distB="0" distL="114300" distR="114300" simplePos="0" relativeHeight="251659264" behindDoc="1" locked="1" layoutInCell="1" allowOverlap="1" wp14:anchorId="25B08E56" wp14:editId="0151354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D37A8E1" w14:textId="5E8B05F8" w:rsidR="00816F0F" w:rsidRPr="00816F0F" w:rsidRDefault="00816F0F" w:rsidP="00816F0F">
    <w:pPr>
      <w:pStyle w:val="Footer"/>
      <w:ind w:right="1134"/>
      <w:rPr>
        <w:sz w:val="20"/>
      </w:rPr>
    </w:pPr>
    <w:r>
      <w:rPr>
        <w:sz w:val="20"/>
      </w:rPr>
      <w:t>GE.21-17935(E)</w:t>
    </w:r>
    <w:r>
      <w:rPr>
        <w:noProof/>
        <w:sz w:val="20"/>
      </w:rPr>
      <w:drawing>
        <wp:anchor distT="0" distB="0" distL="114300" distR="114300" simplePos="0" relativeHeight="251660288" behindDoc="0" locked="0" layoutInCell="1" allowOverlap="1" wp14:anchorId="0E15D5B7" wp14:editId="38A41506">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A8782" w14:textId="77777777" w:rsidR="00E535ED" w:rsidRPr="000B175B" w:rsidRDefault="00E535ED" w:rsidP="000B175B">
      <w:pPr>
        <w:tabs>
          <w:tab w:val="right" w:pos="2155"/>
        </w:tabs>
        <w:spacing w:after="80"/>
        <w:ind w:left="680"/>
        <w:rPr>
          <w:u w:val="single"/>
        </w:rPr>
      </w:pPr>
      <w:r>
        <w:rPr>
          <w:u w:val="single"/>
        </w:rPr>
        <w:tab/>
      </w:r>
    </w:p>
  </w:footnote>
  <w:footnote w:type="continuationSeparator" w:id="0">
    <w:p w14:paraId="10A543F2" w14:textId="77777777" w:rsidR="00E535ED" w:rsidRPr="00FC68B7" w:rsidRDefault="00E535ED" w:rsidP="00FC68B7">
      <w:pPr>
        <w:tabs>
          <w:tab w:val="left" w:pos="2155"/>
        </w:tabs>
        <w:spacing w:after="80"/>
        <w:ind w:left="680"/>
        <w:rPr>
          <w:u w:val="single"/>
        </w:rPr>
      </w:pPr>
      <w:r>
        <w:rPr>
          <w:u w:val="single"/>
        </w:rPr>
        <w:tab/>
      </w:r>
    </w:p>
  </w:footnote>
  <w:footnote w:type="continuationNotice" w:id="1">
    <w:p w14:paraId="52FE9608" w14:textId="77777777" w:rsidR="00E535ED" w:rsidRDefault="00E535ED"/>
  </w:footnote>
  <w:footnote w:id="2">
    <w:p w14:paraId="14BF8793" w14:textId="77777777" w:rsidR="00793A87" w:rsidRPr="00BF6E06" w:rsidRDefault="00793A87" w:rsidP="00A61C62">
      <w:pPr>
        <w:pStyle w:val="FootnoteText"/>
      </w:pPr>
      <w:r w:rsidRPr="00BF6E06">
        <w:tab/>
      </w:r>
      <w:r w:rsidRPr="00BF6E06">
        <w:rPr>
          <w:rStyle w:val="FootnoteReference"/>
          <w:sz w:val="20"/>
        </w:rPr>
        <w:t>*</w:t>
      </w:r>
      <w:r w:rsidRPr="00BF6E06">
        <w:rPr>
          <w:sz w:val="20"/>
        </w:rPr>
        <w:tab/>
      </w:r>
      <w:r w:rsidRPr="00BF6E06">
        <w:t>Former titles of the Agreement:</w:t>
      </w:r>
    </w:p>
    <w:p w14:paraId="12C0DCA9" w14:textId="77777777" w:rsidR="00793A87" w:rsidRPr="00BF6E06" w:rsidRDefault="00793A87" w:rsidP="00A61C62">
      <w:pPr>
        <w:pStyle w:val="FootnoteText"/>
        <w:rPr>
          <w:sz w:val="20"/>
        </w:rPr>
      </w:pPr>
      <w:r w:rsidRPr="00BF6E06">
        <w:tab/>
      </w:r>
      <w:r w:rsidRPr="00BF6E06">
        <w:tab/>
      </w:r>
      <w:r w:rsidRPr="00BF6E06">
        <w:rPr>
          <w:spacing w:val="-4"/>
        </w:rPr>
        <w:t>Agreement concerning the Adoption of Uniform Conditions of Approval and Reciprocal Recognition of Approval for Motor Vehicle Equipment and Parts, done at Geneva on 20 March 1958 (original version);</w:t>
      </w:r>
    </w:p>
    <w:p w14:paraId="0BDDF319" w14:textId="77777777" w:rsidR="00793A87" w:rsidRPr="00BF6E06" w:rsidRDefault="00793A87" w:rsidP="00A61C62">
      <w:pPr>
        <w:pStyle w:val="FootnoteText"/>
      </w:pPr>
      <w:r w:rsidRPr="00BF6E06">
        <w:tab/>
      </w:r>
      <w:r w:rsidRPr="00BF6E06">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08E54" w14:textId="04B2C68E" w:rsidR="00B06612" w:rsidRDefault="00B06612" w:rsidP="00B06612">
    <w:pPr>
      <w:pStyle w:val="Header"/>
      <w:pBdr>
        <w:bottom w:val="single" w:sz="4" w:space="1" w:color="auto"/>
      </w:pBdr>
    </w:pPr>
    <w:r>
      <w:t>E</w:t>
    </w:r>
    <w:r w:rsidRPr="00D623A7">
      <w:t>/ECE/324</w:t>
    </w:r>
    <w:r>
      <w:t>/</w:t>
    </w:r>
    <w:r w:rsidRPr="00841EB5">
      <w:t>Rev.</w:t>
    </w:r>
    <w:r>
      <w:t>1</w:t>
    </w:r>
    <w:r w:rsidRPr="00841EB5">
      <w:t>/Add.</w:t>
    </w:r>
    <w:r>
      <w:t>53</w:t>
    </w:r>
    <w:r w:rsidRPr="00841EB5">
      <w:t>/Rev.</w:t>
    </w:r>
    <w:r>
      <w:t>3</w:t>
    </w:r>
    <w:r w:rsidRPr="00841EB5">
      <w:t>/Amend.</w:t>
    </w:r>
    <w:r>
      <w:t>6</w:t>
    </w:r>
    <w:r>
      <w:br/>
    </w:r>
    <w:r w:rsidRPr="00D623A7">
      <w:t>E/ECE/TRANS/505</w:t>
    </w:r>
    <w:r>
      <w:t>/</w:t>
    </w:r>
    <w:r w:rsidRPr="00841EB5">
      <w:t>Rev.</w:t>
    </w:r>
    <w:r>
      <w:t>1</w:t>
    </w:r>
    <w:r w:rsidRPr="00841EB5">
      <w:t>/Add.</w:t>
    </w:r>
    <w:r>
      <w:t>53</w:t>
    </w:r>
    <w:r w:rsidRPr="00841EB5">
      <w:t>/Rev.</w:t>
    </w:r>
    <w:r>
      <w:t>3</w:t>
    </w:r>
    <w:r w:rsidRPr="00841EB5">
      <w:t>/Amend.</w:t>
    </w:r>
    <w:r>
      <w:t>6</w:t>
    </w:r>
  </w:p>
  <w:p w14:paraId="5977F92C" w14:textId="77777777" w:rsidR="00B06612" w:rsidRDefault="00B06612" w:rsidP="00B06612">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0618C" w14:textId="19C092E0" w:rsidR="004D34D3" w:rsidRDefault="004D34D3" w:rsidP="004D34D3">
    <w:pPr>
      <w:pStyle w:val="Header"/>
      <w:jc w:val="right"/>
    </w:pPr>
    <w:r w:rsidRPr="00D623A7">
      <w:t>E/ECE/324</w:t>
    </w:r>
    <w:r>
      <w:t>/</w:t>
    </w:r>
    <w:r w:rsidRPr="00841EB5">
      <w:t>Rev.</w:t>
    </w:r>
    <w:r>
      <w:t>1</w:t>
    </w:r>
    <w:r w:rsidRPr="00841EB5">
      <w:t>/Add.</w:t>
    </w:r>
    <w:r>
      <w:t>53</w:t>
    </w:r>
    <w:r w:rsidRPr="00841EB5">
      <w:t>/Rev.</w:t>
    </w:r>
    <w:r>
      <w:t>3</w:t>
    </w:r>
    <w:r w:rsidRPr="00841EB5">
      <w:t>/Amend.</w:t>
    </w:r>
    <w:r w:rsidR="00B06612">
      <w:t>6</w:t>
    </w:r>
    <w:r>
      <w:br/>
    </w:r>
    <w:r w:rsidRPr="00D623A7">
      <w:t>E/ECE/TRANS/505</w:t>
    </w:r>
    <w:r>
      <w:t>/</w:t>
    </w:r>
    <w:r w:rsidRPr="00841EB5">
      <w:t>Rev.</w:t>
    </w:r>
    <w:r>
      <w:t>1</w:t>
    </w:r>
    <w:r w:rsidRPr="00841EB5">
      <w:t>/Add.</w:t>
    </w:r>
    <w:r>
      <w:t>53</w:t>
    </w:r>
    <w:r w:rsidRPr="00841EB5">
      <w:t>/Rev.</w:t>
    </w:r>
    <w:r>
      <w:t>3</w:t>
    </w:r>
    <w:r w:rsidRPr="00841EB5">
      <w:t>/Amend.</w:t>
    </w:r>
    <w:r w:rsidR="00B06612">
      <w:t>6</w:t>
    </w:r>
  </w:p>
  <w:p w14:paraId="4F495449" w14:textId="77777777" w:rsidR="004D34D3" w:rsidRDefault="004D34D3" w:rsidP="004D34D3">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28155" w14:textId="77777777" w:rsidR="00B06612" w:rsidRDefault="00B06612" w:rsidP="00B0661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C7388"/>
    <w:multiLevelType w:val="multilevel"/>
    <w:tmpl w:val="F0BE6E3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07521322"/>
    <w:multiLevelType w:val="multilevel"/>
    <w:tmpl w:val="0E7E5866"/>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66049F"/>
    <w:multiLevelType w:val="hybridMultilevel"/>
    <w:tmpl w:val="3C980CF6"/>
    <w:lvl w:ilvl="0" w:tplc="8A50A584">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5" w15:restartNumberingAfterBreak="0">
    <w:nsid w:val="29C2346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31D56D1C"/>
    <w:multiLevelType w:val="hybridMultilevel"/>
    <w:tmpl w:val="574A2EA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7"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3708"/>
        </w:tabs>
        <w:ind w:left="3708" w:hanging="360"/>
      </w:pPr>
      <w:rPr>
        <w:rFonts w:ascii="Courier New" w:hAnsi="Courier New" w:cs="Times New Roman" w:hint="default"/>
      </w:rPr>
    </w:lvl>
    <w:lvl w:ilvl="2" w:tplc="040C0005">
      <w:start w:val="1"/>
      <w:numFmt w:val="bullet"/>
      <w:lvlText w:val=""/>
      <w:lvlJc w:val="left"/>
      <w:pPr>
        <w:tabs>
          <w:tab w:val="num" w:pos="4428"/>
        </w:tabs>
        <w:ind w:left="4428" w:hanging="360"/>
      </w:pPr>
      <w:rPr>
        <w:rFonts w:ascii="Wingdings" w:hAnsi="Wingdings" w:hint="default"/>
      </w:rPr>
    </w:lvl>
    <w:lvl w:ilvl="3" w:tplc="040C0001">
      <w:start w:val="1"/>
      <w:numFmt w:val="bullet"/>
      <w:lvlText w:val=""/>
      <w:lvlJc w:val="left"/>
      <w:pPr>
        <w:tabs>
          <w:tab w:val="num" w:pos="5148"/>
        </w:tabs>
        <w:ind w:left="5148" w:hanging="360"/>
      </w:pPr>
      <w:rPr>
        <w:rFonts w:ascii="Symbol" w:hAnsi="Symbol" w:hint="default"/>
      </w:rPr>
    </w:lvl>
    <w:lvl w:ilvl="4" w:tplc="040C0003">
      <w:start w:val="1"/>
      <w:numFmt w:val="bullet"/>
      <w:lvlText w:val="o"/>
      <w:lvlJc w:val="left"/>
      <w:pPr>
        <w:tabs>
          <w:tab w:val="num" w:pos="5868"/>
        </w:tabs>
        <w:ind w:left="5868" w:hanging="360"/>
      </w:pPr>
      <w:rPr>
        <w:rFonts w:ascii="Courier New" w:hAnsi="Courier New" w:cs="Times New Roman" w:hint="default"/>
      </w:rPr>
    </w:lvl>
    <w:lvl w:ilvl="5" w:tplc="040C0005">
      <w:start w:val="1"/>
      <w:numFmt w:val="bullet"/>
      <w:lvlText w:val=""/>
      <w:lvlJc w:val="left"/>
      <w:pPr>
        <w:tabs>
          <w:tab w:val="num" w:pos="6588"/>
        </w:tabs>
        <w:ind w:left="6588" w:hanging="360"/>
      </w:pPr>
      <w:rPr>
        <w:rFonts w:ascii="Wingdings" w:hAnsi="Wingdings" w:hint="default"/>
      </w:rPr>
    </w:lvl>
    <w:lvl w:ilvl="6" w:tplc="040C0001">
      <w:start w:val="1"/>
      <w:numFmt w:val="bullet"/>
      <w:lvlText w:val=""/>
      <w:lvlJc w:val="left"/>
      <w:pPr>
        <w:tabs>
          <w:tab w:val="num" w:pos="7308"/>
        </w:tabs>
        <w:ind w:left="7308" w:hanging="360"/>
      </w:pPr>
      <w:rPr>
        <w:rFonts w:ascii="Symbol" w:hAnsi="Symbol" w:hint="default"/>
      </w:rPr>
    </w:lvl>
    <w:lvl w:ilvl="7" w:tplc="040C0003">
      <w:start w:val="1"/>
      <w:numFmt w:val="bullet"/>
      <w:lvlText w:val="o"/>
      <w:lvlJc w:val="left"/>
      <w:pPr>
        <w:tabs>
          <w:tab w:val="num" w:pos="8028"/>
        </w:tabs>
        <w:ind w:left="8028" w:hanging="360"/>
      </w:pPr>
      <w:rPr>
        <w:rFonts w:ascii="Courier New" w:hAnsi="Courier New" w:cs="Times New Roman" w:hint="default"/>
      </w:rPr>
    </w:lvl>
    <w:lvl w:ilvl="8" w:tplc="040C0005">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4B856660"/>
    <w:multiLevelType w:val="hybridMultilevel"/>
    <w:tmpl w:val="73DACDEC"/>
    <w:lvl w:ilvl="0" w:tplc="AC604F7A">
      <w:start w:val="1"/>
      <w:numFmt w:val="decimal"/>
      <w:lvlText w:val="%1."/>
      <w:lvlJc w:val="left"/>
      <w:pPr>
        <w:ind w:left="1710" w:hanging="576"/>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9" w15:restartNumberingAfterBreak="0">
    <w:nsid w:val="58627375"/>
    <w:multiLevelType w:val="hybridMultilevel"/>
    <w:tmpl w:val="3EC80CFE"/>
    <w:lvl w:ilvl="0" w:tplc="080C0017">
      <w:start w:val="1"/>
      <w:numFmt w:val="lowerLetter"/>
      <w:lvlText w:val="%1)"/>
      <w:lvlJc w:val="left"/>
      <w:pPr>
        <w:ind w:left="927" w:hanging="360"/>
      </w:pPr>
    </w:lvl>
    <w:lvl w:ilvl="1" w:tplc="080C0019">
      <w:start w:val="1"/>
      <w:numFmt w:val="lowerLetter"/>
      <w:lvlText w:val="%2."/>
      <w:lvlJc w:val="left"/>
      <w:pPr>
        <w:ind w:left="1647" w:hanging="360"/>
      </w:pPr>
    </w:lvl>
    <w:lvl w:ilvl="2" w:tplc="080C001B">
      <w:start w:val="1"/>
      <w:numFmt w:val="lowerRoman"/>
      <w:lvlText w:val="%3."/>
      <w:lvlJc w:val="right"/>
      <w:pPr>
        <w:ind w:left="2367" w:hanging="180"/>
      </w:pPr>
    </w:lvl>
    <w:lvl w:ilvl="3" w:tplc="080C000F">
      <w:start w:val="1"/>
      <w:numFmt w:val="decimal"/>
      <w:lvlText w:val="%4."/>
      <w:lvlJc w:val="left"/>
      <w:pPr>
        <w:ind w:left="3087" w:hanging="360"/>
      </w:pPr>
    </w:lvl>
    <w:lvl w:ilvl="4" w:tplc="080C0019">
      <w:start w:val="1"/>
      <w:numFmt w:val="lowerLetter"/>
      <w:lvlText w:val="%5."/>
      <w:lvlJc w:val="left"/>
      <w:pPr>
        <w:ind w:left="3807" w:hanging="360"/>
      </w:pPr>
    </w:lvl>
    <w:lvl w:ilvl="5" w:tplc="080C001B">
      <w:start w:val="1"/>
      <w:numFmt w:val="lowerRoman"/>
      <w:lvlText w:val="%6."/>
      <w:lvlJc w:val="right"/>
      <w:pPr>
        <w:ind w:left="4527" w:hanging="180"/>
      </w:pPr>
    </w:lvl>
    <w:lvl w:ilvl="6" w:tplc="080C000F">
      <w:start w:val="1"/>
      <w:numFmt w:val="decimal"/>
      <w:lvlText w:val="%7."/>
      <w:lvlJc w:val="left"/>
      <w:pPr>
        <w:ind w:left="5247" w:hanging="360"/>
      </w:pPr>
    </w:lvl>
    <w:lvl w:ilvl="7" w:tplc="080C0019">
      <w:start w:val="1"/>
      <w:numFmt w:val="lowerLetter"/>
      <w:lvlText w:val="%8."/>
      <w:lvlJc w:val="left"/>
      <w:pPr>
        <w:ind w:left="5967" w:hanging="360"/>
      </w:pPr>
    </w:lvl>
    <w:lvl w:ilvl="8" w:tplc="080C001B">
      <w:start w:val="1"/>
      <w:numFmt w:val="lowerRoman"/>
      <w:lvlText w:val="%9."/>
      <w:lvlJc w:val="right"/>
      <w:pPr>
        <w:ind w:left="6687" w:hanging="18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1E276E0"/>
    <w:multiLevelType w:val="hybridMultilevel"/>
    <w:tmpl w:val="A73AFF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12" w15:restartNumberingAfterBreak="0">
    <w:nsid w:val="65DA32C3"/>
    <w:multiLevelType w:val="hybridMultilevel"/>
    <w:tmpl w:val="4A5E8120"/>
    <w:lvl w:ilvl="0" w:tplc="080C0017">
      <w:start w:val="1"/>
      <w:numFmt w:val="lowerLetter"/>
      <w:lvlText w:val="%1)"/>
      <w:lvlJc w:val="left"/>
      <w:pPr>
        <w:ind w:left="930" w:hanging="360"/>
      </w:pPr>
    </w:lvl>
    <w:lvl w:ilvl="1" w:tplc="080C0019">
      <w:start w:val="1"/>
      <w:numFmt w:val="lowerLetter"/>
      <w:lvlText w:val="%2."/>
      <w:lvlJc w:val="left"/>
      <w:pPr>
        <w:ind w:left="1650" w:hanging="360"/>
      </w:pPr>
    </w:lvl>
    <w:lvl w:ilvl="2" w:tplc="080C001B">
      <w:start w:val="1"/>
      <w:numFmt w:val="lowerRoman"/>
      <w:lvlText w:val="%3."/>
      <w:lvlJc w:val="right"/>
      <w:pPr>
        <w:ind w:left="2370" w:hanging="180"/>
      </w:pPr>
    </w:lvl>
    <w:lvl w:ilvl="3" w:tplc="080C000F">
      <w:start w:val="1"/>
      <w:numFmt w:val="decimal"/>
      <w:lvlText w:val="%4."/>
      <w:lvlJc w:val="left"/>
      <w:pPr>
        <w:ind w:left="3090" w:hanging="360"/>
      </w:pPr>
    </w:lvl>
    <w:lvl w:ilvl="4" w:tplc="080C0019">
      <w:start w:val="1"/>
      <w:numFmt w:val="lowerLetter"/>
      <w:lvlText w:val="%5."/>
      <w:lvlJc w:val="left"/>
      <w:pPr>
        <w:ind w:left="3810" w:hanging="360"/>
      </w:pPr>
    </w:lvl>
    <w:lvl w:ilvl="5" w:tplc="080C001B">
      <w:start w:val="1"/>
      <w:numFmt w:val="lowerRoman"/>
      <w:lvlText w:val="%6."/>
      <w:lvlJc w:val="right"/>
      <w:pPr>
        <w:ind w:left="4530" w:hanging="180"/>
      </w:pPr>
    </w:lvl>
    <w:lvl w:ilvl="6" w:tplc="080C000F">
      <w:start w:val="1"/>
      <w:numFmt w:val="decimal"/>
      <w:lvlText w:val="%7."/>
      <w:lvlJc w:val="left"/>
      <w:pPr>
        <w:ind w:left="5250" w:hanging="360"/>
      </w:pPr>
    </w:lvl>
    <w:lvl w:ilvl="7" w:tplc="080C0019">
      <w:start w:val="1"/>
      <w:numFmt w:val="lowerLetter"/>
      <w:lvlText w:val="%8."/>
      <w:lvlJc w:val="left"/>
      <w:pPr>
        <w:ind w:left="5970" w:hanging="360"/>
      </w:pPr>
    </w:lvl>
    <w:lvl w:ilvl="8" w:tplc="080C001B">
      <w:start w:val="1"/>
      <w:numFmt w:val="lowerRoman"/>
      <w:lvlText w:val="%9."/>
      <w:lvlJc w:val="right"/>
      <w:pPr>
        <w:ind w:left="6690" w:hanging="180"/>
      </w:pPr>
    </w:lvl>
  </w:abstractNum>
  <w:abstractNum w:abstractNumId="1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70096222"/>
    <w:multiLevelType w:val="hybridMultilevel"/>
    <w:tmpl w:val="E0FEF3D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6" w15:restartNumberingAfterBreak="0">
    <w:nsid w:val="7A5D0D4D"/>
    <w:multiLevelType w:val="hybridMultilevel"/>
    <w:tmpl w:val="02D87F8E"/>
    <w:lvl w:ilvl="0" w:tplc="1AD25EA2">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0"/>
  </w:num>
  <w:num w:numId="2">
    <w:abstractNumId w:val="13"/>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num>
  <w:num w:numId="7">
    <w:abstractNumId w:val="15"/>
  </w:num>
  <w:num w:numId="8">
    <w:abstractNumId w:val="14"/>
  </w:num>
  <w:num w:numId="9">
    <w:abstractNumId w:val="4"/>
  </w:num>
  <w:num w:numId="10">
    <w:abstractNumId w:val="16"/>
  </w:num>
  <w:num w:numId="11">
    <w:abstractNumId w:val="2"/>
  </w:num>
  <w:num w:numId="12">
    <w:abstractNumId w:val="14"/>
  </w:num>
  <w:num w:numId="13">
    <w:abstractNumId w:val="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0"/>
  </w:num>
  <w:num w:numId="18">
    <w:abstractNumId w:val="5"/>
  </w:num>
  <w:num w:numId="1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ru-RU" w:vendorID="64" w:dllVersion="0" w:nlCheck="1" w:checkStyle="0"/>
  <w:activeWritingStyle w:appName="MSWord" w:lang="nl-BE" w:vendorID="64" w:dllVersion="0" w:nlCheck="1" w:checkStyle="0"/>
  <w:activeWritingStyle w:appName="MSWord" w:lang="pt-B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0203B"/>
    <w:rsid w:val="00002CD6"/>
    <w:rsid w:val="00050F6B"/>
    <w:rsid w:val="00072C8C"/>
    <w:rsid w:val="00086287"/>
    <w:rsid w:val="000931C0"/>
    <w:rsid w:val="000B175B"/>
    <w:rsid w:val="000B3A0F"/>
    <w:rsid w:val="000C05A6"/>
    <w:rsid w:val="000D3A4F"/>
    <w:rsid w:val="000D7944"/>
    <w:rsid w:val="000E0415"/>
    <w:rsid w:val="000E12E4"/>
    <w:rsid w:val="000F4C7E"/>
    <w:rsid w:val="001163E1"/>
    <w:rsid w:val="00121341"/>
    <w:rsid w:val="001220B8"/>
    <w:rsid w:val="00134B40"/>
    <w:rsid w:val="001352D9"/>
    <w:rsid w:val="00165E82"/>
    <w:rsid w:val="001A2786"/>
    <w:rsid w:val="001B4B04"/>
    <w:rsid w:val="001C6663"/>
    <w:rsid w:val="001C7895"/>
    <w:rsid w:val="001D26DF"/>
    <w:rsid w:val="001E56E6"/>
    <w:rsid w:val="00211E0B"/>
    <w:rsid w:val="002405A7"/>
    <w:rsid w:val="00263238"/>
    <w:rsid w:val="00271A7F"/>
    <w:rsid w:val="00277F0D"/>
    <w:rsid w:val="00295D04"/>
    <w:rsid w:val="00297181"/>
    <w:rsid w:val="002A1775"/>
    <w:rsid w:val="002A1E3A"/>
    <w:rsid w:val="002A32FA"/>
    <w:rsid w:val="002C6861"/>
    <w:rsid w:val="003016B3"/>
    <w:rsid w:val="003107FA"/>
    <w:rsid w:val="00312E48"/>
    <w:rsid w:val="003229D8"/>
    <w:rsid w:val="003260B5"/>
    <w:rsid w:val="0033745A"/>
    <w:rsid w:val="00375719"/>
    <w:rsid w:val="003852F5"/>
    <w:rsid w:val="0039277A"/>
    <w:rsid w:val="003972E0"/>
    <w:rsid w:val="003C2CC4"/>
    <w:rsid w:val="003C3936"/>
    <w:rsid w:val="003D4B23"/>
    <w:rsid w:val="003F1ED3"/>
    <w:rsid w:val="004325CB"/>
    <w:rsid w:val="00440758"/>
    <w:rsid w:val="00445C26"/>
    <w:rsid w:val="00446DE4"/>
    <w:rsid w:val="004515A5"/>
    <w:rsid w:val="004803A4"/>
    <w:rsid w:val="004A41CA"/>
    <w:rsid w:val="004C4E7D"/>
    <w:rsid w:val="004D34D3"/>
    <w:rsid w:val="004E3FEB"/>
    <w:rsid w:val="00503228"/>
    <w:rsid w:val="00505384"/>
    <w:rsid w:val="0053612C"/>
    <w:rsid w:val="005420F2"/>
    <w:rsid w:val="005427D1"/>
    <w:rsid w:val="0054561B"/>
    <w:rsid w:val="00582B38"/>
    <w:rsid w:val="00582F8B"/>
    <w:rsid w:val="00592544"/>
    <w:rsid w:val="005A4FB3"/>
    <w:rsid w:val="005B3DB3"/>
    <w:rsid w:val="005E1409"/>
    <w:rsid w:val="005E2617"/>
    <w:rsid w:val="00611FC4"/>
    <w:rsid w:val="006176FB"/>
    <w:rsid w:val="00627742"/>
    <w:rsid w:val="00627ED0"/>
    <w:rsid w:val="00640B26"/>
    <w:rsid w:val="0064636E"/>
    <w:rsid w:val="0066469B"/>
    <w:rsid w:val="00665595"/>
    <w:rsid w:val="0069341E"/>
    <w:rsid w:val="00694209"/>
    <w:rsid w:val="006A67EF"/>
    <w:rsid w:val="006A7392"/>
    <w:rsid w:val="006E564B"/>
    <w:rsid w:val="006E670E"/>
    <w:rsid w:val="00713BD8"/>
    <w:rsid w:val="0072632A"/>
    <w:rsid w:val="00743CD6"/>
    <w:rsid w:val="00750602"/>
    <w:rsid w:val="00776D12"/>
    <w:rsid w:val="00793A87"/>
    <w:rsid w:val="007A6577"/>
    <w:rsid w:val="007B6BA5"/>
    <w:rsid w:val="007C3390"/>
    <w:rsid w:val="007C4F4B"/>
    <w:rsid w:val="007F0B83"/>
    <w:rsid w:val="007F6611"/>
    <w:rsid w:val="00802CB5"/>
    <w:rsid w:val="00816F0F"/>
    <w:rsid w:val="008175E9"/>
    <w:rsid w:val="008242D7"/>
    <w:rsid w:val="00827E05"/>
    <w:rsid w:val="008311A3"/>
    <w:rsid w:val="00841EB5"/>
    <w:rsid w:val="008512A4"/>
    <w:rsid w:val="008518D5"/>
    <w:rsid w:val="00871FD5"/>
    <w:rsid w:val="008979B1"/>
    <w:rsid w:val="008A6B25"/>
    <w:rsid w:val="008A6C4F"/>
    <w:rsid w:val="008C2CA5"/>
    <w:rsid w:val="008C3804"/>
    <w:rsid w:val="008C3A4D"/>
    <w:rsid w:val="008E0E46"/>
    <w:rsid w:val="008F4BE2"/>
    <w:rsid w:val="00907AD2"/>
    <w:rsid w:val="00914FC4"/>
    <w:rsid w:val="00931C66"/>
    <w:rsid w:val="00963CBA"/>
    <w:rsid w:val="00974A8D"/>
    <w:rsid w:val="009871E9"/>
    <w:rsid w:val="00991261"/>
    <w:rsid w:val="009A6198"/>
    <w:rsid w:val="009D761C"/>
    <w:rsid w:val="009F3A17"/>
    <w:rsid w:val="00A1427D"/>
    <w:rsid w:val="00A41529"/>
    <w:rsid w:val="00A569D6"/>
    <w:rsid w:val="00A61C62"/>
    <w:rsid w:val="00A72F22"/>
    <w:rsid w:val="00A748A6"/>
    <w:rsid w:val="00A85956"/>
    <w:rsid w:val="00A879A4"/>
    <w:rsid w:val="00AC4DB6"/>
    <w:rsid w:val="00AD38A7"/>
    <w:rsid w:val="00B06612"/>
    <w:rsid w:val="00B30179"/>
    <w:rsid w:val="00B32121"/>
    <w:rsid w:val="00B33EC0"/>
    <w:rsid w:val="00B701B3"/>
    <w:rsid w:val="00B81E12"/>
    <w:rsid w:val="00BC2683"/>
    <w:rsid w:val="00BC358D"/>
    <w:rsid w:val="00BC74E9"/>
    <w:rsid w:val="00BD2146"/>
    <w:rsid w:val="00BD538F"/>
    <w:rsid w:val="00BE4F74"/>
    <w:rsid w:val="00BE618E"/>
    <w:rsid w:val="00BF3FAF"/>
    <w:rsid w:val="00BF4A36"/>
    <w:rsid w:val="00BF6E06"/>
    <w:rsid w:val="00C14A92"/>
    <w:rsid w:val="00C17699"/>
    <w:rsid w:val="00C31605"/>
    <w:rsid w:val="00C3545B"/>
    <w:rsid w:val="00C378EB"/>
    <w:rsid w:val="00C41A28"/>
    <w:rsid w:val="00C463DD"/>
    <w:rsid w:val="00C56E84"/>
    <w:rsid w:val="00C711C7"/>
    <w:rsid w:val="00C71A58"/>
    <w:rsid w:val="00C745C3"/>
    <w:rsid w:val="00C8294B"/>
    <w:rsid w:val="00C84414"/>
    <w:rsid w:val="00CD0D48"/>
    <w:rsid w:val="00CD16DB"/>
    <w:rsid w:val="00CD683D"/>
    <w:rsid w:val="00CE4A8F"/>
    <w:rsid w:val="00CE5E33"/>
    <w:rsid w:val="00D2031B"/>
    <w:rsid w:val="00D25FE2"/>
    <w:rsid w:val="00D277C6"/>
    <w:rsid w:val="00D317BB"/>
    <w:rsid w:val="00D43252"/>
    <w:rsid w:val="00D44CED"/>
    <w:rsid w:val="00D5540C"/>
    <w:rsid w:val="00D623A7"/>
    <w:rsid w:val="00D6614F"/>
    <w:rsid w:val="00D74721"/>
    <w:rsid w:val="00D978C6"/>
    <w:rsid w:val="00DA67AD"/>
    <w:rsid w:val="00DB5D0F"/>
    <w:rsid w:val="00DC3F07"/>
    <w:rsid w:val="00DF12F7"/>
    <w:rsid w:val="00DF3A2D"/>
    <w:rsid w:val="00DF753F"/>
    <w:rsid w:val="00E02C81"/>
    <w:rsid w:val="00E130AB"/>
    <w:rsid w:val="00E17E23"/>
    <w:rsid w:val="00E44BE4"/>
    <w:rsid w:val="00E506F0"/>
    <w:rsid w:val="00E53330"/>
    <w:rsid w:val="00E535ED"/>
    <w:rsid w:val="00E7260F"/>
    <w:rsid w:val="00E87921"/>
    <w:rsid w:val="00E96630"/>
    <w:rsid w:val="00EA0ED6"/>
    <w:rsid w:val="00EA264E"/>
    <w:rsid w:val="00ED7A2A"/>
    <w:rsid w:val="00EF1D7F"/>
    <w:rsid w:val="00F53EDA"/>
    <w:rsid w:val="00F55704"/>
    <w:rsid w:val="00F7753D"/>
    <w:rsid w:val="00F85F34"/>
    <w:rsid w:val="00FA06F7"/>
    <w:rsid w:val="00FB171A"/>
    <w:rsid w:val="00FB336C"/>
    <w:rsid w:val="00FC68B7"/>
    <w:rsid w:val="00FD7BF6"/>
    <w:rsid w:val="00FE49BF"/>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h1"/>
    <w:basedOn w:val="SingleTxtG"/>
    <w:next w:val="SingleTxtG"/>
    <w:link w:val="Heading1Char"/>
    <w:qFormat/>
    <w:rsid w:val="00503228"/>
    <w:pPr>
      <w:numPr>
        <w:numId w:val="19"/>
      </w:numPr>
      <w:spacing w:after="0" w:line="240" w:lineRule="auto"/>
      <w:ind w:right="0"/>
      <w:jc w:val="left"/>
      <w:outlineLvl w:val="0"/>
    </w:pPr>
  </w:style>
  <w:style w:type="paragraph" w:styleId="Heading2">
    <w:name w:val="heading 2"/>
    <w:basedOn w:val="Normal"/>
    <w:next w:val="Normal"/>
    <w:link w:val="Heading2Char"/>
    <w:qFormat/>
    <w:rsid w:val="00503228"/>
    <w:pPr>
      <w:numPr>
        <w:ilvl w:val="1"/>
        <w:numId w:val="19"/>
      </w:numPr>
      <w:spacing w:line="240" w:lineRule="auto"/>
      <w:outlineLvl w:val="1"/>
    </w:pPr>
  </w:style>
  <w:style w:type="paragraph" w:styleId="Heading3">
    <w:name w:val="heading 3"/>
    <w:basedOn w:val="Normal"/>
    <w:next w:val="Normal"/>
    <w:link w:val="Heading3Char"/>
    <w:qFormat/>
    <w:rsid w:val="00503228"/>
    <w:pPr>
      <w:numPr>
        <w:ilvl w:val="2"/>
        <w:numId w:val="19"/>
      </w:numPr>
      <w:spacing w:line="240" w:lineRule="auto"/>
      <w:outlineLvl w:val="2"/>
    </w:pPr>
  </w:style>
  <w:style w:type="paragraph" w:styleId="Heading4">
    <w:name w:val="heading 4"/>
    <w:basedOn w:val="Normal"/>
    <w:next w:val="Normal"/>
    <w:link w:val="Heading4Char"/>
    <w:qFormat/>
    <w:rsid w:val="00503228"/>
    <w:pPr>
      <w:numPr>
        <w:ilvl w:val="3"/>
        <w:numId w:val="19"/>
      </w:numPr>
      <w:spacing w:line="240" w:lineRule="auto"/>
      <w:outlineLvl w:val="3"/>
    </w:pPr>
  </w:style>
  <w:style w:type="paragraph" w:styleId="Heading5">
    <w:name w:val="heading 5"/>
    <w:basedOn w:val="Normal"/>
    <w:next w:val="Normal"/>
    <w:link w:val="Heading5Char"/>
    <w:qFormat/>
    <w:rsid w:val="00503228"/>
    <w:pPr>
      <w:numPr>
        <w:ilvl w:val="4"/>
        <w:numId w:val="19"/>
      </w:numPr>
      <w:spacing w:line="240" w:lineRule="auto"/>
      <w:outlineLvl w:val="4"/>
    </w:pPr>
  </w:style>
  <w:style w:type="paragraph" w:styleId="Heading6">
    <w:name w:val="heading 6"/>
    <w:basedOn w:val="Normal"/>
    <w:next w:val="Normal"/>
    <w:link w:val="Heading6Char"/>
    <w:qFormat/>
    <w:rsid w:val="00503228"/>
    <w:pPr>
      <w:numPr>
        <w:ilvl w:val="5"/>
        <w:numId w:val="19"/>
      </w:numPr>
      <w:spacing w:line="240" w:lineRule="auto"/>
      <w:outlineLvl w:val="5"/>
    </w:pPr>
  </w:style>
  <w:style w:type="paragraph" w:styleId="Heading7">
    <w:name w:val="heading 7"/>
    <w:basedOn w:val="Normal"/>
    <w:next w:val="Normal"/>
    <w:link w:val="Heading7Char"/>
    <w:qFormat/>
    <w:rsid w:val="00503228"/>
    <w:pPr>
      <w:numPr>
        <w:ilvl w:val="6"/>
        <w:numId w:val="19"/>
      </w:numPr>
      <w:spacing w:line="240" w:lineRule="auto"/>
      <w:outlineLvl w:val="6"/>
    </w:pPr>
  </w:style>
  <w:style w:type="paragraph" w:styleId="Heading8">
    <w:name w:val="heading 8"/>
    <w:basedOn w:val="Normal"/>
    <w:next w:val="Normal"/>
    <w:link w:val="Heading8Char"/>
    <w:qFormat/>
    <w:rsid w:val="00503228"/>
    <w:pPr>
      <w:numPr>
        <w:ilvl w:val="7"/>
        <w:numId w:val="19"/>
      </w:numPr>
      <w:spacing w:line="240" w:lineRule="auto"/>
      <w:outlineLvl w:val="7"/>
    </w:pPr>
  </w:style>
  <w:style w:type="paragraph" w:styleId="Heading9">
    <w:name w:val="heading 9"/>
    <w:basedOn w:val="Normal"/>
    <w:next w:val="Normal"/>
    <w:link w:val="Heading9Char"/>
    <w:qFormat/>
    <w:rsid w:val="00503228"/>
    <w:pPr>
      <w:numPr>
        <w:ilvl w:val="8"/>
        <w:numId w:val="19"/>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uiPriority w:val="99"/>
    <w:qFormat/>
    <w:rsid w:val="00B701B3"/>
  </w:style>
  <w:style w:type="character" w:customStyle="1" w:styleId="CommentTextChar">
    <w:name w:val="Comment Text Char"/>
    <w:link w:val="CommentText"/>
    <w:uiPriority w:val="99"/>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uiPriority w:val="99"/>
    <w:rsid w:val="00B701B3"/>
    <w:pPr>
      <w:spacing w:line="240" w:lineRule="auto"/>
    </w:pPr>
    <w:rPr>
      <w:rFonts w:ascii="Tahoma" w:hAnsi="Tahoma" w:cs="Tahoma"/>
      <w:sz w:val="16"/>
      <w:szCs w:val="16"/>
    </w:rPr>
  </w:style>
  <w:style w:type="character" w:customStyle="1" w:styleId="BalloonTextChar">
    <w:name w:val="Balloon Text Char"/>
    <w:link w:val="BalloonText"/>
    <w:uiPriority w:val="99"/>
    <w:rsid w:val="00B701B3"/>
    <w:rPr>
      <w:rFonts w:ascii="Tahoma" w:hAnsi="Tahoma" w:cs="Tahoma"/>
      <w:sz w:val="16"/>
      <w:szCs w:val="16"/>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5E2617"/>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5E2617"/>
    <w:rPr>
      <w:sz w:val="22"/>
      <w:szCs w:val="22"/>
      <w:lang w:val="en-US" w:eastAsia="en-US"/>
    </w:rPr>
  </w:style>
  <w:style w:type="paragraph" w:styleId="ListParagraph">
    <w:name w:val="List Paragraph"/>
    <w:basedOn w:val="Normal"/>
    <w:uiPriority w:val="34"/>
    <w:qFormat/>
    <w:rsid w:val="005E2617"/>
    <w:pPr>
      <w:ind w:left="708"/>
    </w:pPr>
  </w:style>
  <w:style w:type="character" w:customStyle="1" w:styleId="paraChar">
    <w:name w:val="para Char"/>
    <w:link w:val="para"/>
    <w:locked/>
    <w:rsid w:val="005E2617"/>
    <w:rPr>
      <w:lang w:eastAsia="en-US"/>
    </w:rPr>
  </w:style>
  <w:style w:type="character" w:customStyle="1" w:styleId="HeaderChar">
    <w:name w:val="Header Char"/>
    <w:aliases w:val="6_G Char"/>
    <w:link w:val="Header"/>
    <w:rsid w:val="005E2617"/>
    <w:rPr>
      <w:b/>
      <w:sz w:val="18"/>
      <w:lang w:eastAsia="en-US"/>
    </w:rPr>
  </w:style>
  <w:style w:type="paragraph" w:styleId="Revision">
    <w:name w:val="Revision"/>
    <w:hidden/>
    <w:uiPriority w:val="99"/>
    <w:semiHidden/>
    <w:rsid w:val="005E2617"/>
    <w:rPr>
      <w:lang w:eastAsia="en-US"/>
    </w:rPr>
  </w:style>
  <w:style w:type="paragraph" w:customStyle="1" w:styleId="a0">
    <w:name w:val="a)"/>
    <w:basedOn w:val="SingleTxtG"/>
    <w:rsid w:val="00CD683D"/>
    <w:pPr>
      <w:ind w:left="2835" w:hanging="567"/>
    </w:pPr>
  </w:style>
  <w:style w:type="character" w:customStyle="1" w:styleId="FootnoteTextChar1">
    <w:name w:val="Footnote Text Char1"/>
    <w:aliases w:val="5_G Char1,PP Char1,5_G_6 Char1"/>
    <w:locked/>
    <w:rsid w:val="00A61C62"/>
    <w:rPr>
      <w:sz w:val="18"/>
      <w:lang w:eastAsia="en-US"/>
    </w:rPr>
  </w:style>
  <w:style w:type="paragraph" w:styleId="NormalWeb">
    <w:name w:val="Normal (Web)"/>
    <w:basedOn w:val="Normal"/>
    <w:unhideWhenUsed/>
    <w:rsid w:val="000C05A6"/>
    <w:pPr>
      <w:suppressAutoHyphens w:val="0"/>
      <w:spacing w:before="100" w:beforeAutospacing="1" w:after="100" w:afterAutospacing="1" w:line="240" w:lineRule="auto"/>
    </w:pPr>
    <w:rPr>
      <w:sz w:val="24"/>
      <w:szCs w:val="24"/>
      <w:lang w:eastAsia="en-GB"/>
    </w:rPr>
  </w:style>
  <w:style w:type="character" w:customStyle="1" w:styleId="EndnoteTextChar">
    <w:name w:val="Endnote Text Char"/>
    <w:aliases w:val="2_G Char"/>
    <w:link w:val="EndnoteText"/>
    <w:rsid w:val="00295D04"/>
    <w:rPr>
      <w:sz w:val="18"/>
      <w:lang w:eastAsia="en-US"/>
    </w:rPr>
  </w:style>
  <w:style w:type="character" w:customStyle="1" w:styleId="Heading1Char">
    <w:name w:val="Heading 1 Char"/>
    <w:aliases w:val="Table_G Char,h1 Char"/>
    <w:basedOn w:val="DefaultParagraphFont"/>
    <w:link w:val="Heading1"/>
    <w:rsid w:val="00793A87"/>
    <w:rPr>
      <w:lang w:eastAsia="en-US"/>
    </w:rPr>
  </w:style>
  <w:style w:type="character" w:customStyle="1" w:styleId="Heading2Char">
    <w:name w:val="Heading 2 Char"/>
    <w:basedOn w:val="DefaultParagraphFont"/>
    <w:link w:val="Heading2"/>
    <w:rsid w:val="00793A87"/>
    <w:rPr>
      <w:lang w:eastAsia="en-US"/>
    </w:rPr>
  </w:style>
  <w:style w:type="character" w:customStyle="1" w:styleId="Heading3Char">
    <w:name w:val="Heading 3 Char"/>
    <w:basedOn w:val="DefaultParagraphFont"/>
    <w:link w:val="Heading3"/>
    <w:rsid w:val="00793A87"/>
    <w:rPr>
      <w:lang w:eastAsia="en-US"/>
    </w:rPr>
  </w:style>
  <w:style w:type="character" w:customStyle="1" w:styleId="Heading4Char">
    <w:name w:val="Heading 4 Char"/>
    <w:basedOn w:val="DefaultParagraphFont"/>
    <w:link w:val="Heading4"/>
    <w:rsid w:val="00793A87"/>
    <w:rPr>
      <w:lang w:eastAsia="en-US"/>
    </w:rPr>
  </w:style>
  <w:style w:type="character" w:customStyle="1" w:styleId="Heading5Char">
    <w:name w:val="Heading 5 Char"/>
    <w:basedOn w:val="DefaultParagraphFont"/>
    <w:link w:val="Heading5"/>
    <w:rsid w:val="00793A87"/>
    <w:rPr>
      <w:lang w:eastAsia="en-US"/>
    </w:rPr>
  </w:style>
  <w:style w:type="character" w:customStyle="1" w:styleId="Heading6Char">
    <w:name w:val="Heading 6 Char"/>
    <w:basedOn w:val="DefaultParagraphFont"/>
    <w:link w:val="Heading6"/>
    <w:rsid w:val="00793A87"/>
    <w:rPr>
      <w:lang w:eastAsia="en-US"/>
    </w:rPr>
  </w:style>
  <w:style w:type="character" w:customStyle="1" w:styleId="Heading7Char">
    <w:name w:val="Heading 7 Char"/>
    <w:basedOn w:val="DefaultParagraphFont"/>
    <w:link w:val="Heading7"/>
    <w:rsid w:val="00793A87"/>
    <w:rPr>
      <w:lang w:eastAsia="en-US"/>
    </w:rPr>
  </w:style>
  <w:style w:type="character" w:customStyle="1" w:styleId="Heading8Char">
    <w:name w:val="Heading 8 Char"/>
    <w:basedOn w:val="DefaultParagraphFont"/>
    <w:link w:val="Heading8"/>
    <w:rsid w:val="00793A87"/>
    <w:rPr>
      <w:lang w:eastAsia="en-US"/>
    </w:rPr>
  </w:style>
  <w:style w:type="character" w:customStyle="1" w:styleId="Heading9Char">
    <w:name w:val="Heading 9 Char"/>
    <w:basedOn w:val="DefaultParagraphFont"/>
    <w:link w:val="Heading9"/>
    <w:rsid w:val="00793A87"/>
    <w:rPr>
      <w:lang w:eastAsia="en-US"/>
    </w:rPr>
  </w:style>
  <w:style w:type="paragraph" w:styleId="HTMLAddress">
    <w:name w:val="HTML Address"/>
    <w:basedOn w:val="Normal"/>
    <w:link w:val="HTMLAddressChar"/>
    <w:semiHidden/>
    <w:unhideWhenUsed/>
    <w:rsid w:val="00793A87"/>
    <w:rPr>
      <w:i/>
      <w:iCs/>
    </w:rPr>
  </w:style>
  <w:style w:type="character" w:customStyle="1" w:styleId="HTMLAddressChar">
    <w:name w:val="HTML Address Char"/>
    <w:basedOn w:val="DefaultParagraphFont"/>
    <w:link w:val="HTMLAddress"/>
    <w:semiHidden/>
    <w:rsid w:val="00793A87"/>
    <w:rPr>
      <w:i/>
      <w:iCs/>
      <w:lang w:eastAsia="en-US"/>
    </w:rPr>
  </w:style>
  <w:style w:type="character" w:styleId="HTMLCode">
    <w:name w:val="HTML Code"/>
    <w:semiHidden/>
    <w:unhideWhenUsed/>
    <w:rsid w:val="00793A87"/>
    <w:rPr>
      <w:rFonts w:ascii="Courier New" w:eastAsia="Times New Roman" w:hAnsi="Courier New" w:cs="Courier New" w:hint="default"/>
      <w:sz w:val="20"/>
      <w:szCs w:val="20"/>
    </w:rPr>
  </w:style>
  <w:style w:type="character" w:styleId="HTMLKeyboard">
    <w:name w:val="HTML Keyboard"/>
    <w:semiHidden/>
    <w:unhideWhenUsed/>
    <w:rsid w:val="00793A87"/>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793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semiHidden/>
    <w:rsid w:val="00793A87"/>
    <w:rPr>
      <w:rFonts w:ascii="Courier New" w:hAnsi="Courier New" w:cs="Courier New"/>
      <w:lang w:eastAsia="en-US"/>
    </w:rPr>
  </w:style>
  <w:style w:type="character" w:styleId="HTMLSample">
    <w:name w:val="HTML Sample"/>
    <w:semiHidden/>
    <w:unhideWhenUsed/>
    <w:rsid w:val="00793A87"/>
    <w:rPr>
      <w:rFonts w:ascii="Courier New" w:eastAsia="Times New Roman" w:hAnsi="Courier New" w:cs="Courier New" w:hint="default"/>
    </w:rPr>
  </w:style>
  <w:style w:type="character" w:styleId="HTMLTypewriter">
    <w:name w:val="HTML Typewriter"/>
    <w:semiHidden/>
    <w:unhideWhenUsed/>
    <w:rsid w:val="00793A87"/>
    <w:rPr>
      <w:rFonts w:ascii="Courier New" w:eastAsia="Times New Roman" w:hAnsi="Courier New" w:cs="Courier New" w:hint="default"/>
      <w:sz w:val="20"/>
      <w:szCs w:val="20"/>
    </w:rPr>
  </w:style>
  <w:style w:type="paragraph" w:customStyle="1" w:styleId="msonormal0">
    <w:name w:val="msonormal"/>
    <w:basedOn w:val="Normal"/>
    <w:rsid w:val="00793A87"/>
    <w:pPr>
      <w:suppressAutoHyphens w:val="0"/>
      <w:spacing w:before="100" w:beforeAutospacing="1" w:after="100" w:afterAutospacing="1" w:line="240" w:lineRule="auto"/>
    </w:pPr>
    <w:rPr>
      <w:sz w:val="24"/>
      <w:szCs w:val="24"/>
      <w:lang w:eastAsia="en-GB"/>
    </w:rPr>
  </w:style>
  <w:style w:type="paragraph" w:styleId="TOC1">
    <w:name w:val="toc 1"/>
    <w:basedOn w:val="Normal"/>
    <w:next w:val="Normal"/>
    <w:autoRedefine/>
    <w:uiPriority w:val="39"/>
    <w:semiHidden/>
    <w:unhideWhenUsed/>
    <w:qFormat/>
    <w:rsid w:val="00793A87"/>
    <w:pPr>
      <w:tabs>
        <w:tab w:val="left" w:pos="660"/>
        <w:tab w:val="right" w:leader="dot" w:pos="8789"/>
        <w:tab w:val="right" w:pos="9467"/>
      </w:tabs>
      <w:ind w:left="1134" w:hanging="1134"/>
    </w:pPr>
  </w:style>
  <w:style w:type="paragraph" w:styleId="TOC2">
    <w:name w:val="toc 2"/>
    <w:basedOn w:val="Normal"/>
    <w:next w:val="Normal"/>
    <w:autoRedefine/>
    <w:uiPriority w:val="39"/>
    <w:semiHidden/>
    <w:unhideWhenUsed/>
    <w:qFormat/>
    <w:rsid w:val="00793A87"/>
    <w:pPr>
      <w:suppressAutoHyphens w:val="0"/>
      <w:spacing w:after="100" w:line="276" w:lineRule="auto"/>
      <w:ind w:left="220"/>
    </w:pPr>
    <w:rPr>
      <w:rFonts w:ascii="Calibri" w:eastAsia="MS Mincho" w:hAnsi="Calibri" w:cs="Arial"/>
      <w:sz w:val="22"/>
      <w:szCs w:val="22"/>
      <w:lang w:val="en-US" w:eastAsia="ja-JP"/>
    </w:rPr>
  </w:style>
  <w:style w:type="paragraph" w:styleId="TOC3">
    <w:name w:val="toc 3"/>
    <w:basedOn w:val="Normal"/>
    <w:next w:val="Normal"/>
    <w:autoRedefine/>
    <w:uiPriority w:val="39"/>
    <w:semiHidden/>
    <w:unhideWhenUsed/>
    <w:qFormat/>
    <w:rsid w:val="00793A87"/>
    <w:pPr>
      <w:suppressAutoHyphens w:val="0"/>
      <w:spacing w:after="100" w:line="276" w:lineRule="auto"/>
      <w:ind w:left="440"/>
    </w:pPr>
    <w:rPr>
      <w:rFonts w:ascii="Calibri" w:eastAsia="MS Mincho" w:hAnsi="Calibri" w:cs="Arial"/>
      <w:sz w:val="22"/>
      <w:szCs w:val="22"/>
      <w:lang w:val="en-US" w:eastAsia="ja-JP"/>
    </w:rPr>
  </w:style>
  <w:style w:type="paragraph" w:styleId="NormalIndent">
    <w:name w:val="Normal Indent"/>
    <w:basedOn w:val="Normal"/>
    <w:semiHidden/>
    <w:unhideWhenUsed/>
    <w:rsid w:val="00793A87"/>
    <w:pPr>
      <w:ind w:left="567"/>
    </w:pPr>
  </w:style>
  <w:style w:type="character" w:customStyle="1" w:styleId="HeaderChar1">
    <w:name w:val="Header Char1"/>
    <w:aliases w:val="6_G Char1"/>
    <w:basedOn w:val="DefaultParagraphFont"/>
    <w:semiHidden/>
    <w:rsid w:val="00793A87"/>
    <w:rPr>
      <w:lang w:val="fr-CH" w:eastAsia="en-US"/>
    </w:rPr>
  </w:style>
  <w:style w:type="character" w:customStyle="1" w:styleId="FooterChar1">
    <w:name w:val="Footer Char1"/>
    <w:aliases w:val="3_G Char1"/>
    <w:basedOn w:val="DefaultParagraphFont"/>
    <w:semiHidden/>
    <w:rsid w:val="00793A87"/>
    <w:rPr>
      <w:lang w:val="fr-CH" w:eastAsia="en-US"/>
    </w:rPr>
  </w:style>
  <w:style w:type="paragraph" w:styleId="Caption">
    <w:name w:val="caption"/>
    <w:basedOn w:val="Normal"/>
    <w:next w:val="Normal"/>
    <w:uiPriority w:val="35"/>
    <w:semiHidden/>
    <w:unhideWhenUsed/>
    <w:qFormat/>
    <w:rsid w:val="00793A87"/>
    <w:pPr>
      <w:spacing w:after="200" w:line="240" w:lineRule="auto"/>
    </w:pPr>
    <w:rPr>
      <w:b/>
      <w:bCs/>
      <w:color w:val="4F81BD"/>
      <w:sz w:val="18"/>
      <w:szCs w:val="18"/>
      <w:lang w:val="ru-RU" w:eastAsia="ar-SA"/>
    </w:rPr>
  </w:style>
  <w:style w:type="paragraph" w:styleId="EnvelopeAddress">
    <w:name w:val="envelope address"/>
    <w:basedOn w:val="Normal"/>
    <w:semiHidden/>
    <w:unhideWhenUsed/>
    <w:rsid w:val="00793A87"/>
    <w:pPr>
      <w:framePr w:w="7920" w:h="1980" w:hSpace="180" w:wrap="auto" w:hAnchor="page" w:xAlign="center" w:yAlign="bottom"/>
      <w:ind w:left="2880"/>
    </w:pPr>
    <w:rPr>
      <w:rFonts w:ascii="Arial" w:hAnsi="Arial" w:cs="Arial"/>
      <w:sz w:val="24"/>
      <w:szCs w:val="24"/>
    </w:rPr>
  </w:style>
  <w:style w:type="paragraph" w:styleId="EnvelopeReturn">
    <w:name w:val="envelope return"/>
    <w:basedOn w:val="Normal"/>
    <w:semiHidden/>
    <w:unhideWhenUsed/>
    <w:rsid w:val="00793A87"/>
    <w:rPr>
      <w:rFonts w:ascii="Arial" w:hAnsi="Arial" w:cs="Arial"/>
    </w:rPr>
  </w:style>
  <w:style w:type="character" w:customStyle="1" w:styleId="EndnoteTextChar1">
    <w:name w:val="Endnote Text Char1"/>
    <w:aliases w:val="2_G Char1"/>
    <w:basedOn w:val="DefaultParagraphFont"/>
    <w:semiHidden/>
    <w:rsid w:val="00793A87"/>
    <w:rPr>
      <w:lang w:val="fr-CH" w:eastAsia="en-US"/>
    </w:rPr>
  </w:style>
  <w:style w:type="paragraph" w:styleId="List">
    <w:name w:val="List"/>
    <w:basedOn w:val="Normal"/>
    <w:semiHidden/>
    <w:unhideWhenUsed/>
    <w:rsid w:val="00793A87"/>
    <w:pPr>
      <w:ind w:left="283" w:hanging="283"/>
    </w:pPr>
  </w:style>
  <w:style w:type="paragraph" w:styleId="ListBullet">
    <w:name w:val="List Bullet"/>
    <w:basedOn w:val="Normal"/>
    <w:semiHidden/>
    <w:unhideWhenUsed/>
    <w:rsid w:val="00793A87"/>
    <w:pPr>
      <w:tabs>
        <w:tab w:val="num" w:pos="360"/>
      </w:tabs>
      <w:ind w:left="360" w:hanging="360"/>
    </w:pPr>
  </w:style>
  <w:style w:type="paragraph" w:styleId="ListNumber">
    <w:name w:val="List Number"/>
    <w:basedOn w:val="Normal"/>
    <w:unhideWhenUsed/>
    <w:rsid w:val="00793A87"/>
    <w:pPr>
      <w:tabs>
        <w:tab w:val="num" w:pos="360"/>
      </w:tabs>
      <w:ind w:left="360" w:hanging="360"/>
    </w:pPr>
  </w:style>
  <w:style w:type="paragraph" w:styleId="List2">
    <w:name w:val="List 2"/>
    <w:basedOn w:val="Normal"/>
    <w:semiHidden/>
    <w:unhideWhenUsed/>
    <w:rsid w:val="00793A87"/>
    <w:pPr>
      <w:ind w:left="566" w:hanging="283"/>
    </w:pPr>
  </w:style>
  <w:style w:type="paragraph" w:styleId="List3">
    <w:name w:val="List 3"/>
    <w:basedOn w:val="Normal"/>
    <w:semiHidden/>
    <w:unhideWhenUsed/>
    <w:rsid w:val="00793A87"/>
    <w:pPr>
      <w:ind w:left="849" w:hanging="283"/>
    </w:pPr>
  </w:style>
  <w:style w:type="paragraph" w:styleId="List4">
    <w:name w:val="List 4"/>
    <w:basedOn w:val="Normal"/>
    <w:unhideWhenUsed/>
    <w:rsid w:val="00793A87"/>
    <w:pPr>
      <w:ind w:left="1132" w:hanging="283"/>
    </w:pPr>
  </w:style>
  <w:style w:type="paragraph" w:styleId="List5">
    <w:name w:val="List 5"/>
    <w:basedOn w:val="Normal"/>
    <w:unhideWhenUsed/>
    <w:rsid w:val="00793A87"/>
    <w:pPr>
      <w:ind w:left="1415" w:hanging="283"/>
    </w:pPr>
  </w:style>
  <w:style w:type="paragraph" w:styleId="ListBullet2">
    <w:name w:val="List Bullet 2"/>
    <w:basedOn w:val="Normal"/>
    <w:semiHidden/>
    <w:unhideWhenUsed/>
    <w:rsid w:val="00793A87"/>
    <w:pPr>
      <w:tabs>
        <w:tab w:val="num" w:pos="643"/>
      </w:tabs>
      <w:ind w:left="643" w:hanging="360"/>
    </w:pPr>
  </w:style>
  <w:style w:type="paragraph" w:styleId="ListBullet3">
    <w:name w:val="List Bullet 3"/>
    <w:basedOn w:val="Normal"/>
    <w:semiHidden/>
    <w:unhideWhenUsed/>
    <w:rsid w:val="00793A87"/>
    <w:pPr>
      <w:tabs>
        <w:tab w:val="num" w:pos="926"/>
      </w:tabs>
      <w:ind w:left="926" w:hanging="360"/>
    </w:pPr>
  </w:style>
  <w:style w:type="paragraph" w:styleId="ListBullet4">
    <w:name w:val="List Bullet 4"/>
    <w:basedOn w:val="Normal"/>
    <w:semiHidden/>
    <w:unhideWhenUsed/>
    <w:rsid w:val="00793A87"/>
    <w:pPr>
      <w:tabs>
        <w:tab w:val="num" w:pos="1209"/>
      </w:tabs>
      <w:ind w:left="1209" w:hanging="360"/>
    </w:pPr>
  </w:style>
  <w:style w:type="paragraph" w:styleId="ListBullet5">
    <w:name w:val="List Bullet 5"/>
    <w:basedOn w:val="Normal"/>
    <w:semiHidden/>
    <w:unhideWhenUsed/>
    <w:rsid w:val="00793A87"/>
    <w:pPr>
      <w:tabs>
        <w:tab w:val="num" w:pos="1492"/>
      </w:tabs>
      <w:ind w:left="1492" w:hanging="360"/>
    </w:pPr>
  </w:style>
  <w:style w:type="paragraph" w:styleId="ListNumber2">
    <w:name w:val="List Number 2"/>
    <w:basedOn w:val="Normal"/>
    <w:semiHidden/>
    <w:unhideWhenUsed/>
    <w:rsid w:val="00793A87"/>
    <w:pPr>
      <w:tabs>
        <w:tab w:val="num" w:pos="643"/>
      </w:tabs>
      <w:ind w:left="643" w:hanging="360"/>
    </w:pPr>
  </w:style>
  <w:style w:type="paragraph" w:styleId="ListNumber3">
    <w:name w:val="List Number 3"/>
    <w:basedOn w:val="Normal"/>
    <w:semiHidden/>
    <w:unhideWhenUsed/>
    <w:rsid w:val="00793A87"/>
    <w:pPr>
      <w:tabs>
        <w:tab w:val="num" w:pos="926"/>
      </w:tabs>
      <w:ind w:left="926" w:hanging="360"/>
    </w:pPr>
  </w:style>
  <w:style w:type="paragraph" w:styleId="ListNumber4">
    <w:name w:val="List Number 4"/>
    <w:basedOn w:val="Normal"/>
    <w:semiHidden/>
    <w:unhideWhenUsed/>
    <w:rsid w:val="00793A87"/>
    <w:pPr>
      <w:tabs>
        <w:tab w:val="num" w:pos="1209"/>
      </w:tabs>
      <w:ind w:left="1209" w:hanging="360"/>
    </w:pPr>
  </w:style>
  <w:style w:type="paragraph" w:styleId="ListNumber5">
    <w:name w:val="List Number 5"/>
    <w:basedOn w:val="Normal"/>
    <w:semiHidden/>
    <w:unhideWhenUsed/>
    <w:rsid w:val="00793A87"/>
    <w:pPr>
      <w:tabs>
        <w:tab w:val="num" w:pos="1492"/>
      </w:tabs>
      <w:ind w:left="1492" w:hanging="360"/>
    </w:pPr>
  </w:style>
  <w:style w:type="paragraph" w:styleId="Title">
    <w:name w:val="Title"/>
    <w:basedOn w:val="Normal"/>
    <w:link w:val="TitleChar"/>
    <w:qFormat/>
    <w:rsid w:val="00793A8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93A87"/>
    <w:rPr>
      <w:rFonts w:ascii="Arial" w:hAnsi="Arial" w:cs="Arial"/>
      <w:b/>
      <w:bCs/>
      <w:kern w:val="28"/>
      <w:sz w:val="32"/>
      <w:szCs w:val="32"/>
      <w:lang w:eastAsia="en-US"/>
    </w:rPr>
  </w:style>
  <w:style w:type="paragraph" w:styleId="Closing">
    <w:name w:val="Closing"/>
    <w:basedOn w:val="Normal"/>
    <w:link w:val="ClosingChar"/>
    <w:semiHidden/>
    <w:unhideWhenUsed/>
    <w:rsid w:val="00793A87"/>
    <w:pPr>
      <w:ind w:left="4252"/>
    </w:pPr>
  </w:style>
  <w:style w:type="character" w:customStyle="1" w:styleId="ClosingChar">
    <w:name w:val="Closing Char"/>
    <w:basedOn w:val="DefaultParagraphFont"/>
    <w:link w:val="Closing"/>
    <w:semiHidden/>
    <w:rsid w:val="00793A87"/>
    <w:rPr>
      <w:lang w:eastAsia="en-US"/>
    </w:rPr>
  </w:style>
  <w:style w:type="paragraph" w:styleId="Signature">
    <w:name w:val="Signature"/>
    <w:basedOn w:val="Normal"/>
    <w:link w:val="SignatureChar"/>
    <w:semiHidden/>
    <w:unhideWhenUsed/>
    <w:rsid w:val="00793A87"/>
    <w:pPr>
      <w:ind w:left="4252"/>
    </w:pPr>
  </w:style>
  <w:style w:type="character" w:customStyle="1" w:styleId="SignatureChar">
    <w:name w:val="Signature Char"/>
    <w:basedOn w:val="DefaultParagraphFont"/>
    <w:link w:val="Signature"/>
    <w:semiHidden/>
    <w:rsid w:val="00793A87"/>
    <w:rPr>
      <w:lang w:eastAsia="en-US"/>
    </w:rPr>
  </w:style>
  <w:style w:type="paragraph" w:styleId="BodyText">
    <w:name w:val="Body Text"/>
    <w:basedOn w:val="Normal"/>
    <w:link w:val="BodyTextChar"/>
    <w:semiHidden/>
    <w:unhideWhenUsed/>
    <w:rsid w:val="00793A87"/>
    <w:pPr>
      <w:spacing w:after="120"/>
    </w:pPr>
    <w:rPr>
      <w:lang w:val="fr-CH"/>
    </w:rPr>
  </w:style>
  <w:style w:type="character" w:customStyle="1" w:styleId="BodyTextChar">
    <w:name w:val="Body Text Char"/>
    <w:basedOn w:val="DefaultParagraphFont"/>
    <w:link w:val="BodyText"/>
    <w:semiHidden/>
    <w:rsid w:val="00793A87"/>
    <w:rPr>
      <w:lang w:val="fr-CH" w:eastAsia="en-US"/>
    </w:rPr>
  </w:style>
  <w:style w:type="paragraph" w:styleId="BodyTextIndent">
    <w:name w:val="Body Text Indent"/>
    <w:basedOn w:val="Normal"/>
    <w:link w:val="BodyTextIndentChar"/>
    <w:semiHidden/>
    <w:unhideWhenUsed/>
    <w:rsid w:val="00793A87"/>
    <w:pPr>
      <w:spacing w:after="120"/>
      <w:ind w:left="283"/>
    </w:pPr>
    <w:rPr>
      <w:lang w:val="fr-CH"/>
    </w:rPr>
  </w:style>
  <w:style w:type="character" w:customStyle="1" w:styleId="BodyTextIndentChar">
    <w:name w:val="Body Text Indent Char"/>
    <w:basedOn w:val="DefaultParagraphFont"/>
    <w:link w:val="BodyTextIndent"/>
    <w:semiHidden/>
    <w:rsid w:val="00793A87"/>
    <w:rPr>
      <w:lang w:val="fr-CH" w:eastAsia="en-US"/>
    </w:rPr>
  </w:style>
  <w:style w:type="paragraph" w:styleId="ListContinue">
    <w:name w:val="List Continue"/>
    <w:basedOn w:val="Normal"/>
    <w:semiHidden/>
    <w:unhideWhenUsed/>
    <w:rsid w:val="00793A87"/>
    <w:pPr>
      <w:spacing w:after="120"/>
      <w:ind w:left="283"/>
    </w:pPr>
  </w:style>
  <w:style w:type="paragraph" w:styleId="ListContinue2">
    <w:name w:val="List Continue 2"/>
    <w:basedOn w:val="Normal"/>
    <w:semiHidden/>
    <w:unhideWhenUsed/>
    <w:rsid w:val="00793A87"/>
    <w:pPr>
      <w:spacing w:after="120"/>
      <w:ind w:left="566"/>
    </w:pPr>
  </w:style>
  <w:style w:type="paragraph" w:styleId="ListContinue3">
    <w:name w:val="List Continue 3"/>
    <w:basedOn w:val="Normal"/>
    <w:semiHidden/>
    <w:unhideWhenUsed/>
    <w:rsid w:val="00793A87"/>
    <w:pPr>
      <w:spacing w:after="120"/>
      <w:ind w:left="849"/>
    </w:pPr>
  </w:style>
  <w:style w:type="paragraph" w:styleId="ListContinue4">
    <w:name w:val="List Continue 4"/>
    <w:basedOn w:val="Normal"/>
    <w:semiHidden/>
    <w:unhideWhenUsed/>
    <w:rsid w:val="00793A87"/>
    <w:pPr>
      <w:spacing w:after="120"/>
      <w:ind w:left="1132"/>
    </w:pPr>
  </w:style>
  <w:style w:type="paragraph" w:styleId="ListContinue5">
    <w:name w:val="List Continue 5"/>
    <w:basedOn w:val="Normal"/>
    <w:semiHidden/>
    <w:unhideWhenUsed/>
    <w:rsid w:val="00793A87"/>
    <w:pPr>
      <w:spacing w:after="120"/>
      <w:ind w:left="1415"/>
    </w:pPr>
  </w:style>
  <w:style w:type="paragraph" w:styleId="MessageHeader">
    <w:name w:val="Message Header"/>
    <w:basedOn w:val="Normal"/>
    <w:link w:val="MessageHeaderChar"/>
    <w:semiHidden/>
    <w:unhideWhenUsed/>
    <w:rsid w:val="00793A8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793A87"/>
    <w:rPr>
      <w:rFonts w:ascii="Arial" w:hAnsi="Arial" w:cs="Arial"/>
      <w:sz w:val="24"/>
      <w:szCs w:val="24"/>
      <w:shd w:val="pct20" w:color="auto" w:fill="auto"/>
      <w:lang w:eastAsia="en-US"/>
    </w:rPr>
  </w:style>
  <w:style w:type="paragraph" w:styleId="Subtitle">
    <w:name w:val="Subtitle"/>
    <w:basedOn w:val="Normal"/>
    <w:link w:val="SubtitleChar"/>
    <w:qFormat/>
    <w:rsid w:val="00793A8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793A87"/>
    <w:rPr>
      <w:rFonts w:ascii="Arial" w:hAnsi="Arial" w:cs="Arial"/>
      <w:sz w:val="24"/>
      <w:szCs w:val="24"/>
      <w:lang w:eastAsia="en-US"/>
    </w:rPr>
  </w:style>
  <w:style w:type="paragraph" w:styleId="Salutation">
    <w:name w:val="Salutation"/>
    <w:basedOn w:val="Normal"/>
    <w:next w:val="Normal"/>
    <w:link w:val="SalutationChar"/>
    <w:unhideWhenUsed/>
    <w:rsid w:val="00793A87"/>
  </w:style>
  <w:style w:type="character" w:customStyle="1" w:styleId="SalutationChar">
    <w:name w:val="Salutation Char"/>
    <w:basedOn w:val="DefaultParagraphFont"/>
    <w:link w:val="Salutation"/>
    <w:rsid w:val="00793A87"/>
    <w:rPr>
      <w:lang w:eastAsia="en-US"/>
    </w:rPr>
  </w:style>
  <w:style w:type="paragraph" w:styleId="Date">
    <w:name w:val="Date"/>
    <w:basedOn w:val="Normal"/>
    <w:next w:val="Normal"/>
    <w:link w:val="DateChar"/>
    <w:unhideWhenUsed/>
    <w:rsid w:val="00793A87"/>
  </w:style>
  <w:style w:type="character" w:customStyle="1" w:styleId="DateChar">
    <w:name w:val="Date Char"/>
    <w:basedOn w:val="DefaultParagraphFont"/>
    <w:link w:val="Date"/>
    <w:rsid w:val="00793A87"/>
    <w:rPr>
      <w:lang w:eastAsia="en-US"/>
    </w:rPr>
  </w:style>
  <w:style w:type="paragraph" w:styleId="BodyTextFirstIndent">
    <w:name w:val="Body Text First Indent"/>
    <w:basedOn w:val="BodyText"/>
    <w:link w:val="BodyTextFirstIndentChar"/>
    <w:unhideWhenUsed/>
    <w:rsid w:val="00793A87"/>
    <w:pPr>
      <w:ind w:firstLine="210"/>
    </w:pPr>
    <w:rPr>
      <w:lang w:val="en-GB"/>
    </w:rPr>
  </w:style>
  <w:style w:type="character" w:customStyle="1" w:styleId="BodyTextFirstIndentChar">
    <w:name w:val="Body Text First Indent Char"/>
    <w:basedOn w:val="BodyTextChar"/>
    <w:link w:val="BodyTextFirstIndent"/>
    <w:rsid w:val="00793A87"/>
    <w:rPr>
      <w:lang w:val="fr-CH" w:eastAsia="en-US"/>
    </w:rPr>
  </w:style>
  <w:style w:type="paragraph" w:styleId="BodyTextFirstIndent2">
    <w:name w:val="Body Text First Indent 2"/>
    <w:basedOn w:val="BodyTextIndent"/>
    <w:link w:val="BodyTextFirstIndent2Char"/>
    <w:semiHidden/>
    <w:unhideWhenUsed/>
    <w:rsid w:val="00793A87"/>
    <w:pPr>
      <w:ind w:firstLine="210"/>
    </w:pPr>
    <w:rPr>
      <w:lang w:val="en-GB"/>
    </w:rPr>
  </w:style>
  <w:style w:type="character" w:customStyle="1" w:styleId="BodyTextFirstIndent2Char">
    <w:name w:val="Body Text First Indent 2 Char"/>
    <w:basedOn w:val="BodyTextIndentChar"/>
    <w:link w:val="BodyTextFirstIndent2"/>
    <w:semiHidden/>
    <w:rsid w:val="00793A87"/>
    <w:rPr>
      <w:lang w:val="fr-CH" w:eastAsia="en-US"/>
    </w:rPr>
  </w:style>
  <w:style w:type="paragraph" w:styleId="NoteHeading">
    <w:name w:val="Note Heading"/>
    <w:basedOn w:val="Normal"/>
    <w:next w:val="Normal"/>
    <w:link w:val="NoteHeadingChar"/>
    <w:semiHidden/>
    <w:unhideWhenUsed/>
    <w:rsid w:val="00793A87"/>
  </w:style>
  <w:style w:type="character" w:customStyle="1" w:styleId="NoteHeadingChar">
    <w:name w:val="Note Heading Char"/>
    <w:basedOn w:val="DefaultParagraphFont"/>
    <w:link w:val="NoteHeading"/>
    <w:semiHidden/>
    <w:rsid w:val="00793A87"/>
    <w:rPr>
      <w:lang w:eastAsia="en-US"/>
    </w:rPr>
  </w:style>
  <w:style w:type="paragraph" w:styleId="BodyText2">
    <w:name w:val="Body Text 2"/>
    <w:basedOn w:val="Normal"/>
    <w:link w:val="BodyText2Char"/>
    <w:semiHidden/>
    <w:unhideWhenUsed/>
    <w:rsid w:val="00793A87"/>
    <w:pPr>
      <w:spacing w:after="120" w:line="480" w:lineRule="auto"/>
    </w:pPr>
  </w:style>
  <w:style w:type="character" w:customStyle="1" w:styleId="BodyText2Char">
    <w:name w:val="Body Text 2 Char"/>
    <w:basedOn w:val="DefaultParagraphFont"/>
    <w:link w:val="BodyText2"/>
    <w:semiHidden/>
    <w:rsid w:val="00793A87"/>
    <w:rPr>
      <w:lang w:eastAsia="en-US"/>
    </w:rPr>
  </w:style>
  <w:style w:type="paragraph" w:styleId="BodyText3">
    <w:name w:val="Body Text 3"/>
    <w:basedOn w:val="Normal"/>
    <w:link w:val="BodyText3Char"/>
    <w:semiHidden/>
    <w:unhideWhenUsed/>
    <w:rsid w:val="00793A87"/>
    <w:pPr>
      <w:spacing w:after="120"/>
    </w:pPr>
    <w:rPr>
      <w:sz w:val="16"/>
      <w:szCs w:val="16"/>
    </w:rPr>
  </w:style>
  <w:style w:type="character" w:customStyle="1" w:styleId="BodyText3Char">
    <w:name w:val="Body Text 3 Char"/>
    <w:basedOn w:val="DefaultParagraphFont"/>
    <w:link w:val="BodyText3"/>
    <w:semiHidden/>
    <w:rsid w:val="00793A87"/>
    <w:rPr>
      <w:sz w:val="16"/>
      <w:szCs w:val="16"/>
      <w:lang w:eastAsia="en-US"/>
    </w:rPr>
  </w:style>
  <w:style w:type="paragraph" w:styleId="BodyTextIndent2">
    <w:name w:val="Body Text Indent 2"/>
    <w:basedOn w:val="Normal"/>
    <w:link w:val="BodyTextIndent2Char"/>
    <w:semiHidden/>
    <w:unhideWhenUsed/>
    <w:rsid w:val="00793A87"/>
    <w:pPr>
      <w:suppressAutoHyphens w:val="0"/>
      <w:spacing w:after="120" w:line="480" w:lineRule="auto"/>
      <w:ind w:left="283"/>
    </w:pPr>
    <w:rPr>
      <w:sz w:val="24"/>
      <w:szCs w:val="24"/>
      <w:lang w:val="fr-FR" w:eastAsia="fr-FR"/>
    </w:rPr>
  </w:style>
  <w:style w:type="character" w:customStyle="1" w:styleId="BodyTextIndent2Char">
    <w:name w:val="Body Text Indent 2 Char"/>
    <w:basedOn w:val="DefaultParagraphFont"/>
    <w:link w:val="BodyTextIndent2"/>
    <w:semiHidden/>
    <w:rsid w:val="00793A87"/>
    <w:rPr>
      <w:sz w:val="24"/>
      <w:szCs w:val="24"/>
      <w:lang w:val="fr-FR" w:eastAsia="fr-FR"/>
    </w:rPr>
  </w:style>
  <w:style w:type="paragraph" w:styleId="BodyTextIndent3">
    <w:name w:val="Body Text Indent 3"/>
    <w:basedOn w:val="Normal"/>
    <w:link w:val="BodyTextIndent3Char"/>
    <w:semiHidden/>
    <w:unhideWhenUsed/>
    <w:rsid w:val="00793A87"/>
    <w:pPr>
      <w:spacing w:after="120"/>
      <w:ind w:left="283"/>
    </w:pPr>
    <w:rPr>
      <w:sz w:val="16"/>
      <w:szCs w:val="16"/>
    </w:rPr>
  </w:style>
  <w:style w:type="character" w:customStyle="1" w:styleId="BodyTextIndent3Char">
    <w:name w:val="Body Text Indent 3 Char"/>
    <w:basedOn w:val="DefaultParagraphFont"/>
    <w:link w:val="BodyTextIndent3"/>
    <w:semiHidden/>
    <w:rsid w:val="00793A87"/>
    <w:rPr>
      <w:sz w:val="16"/>
      <w:szCs w:val="16"/>
      <w:lang w:eastAsia="en-US"/>
    </w:rPr>
  </w:style>
  <w:style w:type="paragraph" w:styleId="BlockText">
    <w:name w:val="Block Text"/>
    <w:basedOn w:val="Normal"/>
    <w:semiHidden/>
    <w:unhideWhenUsed/>
    <w:rsid w:val="00793A87"/>
    <w:pPr>
      <w:ind w:left="1440" w:right="1440"/>
    </w:pPr>
  </w:style>
  <w:style w:type="paragraph" w:styleId="PlainText">
    <w:name w:val="Plain Text"/>
    <w:basedOn w:val="Normal"/>
    <w:link w:val="PlainTextChar"/>
    <w:semiHidden/>
    <w:unhideWhenUsed/>
    <w:rsid w:val="00793A87"/>
    <w:rPr>
      <w:rFonts w:cs="Courier New"/>
    </w:rPr>
  </w:style>
  <w:style w:type="character" w:customStyle="1" w:styleId="PlainTextChar">
    <w:name w:val="Plain Text Char"/>
    <w:basedOn w:val="DefaultParagraphFont"/>
    <w:link w:val="PlainText"/>
    <w:semiHidden/>
    <w:rsid w:val="00793A87"/>
    <w:rPr>
      <w:rFonts w:cs="Courier New"/>
      <w:lang w:eastAsia="en-US"/>
    </w:rPr>
  </w:style>
  <w:style w:type="paragraph" w:styleId="E-mailSignature">
    <w:name w:val="E-mail Signature"/>
    <w:basedOn w:val="Normal"/>
    <w:link w:val="E-mailSignatureChar"/>
    <w:semiHidden/>
    <w:unhideWhenUsed/>
    <w:rsid w:val="00793A87"/>
  </w:style>
  <w:style w:type="character" w:customStyle="1" w:styleId="E-mailSignatureChar">
    <w:name w:val="E-mail Signature Char"/>
    <w:basedOn w:val="DefaultParagraphFont"/>
    <w:link w:val="E-mailSignature"/>
    <w:semiHidden/>
    <w:rsid w:val="00793A87"/>
    <w:rPr>
      <w:lang w:eastAsia="en-US"/>
    </w:rPr>
  </w:style>
  <w:style w:type="paragraph" w:styleId="NoSpacing">
    <w:name w:val="No Spacing"/>
    <w:uiPriority w:val="1"/>
    <w:qFormat/>
    <w:rsid w:val="00793A87"/>
    <w:rPr>
      <w:rFonts w:ascii="Calibri" w:eastAsia="Calibri" w:hAnsi="Calibri"/>
      <w:sz w:val="22"/>
      <w:szCs w:val="22"/>
      <w:lang w:val="de-DE" w:eastAsia="en-US"/>
    </w:rPr>
  </w:style>
  <w:style w:type="paragraph" w:styleId="TOCHeading">
    <w:name w:val="TOC Heading"/>
    <w:basedOn w:val="Heading1"/>
    <w:next w:val="Normal"/>
    <w:uiPriority w:val="39"/>
    <w:semiHidden/>
    <w:unhideWhenUsed/>
    <w:qFormat/>
    <w:rsid w:val="00793A87"/>
    <w:pPr>
      <w:keepNext/>
      <w:keepLines/>
      <w:numPr>
        <w:numId w:val="0"/>
      </w:numPr>
      <w:suppressAutoHyphens w:val="0"/>
      <w:spacing w:before="480" w:line="276" w:lineRule="auto"/>
      <w:outlineLvl w:val="9"/>
    </w:pPr>
    <w:rPr>
      <w:rFonts w:ascii="Cambria" w:eastAsia="MS Gothic" w:hAnsi="Cambria"/>
      <w:b/>
      <w:bCs/>
      <w:color w:val="365F91"/>
      <w:sz w:val="28"/>
      <w:szCs w:val="28"/>
      <w:lang w:val="en-US" w:eastAsia="ja-JP"/>
    </w:rPr>
  </w:style>
  <w:style w:type="character" w:customStyle="1" w:styleId="H56GChar">
    <w:name w:val="_ H_5/6_G Char"/>
    <w:link w:val="H56G"/>
    <w:locked/>
    <w:rsid w:val="00793A87"/>
    <w:rPr>
      <w:lang w:eastAsia="en-US"/>
    </w:rPr>
  </w:style>
  <w:style w:type="paragraph" w:customStyle="1" w:styleId="a1">
    <w:name w:val="Содержимое таблицы"/>
    <w:basedOn w:val="BodyText"/>
    <w:rsid w:val="00793A87"/>
    <w:pPr>
      <w:suppressLineNumbers/>
      <w:spacing w:line="240" w:lineRule="auto"/>
    </w:pPr>
    <w:rPr>
      <w:sz w:val="24"/>
      <w:szCs w:val="24"/>
      <w:lang w:val="ru-RU" w:eastAsia="ar-SA"/>
    </w:rPr>
  </w:style>
  <w:style w:type="paragraph" w:customStyle="1" w:styleId="Default">
    <w:name w:val="Default"/>
    <w:rsid w:val="00793A87"/>
    <w:pPr>
      <w:autoSpaceDE w:val="0"/>
      <w:autoSpaceDN w:val="0"/>
      <w:adjustRightInd w:val="0"/>
    </w:pPr>
    <w:rPr>
      <w:color w:val="000000"/>
      <w:sz w:val="24"/>
      <w:szCs w:val="24"/>
      <w:lang w:val="nl-NL" w:eastAsia="nl-NL"/>
    </w:rPr>
  </w:style>
  <w:style w:type="paragraph" w:customStyle="1" w:styleId="CM1">
    <w:name w:val="CM1"/>
    <w:basedOn w:val="Default"/>
    <w:next w:val="Default"/>
    <w:uiPriority w:val="99"/>
    <w:rsid w:val="00793A87"/>
    <w:rPr>
      <w:rFonts w:ascii="EUAlbertina" w:hAnsi="EUAlbertina"/>
      <w:color w:val="auto"/>
      <w:lang w:val="de-DE" w:eastAsia="de-DE"/>
    </w:rPr>
  </w:style>
  <w:style w:type="paragraph" w:customStyle="1" w:styleId="CM3">
    <w:name w:val="CM3"/>
    <w:basedOn w:val="Default"/>
    <w:next w:val="Default"/>
    <w:uiPriority w:val="99"/>
    <w:rsid w:val="00793A87"/>
    <w:rPr>
      <w:rFonts w:ascii="EUAlbertina" w:hAnsi="EUAlbertina"/>
      <w:color w:val="auto"/>
      <w:lang w:val="de-DE" w:eastAsia="de-DE"/>
    </w:rPr>
  </w:style>
  <w:style w:type="paragraph" w:customStyle="1" w:styleId="ManualNumPar1">
    <w:name w:val="Manual NumPar 1"/>
    <w:basedOn w:val="Normal"/>
    <w:next w:val="Normal"/>
    <w:rsid w:val="00793A87"/>
    <w:pPr>
      <w:suppressAutoHyphens w:val="0"/>
      <w:spacing w:before="120" w:after="120" w:line="240" w:lineRule="auto"/>
      <w:ind w:left="851" w:hanging="851"/>
      <w:jc w:val="both"/>
    </w:pPr>
    <w:rPr>
      <w:sz w:val="24"/>
      <w:lang w:eastAsia="ja-JP"/>
    </w:rPr>
  </w:style>
  <w:style w:type="paragraph" w:customStyle="1" w:styleId="Text1">
    <w:name w:val="Text 1"/>
    <w:basedOn w:val="Normal"/>
    <w:rsid w:val="00793A87"/>
    <w:pPr>
      <w:suppressAutoHyphens w:val="0"/>
      <w:spacing w:before="120" w:after="120" w:line="240" w:lineRule="auto"/>
      <w:ind w:left="851"/>
      <w:jc w:val="both"/>
    </w:pPr>
    <w:rPr>
      <w:sz w:val="24"/>
      <w:lang w:eastAsia="ja-JP"/>
    </w:rPr>
  </w:style>
  <w:style w:type="paragraph" w:customStyle="1" w:styleId="TxBrp5">
    <w:name w:val="TxBr_p5"/>
    <w:basedOn w:val="Normal"/>
    <w:rsid w:val="00793A87"/>
    <w:pPr>
      <w:tabs>
        <w:tab w:val="left" w:pos="4688"/>
      </w:tabs>
      <w:suppressAutoHyphens w:val="0"/>
      <w:autoSpaceDE w:val="0"/>
      <w:autoSpaceDN w:val="0"/>
      <w:adjustRightInd w:val="0"/>
      <w:ind w:left="568"/>
    </w:pPr>
    <w:rPr>
      <w:szCs w:val="24"/>
      <w:lang w:val="en-US" w:eastAsia="de-DE"/>
    </w:rPr>
  </w:style>
  <w:style w:type="paragraph" w:customStyle="1" w:styleId="default0">
    <w:name w:val="default"/>
    <w:basedOn w:val="Normal"/>
    <w:rsid w:val="00793A87"/>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793A87"/>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793A87"/>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793A87"/>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793A87"/>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793A87"/>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793A87"/>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793A87"/>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793A87"/>
    <w:pPr>
      <w:suppressAutoHyphens w:val="0"/>
      <w:overflowPunct w:val="0"/>
      <w:autoSpaceDE w:val="0"/>
      <w:autoSpaceDN w:val="0"/>
      <w:adjustRightInd w:val="0"/>
      <w:spacing w:after="220" w:line="240" w:lineRule="auto"/>
      <w:jc w:val="both"/>
    </w:pPr>
    <w:rPr>
      <w:rFonts w:ascii="Helvetica" w:hAnsi="Helvetica"/>
      <w:color w:val="000000"/>
      <w:lang w:val="fr-FR"/>
    </w:rPr>
  </w:style>
  <w:style w:type="paragraph" w:customStyle="1" w:styleId="Normalparagraph">
    <w:name w:val="Normal.paragraph"/>
    <w:rsid w:val="00793A87"/>
    <w:pPr>
      <w:widowControl w:val="0"/>
      <w:overflowPunct w:val="0"/>
      <w:autoSpaceDE w:val="0"/>
      <w:autoSpaceDN w:val="0"/>
      <w:adjustRightInd w:val="0"/>
      <w:spacing w:after="220"/>
      <w:jc w:val="both"/>
    </w:pPr>
    <w:rPr>
      <w:rFonts w:ascii="Helvetica" w:hAnsi="Helvetica"/>
      <w:color w:val="000000"/>
      <w:lang w:val="fr-FR" w:eastAsia="en-US"/>
    </w:rPr>
  </w:style>
  <w:style w:type="paragraph" w:customStyle="1" w:styleId="ISOChange">
    <w:name w:val="ISO_Change"/>
    <w:basedOn w:val="Normal"/>
    <w:uiPriority w:val="99"/>
    <w:rsid w:val="00793A87"/>
    <w:pPr>
      <w:suppressAutoHyphens w:val="0"/>
      <w:spacing w:before="210" w:line="210" w:lineRule="exact"/>
    </w:pPr>
    <w:rPr>
      <w:rFonts w:ascii="Arial" w:hAnsi="Arial"/>
      <w:sz w:val="18"/>
    </w:rPr>
  </w:style>
  <w:style w:type="paragraph" w:customStyle="1" w:styleId="Figuretitle">
    <w:name w:val="Figure title"/>
    <w:basedOn w:val="Normal"/>
    <w:next w:val="Normal"/>
    <w:rsid w:val="00793A87"/>
    <w:pPr>
      <w:overflowPunct w:val="0"/>
      <w:autoSpaceDE w:val="0"/>
      <w:autoSpaceDN w:val="0"/>
      <w:adjustRightInd w:val="0"/>
      <w:spacing w:before="220" w:after="220" w:line="220" w:lineRule="exact"/>
      <w:jc w:val="center"/>
    </w:pPr>
    <w:rPr>
      <w:rFonts w:ascii="Helvetica" w:hAnsi="Helvetica"/>
      <w:b/>
      <w:color w:val="000000"/>
      <w:lang w:val="fr-FR"/>
    </w:rPr>
  </w:style>
  <w:style w:type="paragraph" w:customStyle="1" w:styleId="notessoustab">
    <w:name w:val="notes sous tab"/>
    <w:basedOn w:val="Normal"/>
    <w:qFormat/>
    <w:rsid w:val="00793A87"/>
    <w:pPr>
      <w:widowControl w:val="0"/>
      <w:tabs>
        <w:tab w:val="left" w:pos="851"/>
      </w:tabs>
      <w:suppressAutoHyphens w:val="0"/>
      <w:autoSpaceDE w:val="0"/>
      <w:autoSpaceDN w:val="0"/>
      <w:adjustRightInd w:val="0"/>
      <w:spacing w:line="240" w:lineRule="auto"/>
      <w:ind w:left="567" w:hanging="567"/>
      <w:jc w:val="both"/>
    </w:pPr>
    <w:rPr>
      <w:lang w:val="fr-FR"/>
    </w:rPr>
  </w:style>
  <w:style w:type="character" w:styleId="LineNumber">
    <w:name w:val="line number"/>
    <w:semiHidden/>
    <w:unhideWhenUsed/>
    <w:rsid w:val="00793A87"/>
    <w:rPr>
      <w:sz w:val="14"/>
    </w:rPr>
  </w:style>
  <w:style w:type="character" w:customStyle="1" w:styleId="WW8Num2z0">
    <w:name w:val="WW8Num2z0"/>
    <w:rsid w:val="00793A87"/>
    <w:rPr>
      <w:rFonts w:ascii="Symbol" w:hAnsi="Symbol" w:hint="default"/>
    </w:rPr>
  </w:style>
  <w:style w:type="character" w:customStyle="1" w:styleId="Document4">
    <w:name w:val="Document 4"/>
    <w:rsid w:val="00793A87"/>
    <w:rPr>
      <w:b/>
      <w:bCs/>
      <w:i/>
      <w:iCs/>
      <w:sz w:val="22"/>
      <w:szCs w:val="22"/>
    </w:rPr>
  </w:style>
  <w:style w:type="character" w:customStyle="1" w:styleId="WW-">
    <w:name w:val="WW-Основной шрифт абзаца"/>
    <w:rsid w:val="00793A87"/>
  </w:style>
  <w:style w:type="character" w:customStyle="1" w:styleId="zzISOSTDAutomation">
    <w:name w:val="zzISOSTDAutomation"/>
    <w:rsid w:val="00793A87"/>
    <w:rPr>
      <w:b/>
      <w:bCs w:val="0"/>
    </w:rPr>
  </w:style>
  <w:style w:type="table" w:styleId="TableSimple1">
    <w:name w:val="Table Simple 1"/>
    <w:basedOn w:val="TableNormal"/>
    <w:semiHidden/>
    <w:unhideWhenUsed/>
    <w:rsid w:val="00793A87"/>
    <w:pPr>
      <w:suppressAutoHyphens/>
      <w:spacing w:line="240" w:lineRule="atLeast"/>
    </w:pPr>
    <w:rPr>
      <w:lang w:val="fr-FR" w:eastAsia="fr-FR"/>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93A87"/>
    <w:pPr>
      <w:suppressAutoHyphens/>
      <w:spacing w:line="240" w:lineRule="atLeast"/>
    </w:pPr>
    <w:rPr>
      <w:lang w:val="fr-FR" w:eastAsia="fr-FR"/>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93A87"/>
    <w:pPr>
      <w:suppressAutoHyphens/>
      <w:spacing w:line="240" w:lineRule="atLeast"/>
    </w:pPr>
    <w:rPr>
      <w:lang w:val="fr-FR" w:eastAsia="fr-FR"/>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793A87"/>
    <w:pPr>
      <w:suppressAutoHyphens/>
      <w:spacing w:line="240" w:lineRule="atLeast"/>
    </w:pPr>
    <w:rPr>
      <w:lang w:val="fr-FR" w:eastAsia="fr-FR"/>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93A87"/>
    <w:pPr>
      <w:suppressAutoHyphens/>
      <w:spacing w:line="240" w:lineRule="atLeast"/>
    </w:pPr>
    <w:rPr>
      <w:lang w:val="fr-FR" w:eastAsia="fr-FR"/>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93A87"/>
    <w:pPr>
      <w:suppressAutoHyphens/>
      <w:spacing w:line="240" w:lineRule="atLeast"/>
    </w:pPr>
    <w:rPr>
      <w:color w:val="000080"/>
      <w:lang w:val="fr-FR" w:eastAsia="fr-FR"/>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93A87"/>
    <w:pPr>
      <w:suppressAutoHyphens/>
      <w:spacing w:line="240" w:lineRule="atLeast"/>
    </w:pPr>
    <w:rPr>
      <w:lang w:val="fr-FR" w:eastAsia="fr-FR"/>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93A87"/>
    <w:pPr>
      <w:suppressAutoHyphens/>
      <w:spacing w:line="240" w:lineRule="atLeast"/>
    </w:pPr>
    <w:rPr>
      <w:color w:val="FFFFFF"/>
      <w:lang w:val="fr-FR" w:eastAsia="fr-FR"/>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93A87"/>
    <w:pPr>
      <w:suppressAutoHyphens/>
      <w:spacing w:line="240" w:lineRule="atLeast"/>
    </w:pPr>
    <w:rPr>
      <w:lang w:val="fr-FR" w:eastAsia="fr-FR"/>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93A87"/>
    <w:pPr>
      <w:suppressAutoHyphens/>
      <w:spacing w:line="240" w:lineRule="atLeast"/>
    </w:pPr>
    <w:rPr>
      <w:lang w:val="fr-FR" w:eastAsia="fr-FR"/>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93A87"/>
    <w:pPr>
      <w:suppressAutoHyphens/>
      <w:spacing w:line="240" w:lineRule="atLeast"/>
    </w:pPr>
    <w:rPr>
      <w:b/>
      <w:bCs/>
      <w:lang w:val="fr-FR" w:eastAsia="fr-FR"/>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93A87"/>
    <w:pPr>
      <w:suppressAutoHyphens/>
      <w:spacing w:line="240" w:lineRule="atLeast"/>
    </w:pPr>
    <w:rPr>
      <w:b/>
      <w:bCs/>
      <w:lang w:val="fr-FR" w:eastAsia="fr-FR"/>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93A87"/>
    <w:pPr>
      <w:suppressAutoHyphens/>
      <w:spacing w:line="240" w:lineRule="atLeast"/>
    </w:pPr>
    <w:rPr>
      <w:b/>
      <w:bCs/>
      <w:lang w:val="fr-FR" w:eastAsia="fr-FR"/>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93A87"/>
    <w:pPr>
      <w:suppressAutoHyphens/>
      <w:spacing w:line="240" w:lineRule="atLeast"/>
    </w:pPr>
    <w:rPr>
      <w:lang w:val="fr-FR" w:eastAsia="fr-FR"/>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93A87"/>
    <w:pPr>
      <w:suppressAutoHyphens/>
      <w:spacing w:line="240" w:lineRule="atLeast"/>
    </w:pPr>
    <w:rPr>
      <w:lang w:val="fr-FR" w:eastAsia="fr-FR"/>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793A87"/>
    <w:pPr>
      <w:suppressAutoHyphens/>
      <w:spacing w:line="240" w:lineRule="atLeast"/>
    </w:pPr>
    <w:rPr>
      <w:lang w:val="fr-FR" w:eastAsia="fr-F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93A87"/>
    <w:pPr>
      <w:suppressAutoHyphens/>
      <w:spacing w:line="240" w:lineRule="atLeast"/>
    </w:pPr>
    <w:rPr>
      <w:lang w:val="fr-FR" w:eastAsia="fr-FR"/>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93A87"/>
    <w:pPr>
      <w:suppressAutoHyphens/>
      <w:spacing w:line="240" w:lineRule="atLeast"/>
    </w:pPr>
    <w:rPr>
      <w:lang w:val="fr-FR" w:eastAsia="fr-FR"/>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93A87"/>
    <w:pPr>
      <w:suppressAutoHyphens/>
      <w:spacing w:line="240" w:lineRule="atLeast"/>
    </w:pPr>
    <w:rPr>
      <w:lang w:val="fr-FR" w:eastAsia="fr-FR"/>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93A87"/>
    <w:pPr>
      <w:suppressAutoHyphens/>
      <w:spacing w:line="240" w:lineRule="atLeast"/>
    </w:pPr>
    <w:rPr>
      <w:lang w:val="fr-FR" w:eastAsia="fr-FR"/>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93A87"/>
    <w:pPr>
      <w:suppressAutoHyphens/>
      <w:spacing w:line="240" w:lineRule="atLeast"/>
    </w:pPr>
    <w:rPr>
      <w:lang w:val="fr-FR" w:eastAsia="fr-FR"/>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93A87"/>
    <w:pPr>
      <w:suppressAutoHyphens/>
      <w:spacing w:line="240" w:lineRule="atLeast"/>
    </w:pPr>
    <w:rPr>
      <w:b/>
      <w:bCs/>
      <w:lang w:val="fr-FR" w:eastAsia="fr-FR"/>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93A87"/>
    <w:pPr>
      <w:suppressAutoHyphens/>
      <w:spacing w:line="240" w:lineRule="atLeast"/>
    </w:pPr>
    <w:rPr>
      <w:lang w:val="fr-FR" w:eastAsia="fr-FR"/>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793A87"/>
    <w:pPr>
      <w:suppressAutoHyphens/>
      <w:spacing w:line="240" w:lineRule="atLeast"/>
    </w:pPr>
    <w:rPr>
      <w:lang w:val="fr-FR" w:eastAsia="fr-FR"/>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93A87"/>
    <w:pPr>
      <w:suppressAutoHyphens/>
      <w:spacing w:line="240" w:lineRule="atLeast"/>
    </w:pPr>
    <w:rPr>
      <w:lang w:val="fr-FR" w:eastAsia="fr-FR"/>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93A87"/>
    <w:pPr>
      <w:suppressAutoHyphens/>
      <w:spacing w:line="240" w:lineRule="atLeast"/>
    </w:pPr>
    <w:rPr>
      <w:lang w:val="fr-FR" w:eastAsia="fr-FR"/>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93A87"/>
    <w:pPr>
      <w:suppressAutoHyphens/>
      <w:spacing w:line="240" w:lineRule="atLeast"/>
    </w:pPr>
    <w:rPr>
      <w:lang w:val="fr-FR" w:eastAsia="fr-FR"/>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93A87"/>
    <w:pPr>
      <w:suppressAutoHyphens/>
      <w:spacing w:line="240" w:lineRule="atLeast"/>
    </w:pPr>
    <w:rPr>
      <w:lang w:val="fr-FR" w:eastAsia="fr-FR"/>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93A87"/>
    <w:pPr>
      <w:suppressAutoHyphens/>
      <w:spacing w:line="240" w:lineRule="atLeast"/>
    </w:pPr>
    <w:rPr>
      <w:lang w:val="fr-FR" w:eastAsia="fr-FR"/>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93A87"/>
    <w:pPr>
      <w:suppressAutoHyphens/>
      <w:spacing w:line="240" w:lineRule="atLeast"/>
    </w:pPr>
    <w:rPr>
      <w:lang w:val="fr-FR" w:eastAsia="fr-FR"/>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93A87"/>
    <w:pPr>
      <w:suppressAutoHyphens/>
      <w:spacing w:line="240" w:lineRule="atLeast"/>
    </w:pPr>
    <w:rPr>
      <w:lang w:val="fr-FR" w:eastAsia="fr-FR"/>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793A87"/>
    <w:pPr>
      <w:suppressAutoHyphens/>
      <w:spacing w:line="240" w:lineRule="atLeast"/>
    </w:pPr>
    <w:rPr>
      <w:lang w:val="fr-FR" w:eastAsia="fr-FR"/>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93A87"/>
    <w:pPr>
      <w:suppressAutoHyphens/>
      <w:spacing w:line="240" w:lineRule="atLeast"/>
    </w:pPr>
    <w:rPr>
      <w:lang w:val="fr-FR" w:eastAsia="fr-FR"/>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93A87"/>
    <w:pPr>
      <w:suppressAutoHyphens/>
      <w:spacing w:line="240" w:lineRule="atLeast"/>
    </w:pPr>
    <w:rPr>
      <w:lang w:val="fr-FR" w:eastAsia="fr-FR"/>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793A87"/>
    <w:pPr>
      <w:suppressAutoHyphens/>
      <w:spacing w:line="240" w:lineRule="atLeast"/>
    </w:pPr>
    <w:rPr>
      <w:lang w:val="fr-FR" w:eastAsia="fr-FR"/>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93A87"/>
    <w:pPr>
      <w:suppressAutoHyphens/>
      <w:spacing w:line="240" w:lineRule="atLeast"/>
    </w:pPr>
    <w:rPr>
      <w:lang w:val="fr-FR" w:eastAsia="fr-F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793A87"/>
    <w:pPr>
      <w:suppressAutoHyphens/>
      <w:spacing w:line="240" w:lineRule="atLeast"/>
    </w:pPr>
    <w:rPr>
      <w:lang w:val="fr-FR" w:eastAsia="fr-F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93A87"/>
    <w:pPr>
      <w:suppressAutoHyphens/>
      <w:spacing w:line="240" w:lineRule="atLeast"/>
    </w:pPr>
    <w:rPr>
      <w:lang w:val="fr-FR" w:eastAsia="fr-FR"/>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93A87"/>
    <w:pPr>
      <w:suppressAutoHyphens/>
      <w:spacing w:line="240" w:lineRule="atLeast"/>
    </w:pPr>
    <w:rPr>
      <w:lang w:val="fr-FR" w:eastAsia="fr-FR"/>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793A87"/>
    <w:pPr>
      <w:suppressAutoHyphens/>
      <w:spacing w:line="240" w:lineRule="atLeast"/>
    </w:pPr>
    <w:rPr>
      <w:lang w:val="fr-FR" w:eastAsia="fr-FR"/>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93A87"/>
    <w:pPr>
      <w:suppressAutoHyphens/>
      <w:spacing w:line="240" w:lineRule="atLeast"/>
    </w:pPr>
    <w:rPr>
      <w:lang w:val="fr-FR" w:eastAsia="fr-FR"/>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93A87"/>
    <w:pPr>
      <w:suppressAutoHyphens/>
      <w:spacing w:line="240" w:lineRule="atLeast"/>
    </w:pPr>
    <w:rPr>
      <w:lang w:val="fr-FR" w:eastAsia="fr-FR"/>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unhideWhenUsed/>
    <w:rsid w:val="00793A87"/>
    <w:pPr>
      <w:suppressAutoHyphens/>
      <w:spacing w:line="240" w:lineRule="atLeast"/>
    </w:pPr>
    <w:rPr>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rsid w:val="00793A87"/>
    <w:pPr>
      <w:suppressAutoHyphens/>
      <w:spacing w:line="240" w:lineRule="atLeast"/>
    </w:pPr>
    <w:rPr>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0">
    <w:name w:val="Table Grid2"/>
    <w:basedOn w:val="TableNormal"/>
    <w:rsid w:val="00793A87"/>
    <w:pPr>
      <w:suppressAutoHyphens/>
      <w:spacing w:line="240" w:lineRule="atLeast"/>
    </w:pPr>
    <w:rPr>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0">
    <w:name w:val="Table Grid3"/>
    <w:basedOn w:val="TableNormal"/>
    <w:rsid w:val="00793A87"/>
    <w:pPr>
      <w:suppressAutoHyphens/>
      <w:spacing w:line="240" w:lineRule="atLeast"/>
    </w:pPr>
    <w:rPr>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Strong">
    <w:name w:val="Strong"/>
    <w:basedOn w:val="DefaultParagraphFont"/>
    <w:qFormat/>
    <w:rsid w:val="00793A87"/>
    <w:rPr>
      <w:b/>
      <w:bCs/>
    </w:rPr>
  </w:style>
  <w:style w:type="numbering" w:styleId="ArticleSection">
    <w:name w:val="Outline List 3"/>
    <w:basedOn w:val="NoList"/>
    <w:semiHidden/>
    <w:unhideWhenUsed/>
    <w:rsid w:val="00793A87"/>
    <w:pPr>
      <w:numPr>
        <w:numId w:val="11"/>
      </w:numPr>
    </w:pPr>
  </w:style>
  <w:style w:type="numbering" w:styleId="1ai">
    <w:name w:val="Outline List 1"/>
    <w:basedOn w:val="NoList"/>
    <w:semiHidden/>
    <w:unhideWhenUsed/>
    <w:rsid w:val="00793A87"/>
    <w:pPr>
      <w:numPr>
        <w:numId w:val="16"/>
      </w:numPr>
    </w:pPr>
  </w:style>
  <w:style w:type="numbering" w:styleId="111111">
    <w:name w:val="Outline List 2"/>
    <w:basedOn w:val="NoList"/>
    <w:semiHidden/>
    <w:unhideWhenUsed/>
    <w:rsid w:val="00793A87"/>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383513">
      <w:bodyDiv w:val="1"/>
      <w:marLeft w:val="0"/>
      <w:marRight w:val="0"/>
      <w:marTop w:val="0"/>
      <w:marBottom w:val="0"/>
      <w:divBdr>
        <w:top w:val="none" w:sz="0" w:space="0" w:color="auto"/>
        <w:left w:val="none" w:sz="0" w:space="0" w:color="auto"/>
        <w:bottom w:val="none" w:sz="0" w:space="0" w:color="auto"/>
        <w:right w:val="none" w:sz="0" w:space="0" w:color="auto"/>
      </w:divBdr>
    </w:div>
    <w:div w:id="705057383">
      <w:bodyDiv w:val="1"/>
      <w:marLeft w:val="0"/>
      <w:marRight w:val="0"/>
      <w:marTop w:val="0"/>
      <w:marBottom w:val="0"/>
      <w:divBdr>
        <w:top w:val="none" w:sz="0" w:space="0" w:color="auto"/>
        <w:left w:val="none" w:sz="0" w:space="0" w:color="auto"/>
        <w:bottom w:val="none" w:sz="0" w:space="0" w:color="auto"/>
        <w:right w:val="none" w:sz="0" w:space="0" w:color="auto"/>
      </w:divBdr>
    </w:div>
    <w:div w:id="1205292319">
      <w:bodyDiv w:val="1"/>
      <w:marLeft w:val="0"/>
      <w:marRight w:val="0"/>
      <w:marTop w:val="0"/>
      <w:marBottom w:val="0"/>
      <w:divBdr>
        <w:top w:val="none" w:sz="0" w:space="0" w:color="auto"/>
        <w:left w:val="none" w:sz="0" w:space="0" w:color="auto"/>
        <w:bottom w:val="none" w:sz="0" w:space="0" w:color="auto"/>
        <w:right w:val="none" w:sz="0" w:space="0" w:color="auto"/>
      </w:divBdr>
    </w:div>
    <w:div w:id="1444303442">
      <w:bodyDiv w:val="1"/>
      <w:marLeft w:val="0"/>
      <w:marRight w:val="0"/>
      <w:marTop w:val="0"/>
      <w:marBottom w:val="0"/>
      <w:divBdr>
        <w:top w:val="none" w:sz="0" w:space="0" w:color="auto"/>
        <w:left w:val="none" w:sz="0" w:space="0" w:color="auto"/>
        <w:bottom w:val="none" w:sz="0" w:space="0" w:color="auto"/>
        <w:right w:val="none" w:sz="0" w:space="0" w:color="auto"/>
      </w:divBdr>
    </w:div>
    <w:div w:id="213729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A81E9-37A5-4B35-9920-1D9804994D2F}">
  <ds:schemaRefs>
    <ds:schemaRef ds:uri="http://schemas.microsoft.com/sharepoint/v3/contenttype/forms"/>
  </ds:schemaRefs>
</ds:datastoreItem>
</file>

<file path=customXml/itemProps2.xml><?xml version="1.0" encoding="utf-8"?>
<ds:datastoreItem xmlns:ds="http://schemas.openxmlformats.org/officeDocument/2006/customXml" ds:itemID="{DDFB6DDC-18D2-4081-B4E7-CA9D0BC486AE}"/>
</file>

<file path=customXml/itemProps3.xml><?xml version="1.0" encoding="utf-8"?>
<ds:datastoreItem xmlns:ds="http://schemas.openxmlformats.org/officeDocument/2006/customXml" ds:itemID="{B74992B0-FE83-4511-A152-C63908033C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5A11D9-DE64-4A1A-86C6-97B1AEB48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1493</Words>
  <Characters>7833</Characters>
  <Application>Microsoft Office Word</Application>
  <DocSecurity>0</DocSecurity>
  <Lines>182</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E/ECE/324/Rev.1/Add.53/Rev.3/Amend.6</dc:title>
  <dc:subject>2117935</dc:subject>
  <dc:creator>Caillot</dc:creator>
  <cp:keywords/>
  <dc:description/>
  <cp:lastModifiedBy>Anni Vi Tirol</cp:lastModifiedBy>
  <cp:revision>2</cp:revision>
  <cp:lastPrinted>2015-05-06T11:39:00Z</cp:lastPrinted>
  <dcterms:created xsi:type="dcterms:W3CDTF">2021-12-03T14:35:00Z</dcterms:created>
  <dcterms:modified xsi:type="dcterms:W3CDTF">2021-12-03T14:35:00Z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1698400</vt:r8>
  </property>
</Properties>
</file>