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4AC715" w14:textId="77777777" w:rsidTr="00C97039">
        <w:trPr>
          <w:trHeight w:hRule="exact" w:val="851"/>
        </w:trPr>
        <w:tc>
          <w:tcPr>
            <w:tcW w:w="1276" w:type="dxa"/>
            <w:tcBorders>
              <w:bottom w:val="single" w:sz="4" w:space="0" w:color="auto"/>
            </w:tcBorders>
          </w:tcPr>
          <w:p w14:paraId="6BF3FFB1" w14:textId="77777777" w:rsidR="00F35BAF" w:rsidRPr="00DB58B5" w:rsidRDefault="00F35BAF" w:rsidP="00C076B6"/>
        </w:tc>
        <w:tc>
          <w:tcPr>
            <w:tcW w:w="2268" w:type="dxa"/>
            <w:tcBorders>
              <w:bottom w:val="single" w:sz="4" w:space="0" w:color="auto"/>
            </w:tcBorders>
            <w:vAlign w:val="bottom"/>
          </w:tcPr>
          <w:p w14:paraId="0AA5143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05B056" w14:textId="24C4DBB9" w:rsidR="00F35BAF" w:rsidRPr="00DB58B5" w:rsidRDefault="00C076B6" w:rsidP="00C076B6">
            <w:pPr>
              <w:jc w:val="right"/>
            </w:pPr>
            <w:r w:rsidRPr="00C076B6">
              <w:rPr>
                <w:sz w:val="40"/>
              </w:rPr>
              <w:t>ECE</w:t>
            </w:r>
            <w:r>
              <w:t>/TRANS/WP.29/2022/88</w:t>
            </w:r>
          </w:p>
        </w:tc>
      </w:tr>
      <w:tr w:rsidR="00F35BAF" w:rsidRPr="00DB58B5" w14:paraId="07AB9D5E" w14:textId="77777777" w:rsidTr="00C97039">
        <w:trPr>
          <w:trHeight w:hRule="exact" w:val="2835"/>
        </w:trPr>
        <w:tc>
          <w:tcPr>
            <w:tcW w:w="1276" w:type="dxa"/>
            <w:tcBorders>
              <w:top w:val="single" w:sz="4" w:space="0" w:color="auto"/>
              <w:bottom w:val="single" w:sz="12" w:space="0" w:color="auto"/>
            </w:tcBorders>
          </w:tcPr>
          <w:p w14:paraId="1AC44394" w14:textId="77777777" w:rsidR="00F35BAF" w:rsidRPr="00DB58B5" w:rsidRDefault="00F35BAF" w:rsidP="00C97039">
            <w:pPr>
              <w:spacing w:before="120"/>
              <w:jc w:val="center"/>
            </w:pPr>
            <w:r>
              <w:rPr>
                <w:noProof/>
                <w:lang w:eastAsia="fr-CH"/>
              </w:rPr>
              <w:drawing>
                <wp:inline distT="0" distB="0" distL="0" distR="0" wp14:anchorId="200403B2" wp14:editId="550E876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613B2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F556CF" w14:textId="77777777" w:rsidR="00F35BAF" w:rsidRDefault="00C076B6" w:rsidP="00C97039">
            <w:pPr>
              <w:spacing w:before="240"/>
            </w:pPr>
            <w:proofErr w:type="spellStart"/>
            <w:r>
              <w:t>Distr</w:t>
            </w:r>
            <w:proofErr w:type="spellEnd"/>
            <w:r>
              <w:t>. générale</w:t>
            </w:r>
          </w:p>
          <w:p w14:paraId="73D90386" w14:textId="77777777" w:rsidR="00C076B6" w:rsidRDefault="00C076B6" w:rsidP="00C076B6">
            <w:pPr>
              <w:spacing w:line="240" w:lineRule="exact"/>
            </w:pPr>
            <w:r>
              <w:t>6 avril 2022</w:t>
            </w:r>
          </w:p>
          <w:p w14:paraId="66476E67" w14:textId="77777777" w:rsidR="00C076B6" w:rsidRDefault="00C076B6" w:rsidP="00C076B6">
            <w:pPr>
              <w:spacing w:line="240" w:lineRule="exact"/>
            </w:pPr>
            <w:r>
              <w:t>Français</w:t>
            </w:r>
          </w:p>
          <w:p w14:paraId="0B278F28" w14:textId="48EDDA0E" w:rsidR="00C076B6" w:rsidRPr="00DB58B5" w:rsidRDefault="00C076B6" w:rsidP="00C076B6">
            <w:pPr>
              <w:spacing w:line="240" w:lineRule="exact"/>
            </w:pPr>
            <w:r>
              <w:t>Original : anglais</w:t>
            </w:r>
          </w:p>
        </w:tc>
      </w:tr>
    </w:tbl>
    <w:p w14:paraId="5DC0DC97" w14:textId="4D397891" w:rsidR="007F20FA" w:rsidRPr="000312C0" w:rsidRDefault="007F20FA" w:rsidP="007F20FA">
      <w:pPr>
        <w:spacing w:before="120"/>
        <w:rPr>
          <w:b/>
          <w:sz w:val="28"/>
          <w:szCs w:val="28"/>
        </w:rPr>
      </w:pPr>
      <w:r w:rsidRPr="000312C0">
        <w:rPr>
          <w:b/>
          <w:sz w:val="28"/>
          <w:szCs w:val="28"/>
        </w:rPr>
        <w:t>Commission économique pour l</w:t>
      </w:r>
      <w:r w:rsidR="003C56AE">
        <w:rPr>
          <w:b/>
          <w:sz w:val="28"/>
          <w:szCs w:val="28"/>
        </w:rPr>
        <w:t>’</w:t>
      </w:r>
      <w:r w:rsidRPr="000312C0">
        <w:rPr>
          <w:b/>
          <w:sz w:val="28"/>
          <w:szCs w:val="28"/>
        </w:rPr>
        <w:t>Europe</w:t>
      </w:r>
    </w:p>
    <w:p w14:paraId="4ADB6499" w14:textId="77777777" w:rsidR="007F20FA" w:rsidRDefault="007F20FA" w:rsidP="007F20FA">
      <w:pPr>
        <w:spacing w:before="120"/>
        <w:rPr>
          <w:sz w:val="28"/>
          <w:szCs w:val="28"/>
        </w:rPr>
      </w:pPr>
      <w:r w:rsidRPr="00685843">
        <w:rPr>
          <w:sz w:val="28"/>
          <w:szCs w:val="28"/>
        </w:rPr>
        <w:t>Comité des transports intérieurs</w:t>
      </w:r>
    </w:p>
    <w:p w14:paraId="3C86D869" w14:textId="32B85A99" w:rsidR="0026709F" w:rsidRPr="008A100B" w:rsidRDefault="0026709F" w:rsidP="0026709F">
      <w:pPr>
        <w:spacing w:before="120"/>
        <w:rPr>
          <w:sz w:val="24"/>
          <w:szCs w:val="24"/>
          <w:lang w:val="fr-FR"/>
        </w:rPr>
      </w:pPr>
      <w:r w:rsidRPr="008A100B">
        <w:rPr>
          <w:b/>
          <w:bCs/>
          <w:sz w:val="24"/>
          <w:szCs w:val="24"/>
          <w:lang w:val="fr-FR"/>
        </w:rPr>
        <w:t>Forum mondial de l</w:t>
      </w:r>
      <w:r w:rsidR="003C56AE">
        <w:rPr>
          <w:b/>
          <w:bCs/>
          <w:sz w:val="24"/>
          <w:szCs w:val="24"/>
          <w:lang w:val="fr-FR"/>
        </w:rPr>
        <w:t>’</w:t>
      </w:r>
      <w:r w:rsidRPr="008A100B">
        <w:rPr>
          <w:b/>
          <w:bCs/>
          <w:sz w:val="24"/>
          <w:szCs w:val="24"/>
          <w:lang w:val="fr-FR"/>
        </w:rPr>
        <w:t xml:space="preserve">harmonisation des Règlements </w:t>
      </w:r>
      <w:r>
        <w:rPr>
          <w:b/>
          <w:bCs/>
          <w:sz w:val="24"/>
          <w:szCs w:val="24"/>
          <w:lang w:val="fr-FR"/>
        </w:rPr>
        <w:br/>
      </w:r>
      <w:r w:rsidRPr="008A100B">
        <w:rPr>
          <w:b/>
          <w:bCs/>
          <w:sz w:val="24"/>
          <w:szCs w:val="24"/>
          <w:lang w:val="fr-FR"/>
        </w:rPr>
        <w:t>concernant les véhicules</w:t>
      </w:r>
      <w:r w:rsidRPr="008A100B">
        <w:rPr>
          <w:sz w:val="24"/>
          <w:szCs w:val="24"/>
          <w:lang w:val="fr-FR"/>
        </w:rPr>
        <w:t xml:space="preserve"> </w:t>
      </w:r>
    </w:p>
    <w:p w14:paraId="6F82DD46" w14:textId="0FCC8E07" w:rsidR="0026709F" w:rsidRPr="002F5C9A" w:rsidRDefault="004A1DA5" w:rsidP="004A1DA5">
      <w:pPr>
        <w:spacing w:before="120"/>
        <w:rPr>
          <w:b/>
          <w:lang w:val="fr-FR"/>
        </w:rPr>
      </w:pPr>
      <w:r>
        <w:rPr>
          <w:b/>
          <w:bCs/>
          <w:lang w:val="fr-FR"/>
        </w:rPr>
        <w:t>187</w:t>
      </w:r>
      <w:r w:rsidRPr="004A1DA5">
        <w:rPr>
          <w:b/>
          <w:bCs/>
          <w:vertAlign w:val="superscript"/>
          <w:lang w:val="fr-FR"/>
        </w:rPr>
        <w:t>e</w:t>
      </w:r>
      <w:r w:rsidR="0026709F" w:rsidRPr="002F5C9A">
        <w:rPr>
          <w:b/>
          <w:bCs/>
          <w:lang w:val="fr-FR"/>
        </w:rPr>
        <w:t xml:space="preserve"> session</w:t>
      </w:r>
      <w:r w:rsidR="0026709F" w:rsidRPr="002F5C9A">
        <w:rPr>
          <w:lang w:val="fr-FR"/>
        </w:rPr>
        <w:t xml:space="preserve"> </w:t>
      </w:r>
    </w:p>
    <w:p w14:paraId="0A6FC36A" w14:textId="278D2FFA" w:rsidR="0026709F" w:rsidRPr="002F5C9A" w:rsidRDefault="0026709F" w:rsidP="0026709F">
      <w:pPr>
        <w:rPr>
          <w:bCs/>
          <w:lang w:val="fr-FR"/>
        </w:rPr>
      </w:pPr>
      <w:r w:rsidRPr="002F5C9A">
        <w:rPr>
          <w:lang w:val="fr-FR"/>
        </w:rPr>
        <w:t xml:space="preserve">Genève, </w:t>
      </w:r>
      <w:r w:rsidR="004A1DA5">
        <w:rPr>
          <w:lang w:val="fr-FR"/>
        </w:rPr>
        <w:t>21-24 juin</w:t>
      </w:r>
      <w:r w:rsidRPr="002F5C9A">
        <w:rPr>
          <w:lang w:val="fr-FR"/>
        </w:rPr>
        <w:t xml:space="preserve"> 2022</w:t>
      </w:r>
    </w:p>
    <w:p w14:paraId="644752C5" w14:textId="572DB48E" w:rsidR="0026709F" w:rsidRDefault="0026709F" w:rsidP="0026709F">
      <w:pPr>
        <w:rPr>
          <w:bCs/>
          <w:lang w:val="fr-FR"/>
        </w:rPr>
      </w:pPr>
      <w:r w:rsidRPr="002F5C9A">
        <w:rPr>
          <w:lang w:val="fr-FR"/>
        </w:rPr>
        <w:t xml:space="preserve">Point </w:t>
      </w:r>
      <w:r w:rsidR="004A1DA5">
        <w:rPr>
          <w:lang w:val="fr-FR"/>
        </w:rPr>
        <w:t>4.12.1</w:t>
      </w:r>
      <w:r w:rsidRPr="002F5C9A">
        <w:rPr>
          <w:lang w:val="fr-FR"/>
        </w:rPr>
        <w:t xml:space="preserve"> de l</w:t>
      </w:r>
      <w:r w:rsidR="003C56AE">
        <w:rPr>
          <w:lang w:val="fr-FR"/>
        </w:rPr>
        <w:t>’</w:t>
      </w:r>
      <w:r w:rsidRPr="002F5C9A">
        <w:rPr>
          <w:lang w:val="fr-FR"/>
        </w:rPr>
        <w:t>ordre du jour provisoire</w:t>
      </w:r>
    </w:p>
    <w:p w14:paraId="4971C2F7" w14:textId="06C1BAA8" w:rsidR="0074668B" w:rsidRPr="0074668B" w:rsidRDefault="0074668B" w:rsidP="0026709F">
      <w:pPr>
        <w:rPr>
          <w:b/>
        </w:rPr>
      </w:pPr>
      <w:r w:rsidRPr="0074668B">
        <w:rPr>
          <w:b/>
        </w:rPr>
        <w:t>Examen, s</w:t>
      </w:r>
      <w:r w:rsidR="003C56AE">
        <w:rPr>
          <w:b/>
        </w:rPr>
        <w:t>’</w:t>
      </w:r>
      <w:r w:rsidRPr="0074668B">
        <w:rPr>
          <w:b/>
        </w:rPr>
        <w:t>il y a lieu, de propositions de nouveaux Règlements ONU ;</w:t>
      </w:r>
      <w:r w:rsidRPr="0074668B">
        <w:rPr>
          <w:b/>
        </w:rPr>
        <w:br/>
        <w:t>soumises par les groupes de travail subsidiaires du Forum mondial</w:t>
      </w:r>
    </w:p>
    <w:p w14:paraId="1F3F3433" w14:textId="4D46DB5B" w:rsidR="0026709F" w:rsidRPr="00D24808" w:rsidRDefault="0026709F" w:rsidP="00D24808">
      <w:pPr>
        <w:pStyle w:val="HChG"/>
      </w:pPr>
      <w:r w:rsidRPr="0074668B">
        <w:tab/>
      </w:r>
      <w:r w:rsidRPr="0074668B">
        <w:tab/>
      </w:r>
      <w:bookmarkStart w:id="0" w:name="_Hlk109048909"/>
      <w:r w:rsidRPr="002F5C9A">
        <w:rPr>
          <w:lang w:val="fr-FR"/>
        </w:rPr>
        <w:t xml:space="preserve">Proposition de nouveau Règlement ONU </w:t>
      </w:r>
      <w:bookmarkEnd w:id="0"/>
      <w:r w:rsidR="00D24808">
        <w:rPr>
          <w:lang w:val="fr-FR"/>
        </w:rPr>
        <w:t>sur les avertisseurs</w:t>
      </w:r>
      <w:r w:rsidR="00D24808">
        <w:rPr>
          <w:lang w:val="fr-FR"/>
        </w:rPr>
        <w:br/>
      </w:r>
      <w:r w:rsidR="00D24808" w:rsidRPr="00D24808">
        <w:t>de marche arrière</w:t>
      </w:r>
    </w:p>
    <w:p w14:paraId="56C239D4" w14:textId="01C693C3" w:rsidR="0026709F" w:rsidRDefault="0026709F" w:rsidP="0026709F">
      <w:pPr>
        <w:pStyle w:val="H1G"/>
        <w:rPr>
          <w:lang w:val="fr-FR"/>
        </w:rPr>
      </w:pPr>
      <w:r w:rsidRPr="002F5C9A">
        <w:rPr>
          <w:lang w:val="fr-FR"/>
        </w:rPr>
        <w:tab/>
      </w:r>
      <w:r w:rsidRPr="002F5C9A">
        <w:rPr>
          <w:lang w:val="fr-FR"/>
        </w:rPr>
        <w:tab/>
        <w:t xml:space="preserve">Communication </w:t>
      </w:r>
      <w:r w:rsidR="00D24808">
        <w:rPr>
          <w:lang w:val="fr-FR"/>
        </w:rPr>
        <w:t>du Groupe de travail du bruit et des pneumatiques</w:t>
      </w:r>
      <w:r w:rsidRPr="00250279">
        <w:rPr>
          <w:rStyle w:val="Appelnotedebasdep"/>
          <w:b w:val="0"/>
          <w:bCs/>
          <w:sz w:val="20"/>
          <w:vertAlign w:val="baseline"/>
        </w:rPr>
        <w:footnoteReference w:customMarkFollows="1" w:id="2"/>
        <w:t>*</w:t>
      </w:r>
      <w:r w:rsidRPr="002F5C9A">
        <w:rPr>
          <w:lang w:val="fr-FR"/>
        </w:rPr>
        <w:t xml:space="preserve"> </w:t>
      </w:r>
    </w:p>
    <w:p w14:paraId="743167C8" w14:textId="5899AA86" w:rsidR="0026709F" w:rsidRDefault="00361369" w:rsidP="00361369">
      <w:pPr>
        <w:pStyle w:val="SingleTxtG"/>
        <w:ind w:firstLine="567"/>
      </w:pPr>
      <w:r w:rsidRPr="00661C3C">
        <w:rPr>
          <w:lang w:val="fr-FR"/>
        </w:rPr>
        <w:t>Le texte ci-après, adopté par le Groupe de travail du bruit et des pneumatiques (GRBP) à sa soixante</w:t>
      </w:r>
      <w:r w:rsidR="003C56AE">
        <w:rPr>
          <w:lang w:val="fr-FR"/>
        </w:rPr>
        <w:noBreakHyphen/>
      </w:r>
      <w:r w:rsidRPr="00661C3C">
        <w:rPr>
          <w:lang w:val="fr-FR"/>
        </w:rPr>
        <w:t>quinzième session (ECE/TRANS/WP.29/GRBP/73, par.</w:t>
      </w:r>
      <w:r w:rsidR="003C56AE">
        <w:rPr>
          <w:lang w:val="fr-FR"/>
        </w:rPr>
        <w:t> </w:t>
      </w:r>
      <w:r w:rsidRPr="00661C3C">
        <w:rPr>
          <w:lang w:val="fr-FR"/>
        </w:rPr>
        <w:t>28), est fondé sur le document ECE/TRANS/WP.29/GRBP/2022/5, tel que modifié par le document informel GRBP</w:t>
      </w:r>
      <w:r w:rsidR="003C56AE">
        <w:rPr>
          <w:lang w:val="fr-FR"/>
        </w:rPr>
        <w:noBreakHyphen/>
      </w:r>
      <w:r w:rsidRPr="00661C3C">
        <w:rPr>
          <w:lang w:val="fr-FR"/>
        </w:rPr>
        <w:t>75</w:t>
      </w:r>
      <w:r w:rsidR="003C56AE">
        <w:rPr>
          <w:lang w:val="fr-FR"/>
        </w:rPr>
        <w:noBreakHyphen/>
      </w:r>
      <w:r w:rsidRPr="00661C3C">
        <w:rPr>
          <w:lang w:val="fr-FR"/>
        </w:rPr>
        <w:t>13. Il est soumis au Forum mondial de l</w:t>
      </w:r>
      <w:r w:rsidR="003C56AE">
        <w:rPr>
          <w:lang w:val="fr-FR"/>
        </w:rPr>
        <w:t>’</w:t>
      </w:r>
      <w:r w:rsidRPr="00661C3C">
        <w:rPr>
          <w:lang w:val="fr-FR"/>
        </w:rPr>
        <w:t>harmonisation des Règlements concernant les véhicules (WP.29) et au Comité d</w:t>
      </w:r>
      <w:r w:rsidR="003C56AE">
        <w:rPr>
          <w:lang w:val="fr-FR"/>
        </w:rPr>
        <w:t>’</w:t>
      </w:r>
      <w:r w:rsidRPr="00661C3C">
        <w:rPr>
          <w:lang w:val="fr-FR"/>
        </w:rPr>
        <w:t>administration (AC.1) pour examen à leurs sessions de juin 2022</w:t>
      </w:r>
      <w:r w:rsidR="0026709F">
        <w:t>.</w:t>
      </w:r>
    </w:p>
    <w:p w14:paraId="266767D5" w14:textId="77777777" w:rsidR="0026709F" w:rsidRDefault="0026709F" w:rsidP="0026709F">
      <w:pPr>
        <w:suppressAutoHyphens w:val="0"/>
        <w:kinsoku/>
        <w:overflowPunct/>
        <w:autoSpaceDE/>
        <w:autoSpaceDN/>
        <w:adjustRightInd/>
        <w:snapToGrid/>
        <w:spacing w:after="200" w:line="276" w:lineRule="auto"/>
      </w:pPr>
      <w:r>
        <w:br w:type="page"/>
      </w:r>
    </w:p>
    <w:p w14:paraId="73734CCF" w14:textId="77777777" w:rsidR="0026709F" w:rsidRPr="002F5C9A" w:rsidRDefault="0026709F" w:rsidP="0026709F">
      <w:pPr>
        <w:pStyle w:val="HChG"/>
        <w:rPr>
          <w:lang w:val="fr-FR"/>
        </w:rPr>
      </w:pPr>
      <w:r w:rsidRPr="002F5C9A">
        <w:rPr>
          <w:lang w:val="fr-FR"/>
        </w:rPr>
        <w:lastRenderedPageBreak/>
        <w:tab/>
      </w:r>
      <w:r w:rsidRPr="002F5C9A">
        <w:rPr>
          <w:lang w:val="fr-FR"/>
        </w:rPr>
        <w:tab/>
        <w:t>Règlement ONU n</w:t>
      </w:r>
      <w:r w:rsidRPr="002F5C9A">
        <w:rPr>
          <w:vertAlign w:val="superscript"/>
          <w:lang w:val="fr-FR"/>
        </w:rPr>
        <w:t>o</w:t>
      </w:r>
      <w:r w:rsidRPr="002F5C9A">
        <w:rPr>
          <w:lang w:val="fr-FR"/>
        </w:rPr>
        <w:t xml:space="preserve"> [1xx]</w:t>
      </w:r>
    </w:p>
    <w:p w14:paraId="2956A9A5" w14:textId="56580542" w:rsidR="0026709F" w:rsidRPr="002F5C9A" w:rsidRDefault="0026709F" w:rsidP="0026709F">
      <w:pPr>
        <w:pStyle w:val="HChG"/>
        <w:rPr>
          <w:lang w:val="fr-FR"/>
        </w:rPr>
      </w:pPr>
      <w:r w:rsidRPr="002F5C9A">
        <w:rPr>
          <w:lang w:val="fr-FR"/>
        </w:rPr>
        <w:tab/>
      </w:r>
      <w:r w:rsidRPr="002F5C9A">
        <w:rPr>
          <w:lang w:val="fr-FR"/>
        </w:rPr>
        <w:tab/>
      </w:r>
      <w:bookmarkStart w:id="1" w:name="_Hlk108096621"/>
      <w:r w:rsidRPr="002F5C9A">
        <w:rPr>
          <w:lang w:val="fr-FR"/>
        </w:rPr>
        <w:t>Prescriptions uniformes relatives à l</w:t>
      </w:r>
      <w:r w:rsidR="003C56AE">
        <w:rPr>
          <w:lang w:val="fr-FR"/>
        </w:rPr>
        <w:t>’</w:t>
      </w:r>
      <w:r w:rsidRPr="002F5C9A">
        <w:rPr>
          <w:lang w:val="fr-FR"/>
        </w:rPr>
        <w:t xml:space="preserve">homologation </w:t>
      </w:r>
      <w:r>
        <w:rPr>
          <w:lang w:val="fr-FR"/>
        </w:rPr>
        <w:br/>
      </w:r>
      <w:r w:rsidRPr="002F5C9A">
        <w:rPr>
          <w:lang w:val="fr-FR"/>
        </w:rPr>
        <w:t xml:space="preserve">des avertisseurs sonores de marche arrière et </w:t>
      </w:r>
      <w:r>
        <w:rPr>
          <w:lang w:val="fr-FR"/>
        </w:rPr>
        <w:br/>
      </w:r>
      <w:r w:rsidRPr="002F5C9A">
        <w:rPr>
          <w:lang w:val="fr-FR"/>
        </w:rPr>
        <w:t xml:space="preserve">des véhicules à moteur en ce qui concerne </w:t>
      </w:r>
      <w:r>
        <w:rPr>
          <w:lang w:val="fr-FR"/>
        </w:rPr>
        <w:br/>
      </w:r>
      <w:r w:rsidRPr="002F5C9A">
        <w:rPr>
          <w:lang w:val="fr-FR"/>
        </w:rPr>
        <w:t>leurs signaux sonores d</w:t>
      </w:r>
      <w:r w:rsidR="003C56AE">
        <w:rPr>
          <w:lang w:val="fr-FR"/>
        </w:rPr>
        <w:t>’</w:t>
      </w:r>
      <w:r w:rsidRPr="002F5C9A">
        <w:rPr>
          <w:lang w:val="fr-FR"/>
        </w:rPr>
        <w:t xml:space="preserve">avertissement </w:t>
      </w:r>
      <w:r>
        <w:rPr>
          <w:lang w:val="fr-FR"/>
        </w:rPr>
        <w:br/>
      </w:r>
      <w:r w:rsidRPr="002F5C9A">
        <w:rPr>
          <w:lang w:val="fr-FR"/>
        </w:rPr>
        <w:t>de marche arrière</w:t>
      </w:r>
      <w:bookmarkEnd w:id="1"/>
      <w:r w:rsidRPr="002F5C9A">
        <w:rPr>
          <w:lang w:val="fr-FR"/>
        </w:rPr>
        <w:t xml:space="preserve"> </w:t>
      </w:r>
      <w:bookmarkStart w:id="2" w:name="_Hlk81812656"/>
      <w:bookmarkEnd w:id="2"/>
    </w:p>
    <w:p w14:paraId="7CB6EFEF" w14:textId="77777777" w:rsidR="0026709F" w:rsidRPr="00332A28" w:rsidRDefault="0026709F" w:rsidP="0026709F">
      <w:pPr>
        <w:spacing w:after="120"/>
        <w:rPr>
          <w:sz w:val="28"/>
        </w:rPr>
      </w:pPr>
      <w:r w:rsidRPr="00332A28">
        <w:rPr>
          <w:sz w:val="28"/>
        </w:rPr>
        <w:t>Table des matières</w:t>
      </w:r>
    </w:p>
    <w:p w14:paraId="111FB197" w14:textId="77777777" w:rsidR="0026709F" w:rsidRPr="00332A28" w:rsidRDefault="0026709F" w:rsidP="0026709F">
      <w:pPr>
        <w:tabs>
          <w:tab w:val="right" w:pos="9638"/>
        </w:tabs>
        <w:spacing w:after="120"/>
        <w:ind w:left="283"/>
        <w:rPr>
          <w:i/>
          <w:sz w:val="18"/>
        </w:rPr>
      </w:pPr>
      <w:r w:rsidRPr="00332A28">
        <w:rPr>
          <w:i/>
          <w:sz w:val="18"/>
        </w:rPr>
        <w:tab/>
        <w:t>Page</w:t>
      </w:r>
    </w:p>
    <w:p w14:paraId="07ECBAD0" w14:textId="6EB2E59E" w:rsidR="0026709F" w:rsidRDefault="0026709F" w:rsidP="0026709F">
      <w:pPr>
        <w:tabs>
          <w:tab w:val="right" w:leader="dot" w:pos="8787"/>
          <w:tab w:val="right" w:pos="9638"/>
        </w:tabs>
        <w:spacing w:after="120"/>
        <w:ind w:left="1559" w:hanging="425"/>
      </w:pPr>
      <w:bookmarkStart w:id="3" w:name="_Hlk109138325"/>
      <w:r>
        <w:t>1.</w:t>
      </w:r>
      <w:r>
        <w:tab/>
      </w:r>
      <w:r w:rsidRPr="002F5C9A">
        <w:rPr>
          <w:lang w:val="fr-FR"/>
        </w:rPr>
        <w:t>Domaine d</w:t>
      </w:r>
      <w:r w:rsidR="003C56AE">
        <w:rPr>
          <w:lang w:val="fr-FR"/>
        </w:rPr>
        <w:t>’</w:t>
      </w:r>
      <w:r w:rsidRPr="002F5C9A">
        <w:rPr>
          <w:lang w:val="fr-FR"/>
        </w:rPr>
        <w:t>application</w:t>
      </w:r>
      <w:r>
        <w:tab/>
      </w:r>
      <w:r>
        <w:tab/>
        <w:t>4</w:t>
      </w:r>
    </w:p>
    <w:p w14:paraId="1FC75F95" w14:textId="77777777" w:rsidR="0026709F" w:rsidRDefault="0026709F" w:rsidP="0026709F">
      <w:pPr>
        <w:tabs>
          <w:tab w:val="right" w:leader="dot" w:pos="8787"/>
          <w:tab w:val="right" w:pos="9638"/>
        </w:tabs>
        <w:spacing w:after="120"/>
        <w:ind w:left="1559" w:hanging="425"/>
      </w:pPr>
      <w:r>
        <w:t>2.</w:t>
      </w:r>
      <w:r>
        <w:tab/>
      </w:r>
      <w:r w:rsidRPr="00607702">
        <w:rPr>
          <w:bCs/>
          <w:lang w:val="fr-FR"/>
        </w:rPr>
        <w:t>Définitions</w:t>
      </w:r>
      <w:r>
        <w:tab/>
      </w:r>
      <w:r>
        <w:tab/>
        <w:t>4</w:t>
      </w:r>
    </w:p>
    <w:p w14:paraId="3EAA9C70" w14:textId="77777777" w:rsidR="0026709F" w:rsidRDefault="0026709F" w:rsidP="0026709F">
      <w:pPr>
        <w:tabs>
          <w:tab w:val="right" w:pos="850"/>
          <w:tab w:val="right" w:leader="dot" w:pos="8787"/>
          <w:tab w:val="right" w:pos="9638"/>
        </w:tabs>
        <w:spacing w:after="120"/>
        <w:ind w:left="1134" w:hanging="1134"/>
      </w:pPr>
      <w:r>
        <w:tab/>
        <w:t>I.</w:t>
      </w:r>
      <w:r>
        <w:tab/>
        <w:t>Première partie. Avertisseur sonore de marche arrière</w:t>
      </w:r>
      <w:r>
        <w:tab/>
      </w:r>
      <w:r>
        <w:tab/>
        <w:t>6</w:t>
      </w:r>
    </w:p>
    <w:p w14:paraId="32404F34" w14:textId="3FA3432D" w:rsidR="0026709F" w:rsidRDefault="0026709F" w:rsidP="0026709F">
      <w:pPr>
        <w:tabs>
          <w:tab w:val="right" w:leader="dot" w:pos="8787"/>
          <w:tab w:val="right" w:pos="9638"/>
        </w:tabs>
        <w:spacing w:after="120"/>
        <w:ind w:left="1559" w:hanging="425"/>
      </w:pPr>
      <w:r>
        <w:t>3.</w:t>
      </w:r>
      <w:r>
        <w:tab/>
      </w:r>
      <w:r w:rsidRPr="00607702">
        <w:rPr>
          <w:bCs/>
          <w:lang w:val="fr-FR"/>
        </w:rPr>
        <w:t>Demande d</w:t>
      </w:r>
      <w:r w:rsidR="003C56AE">
        <w:rPr>
          <w:bCs/>
          <w:lang w:val="fr-FR"/>
        </w:rPr>
        <w:t>’</w:t>
      </w:r>
      <w:r w:rsidRPr="00607702">
        <w:rPr>
          <w:bCs/>
          <w:lang w:val="fr-FR"/>
        </w:rPr>
        <w:t>homologation</w:t>
      </w:r>
      <w:r>
        <w:tab/>
      </w:r>
      <w:r>
        <w:tab/>
        <w:t>6</w:t>
      </w:r>
    </w:p>
    <w:p w14:paraId="682B418C" w14:textId="77777777" w:rsidR="0026709F" w:rsidRDefault="0026709F" w:rsidP="0026709F">
      <w:pPr>
        <w:tabs>
          <w:tab w:val="right" w:leader="dot" w:pos="8787"/>
          <w:tab w:val="right" w:pos="9638"/>
        </w:tabs>
        <w:spacing w:after="120"/>
        <w:ind w:left="1559" w:hanging="425"/>
      </w:pPr>
      <w:r>
        <w:t>4.</w:t>
      </w:r>
      <w:r>
        <w:tab/>
      </w:r>
      <w:r w:rsidRPr="009F1F7F">
        <w:rPr>
          <w:bCs/>
          <w:lang w:val="fr-FR"/>
        </w:rPr>
        <w:t>Marques</w:t>
      </w:r>
      <w:r>
        <w:tab/>
      </w:r>
      <w:r>
        <w:tab/>
        <w:t>7</w:t>
      </w:r>
    </w:p>
    <w:p w14:paraId="5E7E98E2" w14:textId="77777777" w:rsidR="0026709F" w:rsidRDefault="0026709F" w:rsidP="0026709F">
      <w:pPr>
        <w:tabs>
          <w:tab w:val="right" w:leader="dot" w:pos="8787"/>
          <w:tab w:val="right" w:pos="9638"/>
        </w:tabs>
        <w:spacing w:after="120"/>
        <w:ind w:left="1559" w:hanging="425"/>
      </w:pPr>
      <w:r>
        <w:t>5.</w:t>
      </w:r>
      <w:r>
        <w:tab/>
      </w:r>
      <w:r w:rsidRPr="002F5C9A">
        <w:rPr>
          <w:lang w:val="fr-FR"/>
        </w:rPr>
        <w:t>Homologation</w:t>
      </w:r>
      <w:r>
        <w:tab/>
      </w:r>
      <w:r>
        <w:tab/>
        <w:t>7</w:t>
      </w:r>
    </w:p>
    <w:p w14:paraId="39BC0E10" w14:textId="77777777" w:rsidR="0026709F" w:rsidRDefault="0026709F" w:rsidP="0026709F">
      <w:pPr>
        <w:tabs>
          <w:tab w:val="right" w:leader="dot" w:pos="8787"/>
          <w:tab w:val="right" w:pos="9638"/>
        </w:tabs>
        <w:spacing w:after="120"/>
        <w:ind w:left="1559" w:hanging="425"/>
      </w:pPr>
      <w:r>
        <w:t>6.</w:t>
      </w:r>
      <w:r>
        <w:tab/>
      </w:r>
      <w:r w:rsidRPr="002F5C9A">
        <w:rPr>
          <w:lang w:val="fr-FR"/>
        </w:rPr>
        <w:t>Spécifications</w:t>
      </w:r>
      <w:r>
        <w:tab/>
      </w:r>
      <w:r>
        <w:tab/>
        <w:t>8</w:t>
      </w:r>
    </w:p>
    <w:p w14:paraId="7E744E3B" w14:textId="05F9621F" w:rsidR="0026709F" w:rsidRDefault="0026709F" w:rsidP="0026709F">
      <w:pPr>
        <w:tabs>
          <w:tab w:val="right" w:leader="dot" w:pos="8787"/>
          <w:tab w:val="right" w:pos="9638"/>
        </w:tabs>
        <w:spacing w:after="120"/>
        <w:ind w:left="1559" w:hanging="425"/>
      </w:pPr>
      <w:r>
        <w:t>7.</w:t>
      </w:r>
      <w:r>
        <w:tab/>
      </w:r>
      <w:r w:rsidRPr="002F5C9A">
        <w:rPr>
          <w:bCs/>
          <w:lang w:val="fr-FR"/>
        </w:rPr>
        <w:t>Modification et extension de l</w:t>
      </w:r>
      <w:r w:rsidR="003C56AE">
        <w:rPr>
          <w:bCs/>
          <w:lang w:val="fr-FR"/>
        </w:rPr>
        <w:t>’</w:t>
      </w:r>
      <w:r w:rsidRPr="002F5C9A">
        <w:rPr>
          <w:bCs/>
          <w:lang w:val="fr-FR"/>
        </w:rPr>
        <w:t>homologation de type d</w:t>
      </w:r>
      <w:r w:rsidR="003C56AE">
        <w:rPr>
          <w:bCs/>
          <w:lang w:val="fr-FR"/>
        </w:rPr>
        <w:t>’</w:t>
      </w:r>
      <w:r w:rsidRPr="002F5C9A">
        <w:rPr>
          <w:bCs/>
          <w:lang w:val="fr-FR"/>
        </w:rPr>
        <w:t xml:space="preserve">un avertisseur sonore </w:t>
      </w:r>
      <w:r>
        <w:rPr>
          <w:bCs/>
          <w:lang w:val="fr-FR"/>
        </w:rPr>
        <w:br/>
      </w:r>
      <w:r w:rsidRPr="002F5C9A">
        <w:rPr>
          <w:bCs/>
          <w:lang w:val="fr-FR"/>
        </w:rPr>
        <w:t>de marche arrière</w:t>
      </w:r>
      <w:r>
        <w:tab/>
      </w:r>
      <w:r>
        <w:tab/>
        <w:t>15</w:t>
      </w:r>
    </w:p>
    <w:p w14:paraId="4EEA2624" w14:textId="77777777" w:rsidR="0026709F" w:rsidRDefault="0026709F" w:rsidP="0026709F">
      <w:pPr>
        <w:tabs>
          <w:tab w:val="right" w:leader="dot" w:pos="8787"/>
          <w:tab w:val="right" w:pos="9638"/>
        </w:tabs>
        <w:spacing w:after="120"/>
        <w:ind w:left="1559" w:hanging="425"/>
      </w:pPr>
      <w:r>
        <w:t>8.</w:t>
      </w:r>
      <w:r>
        <w:tab/>
      </w:r>
      <w:r w:rsidRPr="002F5C9A">
        <w:rPr>
          <w:lang w:val="fr-FR"/>
        </w:rPr>
        <w:t>Conformité de la production</w:t>
      </w:r>
      <w:r>
        <w:tab/>
      </w:r>
      <w:r>
        <w:tab/>
        <w:t>15</w:t>
      </w:r>
    </w:p>
    <w:p w14:paraId="07C624E6" w14:textId="77777777" w:rsidR="0026709F" w:rsidRDefault="0026709F" w:rsidP="0026709F">
      <w:pPr>
        <w:tabs>
          <w:tab w:val="right" w:leader="dot" w:pos="8787"/>
          <w:tab w:val="right" w:pos="9638"/>
        </w:tabs>
        <w:spacing w:after="120"/>
        <w:ind w:left="1559" w:hanging="425"/>
      </w:pPr>
      <w:r>
        <w:t>9.</w:t>
      </w:r>
      <w:r>
        <w:tab/>
      </w:r>
      <w:r w:rsidRPr="002F5C9A">
        <w:rPr>
          <w:lang w:val="fr-FR"/>
        </w:rPr>
        <w:t>Sanction de la non-conformité de la production</w:t>
      </w:r>
      <w:r>
        <w:tab/>
      </w:r>
      <w:r>
        <w:tab/>
        <w:t>15</w:t>
      </w:r>
    </w:p>
    <w:p w14:paraId="57823BA8" w14:textId="77777777" w:rsidR="0026709F" w:rsidRDefault="0026709F" w:rsidP="0026709F">
      <w:pPr>
        <w:tabs>
          <w:tab w:val="right" w:leader="dot" w:pos="8787"/>
          <w:tab w:val="right" w:pos="9638"/>
        </w:tabs>
        <w:spacing w:after="120"/>
        <w:ind w:left="1559" w:hanging="425"/>
      </w:pPr>
      <w:r>
        <w:t>10.</w:t>
      </w:r>
      <w:r>
        <w:tab/>
      </w:r>
      <w:r w:rsidRPr="002F5C9A">
        <w:rPr>
          <w:lang w:val="fr-FR"/>
        </w:rPr>
        <w:t>Arrêt définitif de la production</w:t>
      </w:r>
      <w:r>
        <w:tab/>
      </w:r>
      <w:r>
        <w:tab/>
        <w:t>16</w:t>
      </w:r>
    </w:p>
    <w:p w14:paraId="3A378D66" w14:textId="709F8377" w:rsidR="0026709F" w:rsidRDefault="0026709F" w:rsidP="0026709F">
      <w:pPr>
        <w:tabs>
          <w:tab w:val="right" w:pos="850"/>
          <w:tab w:val="right" w:leader="dot" w:pos="8787"/>
          <w:tab w:val="right" w:pos="9638"/>
        </w:tabs>
        <w:spacing w:after="120"/>
        <w:ind w:left="1134" w:hanging="1134"/>
      </w:pPr>
      <w:r>
        <w:tab/>
        <w:t>II.</w:t>
      </w:r>
      <w:r>
        <w:tab/>
      </w:r>
      <w:r w:rsidRPr="002F5C9A">
        <w:rPr>
          <w:bCs/>
          <w:lang w:val="fr-FR"/>
        </w:rPr>
        <w:t>Deuxième partie</w:t>
      </w:r>
      <w:r>
        <w:rPr>
          <w:bCs/>
          <w:lang w:val="fr-FR"/>
        </w:rPr>
        <w:t xml:space="preserve">. </w:t>
      </w:r>
      <w:r w:rsidRPr="002F5C9A">
        <w:rPr>
          <w:bCs/>
          <w:lang w:val="fr-FR"/>
        </w:rPr>
        <w:t>Signaux sonores d</w:t>
      </w:r>
      <w:r w:rsidR="003C56AE">
        <w:rPr>
          <w:bCs/>
          <w:lang w:val="fr-FR"/>
        </w:rPr>
        <w:t>’</w:t>
      </w:r>
      <w:r w:rsidRPr="002F5C9A">
        <w:rPr>
          <w:bCs/>
          <w:lang w:val="fr-FR"/>
        </w:rPr>
        <w:t>avertissement de marche arrière</w:t>
      </w:r>
      <w:r>
        <w:rPr>
          <w:bCs/>
          <w:lang w:val="fr-FR"/>
        </w:rPr>
        <w:t xml:space="preserve"> d</w:t>
      </w:r>
      <w:r w:rsidRPr="002F5C9A">
        <w:rPr>
          <w:bCs/>
          <w:lang w:val="fr-FR"/>
        </w:rPr>
        <w:t>es véhicules à moteur</w:t>
      </w:r>
      <w:r>
        <w:tab/>
      </w:r>
      <w:r>
        <w:tab/>
        <w:t>16</w:t>
      </w:r>
    </w:p>
    <w:p w14:paraId="00385514" w14:textId="77777777" w:rsidR="0026709F" w:rsidRDefault="0026709F" w:rsidP="0026709F">
      <w:pPr>
        <w:tabs>
          <w:tab w:val="right" w:leader="dot" w:pos="8787"/>
          <w:tab w:val="right" w:pos="9638"/>
        </w:tabs>
        <w:spacing w:after="120"/>
        <w:ind w:left="1559" w:hanging="425"/>
      </w:pPr>
      <w:r>
        <w:t>11.</w:t>
      </w:r>
      <w:r>
        <w:tab/>
      </w:r>
      <w:r w:rsidRPr="002F5C9A">
        <w:rPr>
          <w:bCs/>
          <w:lang w:val="fr-FR"/>
        </w:rPr>
        <w:t>Définitions applicables à la deuxième partie</w:t>
      </w:r>
      <w:r>
        <w:tab/>
      </w:r>
      <w:r>
        <w:tab/>
        <w:t>16</w:t>
      </w:r>
    </w:p>
    <w:p w14:paraId="0C249DA3" w14:textId="76AFF265" w:rsidR="0026709F" w:rsidRDefault="0026709F" w:rsidP="0026709F">
      <w:pPr>
        <w:tabs>
          <w:tab w:val="right" w:leader="dot" w:pos="8787"/>
          <w:tab w:val="right" w:pos="9638"/>
        </w:tabs>
        <w:spacing w:after="120"/>
        <w:ind w:left="1559" w:hanging="425"/>
      </w:pPr>
      <w:r>
        <w:t>12.</w:t>
      </w:r>
      <w:r>
        <w:tab/>
      </w:r>
      <w:r w:rsidRPr="002F5C9A">
        <w:rPr>
          <w:lang w:val="fr-FR"/>
        </w:rPr>
        <w:t>Demande d</w:t>
      </w:r>
      <w:r w:rsidR="003C56AE">
        <w:rPr>
          <w:lang w:val="fr-FR"/>
        </w:rPr>
        <w:t>’</w:t>
      </w:r>
      <w:r w:rsidRPr="002F5C9A">
        <w:rPr>
          <w:lang w:val="fr-FR"/>
        </w:rPr>
        <w:t>homologation</w:t>
      </w:r>
      <w:r>
        <w:tab/>
      </w:r>
      <w:r>
        <w:tab/>
        <w:t>16</w:t>
      </w:r>
    </w:p>
    <w:p w14:paraId="73C0209F" w14:textId="77777777" w:rsidR="0026709F" w:rsidRDefault="0026709F" w:rsidP="0026709F">
      <w:pPr>
        <w:tabs>
          <w:tab w:val="right" w:leader="dot" w:pos="8787"/>
          <w:tab w:val="right" w:pos="9638"/>
        </w:tabs>
        <w:spacing w:after="120"/>
        <w:ind w:left="1559" w:hanging="425"/>
      </w:pPr>
      <w:r>
        <w:t>13.</w:t>
      </w:r>
      <w:r>
        <w:tab/>
      </w:r>
      <w:r w:rsidRPr="002F5C9A">
        <w:rPr>
          <w:lang w:val="fr-FR"/>
        </w:rPr>
        <w:t>Homologation</w:t>
      </w:r>
      <w:r>
        <w:tab/>
      </w:r>
      <w:r>
        <w:tab/>
        <w:t>17</w:t>
      </w:r>
    </w:p>
    <w:p w14:paraId="2CB07B00" w14:textId="77777777" w:rsidR="0026709F" w:rsidRDefault="0026709F" w:rsidP="0026709F">
      <w:pPr>
        <w:tabs>
          <w:tab w:val="right" w:leader="dot" w:pos="8787"/>
          <w:tab w:val="right" w:pos="9638"/>
        </w:tabs>
        <w:spacing w:after="120"/>
        <w:ind w:left="1559" w:hanging="425"/>
      </w:pPr>
      <w:r>
        <w:t>14.</w:t>
      </w:r>
      <w:r>
        <w:tab/>
      </w:r>
      <w:r w:rsidRPr="002F5C9A">
        <w:rPr>
          <w:lang w:val="fr-FR"/>
        </w:rPr>
        <w:t>Spécifications</w:t>
      </w:r>
      <w:r>
        <w:tab/>
      </w:r>
      <w:r>
        <w:tab/>
        <w:t>18</w:t>
      </w:r>
    </w:p>
    <w:p w14:paraId="096B7450" w14:textId="768AFED1" w:rsidR="0026709F" w:rsidRDefault="0026709F" w:rsidP="0026709F">
      <w:pPr>
        <w:tabs>
          <w:tab w:val="right" w:leader="dot" w:pos="8787"/>
          <w:tab w:val="right" w:pos="9638"/>
        </w:tabs>
        <w:spacing w:after="120"/>
        <w:ind w:left="1559" w:hanging="425"/>
      </w:pPr>
      <w:r>
        <w:t>15.</w:t>
      </w:r>
      <w:r>
        <w:tab/>
      </w:r>
      <w:r w:rsidRPr="002F5C9A">
        <w:rPr>
          <w:bCs/>
          <w:lang w:val="fr-FR"/>
        </w:rPr>
        <w:t>Modification et extension de l</w:t>
      </w:r>
      <w:r w:rsidR="003C56AE">
        <w:rPr>
          <w:bCs/>
          <w:lang w:val="fr-FR"/>
        </w:rPr>
        <w:t>’</w:t>
      </w:r>
      <w:r w:rsidRPr="002F5C9A">
        <w:rPr>
          <w:bCs/>
          <w:lang w:val="fr-FR"/>
        </w:rPr>
        <w:t>homologation d</w:t>
      </w:r>
      <w:r w:rsidR="003C56AE">
        <w:rPr>
          <w:bCs/>
          <w:lang w:val="fr-FR"/>
        </w:rPr>
        <w:t>’</w:t>
      </w:r>
      <w:r w:rsidRPr="002F5C9A">
        <w:rPr>
          <w:bCs/>
          <w:lang w:val="fr-FR"/>
        </w:rPr>
        <w:t>un type de véhicule</w:t>
      </w:r>
      <w:r>
        <w:tab/>
      </w:r>
      <w:r>
        <w:tab/>
        <w:t>27</w:t>
      </w:r>
    </w:p>
    <w:p w14:paraId="7A59D536" w14:textId="77777777" w:rsidR="0026709F" w:rsidRDefault="0026709F" w:rsidP="0026709F">
      <w:pPr>
        <w:tabs>
          <w:tab w:val="right" w:leader="dot" w:pos="8787"/>
          <w:tab w:val="right" w:pos="9638"/>
        </w:tabs>
        <w:spacing w:after="120"/>
        <w:ind w:left="1559" w:hanging="425"/>
      </w:pPr>
      <w:r>
        <w:t>16.</w:t>
      </w:r>
      <w:r>
        <w:tab/>
      </w:r>
      <w:r w:rsidRPr="002F5C9A">
        <w:rPr>
          <w:lang w:val="fr-FR"/>
        </w:rPr>
        <w:t>Conformité de la production</w:t>
      </w:r>
      <w:r>
        <w:tab/>
      </w:r>
      <w:r>
        <w:tab/>
        <w:t>27</w:t>
      </w:r>
    </w:p>
    <w:p w14:paraId="635562A4" w14:textId="77777777" w:rsidR="0026709F" w:rsidRDefault="0026709F" w:rsidP="0026709F">
      <w:pPr>
        <w:tabs>
          <w:tab w:val="right" w:leader="dot" w:pos="8787"/>
          <w:tab w:val="right" w:pos="9638"/>
        </w:tabs>
        <w:spacing w:after="120"/>
        <w:ind w:left="1559" w:hanging="425"/>
      </w:pPr>
      <w:r>
        <w:t>17.</w:t>
      </w:r>
      <w:r>
        <w:tab/>
      </w:r>
      <w:r w:rsidRPr="002F5C9A">
        <w:rPr>
          <w:lang w:val="fr-FR"/>
        </w:rPr>
        <w:t>Sanction de la non-conformité de la production</w:t>
      </w:r>
      <w:r>
        <w:tab/>
      </w:r>
      <w:r>
        <w:tab/>
        <w:t>27</w:t>
      </w:r>
    </w:p>
    <w:p w14:paraId="5DB60851" w14:textId="77777777" w:rsidR="0026709F" w:rsidRDefault="0026709F" w:rsidP="0026709F">
      <w:pPr>
        <w:tabs>
          <w:tab w:val="right" w:leader="dot" w:pos="8787"/>
          <w:tab w:val="right" w:pos="9638"/>
        </w:tabs>
        <w:spacing w:after="120"/>
        <w:ind w:left="1559" w:hanging="425"/>
      </w:pPr>
      <w:r>
        <w:t>18.</w:t>
      </w:r>
      <w:r>
        <w:tab/>
      </w:r>
      <w:r w:rsidRPr="002F5C9A">
        <w:rPr>
          <w:lang w:val="fr-FR"/>
        </w:rPr>
        <w:t>Arrêt définitif de la production</w:t>
      </w:r>
      <w:r>
        <w:tab/>
      </w:r>
      <w:r>
        <w:tab/>
        <w:t>27</w:t>
      </w:r>
    </w:p>
    <w:p w14:paraId="2B69E3FE" w14:textId="182C6E36" w:rsidR="0026709F" w:rsidRDefault="0026709F" w:rsidP="0026709F">
      <w:pPr>
        <w:tabs>
          <w:tab w:val="right" w:leader="dot" w:pos="8787"/>
          <w:tab w:val="right" w:pos="9638"/>
        </w:tabs>
        <w:spacing w:after="120"/>
        <w:ind w:left="1559" w:hanging="425"/>
      </w:pPr>
      <w:r>
        <w:t>19.</w:t>
      </w:r>
      <w:r>
        <w:tab/>
      </w:r>
      <w:r w:rsidRPr="002F5C9A">
        <w:rPr>
          <w:bCs/>
          <w:lang w:val="fr-FR"/>
        </w:rPr>
        <w:t>Noms et adresses des services techniques chargés des essais d</w:t>
      </w:r>
      <w:r w:rsidR="003C56AE">
        <w:rPr>
          <w:bCs/>
          <w:lang w:val="fr-FR"/>
        </w:rPr>
        <w:t>’</w:t>
      </w:r>
      <w:r w:rsidRPr="002F5C9A">
        <w:rPr>
          <w:bCs/>
          <w:lang w:val="fr-FR"/>
        </w:rPr>
        <w:t xml:space="preserve">homologation </w:t>
      </w:r>
      <w:r>
        <w:rPr>
          <w:bCs/>
          <w:lang w:val="fr-FR"/>
        </w:rPr>
        <w:br/>
      </w:r>
      <w:r w:rsidRPr="002F5C9A">
        <w:rPr>
          <w:bCs/>
          <w:lang w:val="fr-FR"/>
        </w:rPr>
        <w:t>et des autorités d</w:t>
      </w:r>
      <w:r w:rsidR="003C56AE">
        <w:rPr>
          <w:bCs/>
          <w:lang w:val="fr-FR"/>
        </w:rPr>
        <w:t>’</w:t>
      </w:r>
      <w:r w:rsidRPr="002F5C9A">
        <w:rPr>
          <w:bCs/>
          <w:lang w:val="fr-FR"/>
        </w:rPr>
        <w:t>homologation de type</w:t>
      </w:r>
      <w:r>
        <w:tab/>
      </w:r>
      <w:r>
        <w:tab/>
        <w:t>28</w:t>
      </w:r>
    </w:p>
    <w:p w14:paraId="185C5594" w14:textId="77777777" w:rsidR="0026709F" w:rsidRPr="00332A28" w:rsidRDefault="0026709F" w:rsidP="0026709F">
      <w:pPr>
        <w:tabs>
          <w:tab w:val="right" w:pos="850"/>
        </w:tabs>
        <w:spacing w:after="120"/>
      </w:pPr>
      <w:r>
        <w:tab/>
        <w:t>Annexes</w:t>
      </w:r>
    </w:p>
    <w:p w14:paraId="294BBB20" w14:textId="649307F6" w:rsidR="0026709F" w:rsidRPr="00882FE3" w:rsidRDefault="0026709F" w:rsidP="0026709F">
      <w:pPr>
        <w:tabs>
          <w:tab w:val="right" w:pos="850"/>
          <w:tab w:val="right" w:leader="dot" w:pos="8787"/>
          <w:tab w:val="right" w:pos="9638"/>
        </w:tabs>
        <w:spacing w:after="120"/>
        <w:ind w:left="1134" w:hanging="1134"/>
      </w:pPr>
      <w:r>
        <w:tab/>
        <w:t>1A.</w:t>
      </w:r>
      <w:r>
        <w:tab/>
      </w:r>
      <w:r w:rsidRPr="00882FE3">
        <w:rPr>
          <w:lang w:val="fr-FR"/>
        </w:rPr>
        <w:t>Communication relative à l</w:t>
      </w:r>
      <w:r w:rsidR="003C56AE" w:rsidRPr="00882FE3">
        <w:rPr>
          <w:lang w:val="fr-FR"/>
        </w:rPr>
        <w:t>’</w:t>
      </w:r>
      <w:r w:rsidRPr="00882FE3">
        <w:rPr>
          <w:lang w:val="fr-FR"/>
        </w:rPr>
        <w:t>homologation de type des avertisseurs sonores de marche arrière</w:t>
      </w:r>
      <w:r w:rsidRPr="00882FE3">
        <w:tab/>
      </w:r>
      <w:r w:rsidRPr="00882FE3">
        <w:tab/>
        <w:t>29</w:t>
      </w:r>
    </w:p>
    <w:p w14:paraId="5956827B" w14:textId="5859D398" w:rsidR="0026709F" w:rsidRDefault="0026709F" w:rsidP="0026709F">
      <w:pPr>
        <w:tabs>
          <w:tab w:val="right" w:pos="850"/>
          <w:tab w:val="right" w:leader="dot" w:pos="8787"/>
          <w:tab w:val="right" w:pos="9638"/>
        </w:tabs>
        <w:spacing w:after="120"/>
        <w:ind w:left="1134" w:hanging="1134"/>
      </w:pPr>
      <w:r w:rsidRPr="00882FE3">
        <w:tab/>
        <w:t>1B.</w:t>
      </w:r>
      <w:r w:rsidRPr="00882FE3">
        <w:tab/>
      </w:r>
      <w:r w:rsidRPr="00882FE3">
        <w:rPr>
          <w:lang w:val="fr-FR"/>
        </w:rPr>
        <w:t>Communication relative à l</w:t>
      </w:r>
      <w:r w:rsidR="003C56AE" w:rsidRPr="00882FE3">
        <w:rPr>
          <w:lang w:val="fr-FR"/>
        </w:rPr>
        <w:t>’</w:t>
      </w:r>
      <w:r w:rsidRPr="00882FE3">
        <w:rPr>
          <w:lang w:val="fr-FR"/>
        </w:rPr>
        <w:t>homologation de type d</w:t>
      </w:r>
      <w:r w:rsidR="003C56AE" w:rsidRPr="00882FE3">
        <w:rPr>
          <w:lang w:val="fr-FR"/>
        </w:rPr>
        <w:t>’</w:t>
      </w:r>
      <w:r w:rsidRPr="00882FE3">
        <w:rPr>
          <w:lang w:val="fr-FR"/>
        </w:rPr>
        <w:t xml:space="preserve">un véhicule en ce qui concerne </w:t>
      </w:r>
      <w:r w:rsidRPr="00882FE3">
        <w:rPr>
          <w:lang w:val="fr-FR"/>
        </w:rPr>
        <w:br/>
        <w:t>ses signaux sonores d</w:t>
      </w:r>
      <w:r w:rsidR="003C56AE" w:rsidRPr="00882FE3">
        <w:rPr>
          <w:lang w:val="fr-FR"/>
        </w:rPr>
        <w:t>’</w:t>
      </w:r>
      <w:r w:rsidRPr="00882FE3">
        <w:rPr>
          <w:lang w:val="fr-FR"/>
        </w:rPr>
        <w:t>avertissement de marche arrière</w:t>
      </w:r>
      <w:r>
        <w:tab/>
      </w:r>
      <w:r>
        <w:tab/>
        <w:t>32</w:t>
      </w:r>
    </w:p>
    <w:p w14:paraId="66D889F0" w14:textId="5F39A1D7" w:rsidR="0026709F" w:rsidRDefault="0026709F" w:rsidP="0026709F">
      <w:pPr>
        <w:tabs>
          <w:tab w:val="right" w:pos="850"/>
          <w:tab w:val="right" w:leader="dot" w:pos="8787"/>
          <w:tab w:val="right" w:pos="9638"/>
        </w:tabs>
        <w:spacing w:after="120"/>
        <w:ind w:left="1134" w:hanging="1134"/>
      </w:pPr>
      <w:r>
        <w:tab/>
        <w:t>2</w:t>
      </w:r>
      <w:r>
        <w:tab/>
      </w:r>
      <w:r w:rsidRPr="002F5C9A">
        <w:rPr>
          <w:bCs/>
          <w:lang w:val="fr-FR"/>
        </w:rPr>
        <w:t>Exemples de marques d</w:t>
      </w:r>
      <w:r w:rsidR="003C56AE">
        <w:rPr>
          <w:bCs/>
          <w:lang w:val="fr-FR"/>
        </w:rPr>
        <w:t>’</w:t>
      </w:r>
      <w:r w:rsidRPr="002F5C9A">
        <w:rPr>
          <w:bCs/>
          <w:lang w:val="fr-FR"/>
        </w:rPr>
        <w:t>homologation</w:t>
      </w:r>
      <w:r>
        <w:tab/>
      </w:r>
      <w:r>
        <w:tab/>
        <w:t>37</w:t>
      </w:r>
    </w:p>
    <w:p w14:paraId="1C30B38D" w14:textId="1DF2C065" w:rsidR="0026709F" w:rsidRDefault="0026709F" w:rsidP="0026709F">
      <w:pPr>
        <w:tabs>
          <w:tab w:val="right" w:pos="850"/>
          <w:tab w:val="right" w:leader="dot" w:pos="8787"/>
          <w:tab w:val="right" w:pos="9638"/>
        </w:tabs>
        <w:spacing w:after="120"/>
        <w:ind w:left="1134" w:hanging="1134"/>
      </w:pPr>
      <w:r>
        <w:tab/>
        <w:t>3</w:t>
      </w:r>
      <w:r>
        <w:tab/>
      </w:r>
      <w:r w:rsidRPr="002F5C9A">
        <w:rPr>
          <w:lang w:val="fr-FR"/>
        </w:rPr>
        <w:t>Critères de conformité pour l</w:t>
      </w:r>
      <w:r w:rsidR="003C56AE">
        <w:rPr>
          <w:lang w:val="fr-FR"/>
        </w:rPr>
        <w:t>’</w:t>
      </w:r>
      <w:r w:rsidRPr="002F5C9A">
        <w:rPr>
          <w:lang w:val="fr-FR"/>
        </w:rPr>
        <w:t>environnement anéchoïque</w:t>
      </w:r>
      <w:r>
        <w:tab/>
      </w:r>
      <w:r>
        <w:tab/>
        <w:t>41</w:t>
      </w:r>
    </w:p>
    <w:p w14:paraId="1364E943" w14:textId="77777777" w:rsidR="0026709F" w:rsidRDefault="0026709F" w:rsidP="0026709F">
      <w:pPr>
        <w:tabs>
          <w:tab w:val="right" w:pos="850"/>
          <w:tab w:val="right" w:leader="dot" w:pos="8787"/>
          <w:tab w:val="right" w:pos="9638"/>
        </w:tabs>
        <w:spacing w:after="120"/>
        <w:ind w:left="1134" w:hanging="1134"/>
      </w:pPr>
      <w:r>
        <w:tab/>
        <w:t>4</w:t>
      </w:r>
      <w:r>
        <w:tab/>
      </w:r>
      <w:r w:rsidRPr="002F5C9A">
        <w:rPr>
          <w:lang w:val="fr-FR"/>
        </w:rPr>
        <w:t xml:space="preserve">Positionnement du microphone pour les mesures des paramètres acoustiques </w:t>
      </w:r>
      <w:r>
        <w:rPr>
          <w:lang w:val="fr-FR"/>
        </w:rPr>
        <w:br/>
      </w:r>
      <w:r w:rsidRPr="002F5C9A">
        <w:rPr>
          <w:lang w:val="fr-FR"/>
        </w:rPr>
        <w:t xml:space="preserve">des avertisseurs sonores </w:t>
      </w:r>
      <w:r>
        <w:rPr>
          <w:lang w:val="fr-FR"/>
        </w:rPr>
        <w:br/>
      </w:r>
      <w:r w:rsidRPr="002F5C9A">
        <w:rPr>
          <w:lang w:val="fr-FR"/>
        </w:rPr>
        <w:t>de marche arrière</w:t>
      </w:r>
      <w:r>
        <w:tab/>
      </w:r>
      <w:r>
        <w:tab/>
        <w:t>43</w:t>
      </w:r>
    </w:p>
    <w:p w14:paraId="21557C4B" w14:textId="11EDBA0E" w:rsidR="0026709F" w:rsidRDefault="0026709F" w:rsidP="0026709F">
      <w:pPr>
        <w:tabs>
          <w:tab w:val="right" w:pos="850"/>
          <w:tab w:val="right" w:leader="dot" w:pos="8787"/>
          <w:tab w:val="right" w:pos="9638"/>
        </w:tabs>
        <w:spacing w:after="120"/>
        <w:ind w:left="1134" w:hanging="1134"/>
      </w:pPr>
      <w:r>
        <w:lastRenderedPageBreak/>
        <w:tab/>
        <w:t>5</w:t>
      </w:r>
      <w:r>
        <w:tab/>
      </w:r>
      <w:r w:rsidRPr="002F5C9A">
        <w:rPr>
          <w:lang w:val="fr-FR"/>
        </w:rPr>
        <w:t>Positionnement du microphone pour les mesures des signaux sonores d</w:t>
      </w:r>
      <w:r w:rsidR="003C56AE">
        <w:rPr>
          <w:lang w:val="fr-FR"/>
        </w:rPr>
        <w:t>’</w:t>
      </w:r>
      <w:r w:rsidRPr="002F5C9A">
        <w:rPr>
          <w:lang w:val="fr-FR"/>
        </w:rPr>
        <w:t xml:space="preserve">avertissement </w:t>
      </w:r>
      <w:r>
        <w:rPr>
          <w:lang w:val="fr-FR"/>
        </w:rPr>
        <w:br/>
      </w:r>
      <w:r w:rsidRPr="002F5C9A">
        <w:rPr>
          <w:lang w:val="fr-FR"/>
        </w:rPr>
        <w:t>de marche arrière des véhicules à moteur</w:t>
      </w:r>
      <w:r>
        <w:tab/>
      </w:r>
      <w:r>
        <w:tab/>
        <w:t>45</w:t>
      </w:r>
    </w:p>
    <w:p w14:paraId="678E11A0" w14:textId="77777777" w:rsidR="0026709F" w:rsidRDefault="0026709F" w:rsidP="0026709F">
      <w:pPr>
        <w:tabs>
          <w:tab w:val="right" w:pos="850"/>
          <w:tab w:val="right" w:leader="dot" w:pos="8787"/>
          <w:tab w:val="right" w:pos="9638"/>
        </w:tabs>
        <w:spacing w:after="120"/>
        <w:ind w:left="1134" w:hanging="1134"/>
      </w:pPr>
      <w:r>
        <w:tab/>
        <w:t>6</w:t>
      </w:r>
      <w:r>
        <w:tab/>
      </w:r>
      <w:r w:rsidRPr="002F5C9A">
        <w:rPr>
          <w:lang w:val="fr-FR"/>
        </w:rPr>
        <w:t>Diagrammes de décision</w:t>
      </w:r>
      <w:r>
        <w:tab/>
      </w:r>
      <w:r>
        <w:tab/>
        <w:t>47</w:t>
      </w:r>
    </w:p>
    <w:bookmarkEnd w:id="3"/>
    <w:p w14:paraId="504712CC" w14:textId="77777777" w:rsidR="0026709F" w:rsidRDefault="0026709F" w:rsidP="0026709F">
      <w:pPr>
        <w:suppressAutoHyphens w:val="0"/>
        <w:kinsoku/>
        <w:overflowPunct/>
        <w:autoSpaceDE/>
        <w:autoSpaceDN/>
        <w:adjustRightInd/>
        <w:snapToGrid/>
        <w:spacing w:after="200" w:line="276" w:lineRule="auto"/>
        <w:rPr>
          <w:b/>
          <w:bCs/>
          <w:sz w:val="28"/>
          <w:lang w:val="fr-FR"/>
        </w:rPr>
      </w:pPr>
      <w:r>
        <w:rPr>
          <w:bCs/>
          <w:lang w:val="fr-FR"/>
        </w:rPr>
        <w:br w:type="page"/>
      </w:r>
    </w:p>
    <w:p w14:paraId="51A8F69F" w14:textId="7D9B4DCB" w:rsidR="0026709F" w:rsidRPr="002F5C9A" w:rsidRDefault="0026709F" w:rsidP="0026709F">
      <w:pPr>
        <w:pStyle w:val="HChG"/>
        <w:ind w:left="2268"/>
        <w:rPr>
          <w:lang w:val="fr-FR"/>
        </w:rPr>
      </w:pPr>
      <w:r w:rsidRPr="002F5C9A">
        <w:rPr>
          <w:bCs/>
          <w:lang w:val="fr-FR"/>
        </w:rPr>
        <w:lastRenderedPageBreak/>
        <w:t>1.</w:t>
      </w:r>
      <w:r w:rsidRPr="002F5C9A">
        <w:rPr>
          <w:lang w:val="fr-FR"/>
        </w:rPr>
        <w:tab/>
      </w:r>
      <w:bookmarkStart w:id="4" w:name="_Hlk109047218"/>
      <w:r w:rsidRPr="002F5C9A">
        <w:rPr>
          <w:lang w:val="fr-FR"/>
        </w:rPr>
        <w:t>Domaine d</w:t>
      </w:r>
      <w:r w:rsidR="003C56AE">
        <w:rPr>
          <w:lang w:val="fr-FR"/>
        </w:rPr>
        <w:t>’</w:t>
      </w:r>
      <w:r w:rsidRPr="002F5C9A">
        <w:rPr>
          <w:lang w:val="fr-FR"/>
        </w:rPr>
        <w:t>application</w:t>
      </w:r>
      <w:bookmarkEnd w:id="4"/>
    </w:p>
    <w:p w14:paraId="5A0A1BC9" w14:textId="6C7EC1A9" w:rsidR="0026709F" w:rsidRPr="002F5C9A" w:rsidRDefault="0026709F" w:rsidP="0026709F">
      <w:pPr>
        <w:pStyle w:val="SingleTxtG"/>
        <w:ind w:left="2268" w:hanging="1134"/>
        <w:rPr>
          <w:lang w:val="fr-FR"/>
        </w:rPr>
      </w:pPr>
      <w:r w:rsidRPr="002F5C9A">
        <w:rPr>
          <w:lang w:val="fr-FR"/>
        </w:rPr>
        <w:t>1.1</w:t>
      </w:r>
      <w:r w:rsidRPr="002F5C9A">
        <w:rPr>
          <w:lang w:val="fr-FR"/>
        </w:rPr>
        <w:tab/>
        <w:t>Le présent Règlement s</w:t>
      </w:r>
      <w:r w:rsidR="003C56AE">
        <w:rPr>
          <w:lang w:val="fr-FR"/>
        </w:rPr>
        <w:t>’</w:t>
      </w:r>
      <w:r w:rsidRPr="002F5C9A">
        <w:rPr>
          <w:lang w:val="fr-FR"/>
        </w:rPr>
        <w:t>applique :</w:t>
      </w:r>
    </w:p>
    <w:p w14:paraId="50D8C8AF" w14:textId="3498DBC3" w:rsidR="0026709F" w:rsidRPr="002F5C9A" w:rsidRDefault="0026709F" w:rsidP="0026709F">
      <w:pPr>
        <w:spacing w:after="120"/>
        <w:ind w:left="2268" w:right="1134" w:hanging="1134"/>
        <w:jc w:val="both"/>
        <w:rPr>
          <w:lang w:val="fr-FR"/>
        </w:rPr>
      </w:pPr>
      <w:r w:rsidRPr="002F5C9A">
        <w:rPr>
          <w:lang w:val="fr-FR"/>
        </w:rPr>
        <w:t>1.1.1</w:t>
      </w:r>
      <w:r w:rsidRPr="002F5C9A">
        <w:rPr>
          <w:lang w:val="fr-FR"/>
        </w:rPr>
        <w:tab/>
        <w:t>À l</w:t>
      </w:r>
      <w:r w:rsidR="003C56AE">
        <w:rPr>
          <w:lang w:val="fr-FR"/>
        </w:rPr>
        <w:t>’</w:t>
      </w:r>
      <w:r w:rsidRPr="002F5C9A">
        <w:rPr>
          <w:lang w:val="fr-FR"/>
        </w:rPr>
        <w:t>homologation des avertisseurs sonores de marche arrière destinés aux véhicules à moteur des catégories M</w:t>
      </w:r>
      <w:r w:rsidRPr="002F5C9A">
        <w:rPr>
          <w:vertAlign w:val="subscript"/>
          <w:lang w:val="fr-FR"/>
        </w:rPr>
        <w:t>2</w:t>
      </w:r>
      <w:r w:rsidRPr="002F5C9A">
        <w:rPr>
          <w:lang w:val="fr-FR"/>
        </w:rPr>
        <w:t xml:space="preserve"> (d</w:t>
      </w:r>
      <w:r w:rsidR="003C56AE">
        <w:rPr>
          <w:lang w:val="fr-FR"/>
        </w:rPr>
        <w:t>’</w:t>
      </w:r>
      <w:r w:rsidRPr="002F5C9A">
        <w:rPr>
          <w:lang w:val="fr-FR"/>
        </w:rPr>
        <w:t>une masse maximale supérieure à 3 500 kg), N</w:t>
      </w:r>
      <w:r w:rsidRPr="002F5C9A">
        <w:rPr>
          <w:vertAlign w:val="subscript"/>
          <w:lang w:val="fr-FR"/>
        </w:rPr>
        <w:t>2</w:t>
      </w:r>
      <w:r w:rsidRPr="002F5C9A">
        <w:rPr>
          <w:lang w:val="fr-FR"/>
        </w:rPr>
        <w:t>, N</w:t>
      </w:r>
      <w:r w:rsidRPr="002F5C9A">
        <w:rPr>
          <w:vertAlign w:val="subscript"/>
          <w:lang w:val="fr-FR"/>
        </w:rPr>
        <w:t>3</w:t>
      </w:r>
      <w:r w:rsidRPr="002F5C9A">
        <w:rPr>
          <w:lang w:val="fr-FR"/>
        </w:rPr>
        <w:t xml:space="preserve"> et M</w:t>
      </w:r>
      <w:r w:rsidRPr="002F5C9A">
        <w:rPr>
          <w:vertAlign w:val="subscript"/>
          <w:lang w:val="fr-FR"/>
        </w:rPr>
        <w:t>3</w:t>
      </w:r>
      <w:r w:rsidRPr="00977AD7">
        <w:rPr>
          <w:rStyle w:val="Appelnotedebasdep"/>
        </w:rPr>
        <w:footnoteReference w:id="3"/>
      </w:r>
      <w:r w:rsidRPr="002F5C9A">
        <w:rPr>
          <w:lang w:val="fr-FR"/>
        </w:rPr>
        <w:t> (première partie) ;</w:t>
      </w:r>
    </w:p>
    <w:p w14:paraId="2797B32C" w14:textId="27E6623B" w:rsidR="0026709F" w:rsidRPr="002F5C9A" w:rsidRDefault="0026709F" w:rsidP="0026709F">
      <w:pPr>
        <w:pStyle w:val="SingleTxtG"/>
        <w:ind w:left="2268" w:hanging="1134"/>
        <w:rPr>
          <w:lang w:val="fr-FR"/>
        </w:rPr>
      </w:pPr>
      <w:r w:rsidRPr="002F5C9A">
        <w:rPr>
          <w:lang w:val="fr-FR"/>
        </w:rPr>
        <w:t>1.1.2</w:t>
      </w:r>
      <w:r w:rsidRPr="002F5C9A">
        <w:rPr>
          <w:lang w:val="fr-FR"/>
        </w:rPr>
        <w:tab/>
        <w:t>À l</w:t>
      </w:r>
      <w:r w:rsidR="003C56AE">
        <w:rPr>
          <w:lang w:val="fr-FR"/>
        </w:rPr>
        <w:t>’</w:t>
      </w:r>
      <w:r w:rsidRPr="002F5C9A">
        <w:rPr>
          <w:lang w:val="fr-FR"/>
        </w:rPr>
        <w:t>homologation des véhicules à moteur visés au paragraphe 1.1.1 en ce qui concerne l</w:t>
      </w:r>
      <w:r w:rsidR="003C56AE">
        <w:rPr>
          <w:lang w:val="fr-FR"/>
        </w:rPr>
        <w:t>’</w:t>
      </w:r>
      <w:r w:rsidRPr="002F5C9A">
        <w:rPr>
          <w:lang w:val="fr-FR"/>
        </w:rPr>
        <w:t>installation d</w:t>
      </w:r>
      <w:r w:rsidR="003C56AE">
        <w:rPr>
          <w:lang w:val="fr-FR"/>
        </w:rPr>
        <w:t>’</w:t>
      </w:r>
      <w:r w:rsidRPr="002F5C9A">
        <w:rPr>
          <w:lang w:val="fr-FR"/>
        </w:rPr>
        <w:t xml:space="preserve">avertisseurs sonores de marche arrière qui se déclenchent automatiquement lorsque la marche arrière est engagée et lorsque le système de propulsion est en fonctionnement (deuxième partie). </w:t>
      </w:r>
      <w:bookmarkStart w:id="5" w:name="_Hlk74561398"/>
    </w:p>
    <w:bookmarkEnd w:id="5"/>
    <w:p w14:paraId="01C17169" w14:textId="77777777" w:rsidR="0026709F" w:rsidRPr="00607702" w:rsidRDefault="0026709F" w:rsidP="0026709F">
      <w:pPr>
        <w:pStyle w:val="HChG"/>
        <w:ind w:left="2268"/>
        <w:rPr>
          <w:bCs/>
          <w:lang w:val="fr-FR"/>
        </w:rPr>
      </w:pPr>
      <w:r w:rsidRPr="002F5C9A">
        <w:rPr>
          <w:bCs/>
          <w:lang w:val="fr-FR"/>
        </w:rPr>
        <w:t>2.</w:t>
      </w:r>
      <w:r w:rsidRPr="00607702">
        <w:rPr>
          <w:bCs/>
          <w:lang w:val="fr-FR"/>
        </w:rPr>
        <w:tab/>
      </w:r>
      <w:r w:rsidRPr="00607702">
        <w:rPr>
          <w:bCs/>
          <w:lang w:val="fr-FR"/>
        </w:rPr>
        <w:tab/>
      </w:r>
      <w:bookmarkStart w:id="6" w:name="_Hlk109047223"/>
      <w:r w:rsidRPr="00607702">
        <w:rPr>
          <w:bCs/>
          <w:lang w:val="fr-FR"/>
        </w:rPr>
        <w:t>Définitions</w:t>
      </w:r>
      <w:bookmarkEnd w:id="6"/>
    </w:p>
    <w:p w14:paraId="75287520" w14:textId="77777777" w:rsidR="0026709F" w:rsidRPr="002F5C9A" w:rsidRDefault="0026709F" w:rsidP="0026709F">
      <w:pPr>
        <w:pStyle w:val="SingleTxtG"/>
        <w:keepNext/>
        <w:ind w:left="2268"/>
        <w:rPr>
          <w:lang w:val="fr-FR"/>
        </w:rPr>
      </w:pPr>
      <w:r w:rsidRPr="002F5C9A">
        <w:rPr>
          <w:lang w:val="fr-FR"/>
        </w:rPr>
        <w:tab/>
        <w:t>Aux fins du présent Règlement, on entend par :</w:t>
      </w:r>
    </w:p>
    <w:p w14:paraId="2C223E5F" w14:textId="376DBC3F" w:rsidR="0026709F" w:rsidRPr="002F5C9A" w:rsidRDefault="0026709F" w:rsidP="0026709F">
      <w:pPr>
        <w:pStyle w:val="SingleTxtG"/>
        <w:ind w:left="2268" w:hanging="1134"/>
        <w:rPr>
          <w:lang w:val="fr-FR"/>
        </w:rPr>
      </w:pPr>
      <w:r w:rsidRPr="002F5C9A">
        <w:rPr>
          <w:lang w:val="fr-FR"/>
        </w:rPr>
        <w:t>2.1</w:t>
      </w:r>
      <w:r w:rsidRPr="002F5C9A">
        <w:rPr>
          <w:lang w:val="fr-FR"/>
        </w:rPr>
        <w:tab/>
        <w:t>« </w:t>
      </w:r>
      <w:r w:rsidRPr="002F5C9A">
        <w:rPr>
          <w:i/>
          <w:iCs/>
          <w:lang w:val="fr-FR"/>
        </w:rPr>
        <w:t>Avertisseur sonore de marche arrière</w:t>
      </w:r>
      <w:r w:rsidRPr="002F5C9A">
        <w:rPr>
          <w:lang w:val="fr-FR"/>
        </w:rPr>
        <w:t> », un dispositif émettant un signal acoustique à l</w:t>
      </w:r>
      <w:r w:rsidR="003C56AE">
        <w:rPr>
          <w:lang w:val="fr-FR"/>
        </w:rPr>
        <w:t>’</w:t>
      </w:r>
      <w:r w:rsidRPr="002F5C9A">
        <w:rPr>
          <w:lang w:val="fr-FR"/>
        </w:rPr>
        <w:t>extérieur d</w:t>
      </w:r>
      <w:r w:rsidR="003C56AE">
        <w:rPr>
          <w:lang w:val="fr-FR"/>
        </w:rPr>
        <w:t>’</w:t>
      </w:r>
      <w:r w:rsidRPr="002F5C9A">
        <w:rPr>
          <w:lang w:val="fr-FR"/>
        </w:rPr>
        <w:t>un véhicule se déplaçant en marche arrière, destiné à avertir de la présence dudit véhicule, dans le but principal de satisfaire aux prescriptions du présent Règlement ;</w:t>
      </w:r>
    </w:p>
    <w:p w14:paraId="38BF82BA" w14:textId="77777777" w:rsidR="0026709F" w:rsidRPr="002F5C9A" w:rsidRDefault="0026709F" w:rsidP="0026709F">
      <w:pPr>
        <w:pStyle w:val="SingleTxtG"/>
        <w:ind w:left="2268" w:hanging="1134"/>
        <w:rPr>
          <w:i/>
          <w:lang w:val="fr-FR"/>
        </w:rPr>
      </w:pPr>
      <w:r w:rsidRPr="002F5C9A">
        <w:rPr>
          <w:lang w:val="fr-FR"/>
        </w:rPr>
        <w:t>2.1.1</w:t>
      </w:r>
      <w:r w:rsidRPr="002F5C9A">
        <w:rPr>
          <w:lang w:val="fr-FR"/>
        </w:rPr>
        <w:tab/>
        <w:t>« </w:t>
      </w:r>
      <w:r w:rsidRPr="002F5C9A">
        <w:rPr>
          <w:i/>
          <w:iCs/>
          <w:lang w:val="fr-FR"/>
        </w:rPr>
        <w:t>Avertisseur sonore de marche arrière non adaptatif</w:t>
      </w:r>
      <w:r w:rsidRPr="002F5C9A">
        <w:rPr>
          <w:lang w:val="fr-FR"/>
        </w:rPr>
        <w:t> », un dispositif qui émet le même signal acoustique quel que soit le niveau de bruit ambiant ;</w:t>
      </w:r>
      <w:bookmarkStart w:id="7" w:name="_Hlk74923589"/>
      <w:bookmarkStart w:id="8" w:name="_Hlk81464315"/>
      <w:bookmarkEnd w:id="7"/>
      <w:bookmarkEnd w:id="8"/>
    </w:p>
    <w:p w14:paraId="2606E699" w14:textId="4E1B6C8D" w:rsidR="0026709F" w:rsidRPr="002F5C9A" w:rsidRDefault="0026709F" w:rsidP="0026709F">
      <w:pPr>
        <w:pStyle w:val="SingleTxtG"/>
        <w:ind w:left="2268" w:hanging="1134"/>
        <w:rPr>
          <w:lang w:val="fr-FR"/>
        </w:rPr>
      </w:pPr>
      <w:r w:rsidRPr="002F5C9A">
        <w:rPr>
          <w:lang w:val="fr-FR"/>
        </w:rPr>
        <w:t>2.1.2</w:t>
      </w:r>
      <w:r w:rsidRPr="002F5C9A">
        <w:rPr>
          <w:lang w:val="fr-FR"/>
        </w:rPr>
        <w:tab/>
        <w:t>« </w:t>
      </w:r>
      <w:r w:rsidRPr="002F5C9A">
        <w:rPr>
          <w:i/>
          <w:iCs/>
          <w:lang w:val="fr-FR"/>
        </w:rPr>
        <w:t>Avertisseur sonore de marche arrière adaptatif</w:t>
      </w:r>
      <w:r w:rsidRPr="002F5C9A">
        <w:rPr>
          <w:lang w:val="fr-FR"/>
        </w:rPr>
        <w:t> », un dispositif qui ajuste automatiquement l</w:t>
      </w:r>
      <w:r w:rsidR="003C56AE">
        <w:rPr>
          <w:lang w:val="fr-FR"/>
        </w:rPr>
        <w:t>’</w:t>
      </w:r>
      <w:r w:rsidRPr="002F5C9A">
        <w:rPr>
          <w:lang w:val="fr-FR"/>
        </w:rPr>
        <w:t>intensité du signal sonore, dans les limites d</w:t>
      </w:r>
      <w:r w:rsidR="003C56AE">
        <w:rPr>
          <w:lang w:val="fr-FR"/>
        </w:rPr>
        <w:t>’</w:t>
      </w:r>
      <w:r w:rsidRPr="002F5C9A">
        <w:rPr>
          <w:lang w:val="fr-FR"/>
        </w:rPr>
        <w:t>une plage définie, afin de maintenir un écart constant entre l</w:t>
      </w:r>
      <w:r w:rsidR="003C56AE">
        <w:rPr>
          <w:lang w:val="fr-FR"/>
        </w:rPr>
        <w:t>’</w:t>
      </w:r>
      <w:r w:rsidRPr="002F5C9A">
        <w:rPr>
          <w:lang w:val="fr-FR"/>
        </w:rPr>
        <w:t>intensité du signal d</w:t>
      </w:r>
      <w:r w:rsidR="003C56AE">
        <w:rPr>
          <w:lang w:val="fr-FR"/>
        </w:rPr>
        <w:t>’</w:t>
      </w:r>
      <w:r w:rsidRPr="002F5C9A">
        <w:rPr>
          <w:lang w:val="fr-FR"/>
        </w:rPr>
        <w:t>avertissement et le niveau de bruit ambiant mesuré par ce dispositif ;</w:t>
      </w:r>
    </w:p>
    <w:p w14:paraId="71C94AEE" w14:textId="271E3BCC" w:rsidR="0026709F" w:rsidRPr="002F5C9A" w:rsidRDefault="0026709F" w:rsidP="0026709F">
      <w:pPr>
        <w:pStyle w:val="SingleTxtG"/>
        <w:ind w:left="2268" w:hanging="1134"/>
        <w:rPr>
          <w:lang w:val="fr-FR"/>
        </w:rPr>
      </w:pPr>
      <w:r w:rsidRPr="002F5C9A">
        <w:rPr>
          <w:lang w:val="fr-FR"/>
        </w:rPr>
        <w:t>2.1.3</w:t>
      </w:r>
      <w:r w:rsidRPr="002F5C9A">
        <w:rPr>
          <w:lang w:val="fr-FR"/>
        </w:rPr>
        <w:tab/>
        <w:t>« </w:t>
      </w:r>
      <w:r w:rsidRPr="002F5C9A">
        <w:rPr>
          <w:i/>
          <w:iCs/>
          <w:lang w:val="fr-FR"/>
        </w:rPr>
        <w:t>Avertisseur sonore de marche arrière adaptatif à paliers</w:t>
      </w:r>
      <w:r w:rsidRPr="002F5C9A">
        <w:rPr>
          <w:lang w:val="fr-FR"/>
        </w:rPr>
        <w:t> », un dispositif qui émet un signal sonore fixe dont l</w:t>
      </w:r>
      <w:r w:rsidR="003C56AE">
        <w:rPr>
          <w:lang w:val="fr-FR"/>
        </w:rPr>
        <w:t>’</w:t>
      </w:r>
      <w:r w:rsidRPr="002F5C9A">
        <w:rPr>
          <w:lang w:val="fr-FR"/>
        </w:rPr>
        <w:t>intensité (faible, normale ou élevée) est choisie automatiquement en fonction du niveau de bruit ambiant mesuré par ce dispositif ;</w:t>
      </w:r>
    </w:p>
    <w:p w14:paraId="524C7403" w14:textId="4CBBDDA1" w:rsidR="0026709F" w:rsidRPr="002F5C9A" w:rsidRDefault="0026709F" w:rsidP="0026709F">
      <w:pPr>
        <w:pStyle w:val="SingleTxtG"/>
        <w:ind w:left="2268" w:hanging="1134"/>
        <w:rPr>
          <w:lang w:val="fr-FR"/>
        </w:rPr>
      </w:pPr>
      <w:r w:rsidRPr="002F5C9A">
        <w:rPr>
          <w:lang w:val="fr-FR"/>
        </w:rPr>
        <w:t>2.1.4</w:t>
      </w:r>
      <w:r w:rsidRPr="002F5C9A">
        <w:rPr>
          <w:lang w:val="fr-FR"/>
        </w:rPr>
        <w:tab/>
        <w:t>« </w:t>
      </w:r>
      <w:r w:rsidRPr="002F5C9A">
        <w:rPr>
          <w:i/>
          <w:iCs/>
          <w:lang w:val="fr-FR"/>
        </w:rPr>
        <w:t>Système d</w:t>
      </w:r>
      <w:r w:rsidR="003C56AE">
        <w:rPr>
          <w:i/>
          <w:iCs/>
          <w:lang w:val="fr-FR"/>
        </w:rPr>
        <w:t>’</w:t>
      </w:r>
      <w:r w:rsidRPr="002F5C9A">
        <w:rPr>
          <w:i/>
          <w:iCs/>
          <w:lang w:val="fr-FR"/>
        </w:rPr>
        <w:t xml:space="preserve">avertisseurs sonores de marche arrière multiples </w:t>
      </w:r>
      <w:proofErr w:type="spellStart"/>
      <w:r w:rsidRPr="002F5C9A">
        <w:rPr>
          <w:i/>
          <w:iCs/>
          <w:lang w:val="fr-FR"/>
        </w:rPr>
        <w:t>multiples</w:t>
      </w:r>
      <w:proofErr w:type="spellEnd"/>
      <w:r w:rsidRPr="002F5C9A">
        <w:rPr>
          <w:lang w:val="fr-FR"/>
        </w:rPr>
        <w:t> », un dispositif comportant plusieurs avertisseurs sonores de marche arrière non adaptatifs pouvant fonctionner de manière indépendante selon que l</w:t>
      </w:r>
      <w:r w:rsidR="003C56AE">
        <w:rPr>
          <w:lang w:val="fr-FR"/>
        </w:rPr>
        <w:t>’</w:t>
      </w:r>
      <w:r w:rsidRPr="002F5C9A">
        <w:rPr>
          <w:lang w:val="fr-FR"/>
        </w:rPr>
        <w:t xml:space="preserve">on choisit le niveau sonore « faible », « normal » ou « élevé » ; </w:t>
      </w:r>
    </w:p>
    <w:p w14:paraId="5A0B7220" w14:textId="620A0CA0" w:rsidR="0026709F" w:rsidRPr="002F5C9A" w:rsidRDefault="0026709F" w:rsidP="0026709F">
      <w:pPr>
        <w:pStyle w:val="SingleTxtG"/>
        <w:ind w:left="2268" w:hanging="1134"/>
        <w:rPr>
          <w:i/>
          <w:lang w:val="fr-FR"/>
        </w:rPr>
      </w:pPr>
      <w:r w:rsidRPr="002F5C9A">
        <w:rPr>
          <w:lang w:val="fr-FR"/>
        </w:rPr>
        <w:t>2.2</w:t>
      </w:r>
      <w:r w:rsidRPr="002F5C9A">
        <w:rPr>
          <w:lang w:val="fr-FR"/>
        </w:rPr>
        <w:tab/>
        <w:t>« </w:t>
      </w:r>
      <w:r w:rsidRPr="002F5C9A">
        <w:rPr>
          <w:i/>
          <w:iCs/>
          <w:lang w:val="fr-FR"/>
        </w:rPr>
        <w:t>Niveau faible</w:t>
      </w:r>
      <w:r w:rsidRPr="002F5C9A">
        <w:rPr>
          <w:lang w:val="fr-FR"/>
        </w:rPr>
        <w:t> », un niveau d</w:t>
      </w:r>
      <w:r w:rsidR="003C56AE">
        <w:rPr>
          <w:lang w:val="fr-FR"/>
        </w:rPr>
        <w:t>’</w:t>
      </w:r>
      <w:r w:rsidRPr="002F5C9A">
        <w:rPr>
          <w:lang w:val="fr-FR"/>
        </w:rPr>
        <w:t>intensité du signal émis par l</w:t>
      </w:r>
      <w:r w:rsidR="003C56AE">
        <w:rPr>
          <w:lang w:val="fr-FR"/>
        </w:rPr>
        <w:t>’</w:t>
      </w:r>
      <w:r w:rsidRPr="002F5C9A">
        <w:rPr>
          <w:lang w:val="fr-FR"/>
        </w:rPr>
        <w:t>avertisseur sonore de marche arrière suffisant pour assurer la sécurité des usagers de la route vulnérables dans les situations calmes ou dans des zones peu bruyantes</w:t>
      </w:r>
      <w:r w:rsidRPr="00977AD7">
        <w:rPr>
          <w:rStyle w:val="Appelnotedebasdep"/>
        </w:rPr>
        <w:footnoteReference w:id="4"/>
      </w:r>
      <w:r w:rsidRPr="002F5C9A">
        <w:rPr>
          <w:lang w:val="fr-FR"/>
        </w:rPr>
        <w:t xml:space="preserve"> ; </w:t>
      </w:r>
    </w:p>
    <w:p w14:paraId="04262A11" w14:textId="211F9C38" w:rsidR="0026709F" w:rsidRPr="002F5C9A" w:rsidRDefault="0026709F" w:rsidP="0026709F">
      <w:pPr>
        <w:pStyle w:val="SingleTxtG"/>
        <w:ind w:left="2268" w:hanging="1134"/>
        <w:rPr>
          <w:i/>
          <w:lang w:val="fr-FR"/>
        </w:rPr>
      </w:pPr>
      <w:r w:rsidRPr="002F5C9A">
        <w:rPr>
          <w:lang w:val="fr-FR"/>
        </w:rPr>
        <w:t>2.3</w:t>
      </w:r>
      <w:r w:rsidRPr="002F5C9A">
        <w:rPr>
          <w:lang w:val="fr-FR"/>
        </w:rPr>
        <w:tab/>
        <w:t>« </w:t>
      </w:r>
      <w:r w:rsidRPr="002F5C9A">
        <w:rPr>
          <w:i/>
          <w:iCs/>
          <w:lang w:val="fr-FR"/>
        </w:rPr>
        <w:t>Niveau normal</w:t>
      </w:r>
      <w:r w:rsidRPr="002F5C9A">
        <w:rPr>
          <w:lang w:val="fr-FR"/>
        </w:rPr>
        <w:t> », un niveau d</w:t>
      </w:r>
      <w:r w:rsidR="003C56AE">
        <w:rPr>
          <w:lang w:val="fr-FR"/>
        </w:rPr>
        <w:t>’</w:t>
      </w:r>
      <w:r w:rsidRPr="002F5C9A">
        <w:rPr>
          <w:lang w:val="fr-FR"/>
        </w:rPr>
        <w:t>intensité du signal émis par l</w:t>
      </w:r>
      <w:r w:rsidR="003C56AE">
        <w:rPr>
          <w:lang w:val="fr-FR"/>
        </w:rPr>
        <w:t>’</w:t>
      </w:r>
      <w:r w:rsidRPr="002F5C9A">
        <w:rPr>
          <w:lang w:val="fr-FR"/>
        </w:rPr>
        <w:t xml:space="preserve">avertisseur sonore de marche arrière suffisant pour assurer la sécurité des usagers de la route vulnérables dans les situations de circulation normale et dans les zones non visées par les paragraphes 2.2 et 2.4 ; </w:t>
      </w:r>
    </w:p>
    <w:p w14:paraId="47288BFE" w14:textId="0D4BD511" w:rsidR="0026709F" w:rsidRPr="002F5C9A" w:rsidRDefault="0026709F" w:rsidP="0026709F">
      <w:pPr>
        <w:pStyle w:val="SingleTxtG"/>
        <w:ind w:left="2268" w:hanging="1134"/>
        <w:rPr>
          <w:lang w:val="fr-FR"/>
        </w:rPr>
      </w:pPr>
      <w:r w:rsidRPr="002F5C9A">
        <w:rPr>
          <w:lang w:val="fr-FR"/>
        </w:rPr>
        <w:t>2.4</w:t>
      </w:r>
      <w:r w:rsidRPr="002F5C9A">
        <w:rPr>
          <w:lang w:val="fr-FR"/>
        </w:rPr>
        <w:tab/>
        <w:t>« </w:t>
      </w:r>
      <w:r w:rsidRPr="002F5C9A">
        <w:rPr>
          <w:i/>
          <w:iCs/>
          <w:lang w:val="fr-FR"/>
        </w:rPr>
        <w:t>Niveau Élevé</w:t>
      </w:r>
      <w:r w:rsidRPr="002F5C9A">
        <w:rPr>
          <w:lang w:val="fr-FR"/>
        </w:rPr>
        <w:t> », un niveau d</w:t>
      </w:r>
      <w:r w:rsidR="003C56AE">
        <w:rPr>
          <w:lang w:val="fr-FR"/>
        </w:rPr>
        <w:t>’</w:t>
      </w:r>
      <w:r w:rsidRPr="002F5C9A">
        <w:rPr>
          <w:lang w:val="fr-FR"/>
        </w:rPr>
        <w:t>intensité du signal émis par l</w:t>
      </w:r>
      <w:r w:rsidR="003C56AE">
        <w:rPr>
          <w:lang w:val="fr-FR"/>
        </w:rPr>
        <w:t>’</w:t>
      </w:r>
      <w:r w:rsidRPr="002F5C9A">
        <w:rPr>
          <w:lang w:val="fr-FR"/>
        </w:rPr>
        <w:t>avertisseur sonore de marche arrière destiné à assurer la sécurité des usagers de la route vulnérables lorsque le niveau « normal » est jugé insuffisant, dans les lieux et les situations non visés par les paragraphes</w:t>
      </w:r>
      <w:r>
        <w:rPr>
          <w:lang w:val="fr-FR"/>
        </w:rPr>
        <w:t> </w:t>
      </w:r>
      <w:r w:rsidRPr="002F5C9A">
        <w:rPr>
          <w:lang w:val="fr-FR"/>
        </w:rPr>
        <w:t xml:space="preserve">2.2 et 2.3 (par exemple, les sites industriels ou les chantiers routiers) ; </w:t>
      </w:r>
    </w:p>
    <w:p w14:paraId="798F637D" w14:textId="77777777" w:rsidR="0026709F" w:rsidRPr="002F5C9A" w:rsidRDefault="0026709F" w:rsidP="0026709F">
      <w:pPr>
        <w:pStyle w:val="SingleTxtG"/>
        <w:keepNext/>
        <w:ind w:left="2268" w:hanging="1134"/>
        <w:jc w:val="left"/>
        <w:rPr>
          <w:lang w:val="fr-FR"/>
        </w:rPr>
      </w:pPr>
      <w:r w:rsidRPr="002F5C9A">
        <w:rPr>
          <w:lang w:val="fr-FR"/>
        </w:rPr>
        <w:lastRenderedPageBreak/>
        <w:t>2.5</w:t>
      </w:r>
      <w:r w:rsidRPr="002F5C9A">
        <w:rPr>
          <w:lang w:val="fr-FR"/>
        </w:rPr>
        <w:tab/>
        <w:t>Classification des avertisseurs sonores de marche arrière non adaptatifs</w:t>
      </w:r>
    </w:p>
    <w:p w14:paraId="0CE8B8E9" w14:textId="099306D4" w:rsidR="0026709F" w:rsidRPr="002F5C9A" w:rsidRDefault="0026709F" w:rsidP="0026709F">
      <w:pPr>
        <w:pStyle w:val="SingleTxtG"/>
        <w:ind w:left="2268" w:hanging="1134"/>
        <w:rPr>
          <w:lang w:val="fr-FR"/>
        </w:rPr>
      </w:pPr>
      <w:r w:rsidRPr="002F5C9A">
        <w:rPr>
          <w:lang w:val="fr-FR"/>
        </w:rPr>
        <w:t>2.5.1</w:t>
      </w:r>
      <w:r w:rsidRPr="002F5C9A">
        <w:rPr>
          <w:lang w:val="fr-FR"/>
        </w:rPr>
        <w:tab/>
        <w:t>« </w:t>
      </w:r>
      <w:r w:rsidRPr="002F5C9A">
        <w:rPr>
          <w:i/>
          <w:iCs/>
          <w:lang w:val="fr-FR"/>
        </w:rPr>
        <w:t>Classe L</w:t>
      </w:r>
      <w:r w:rsidRPr="002F5C9A">
        <w:rPr>
          <w:lang w:val="fr-FR"/>
        </w:rPr>
        <w:t> », une classe d</w:t>
      </w:r>
      <w:r w:rsidR="003C56AE">
        <w:rPr>
          <w:lang w:val="fr-FR"/>
        </w:rPr>
        <w:t>’</w:t>
      </w:r>
      <w:r w:rsidRPr="002F5C9A">
        <w:rPr>
          <w:lang w:val="fr-FR"/>
        </w:rPr>
        <w:t>avertisseurs sonores de marche arrière non adaptatifs des signaux sonores de niveau « faible » ;</w:t>
      </w:r>
    </w:p>
    <w:p w14:paraId="570A77EB" w14:textId="1E11C028" w:rsidR="0026709F" w:rsidRPr="002F5C9A" w:rsidRDefault="0026709F" w:rsidP="0026709F">
      <w:pPr>
        <w:pStyle w:val="SingleTxtG"/>
        <w:ind w:left="2268" w:hanging="1134"/>
        <w:rPr>
          <w:lang w:val="fr-FR"/>
        </w:rPr>
      </w:pPr>
      <w:r w:rsidRPr="002F5C9A">
        <w:rPr>
          <w:lang w:val="fr-FR"/>
        </w:rPr>
        <w:t>2.5.2</w:t>
      </w:r>
      <w:r w:rsidRPr="002F5C9A">
        <w:rPr>
          <w:lang w:val="fr-FR"/>
        </w:rPr>
        <w:tab/>
        <w:t>« </w:t>
      </w:r>
      <w:r w:rsidRPr="002F5C9A">
        <w:rPr>
          <w:i/>
          <w:iCs/>
          <w:lang w:val="fr-FR"/>
        </w:rPr>
        <w:t>Classe N</w:t>
      </w:r>
      <w:r w:rsidRPr="002F5C9A">
        <w:rPr>
          <w:lang w:val="fr-FR"/>
        </w:rPr>
        <w:t> », une classe d</w:t>
      </w:r>
      <w:r w:rsidR="003C56AE">
        <w:rPr>
          <w:lang w:val="fr-FR"/>
        </w:rPr>
        <w:t>’</w:t>
      </w:r>
      <w:r w:rsidRPr="002F5C9A">
        <w:rPr>
          <w:lang w:val="fr-FR"/>
        </w:rPr>
        <w:t>avertisseurs sonores de marche arrière non adaptatifs ne pouvant émettre que des signaux sonores de niveau « normal » ;</w:t>
      </w:r>
    </w:p>
    <w:p w14:paraId="47A751D4" w14:textId="2D750E17" w:rsidR="0026709F" w:rsidRPr="002F5C9A" w:rsidRDefault="0026709F" w:rsidP="0026709F">
      <w:pPr>
        <w:pStyle w:val="SingleTxtG"/>
        <w:ind w:left="2268" w:hanging="1134"/>
        <w:rPr>
          <w:lang w:val="fr-FR"/>
        </w:rPr>
      </w:pPr>
      <w:r w:rsidRPr="002F5C9A">
        <w:rPr>
          <w:lang w:val="fr-FR"/>
        </w:rPr>
        <w:t>2.5.3</w:t>
      </w:r>
      <w:r w:rsidRPr="002F5C9A">
        <w:rPr>
          <w:lang w:val="fr-FR"/>
        </w:rPr>
        <w:tab/>
        <w:t>« </w:t>
      </w:r>
      <w:r w:rsidRPr="002F5C9A">
        <w:rPr>
          <w:i/>
          <w:iCs/>
          <w:lang w:val="fr-FR"/>
        </w:rPr>
        <w:t>Classe H</w:t>
      </w:r>
      <w:r w:rsidRPr="002F5C9A">
        <w:rPr>
          <w:lang w:val="fr-FR"/>
        </w:rPr>
        <w:t> », une catégorie d</w:t>
      </w:r>
      <w:r w:rsidR="003C56AE">
        <w:rPr>
          <w:lang w:val="fr-FR"/>
        </w:rPr>
        <w:t>’</w:t>
      </w:r>
      <w:r w:rsidRPr="002F5C9A">
        <w:rPr>
          <w:lang w:val="fr-FR"/>
        </w:rPr>
        <w:t xml:space="preserve">avertisseurs sonores de marche arrière non adaptatifs ne pouvant émettre que des signaux sonores de niveau « élevé » ; </w:t>
      </w:r>
    </w:p>
    <w:p w14:paraId="78FB1B96" w14:textId="51E878F9" w:rsidR="0026709F" w:rsidRPr="002F5C9A" w:rsidRDefault="0026709F" w:rsidP="0026709F">
      <w:pPr>
        <w:pStyle w:val="SingleTxtG"/>
        <w:ind w:left="2268" w:hanging="1134"/>
        <w:rPr>
          <w:lang w:val="fr-FR"/>
        </w:rPr>
      </w:pPr>
      <w:r w:rsidRPr="002F5C9A">
        <w:rPr>
          <w:lang w:val="fr-FR"/>
        </w:rPr>
        <w:t>2.5.4</w:t>
      </w:r>
      <w:r w:rsidRPr="002F5C9A">
        <w:rPr>
          <w:lang w:val="fr-FR"/>
        </w:rPr>
        <w:tab/>
        <w:t>« </w:t>
      </w:r>
      <w:r w:rsidRPr="002F5C9A">
        <w:rPr>
          <w:i/>
          <w:iCs/>
          <w:lang w:val="fr-FR"/>
        </w:rPr>
        <w:t>Classe I</w:t>
      </w:r>
      <w:r w:rsidRPr="002F5C9A">
        <w:rPr>
          <w:lang w:val="fr-FR"/>
        </w:rPr>
        <w:t> », une catégorie d</w:t>
      </w:r>
      <w:r w:rsidR="003C56AE">
        <w:rPr>
          <w:lang w:val="fr-FR"/>
        </w:rPr>
        <w:t>’</w:t>
      </w:r>
      <w:r w:rsidRPr="002F5C9A">
        <w:rPr>
          <w:lang w:val="fr-FR"/>
        </w:rPr>
        <w:t>avertisseurs sonores de marche arrière non adaptatifs capables d</w:t>
      </w:r>
      <w:r w:rsidR="003C56AE">
        <w:rPr>
          <w:lang w:val="fr-FR"/>
        </w:rPr>
        <w:t>’</w:t>
      </w:r>
      <w:r w:rsidRPr="002F5C9A">
        <w:rPr>
          <w:lang w:val="fr-FR"/>
        </w:rPr>
        <w:t>émettre des signaux sonores de niveau « faible » et de niveau « normal » ;</w:t>
      </w:r>
    </w:p>
    <w:p w14:paraId="545E4712" w14:textId="24DFAB24" w:rsidR="0026709F" w:rsidRPr="002F5C9A" w:rsidRDefault="0026709F" w:rsidP="0026709F">
      <w:pPr>
        <w:pStyle w:val="SingleTxtG"/>
        <w:ind w:left="2268" w:hanging="1134"/>
        <w:rPr>
          <w:lang w:val="fr-FR"/>
        </w:rPr>
      </w:pPr>
      <w:r w:rsidRPr="002F5C9A">
        <w:rPr>
          <w:lang w:val="fr-FR"/>
        </w:rPr>
        <w:t>2.5.5</w:t>
      </w:r>
      <w:r w:rsidRPr="002F5C9A">
        <w:rPr>
          <w:lang w:val="fr-FR"/>
        </w:rPr>
        <w:tab/>
        <w:t>« </w:t>
      </w:r>
      <w:r w:rsidRPr="002F5C9A">
        <w:rPr>
          <w:i/>
          <w:iCs/>
          <w:lang w:val="fr-FR"/>
        </w:rPr>
        <w:t>Classe II</w:t>
      </w:r>
      <w:r w:rsidRPr="002F5C9A">
        <w:rPr>
          <w:lang w:val="fr-FR"/>
        </w:rPr>
        <w:t> », une classe d</w:t>
      </w:r>
      <w:r w:rsidR="003C56AE">
        <w:rPr>
          <w:lang w:val="fr-FR"/>
        </w:rPr>
        <w:t>’</w:t>
      </w:r>
      <w:r w:rsidRPr="002F5C9A">
        <w:rPr>
          <w:lang w:val="fr-FR"/>
        </w:rPr>
        <w:t>avertisseurs sonores de marche arrière non adaptatifs capables d</w:t>
      </w:r>
      <w:r w:rsidR="003C56AE">
        <w:rPr>
          <w:lang w:val="fr-FR"/>
        </w:rPr>
        <w:t>’</w:t>
      </w:r>
      <w:r w:rsidRPr="002F5C9A">
        <w:rPr>
          <w:lang w:val="fr-FR"/>
        </w:rPr>
        <w:t>émettre des signaux sonores de niveau « normal » et de niveau « élevé » ;</w:t>
      </w:r>
    </w:p>
    <w:p w14:paraId="3FD967DD" w14:textId="3F00925B" w:rsidR="0026709F" w:rsidRPr="002F5C9A" w:rsidRDefault="0026709F" w:rsidP="0026709F">
      <w:pPr>
        <w:pStyle w:val="SingleTxtG"/>
        <w:ind w:left="2268" w:hanging="1134"/>
        <w:rPr>
          <w:lang w:val="fr-FR"/>
        </w:rPr>
      </w:pPr>
      <w:r w:rsidRPr="002F5C9A">
        <w:rPr>
          <w:lang w:val="fr-FR"/>
        </w:rPr>
        <w:t>2.5.6</w:t>
      </w:r>
      <w:r w:rsidRPr="002F5C9A">
        <w:rPr>
          <w:lang w:val="fr-FR"/>
        </w:rPr>
        <w:tab/>
        <w:t>« </w:t>
      </w:r>
      <w:r w:rsidRPr="002F5C9A">
        <w:rPr>
          <w:i/>
          <w:iCs/>
          <w:lang w:val="fr-FR"/>
        </w:rPr>
        <w:t>Classe III</w:t>
      </w:r>
      <w:r w:rsidRPr="002F5C9A">
        <w:rPr>
          <w:lang w:val="fr-FR"/>
        </w:rPr>
        <w:t> », une catégorie d</w:t>
      </w:r>
      <w:r w:rsidR="003C56AE">
        <w:rPr>
          <w:lang w:val="fr-FR"/>
        </w:rPr>
        <w:t>’</w:t>
      </w:r>
      <w:r w:rsidRPr="002F5C9A">
        <w:rPr>
          <w:lang w:val="fr-FR"/>
        </w:rPr>
        <w:t>avertisseurs sonores de marche arrière non adaptatifs capables d</w:t>
      </w:r>
      <w:r w:rsidR="003C56AE">
        <w:rPr>
          <w:lang w:val="fr-FR"/>
        </w:rPr>
        <w:t>’</w:t>
      </w:r>
      <w:r w:rsidRPr="002F5C9A">
        <w:rPr>
          <w:lang w:val="fr-FR"/>
        </w:rPr>
        <w:t>émettre des signaux sonores de niveau « faible », de niveau « normal » et de niveau « élevé » ;</w:t>
      </w:r>
    </w:p>
    <w:p w14:paraId="12725976" w14:textId="34FFA561" w:rsidR="0026709F" w:rsidRPr="002F5C9A" w:rsidRDefault="0026709F" w:rsidP="0026709F">
      <w:pPr>
        <w:pStyle w:val="SingleTxtG"/>
        <w:keepNext/>
        <w:ind w:left="2268" w:hanging="1134"/>
        <w:jc w:val="left"/>
        <w:rPr>
          <w:lang w:val="fr-FR"/>
        </w:rPr>
      </w:pPr>
      <w:r w:rsidRPr="002F5C9A">
        <w:rPr>
          <w:lang w:val="fr-FR"/>
        </w:rPr>
        <w:t>2.6</w:t>
      </w:r>
      <w:r w:rsidRPr="002F5C9A">
        <w:rPr>
          <w:lang w:val="fr-FR"/>
        </w:rPr>
        <w:tab/>
      </w:r>
      <w:r w:rsidRPr="006E588C">
        <w:rPr>
          <w:spacing w:val="-2"/>
          <w:lang w:val="fr-FR"/>
        </w:rPr>
        <w:t>Classification des systèmes d</w:t>
      </w:r>
      <w:r w:rsidR="003C56AE">
        <w:rPr>
          <w:spacing w:val="-2"/>
          <w:lang w:val="fr-FR"/>
        </w:rPr>
        <w:t>’</w:t>
      </w:r>
      <w:r w:rsidRPr="006E588C">
        <w:rPr>
          <w:spacing w:val="-2"/>
          <w:lang w:val="fr-FR"/>
        </w:rPr>
        <w:t>avertisseurs sonores de marche arrière multiples</w:t>
      </w:r>
    </w:p>
    <w:p w14:paraId="47DEC4FB" w14:textId="31BCD119" w:rsidR="0026709F" w:rsidRPr="002F5C9A" w:rsidRDefault="0026709F" w:rsidP="0026709F">
      <w:pPr>
        <w:pStyle w:val="SingleTxtG"/>
        <w:ind w:left="2268" w:hanging="1134"/>
        <w:rPr>
          <w:lang w:val="fr-FR"/>
        </w:rPr>
      </w:pPr>
      <w:r w:rsidRPr="002F5C9A">
        <w:rPr>
          <w:lang w:val="fr-FR"/>
        </w:rPr>
        <w:t>2.6.1</w:t>
      </w:r>
      <w:r w:rsidRPr="002F5C9A">
        <w:rPr>
          <w:lang w:val="fr-FR"/>
        </w:rPr>
        <w:tab/>
        <w:t>« </w:t>
      </w:r>
      <w:r w:rsidRPr="002F5C9A">
        <w:rPr>
          <w:i/>
          <w:iCs/>
          <w:lang w:val="fr-FR"/>
        </w:rPr>
        <w:t>Classe M-I</w:t>
      </w:r>
      <w:r w:rsidRPr="002F5C9A">
        <w:rPr>
          <w:lang w:val="fr-FR"/>
        </w:rPr>
        <w:t> », une catégorie de systèmes d</w:t>
      </w:r>
      <w:r w:rsidR="003C56AE">
        <w:rPr>
          <w:lang w:val="fr-FR"/>
        </w:rPr>
        <w:t>’</w:t>
      </w:r>
      <w:r w:rsidRPr="002F5C9A">
        <w:rPr>
          <w:lang w:val="fr-FR"/>
        </w:rPr>
        <w:t>avertisseurs sonores de marche arrière multiples capables d</w:t>
      </w:r>
      <w:r w:rsidR="003C56AE">
        <w:rPr>
          <w:lang w:val="fr-FR"/>
        </w:rPr>
        <w:t>’</w:t>
      </w:r>
      <w:r w:rsidRPr="002F5C9A">
        <w:rPr>
          <w:lang w:val="fr-FR"/>
        </w:rPr>
        <w:t>émettre des signaux sonores de niveau « faible » et de niveau « normal » ;</w:t>
      </w:r>
    </w:p>
    <w:p w14:paraId="4837A51A" w14:textId="5186D3F5" w:rsidR="0026709F" w:rsidRPr="002F5C9A" w:rsidRDefault="0026709F" w:rsidP="0026709F">
      <w:pPr>
        <w:pStyle w:val="SingleTxtG"/>
        <w:ind w:left="2268" w:hanging="1134"/>
        <w:rPr>
          <w:lang w:val="fr-FR"/>
        </w:rPr>
      </w:pPr>
      <w:r w:rsidRPr="002F5C9A">
        <w:rPr>
          <w:lang w:val="fr-FR"/>
        </w:rPr>
        <w:t>2.6.2</w:t>
      </w:r>
      <w:r w:rsidRPr="002F5C9A">
        <w:rPr>
          <w:lang w:val="fr-FR"/>
        </w:rPr>
        <w:tab/>
        <w:t>«</w:t>
      </w:r>
      <w:r>
        <w:rPr>
          <w:lang w:val="fr-FR"/>
        </w:rPr>
        <w:t> </w:t>
      </w:r>
      <w:r w:rsidRPr="002F5C9A">
        <w:rPr>
          <w:i/>
          <w:iCs/>
          <w:lang w:val="fr-FR"/>
        </w:rPr>
        <w:t>Classe M-II</w:t>
      </w:r>
      <w:r>
        <w:rPr>
          <w:lang w:val="fr-FR"/>
        </w:rPr>
        <w:t> </w:t>
      </w:r>
      <w:r w:rsidRPr="002F5C9A">
        <w:rPr>
          <w:lang w:val="fr-FR"/>
        </w:rPr>
        <w:t>», une catégorie de systèmes d</w:t>
      </w:r>
      <w:r w:rsidR="003C56AE">
        <w:rPr>
          <w:lang w:val="fr-FR"/>
        </w:rPr>
        <w:t>’</w:t>
      </w:r>
      <w:r w:rsidRPr="002F5C9A">
        <w:rPr>
          <w:lang w:val="fr-FR"/>
        </w:rPr>
        <w:t>avertisseurs sonores de marche arrière multiples capables d</w:t>
      </w:r>
      <w:r w:rsidR="003C56AE">
        <w:rPr>
          <w:lang w:val="fr-FR"/>
        </w:rPr>
        <w:t>’</w:t>
      </w:r>
      <w:r w:rsidRPr="002F5C9A">
        <w:rPr>
          <w:lang w:val="fr-FR"/>
        </w:rPr>
        <w:t>émettre des signaux sonores de niveau « normal » et de niveau « élevé » ;</w:t>
      </w:r>
    </w:p>
    <w:p w14:paraId="19C5C112" w14:textId="3ED3CAB1" w:rsidR="0026709F" w:rsidRPr="002F5C9A" w:rsidRDefault="0026709F" w:rsidP="0026709F">
      <w:pPr>
        <w:pStyle w:val="SingleTxtG"/>
        <w:ind w:left="2268" w:hanging="1134"/>
        <w:rPr>
          <w:lang w:val="fr-FR"/>
        </w:rPr>
      </w:pPr>
      <w:r w:rsidRPr="002F5C9A">
        <w:rPr>
          <w:lang w:val="fr-FR"/>
        </w:rPr>
        <w:t>2.6.3</w:t>
      </w:r>
      <w:r w:rsidRPr="002F5C9A">
        <w:rPr>
          <w:lang w:val="fr-FR"/>
        </w:rPr>
        <w:tab/>
        <w:t>«</w:t>
      </w:r>
      <w:r>
        <w:rPr>
          <w:lang w:val="fr-FR"/>
        </w:rPr>
        <w:t> </w:t>
      </w:r>
      <w:r w:rsidRPr="002F5C9A">
        <w:rPr>
          <w:i/>
          <w:iCs/>
          <w:lang w:val="fr-FR"/>
        </w:rPr>
        <w:t>Classe M-III</w:t>
      </w:r>
      <w:r>
        <w:rPr>
          <w:lang w:val="fr-FR"/>
        </w:rPr>
        <w:t> </w:t>
      </w:r>
      <w:r w:rsidRPr="002F5C9A">
        <w:rPr>
          <w:lang w:val="fr-FR"/>
        </w:rPr>
        <w:t>», une catégorie de systèmes d</w:t>
      </w:r>
      <w:r w:rsidR="003C56AE">
        <w:rPr>
          <w:lang w:val="fr-FR"/>
        </w:rPr>
        <w:t>’</w:t>
      </w:r>
      <w:r w:rsidRPr="002F5C9A">
        <w:rPr>
          <w:lang w:val="fr-FR"/>
        </w:rPr>
        <w:t>avertisseurs sonores de marche arrière multiples capables d</w:t>
      </w:r>
      <w:r w:rsidR="003C56AE">
        <w:rPr>
          <w:lang w:val="fr-FR"/>
        </w:rPr>
        <w:t>’</w:t>
      </w:r>
      <w:r w:rsidRPr="002F5C9A">
        <w:rPr>
          <w:lang w:val="fr-FR"/>
        </w:rPr>
        <w:t>émettre des signaux sonores de niveau « faible », de niveau « normal » et de niveau « élevé » ;</w:t>
      </w:r>
    </w:p>
    <w:p w14:paraId="528C9539" w14:textId="77777777" w:rsidR="0026709F" w:rsidRPr="002F5C9A" w:rsidRDefault="0026709F" w:rsidP="0026709F">
      <w:pPr>
        <w:pStyle w:val="SingleTxtG"/>
        <w:keepNext/>
        <w:ind w:left="2268" w:hanging="1134"/>
        <w:jc w:val="left"/>
        <w:rPr>
          <w:lang w:val="fr-FR"/>
        </w:rPr>
      </w:pPr>
      <w:r w:rsidRPr="002F5C9A">
        <w:rPr>
          <w:lang w:val="fr-FR"/>
        </w:rPr>
        <w:t>2.7</w:t>
      </w:r>
      <w:r w:rsidRPr="002F5C9A">
        <w:rPr>
          <w:lang w:val="fr-FR"/>
        </w:rPr>
        <w:tab/>
      </w:r>
      <w:r w:rsidRPr="002F5C9A">
        <w:rPr>
          <w:lang w:val="fr-FR"/>
        </w:rPr>
        <w:tab/>
        <w:t>Catégories de signaux sonores de marche arrière</w:t>
      </w:r>
    </w:p>
    <w:p w14:paraId="764582B2" w14:textId="77777777" w:rsidR="0026709F" w:rsidRPr="002F5C9A" w:rsidRDefault="0026709F" w:rsidP="0026709F">
      <w:pPr>
        <w:pStyle w:val="SingleTxtG"/>
        <w:ind w:left="2268" w:hanging="1134"/>
        <w:rPr>
          <w:lang w:val="fr-FR"/>
        </w:rPr>
      </w:pPr>
      <w:r w:rsidRPr="002F5C9A">
        <w:rPr>
          <w:lang w:val="fr-FR"/>
        </w:rPr>
        <w:t>2.7.1</w:t>
      </w:r>
      <w:r w:rsidRPr="002F5C9A">
        <w:rPr>
          <w:lang w:val="fr-FR"/>
        </w:rPr>
        <w:tab/>
      </w:r>
      <w:r w:rsidRPr="002F5C9A">
        <w:rPr>
          <w:lang w:val="fr-FR"/>
        </w:rPr>
        <w:tab/>
        <w:t>« </w:t>
      </w:r>
      <w:r w:rsidRPr="002F5C9A">
        <w:rPr>
          <w:i/>
          <w:iCs/>
          <w:lang w:val="fr-FR"/>
        </w:rPr>
        <w:t>Signal sonore tonal</w:t>
      </w:r>
      <w:r w:rsidRPr="002F5C9A">
        <w:rPr>
          <w:lang w:val="fr-FR"/>
        </w:rPr>
        <w:t> », un signal sonore à fréquence unique, ou « ton », qui se situe généralement dans la plage de fréquences 500 Hz-4 000 Hz ;</w:t>
      </w:r>
    </w:p>
    <w:p w14:paraId="63B3E272" w14:textId="347F2E1C" w:rsidR="0026709F" w:rsidRPr="002F5C9A" w:rsidRDefault="0026709F" w:rsidP="0026709F">
      <w:pPr>
        <w:pStyle w:val="SingleTxtG"/>
        <w:ind w:left="2268" w:hanging="1134"/>
        <w:rPr>
          <w:i/>
          <w:lang w:val="fr-FR"/>
        </w:rPr>
      </w:pPr>
      <w:r w:rsidRPr="002F5C9A">
        <w:rPr>
          <w:lang w:val="fr-FR"/>
        </w:rPr>
        <w:t>2.7.2</w:t>
      </w:r>
      <w:r w:rsidRPr="002F5C9A">
        <w:rPr>
          <w:lang w:val="fr-FR"/>
        </w:rPr>
        <w:tab/>
      </w:r>
      <w:r w:rsidRPr="002F5C9A">
        <w:rPr>
          <w:lang w:val="fr-FR"/>
        </w:rPr>
        <w:tab/>
        <w:t>« </w:t>
      </w:r>
      <w:r w:rsidRPr="002F5C9A">
        <w:rPr>
          <w:i/>
          <w:iCs/>
          <w:lang w:val="fr-FR"/>
        </w:rPr>
        <w:t>Signal sonore à large bande</w:t>
      </w:r>
      <w:r w:rsidRPr="002F5C9A">
        <w:rPr>
          <w:lang w:val="fr-FR"/>
        </w:rPr>
        <w:t> », un signal sonore composé d</w:t>
      </w:r>
      <w:r w:rsidR="003C56AE">
        <w:rPr>
          <w:lang w:val="fr-FR"/>
        </w:rPr>
        <w:t>’</w:t>
      </w:r>
      <w:r w:rsidRPr="002F5C9A">
        <w:rPr>
          <w:lang w:val="fr-FR"/>
        </w:rPr>
        <w:t xml:space="preserve">un grand nombre de sons à fréquence unique, répartis de façon continue sur une plage de fréquences comprenant au moins la bande 1 000 Hz-4 000 Hz ; </w:t>
      </w:r>
      <w:bookmarkStart w:id="9" w:name="_Hlk81472712"/>
      <w:bookmarkEnd w:id="9"/>
    </w:p>
    <w:p w14:paraId="07030BF4" w14:textId="502C7389" w:rsidR="0026709F" w:rsidRPr="002F5C9A" w:rsidRDefault="0026709F" w:rsidP="0026709F">
      <w:pPr>
        <w:pStyle w:val="SingleTxtG"/>
        <w:ind w:left="2268" w:hanging="1134"/>
        <w:rPr>
          <w:iCs/>
          <w:lang w:val="fr-FR"/>
        </w:rPr>
      </w:pPr>
      <w:r w:rsidRPr="002F5C9A">
        <w:rPr>
          <w:lang w:val="fr-FR"/>
        </w:rPr>
        <w:t>2.7.3</w:t>
      </w:r>
      <w:r w:rsidRPr="002F5C9A">
        <w:rPr>
          <w:lang w:val="fr-FR"/>
        </w:rPr>
        <w:tab/>
        <w:t>« </w:t>
      </w:r>
      <w:r w:rsidRPr="002F5C9A">
        <w:rPr>
          <w:i/>
          <w:iCs/>
          <w:lang w:val="fr-FR"/>
        </w:rPr>
        <w:t>Signal sonore à bande de tiers d</w:t>
      </w:r>
      <w:r w:rsidR="003C56AE">
        <w:rPr>
          <w:i/>
          <w:iCs/>
          <w:lang w:val="fr-FR"/>
        </w:rPr>
        <w:t>’</w:t>
      </w:r>
      <w:r w:rsidRPr="002F5C9A">
        <w:rPr>
          <w:i/>
          <w:iCs/>
          <w:lang w:val="fr-FR"/>
        </w:rPr>
        <w:t>octave</w:t>
      </w:r>
      <w:r w:rsidRPr="002F5C9A">
        <w:rPr>
          <w:lang w:val="fr-FR"/>
        </w:rPr>
        <w:t> », un son défini comme un signal acoustique, dont l</w:t>
      </w:r>
      <w:r w:rsidR="003C56AE">
        <w:rPr>
          <w:lang w:val="fr-FR"/>
        </w:rPr>
        <w:t>’</w:t>
      </w:r>
      <w:r w:rsidRPr="002F5C9A">
        <w:rPr>
          <w:lang w:val="fr-FR"/>
        </w:rPr>
        <w:t>énergie principale et la densité spectrale de puissance presque constante se situent dans l</w:t>
      </w:r>
      <w:r w:rsidR="003C56AE">
        <w:rPr>
          <w:lang w:val="fr-FR"/>
        </w:rPr>
        <w:t>’</w:t>
      </w:r>
      <w:r w:rsidRPr="002F5C9A">
        <w:rPr>
          <w:lang w:val="fr-FR"/>
        </w:rPr>
        <w:t>une des sept bandes de fréquences d</w:t>
      </w:r>
      <w:r w:rsidR="003C56AE">
        <w:rPr>
          <w:lang w:val="fr-FR"/>
        </w:rPr>
        <w:t>’</w:t>
      </w:r>
      <w:r w:rsidRPr="002F5C9A">
        <w:rPr>
          <w:lang w:val="fr-FR"/>
        </w:rPr>
        <w:t>un tiers d</w:t>
      </w:r>
      <w:r w:rsidR="003C56AE">
        <w:rPr>
          <w:lang w:val="fr-FR"/>
        </w:rPr>
        <w:t>’</w:t>
      </w:r>
      <w:r w:rsidRPr="002F5C9A">
        <w:rPr>
          <w:lang w:val="fr-FR"/>
        </w:rPr>
        <w:t>octave (fréquence centrale : 800, 1 000, 1 250, 1 600, 2 000, 2 500 ou 3 150 Hz) ;</w:t>
      </w:r>
    </w:p>
    <w:p w14:paraId="1AEE4FA2" w14:textId="77777777" w:rsidR="0026709F" w:rsidRPr="002F5C9A" w:rsidRDefault="0026709F" w:rsidP="0026709F">
      <w:pPr>
        <w:pStyle w:val="SingleTxtG"/>
        <w:keepNext/>
        <w:ind w:left="2268" w:hanging="1134"/>
        <w:jc w:val="left"/>
        <w:rPr>
          <w:lang w:val="fr-FR"/>
        </w:rPr>
      </w:pPr>
      <w:r w:rsidRPr="002F5C9A">
        <w:rPr>
          <w:lang w:val="fr-FR"/>
        </w:rPr>
        <w:t>2.8</w:t>
      </w:r>
      <w:r w:rsidRPr="002F5C9A">
        <w:rPr>
          <w:lang w:val="fr-FR"/>
        </w:rPr>
        <w:tab/>
        <w:t>Bruit de fond et bruit ambiant</w:t>
      </w:r>
    </w:p>
    <w:p w14:paraId="4371B1F9" w14:textId="48BCE510" w:rsidR="0026709F" w:rsidRPr="002F5C9A" w:rsidRDefault="0026709F" w:rsidP="0026709F">
      <w:pPr>
        <w:pStyle w:val="SingleTxtG"/>
        <w:ind w:left="2268" w:hanging="1134"/>
        <w:rPr>
          <w:lang w:val="fr-FR"/>
        </w:rPr>
      </w:pPr>
      <w:bookmarkStart w:id="10" w:name="_Hlk535859701"/>
      <w:r w:rsidRPr="002F5C9A">
        <w:rPr>
          <w:lang w:val="fr-FR"/>
        </w:rPr>
        <w:t>2.8.1</w:t>
      </w:r>
      <w:r w:rsidRPr="002F5C9A">
        <w:rPr>
          <w:lang w:val="fr-FR"/>
        </w:rPr>
        <w:tab/>
        <w:t>« </w:t>
      </w:r>
      <w:r w:rsidRPr="002F5C9A">
        <w:rPr>
          <w:i/>
          <w:iCs/>
          <w:lang w:val="fr-FR"/>
        </w:rPr>
        <w:t>Bruit de fond</w:t>
      </w:r>
      <w:r w:rsidRPr="002F5C9A">
        <w:rPr>
          <w:lang w:val="fr-FR"/>
        </w:rPr>
        <w:t> », tout bruit perturbant, autre que le signal sonore émis par l</w:t>
      </w:r>
      <w:r w:rsidR="003C56AE">
        <w:rPr>
          <w:lang w:val="fr-FR"/>
        </w:rPr>
        <w:t>’</w:t>
      </w:r>
      <w:r w:rsidRPr="002F5C9A">
        <w:rPr>
          <w:lang w:val="fr-FR"/>
        </w:rPr>
        <w:t>avertisseur sonore de marche arrière, dans les conditions d</w:t>
      </w:r>
      <w:r w:rsidR="003C56AE">
        <w:rPr>
          <w:lang w:val="fr-FR"/>
        </w:rPr>
        <w:t>’</w:t>
      </w:r>
      <w:r w:rsidRPr="002F5C9A">
        <w:rPr>
          <w:lang w:val="fr-FR"/>
        </w:rPr>
        <w:t>essai prévues dans le présent Règlement. Le niveau de pression acoustique du bruit de fond est mesuré en dB(A) et la zone prise en compte autour du véhicule est considérée comme un champ acoustique homogène ayant le même niveau de pression acoustique ;</w:t>
      </w:r>
    </w:p>
    <w:p w14:paraId="7BC5792A" w14:textId="6D3F5C56" w:rsidR="0026709F" w:rsidRPr="002F5C9A" w:rsidRDefault="0026709F" w:rsidP="0026709F">
      <w:pPr>
        <w:pStyle w:val="SingleTxtG"/>
        <w:ind w:left="2268" w:hanging="1134"/>
        <w:rPr>
          <w:lang w:val="fr-FR"/>
        </w:rPr>
      </w:pPr>
      <w:r w:rsidRPr="002F5C9A">
        <w:rPr>
          <w:lang w:val="fr-FR"/>
        </w:rPr>
        <w:t>2.8.2</w:t>
      </w:r>
      <w:r w:rsidRPr="002F5C9A">
        <w:rPr>
          <w:lang w:val="fr-FR"/>
        </w:rPr>
        <w:tab/>
        <w:t>« </w:t>
      </w:r>
      <w:r w:rsidRPr="002F5C9A">
        <w:rPr>
          <w:i/>
          <w:iCs/>
          <w:lang w:val="fr-FR"/>
        </w:rPr>
        <w:t>Bruit ambiant</w:t>
      </w:r>
      <w:r w:rsidRPr="002F5C9A">
        <w:rPr>
          <w:lang w:val="fr-FR"/>
        </w:rPr>
        <w:t> », tout bruit perturbant, autre que le signal sonore émis par l</w:t>
      </w:r>
      <w:r w:rsidR="003C56AE">
        <w:rPr>
          <w:lang w:val="fr-FR"/>
        </w:rPr>
        <w:t>’</w:t>
      </w:r>
      <w:r w:rsidRPr="002F5C9A">
        <w:rPr>
          <w:lang w:val="fr-FR"/>
        </w:rPr>
        <w:t>avertisseur sonore de marche arrière, présent autour de l</w:t>
      </w:r>
      <w:r w:rsidR="003C56AE">
        <w:rPr>
          <w:lang w:val="fr-FR"/>
        </w:rPr>
        <w:t>’</w:t>
      </w:r>
      <w:r w:rsidRPr="002F5C9A">
        <w:rPr>
          <w:lang w:val="fr-FR"/>
        </w:rPr>
        <w:t>avertisseur et du véhicule. Le niveau de pression acoustique du bruit ambiant est mesuré en dB(A) et la zone prise en compte autour du véhicule est considérée comme un champ acoustique homogène ayant le même niveau de pression acoustique ;</w:t>
      </w:r>
    </w:p>
    <w:p w14:paraId="61C64D0C" w14:textId="2963FD43" w:rsidR="0026709F" w:rsidRPr="002F5C9A" w:rsidRDefault="0026709F" w:rsidP="0026709F">
      <w:pPr>
        <w:pStyle w:val="SingleTxtG"/>
        <w:ind w:left="2268" w:hanging="1134"/>
        <w:rPr>
          <w:lang w:val="fr-FR"/>
        </w:rPr>
      </w:pPr>
      <w:r w:rsidRPr="002F5C9A">
        <w:rPr>
          <w:lang w:val="fr-FR"/>
        </w:rPr>
        <w:lastRenderedPageBreak/>
        <w:t>2.9</w:t>
      </w:r>
      <w:r w:rsidRPr="002F5C9A">
        <w:rPr>
          <w:lang w:val="fr-FR"/>
        </w:rPr>
        <w:tab/>
        <w:t>« </w:t>
      </w:r>
      <w:r w:rsidRPr="002F5C9A">
        <w:rPr>
          <w:i/>
          <w:iCs/>
          <w:lang w:val="fr-FR"/>
        </w:rPr>
        <w:t>Son de référence</w:t>
      </w:r>
      <w:r w:rsidRPr="002F5C9A">
        <w:rPr>
          <w:lang w:val="fr-FR"/>
        </w:rPr>
        <w:t> », le son, autre que le bruit de fond ou le signal sonore émis par l</w:t>
      </w:r>
      <w:r w:rsidR="003C56AE">
        <w:rPr>
          <w:lang w:val="fr-FR"/>
        </w:rPr>
        <w:t>’</w:t>
      </w:r>
      <w:r w:rsidRPr="002F5C9A">
        <w:rPr>
          <w:lang w:val="fr-FR"/>
        </w:rPr>
        <w:t>avertisseur, qui est diffusé dans l</w:t>
      </w:r>
      <w:r w:rsidR="003C56AE">
        <w:rPr>
          <w:lang w:val="fr-FR"/>
        </w:rPr>
        <w:t>’</w:t>
      </w:r>
      <w:r w:rsidRPr="002F5C9A">
        <w:rPr>
          <w:lang w:val="fr-FR"/>
        </w:rPr>
        <w:t>environnement d</w:t>
      </w:r>
      <w:r w:rsidR="003C56AE">
        <w:rPr>
          <w:lang w:val="fr-FR"/>
        </w:rPr>
        <w:t>’</w:t>
      </w:r>
      <w:r w:rsidRPr="002F5C9A">
        <w:rPr>
          <w:lang w:val="fr-FR"/>
        </w:rPr>
        <w:t>essai (voir les paragraphes</w:t>
      </w:r>
      <w:r>
        <w:rPr>
          <w:lang w:val="fr-FR"/>
        </w:rPr>
        <w:t> </w:t>
      </w:r>
      <w:r w:rsidRPr="002F5C9A">
        <w:rPr>
          <w:lang w:val="fr-FR"/>
        </w:rPr>
        <w:t>6.4.2, 14.5.6 et 14.5.7) et par rapport auquel les avertisseurs sonores de marche arrière adaptatifs ou adaptatifs à paliers doivent ajuster le niveau sonore du signal émis ;</w:t>
      </w:r>
    </w:p>
    <w:bookmarkEnd w:id="10"/>
    <w:p w14:paraId="0F86AAE4" w14:textId="4B5BBD7D" w:rsidR="0026709F" w:rsidRPr="002F5C9A" w:rsidRDefault="0026709F" w:rsidP="0026709F">
      <w:pPr>
        <w:pStyle w:val="SingleTxtG"/>
        <w:ind w:left="2268" w:hanging="1134"/>
        <w:rPr>
          <w:lang w:val="fr-FR"/>
        </w:rPr>
      </w:pPr>
      <w:r w:rsidRPr="002F5C9A">
        <w:rPr>
          <w:lang w:val="fr-FR"/>
        </w:rPr>
        <w:t>2.10</w:t>
      </w:r>
      <w:r w:rsidRPr="002F5C9A">
        <w:rPr>
          <w:lang w:val="fr-FR"/>
        </w:rPr>
        <w:tab/>
      </w:r>
      <w:r w:rsidRPr="002F5C9A">
        <w:rPr>
          <w:lang w:val="fr-FR"/>
        </w:rPr>
        <w:tab/>
        <w:t>« </w:t>
      </w:r>
      <w:r w:rsidRPr="002F5C9A">
        <w:rPr>
          <w:i/>
          <w:iCs/>
          <w:lang w:val="fr-FR"/>
        </w:rPr>
        <w:t>Type d</w:t>
      </w:r>
      <w:r w:rsidR="003C56AE">
        <w:rPr>
          <w:i/>
          <w:iCs/>
          <w:lang w:val="fr-FR"/>
        </w:rPr>
        <w:t>’</w:t>
      </w:r>
      <w:r w:rsidRPr="002F5C9A">
        <w:rPr>
          <w:i/>
          <w:iCs/>
          <w:lang w:val="fr-FR"/>
        </w:rPr>
        <w:t>avertisseur sonore de marche arrière</w:t>
      </w:r>
      <w:r w:rsidRPr="002F5C9A">
        <w:rPr>
          <w:lang w:val="fr-FR"/>
        </w:rPr>
        <w:t> », l</w:t>
      </w:r>
      <w:r w:rsidR="003C56AE">
        <w:rPr>
          <w:lang w:val="fr-FR"/>
        </w:rPr>
        <w:t>’</w:t>
      </w:r>
      <w:r w:rsidRPr="002F5C9A">
        <w:rPr>
          <w:lang w:val="fr-FR"/>
        </w:rPr>
        <w:t>ensemble des avertisseurs sonores de marche arrière ne présentant pas entre eux de différences essentielles, notamment en ce qui concerne :</w:t>
      </w:r>
    </w:p>
    <w:p w14:paraId="3C56A506" w14:textId="77777777" w:rsidR="0026709F" w:rsidRPr="002F5C9A" w:rsidRDefault="0026709F" w:rsidP="0026709F">
      <w:pPr>
        <w:pStyle w:val="SingleTxtG"/>
        <w:ind w:left="2268" w:hanging="1134"/>
        <w:rPr>
          <w:lang w:val="fr-FR"/>
        </w:rPr>
      </w:pPr>
      <w:r w:rsidRPr="002F5C9A">
        <w:rPr>
          <w:lang w:val="fr-FR"/>
        </w:rPr>
        <w:t>2.10.1</w:t>
      </w:r>
      <w:r w:rsidRPr="002F5C9A">
        <w:rPr>
          <w:lang w:val="fr-FR"/>
        </w:rPr>
        <w:tab/>
        <w:t>La marque de fabrique ou de commerce ;</w:t>
      </w:r>
    </w:p>
    <w:p w14:paraId="6305B9DC" w14:textId="77777777" w:rsidR="0026709F" w:rsidRPr="002F5C9A" w:rsidRDefault="0026709F" w:rsidP="0026709F">
      <w:pPr>
        <w:pStyle w:val="SingleTxtG"/>
        <w:ind w:left="2268" w:hanging="1134"/>
        <w:rPr>
          <w:lang w:val="fr-FR"/>
        </w:rPr>
      </w:pPr>
      <w:r w:rsidRPr="002F5C9A">
        <w:rPr>
          <w:lang w:val="fr-FR"/>
        </w:rPr>
        <w:t>2.10.2</w:t>
      </w:r>
      <w:r w:rsidRPr="002F5C9A">
        <w:rPr>
          <w:lang w:val="fr-FR"/>
        </w:rPr>
        <w:tab/>
        <w:t>La classe ;</w:t>
      </w:r>
    </w:p>
    <w:p w14:paraId="6DB80F3A" w14:textId="77777777" w:rsidR="0026709F" w:rsidRPr="002F5C9A" w:rsidRDefault="0026709F" w:rsidP="0026709F">
      <w:pPr>
        <w:pStyle w:val="SingleTxtG"/>
        <w:ind w:left="2268" w:hanging="1134"/>
        <w:rPr>
          <w:i/>
          <w:iCs/>
          <w:lang w:val="fr-FR"/>
        </w:rPr>
      </w:pPr>
      <w:r w:rsidRPr="002F5C9A">
        <w:rPr>
          <w:lang w:val="fr-FR"/>
        </w:rPr>
        <w:t>2.10.2.1</w:t>
      </w:r>
      <w:r w:rsidRPr="002F5C9A">
        <w:rPr>
          <w:lang w:val="fr-FR"/>
        </w:rPr>
        <w:tab/>
        <w:t>Le principe de fonctionnement (non adaptatif, adaptatif ou adaptatif à paliers) ;</w:t>
      </w:r>
    </w:p>
    <w:p w14:paraId="492D09E6" w14:textId="0C104804" w:rsidR="0026709F" w:rsidRPr="002F5C9A" w:rsidRDefault="0026709F" w:rsidP="0026709F">
      <w:pPr>
        <w:pStyle w:val="SingleTxtG"/>
        <w:ind w:left="2268" w:hanging="1134"/>
        <w:rPr>
          <w:lang w:val="fr-FR"/>
        </w:rPr>
      </w:pPr>
      <w:r w:rsidRPr="002F5C9A">
        <w:rPr>
          <w:lang w:val="fr-FR"/>
        </w:rPr>
        <w:t>2.10.2.2</w:t>
      </w:r>
      <w:r w:rsidRPr="002F5C9A">
        <w:rPr>
          <w:lang w:val="fr-FR"/>
        </w:rPr>
        <w:tab/>
        <w:t>Le type de signal sonore (tonal, à large bande ou à bande de tiers d</w:t>
      </w:r>
      <w:r w:rsidR="003C56AE">
        <w:rPr>
          <w:lang w:val="fr-FR"/>
        </w:rPr>
        <w:t>’</w:t>
      </w:r>
      <w:r w:rsidRPr="002F5C9A">
        <w:rPr>
          <w:lang w:val="fr-FR"/>
        </w:rPr>
        <w:t>octave).</w:t>
      </w:r>
    </w:p>
    <w:p w14:paraId="5FE190B3" w14:textId="77777777" w:rsidR="0026709F" w:rsidRPr="002F5C9A" w:rsidRDefault="0026709F" w:rsidP="0026709F">
      <w:pPr>
        <w:pStyle w:val="SingleTxtG"/>
        <w:ind w:left="2268" w:hanging="1134"/>
        <w:rPr>
          <w:bCs/>
          <w:iCs/>
          <w:u w:val="single"/>
          <w:lang w:val="fr-FR"/>
        </w:rPr>
      </w:pPr>
      <w:r w:rsidRPr="002F5C9A">
        <w:rPr>
          <w:lang w:val="fr-FR"/>
        </w:rPr>
        <w:t>2.11</w:t>
      </w:r>
      <w:r w:rsidRPr="002F5C9A">
        <w:rPr>
          <w:lang w:val="fr-FR"/>
        </w:rPr>
        <w:tab/>
      </w:r>
      <w:r w:rsidRPr="002F5C9A">
        <w:rPr>
          <w:lang w:val="fr-FR"/>
        </w:rPr>
        <w:tab/>
        <w:t>Tableau 1. Symboles et abréviations</w:t>
      </w:r>
    </w:p>
    <w:tbl>
      <w:tblPr>
        <w:tblW w:w="8504" w:type="dxa"/>
        <w:tblInd w:w="113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
        <w:gridCol w:w="1028"/>
        <w:gridCol w:w="2042"/>
        <w:gridCol w:w="4562"/>
      </w:tblGrid>
      <w:tr w:rsidR="0026709F" w:rsidRPr="00362A8E" w14:paraId="1936E983" w14:textId="77777777" w:rsidTr="00CD7545">
        <w:trPr>
          <w:cantSplit/>
          <w:tblHeader/>
        </w:trPr>
        <w:tc>
          <w:tcPr>
            <w:tcW w:w="755" w:type="dxa"/>
            <w:shd w:val="clear" w:color="auto" w:fill="auto"/>
            <w:vAlign w:val="bottom"/>
          </w:tcPr>
          <w:p w14:paraId="6B78FC31" w14:textId="77777777" w:rsidR="0026709F" w:rsidRPr="00362A8E" w:rsidRDefault="0026709F" w:rsidP="00CD7545">
            <w:pPr>
              <w:spacing w:before="80" w:after="80" w:line="200" w:lineRule="exact"/>
              <w:ind w:right="113"/>
              <w:rPr>
                <w:rFonts w:eastAsia="Calibri"/>
                <w:iCs/>
                <w:snapToGrid w:val="0"/>
                <w:sz w:val="18"/>
                <w:szCs w:val="18"/>
                <w:vertAlign w:val="subscript"/>
                <w:lang w:val="fr-FR"/>
              </w:rPr>
            </w:pPr>
            <w:proofErr w:type="spellStart"/>
            <w:r w:rsidRPr="00362A8E">
              <w:rPr>
                <w:iCs/>
                <w:sz w:val="18"/>
                <w:szCs w:val="18"/>
                <w:lang w:val="fr-FR"/>
              </w:rPr>
              <w:t>L</w:t>
            </w:r>
            <w:r w:rsidRPr="00362A8E">
              <w:rPr>
                <w:iCs/>
                <w:sz w:val="18"/>
                <w:szCs w:val="18"/>
                <w:vertAlign w:val="subscript"/>
                <w:lang w:val="fr-FR"/>
              </w:rPr>
              <w:t>corr</w:t>
            </w:r>
            <w:proofErr w:type="spellEnd"/>
          </w:p>
        </w:tc>
        <w:tc>
          <w:tcPr>
            <w:tcW w:w="891" w:type="dxa"/>
            <w:shd w:val="clear" w:color="auto" w:fill="auto"/>
            <w:vAlign w:val="bottom"/>
          </w:tcPr>
          <w:p w14:paraId="1B6FC37D" w14:textId="77777777" w:rsidR="0026709F" w:rsidRPr="00362A8E" w:rsidRDefault="0026709F" w:rsidP="00CD7545">
            <w:pPr>
              <w:spacing w:before="80" w:after="80" w:line="200" w:lineRule="exact"/>
              <w:ind w:right="113"/>
              <w:rPr>
                <w:rFonts w:eastAsia="Calibri"/>
                <w:iCs/>
                <w:snapToGrid w:val="0"/>
                <w:sz w:val="18"/>
                <w:szCs w:val="18"/>
                <w:lang w:val="fr-FR"/>
              </w:rPr>
            </w:pPr>
            <w:r w:rsidRPr="00362A8E">
              <w:rPr>
                <w:iCs/>
                <w:sz w:val="18"/>
                <w:szCs w:val="18"/>
                <w:lang w:val="fr-FR"/>
              </w:rPr>
              <w:t>dB(A)</w:t>
            </w:r>
          </w:p>
        </w:tc>
        <w:tc>
          <w:tcPr>
            <w:tcW w:w="1770" w:type="dxa"/>
            <w:shd w:val="clear" w:color="auto" w:fill="auto"/>
            <w:vAlign w:val="bottom"/>
          </w:tcPr>
          <w:p w14:paraId="29AB443D" w14:textId="77777777" w:rsidR="0026709F" w:rsidRPr="00362A8E" w:rsidRDefault="0026709F" w:rsidP="00CD7545">
            <w:pPr>
              <w:spacing w:before="80" w:after="80" w:line="200" w:lineRule="exact"/>
              <w:ind w:right="113"/>
              <w:rPr>
                <w:rFonts w:eastAsia="Calibri"/>
                <w:iCs/>
                <w:snapToGrid w:val="0"/>
                <w:sz w:val="18"/>
                <w:szCs w:val="18"/>
                <w:lang w:val="fr-FR"/>
              </w:rPr>
            </w:pPr>
            <w:r w:rsidRPr="00362A8E">
              <w:rPr>
                <w:iCs/>
                <w:sz w:val="18"/>
                <w:szCs w:val="18"/>
                <w:lang w:val="fr-FR"/>
              </w:rPr>
              <w:t>Par. 14.4.5.2 et 14.5.5.2</w:t>
            </w:r>
          </w:p>
        </w:tc>
        <w:tc>
          <w:tcPr>
            <w:tcW w:w="3954" w:type="dxa"/>
            <w:shd w:val="clear" w:color="auto" w:fill="auto"/>
            <w:vAlign w:val="bottom"/>
          </w:tcPr>
          <w:p w14:paraId="2A65A9FC" w14:textId="77777777" w:rsidR="0026709F" w:rsidRPr="00362A8E" w:rsidRDefault="0026709F" w:rsidP="00CD7545">
            <w:pPr>
              <w:spacing w:before="80" w:after="80" w:line="200" w:lineRule="exact"/>
              <w:ind w:right="113"/>
              <w:rPr>
                <w:rFonts w:eastAsia="Calibri"/>
                <w:iCs/>
                <w:snapToGrid w:val="0"/>
                <w:sz w:val="18"/>
                <w:szCs w:val="18"/>
                <w:lang w:val="fr-FR"/>
              </w:rPr>
            </w:pPr>
            <w:r w:rsidRPr="00362A8E">
              <w:rPr>
                <w:iCs/>
                <w:sz w:val="18"/>
                <w:szCs w:val="18"/>
                <w:lang w:val="fr-FR"/>
              </w:rPr>
              <w:t>Correction en fonction du bruit de fond</w:t>
            </w:r>
          </w:p>
        </w:tc>
      </w:tr>
      <w:tr w:rsidR="0026709F" w:rsidRPr="00362A8E" w14:paraId="78B519B7" w14:textId="77777777" w:rsidTr="00CD7545">
        <w:trPr>
          <w:cantSplit/>
        </w:trPr>
        <w:tc>
          <w:tcPr>
            <w:tcW w:w="755" w:type="dxa"/>
            <w:shd w:val="clear" w:color="auto" w:fill="auto"/>
          </w:tcPr>
          <w:p w14:paraId="6AA90C92" w14:textId="77777777" w:rsidR="0026709F" w:rsidRPr="00362A8E" w:rsidRDefault="0026709F" w:rsidP="00CD7545">
            <w:pPr>
              <w:spacing w:before="40" w:after="120"/>
              <w:ind w:right="113"/>
              <w:rPr>
                <w:sz w:val="18"/>
                <w:szCs w:val="18"/>
                <w:lang w:val="fr-FR"/>
              </w:rPr>
            </w:pPr>
            <w:proofErr w:type="spellStart"/>
            <w:r w:rsidRPr="00362A8E">
              <w:rPr>
                <w:sz w:val="18"/>
                <w:szCs w:val="18"/>
                <w:lang w:val="fr-FR"/>
              </w:rPr>
              <w:t>L</w:t>
            </w:r>
            <w:r w:rsidRPr="00362A8E">
              <w:rPr>
                <w:sz w:val="18"/>
                <w:szCs w:val="18"/>
                <w:vertAlign w:val="subscript"/>
                <w:lang w:val="fr-FR"/>
              </w:rPr>
              <w:t>test</w:t>
            </w:r>
            <w:proofErr w:type="spellEnd"/>
          </w:p>
        </w:tc>
        <w:tc>
          <w:tcPr>
            <w:tcW w:w="891" w:type="dxa"/>
            <w:shd w:val="clear" w:color="auto" w:fill="auto"/>
          </w:tcPr>
          <w:p w14:paraId="72542FE7" w14:textId="77777777" w:rsidR="0026709F" w:rsidRPr="00362A8E" w:rsidRDefault="0026709F" w:rsidP="00CD7545">
            <w:pPr>
              <w:spacing w:before="40" w:after="120"/>
              <w:ind w:right="113"/>
              <w:rPr>
                <w:sz w:val="18"/>
                <w:szCs w:val="18"/>
                <w:lang w:val="fr-FR"/>
              </w:rPr>
            </w:pPr>
            <w:r w:rsidRPr="00362A8E">
              <w:rPr>
                <w:sz w:val="18"/>
                <w:szCs w:val="18"/>
                <w:lang w:val="fr-FR"/>
              </w:rPr>
              <w:t>dB(A)</w:t>
            </w:r>
          </w:p>
        </w:tc>
        <w:tc>
          <w:tcPr>
            <w:tcW w:w="1770" w:type="dxa"/>
            <w:shd w:val="clear" w:color="auto" w:fill="auto"/>
          </w:tcPr>
          <w:p w14:paraId="22BE9C38" w14:textId="77777777" w:rsidR="0026709F" w:rsidRPr="00362A8E" w:rsidRDefault="0026709F" w:rsidP="00CD7545">
            <w:pPr>
              <w:spacing w:before="40" w:after="120"/>
              <w:ind w:right="113"/>
              <w:rPr>
                <w:sz w:val="18"/>
                <w:szCs w:val="18"/>
                <w:lang w:val="fr-FR"/>
              </w:rPr>
            </w:pPr>
            <w:r w:rsidRPr="00362A8E">
              <w:rPr>
                <w:sz w:val="18"/>
                <w:szCs w:val="18"/>
                <w:lang w:val="fr-FR"/>
              </w:rPr>
              <w:t>Par. 14.4.5.2 et 14.5.5.2</w:t>
            </w:r>
          </w:p>
        </w:tc>
        <w:tc>
          <w:tcPr>
            <w:tcW w:w="3954" w:type="dxa"/>
            <w:shd w:val="clear" w:color="auto" w:fill="auto"/>
          </w:tcPr>
          <w:p w14:paraId="057BC805" w14:textId="15BAE268" w:rsidR="0026709F" w:rsidRPr="00362A8E" w:rsidRDefault="0026709F" w:rsidP="00CD7545">
            <w:pPr>
              <w:spacing w:before="40" w:after="120"/>
              <w:ind w:right="113"/>
              <w:rPr>
                <w:sz w:val="18"/>
                <w:szCs w:val="18"/>
                <w:lang w:val="fr-FR"/>
              </w:rPr>
            </w:pPr>
            <w:r w:rsidRPr="00362A8E">
              <w:rPr>
                <w:sz w:val="18"/>
                <w:szCs w:val="18"/>
                <w:lang w:val="fr-FR"/>
              </w:rPr>
              <w:t>Niveau de pression acoustique pondéré selon la courbe A à l</w:t>
            </w:r>
            <w:r w:rsidR="003C56AE">
              <w:rPr>
                <w:sz w:val="18"/>
                <w:szCs w:val="18"/>
                <w:lang w:val="fr-FR"/>
              </w:rPr>
              <w:t>’</w:t>
            </w:r>
            <w:r w:rsidRPr="00362A8E">
              <w:rPr>
                <w:sz w:val="18"/>
                <w:szCs w:val="18"/>
                <w:lang w:val="fr-FR"/>
              </w:rPr>
              <w:t>issue de l</w:t>
            </w:r>
            <w:r w:rsidR="003C56AE">
              <w:rPr>
                <w:sz w:val="18"/>
                <w:szCs w:val="18"/>
                <w:lang w:val="fr-FR"/>
              </w:rPr>
              <w:t>’</w:t>
            </w:r>
            <w:r w:rsidRPr="00362A8E">
              <w:rPr>
                <w:sz w:val="18"/>
                <w:szCs w:val="18"/>
                <w:lang w:val="fr-FR"/>
              </w:rPr>
              <w:t xml:space="preserve">essai </w:t>
            </w:r>
          </w:p>
        </w:tc>
      </w:tr>
      <w:tr w:rsidR="0026709F" w:rsidRPr="00362A8E" w14:paraId="47F420AE" w14:textId="77777777" w:rsidTr="00CD7545">
        <w:trPr>
          <w:cantSplit/>
        </w:trPr>
        <w:tc>
          <w:tcPr>
            <w:tcW w:w="755" w:type="dxa"/>
            <w:shd w:val="clear" w:color="auto" w:fill="auto"/>
          </w:tcPr>
          <w:p w14:paraId="56A880A2" w14:textId="77777777" w:rsidR="0026709F" w:rsidRPr="00362A8E" w:rsidRDefault="0026709F" w:rsidP="00CD7545">
            <w:pPr>
              <w:spacing w:before="40" w:after="120"/>
              <w:ind w:right="113"/>
              <w:rPr>
                <w:sz w:val="18"/>
                <w:szCs w:val="18"/>
                <w:vertAlign w:val="subscript"/>
                <w:lang w:val="fr-FR"/>
              </w:rPr>
            </w:pPr>
            <w:proofErr w:type="spellStart"/>
            <w:r w:rsidRPr="00362A8E">
              <w:rPr>
                <w:sz w:val="18"/>
                <w:szCs w:val="18"/>
                <w:lang w:val="fr-FR"/>
              </w:rPr>
              <w:t>L</w:t>
            </w:r>
            <w:r w:rsidRPr="00362A8E">
              <w:rPr>
                <w:sz w:val="18"/>
                <w:szCs w:val="18"/>
                <w:vertAlign w:val="subscript"/>
                <w:lang w:val="fr-FR"/>
              </w:rPr>
              <w:t>test</w:t>
            </w:r>
            <w:proofErr w:type="spellEnd"/>
            <w:r w:rsidRPr="00362A8E">
              <w:rPr>
                <w:sz w:val="18"/>
                <w:szCs w:val="18"/>
                <w:vertAlign w:val="subscript"/>
                <w:lang w:val="fr-FR"/>
              </w:rPr>
              <w:t> </w:t>
            </w:r>
            <w:proofErr w:type="spellStart"/>
            <w:r w:rsidRPr="00362A8E">
              <w:rPr>
                <w:sz w:val="18"/>
                <w:szCs w:val="18"/>
                <w:vertAlign w:val="subscript"/>
                <w:lang w:val="fr-FR"/>
              </w:rPr>
              <w:t>corr</w:t>
            </w:r>
            <w:proofErr w:type="spellEnd"/>
          </w:p>
        </w:tc>
        <w:tc>
          <w:tcPr>
            <w:tcW w:w="891" w:type="dxa"/>
            <w:shd w:val="clear" w:color="auto" w:fill="auto"/>
          </w:tcPr>
          <w:p w14:paraId="195BAA22" w14:textId="77777777" w:rsidR="0026709F" w:rsidRPr="00362A8E" w:rsidRDefault="0026709F" w:rsidP="00CD7545">
            <w:pPr>
              <w:spacing w:before="40" w:after="120"/>
              <w:ind w:right="113"/>
              <w:rPr>
                <w:sz w:val="18"/>
                <w:szCs w:val="18"/>
                <w:lang w:val="fr-FR"/>
              </w:rPr>
            </w:pPr>
            <w:r w:rsidRPr="00362A8E">
              <w:rPr>
                <w:sz w:val="18"/>
                <w:szCs w:val="18"/>
                <w:lang w:val="fr-FR"/>
              </w:rPr>
              <w:t>dB(A)</w:t>
            </w:r>
          </w:p>
        </w:tc>
        <w:tc>
          <w:tcPr>
            <w:tcW w:w="1770" w:type="dxa"/>
            <w:shd w:val="clear" w:color="auto" w:fill="auto"/>
          </w:tcPr>
          <w:p w14:paraId="6C9AA7AD" w14:textId="77777777" w:rsidR="0026709F" w:rsidRPr="00362A8E" w:rsidRDefault="0026709F" w:rsidP="00CD7545">
            <w:pPr>
              <w:spacing w:before="40" w:after="120"/>
              <w:ind w:right="113"/>
              <w:rPr>
                <w:sz w:val="18"/>
                <w:szCs w:val="18"/>
                <w:lang w:val="fr-FR"/>
              </w:rPr>
            </w:pPr>
            <w:r w:rsidRPr="00362A8E">
              <w:rPr>
                <w:sz w:val="18"/>
                <w:szCs w:val="18"/>
                <w:lang w:val="fr-FR"/>
              </w:rPr>
              <w:t>Par. 14.4.5.2 et 14.5.5.2</w:t>
            </w:r>
          </w:p>
        </w:tc>
        <w:tc>
          <w:tcPr>
            <w:tcW w:w="3954" w:type="dxa"/>
            <w:shd w:val="clear" w:color="auto" w:fill="auto"/>
          </w:tcPr>
          <w:p w14:paraId="041F8313" w14:textId="4F5EC5B2" w:rsidR="0026709F" w:rsidRPr="00362A8E" w:rsidRDefault="0026709F" w:rsidP="00CD7545">
            <w:pPr>
              <w:spacing w:before="40" w:after="120"/>
              <w:ind w:right="113"/>
              <w:rPr>
                <w:sz w:val="18"/>
                <w:szCs w:val="18"/>
                <w:lang w:val="fr-FR"/>
              </w:rPr>
            </w:pPr>
            <w:r w:rsidRPr="00362A8E">
              <w:rPr>
                <w:sz w:val="18"/>
                <w:szCs w:val="18"/>
                <w:lang w:val="fr-FR"/>
              </w:rPr>
              <w:t>Niveau de pression acoustique pondéré selon la courbe A à l</w:t>
            </w:r>
            <w:r w:rsidR="003C56AE">
              <w:rPr>
                <w:sz w:val="18"/>
                <w:szCs w:val="18"/>
                <w:lang w:val="fr-FR"/>
              </w:rPr>
              <w:t>’</w:t>
            </w:r>
            <w:r w:rsidRPr="00362A8E">
              <w:rPr>
                <w:sz w:val="18"/>
                <w:szCs w:val="18"/>
                <w:lang w:val="fr-FR"/>
              </w:rPr>
              <w:t>issue de l</w:t>
            </w:r>
            <w:r w:rsidR="003C56AE">
              <w:rPr>
                <w:sz w:val="18"/>
                <w:szCs w:val="18"/>
                <w:lang w:val="fr-FR"/>
              </w:rPr>
              <w:t>’</w:t>
            </w:r>
            <w:r w:rsidRPr="00362A8E">
              <w:rPr>
                <w:sz w:val="18"/>
                <w:szCs w:val="18"/>
                <w:lang w:val="fr-FR"/>
              </w:rPr>
              <w:t>essai, corrigé en fonction du bruit de fond</w:t>
            </w:r>
          </w:p>
        </w:tc>
      </w:tr>
      <w:tr w:rsidR="0026709F" w:rsidRPr="00362A8E" w14:paraId="312EF311" w14:textId="77777777" w:rsidTr="00CD7545">
        <w:trPr>
          <w:cantSplit/>
        </w:trPr>
        <w:tc>
          <w:tcPr>
            <w:tcW w:w="755" w:type="dxa"/>
            <w:shd w:val="clear" w:color="auto" w:fill="auto"/>
          </w:tcPr>
          <w:p w14:paraId="7B969690" w14:textId="77777777" w:rsidR="0026709F" w:rsidRPr="00362A8E" w:rsidRDefault="0026709F" w:rsidP="00CD7545">
            <w:pPr>
              <w:spacing w:before="40" w:after="120"/>
              <w:ind w:right="113"/>
              <w:rPr>
                <w:sz w:val="18"/>
                <w:szCs w:val="18"/>
                <w:lang w:val="fr-FR"/>
              </w:rPr>
            </w:pPr>
            <w:proofErr w:type="spellStart"/>
            <w:r w:rsidRPr="00362A8E">
              <w:rPr>
                <w:sz w:val="18"/>
                <w:szCs w:val="18"/>
                <w:lang w:val="fr-FR"/>
              </w:rPr>
              <w:t>L</w:t>
            </w:r>
            <w:r w:rsidRPr="00362A8E">
              <w:rPr>
                <w:sz w:val="18"/>
                <w:szCs w:val="18"/>
                <w:vertAlign w:val="subscript"/>
                <w:lang w:val="fr-FR"/>
              </w:rPr>
              <w:t>bgn</w:t>
            </w:r>
            <w:proofErr w:type="spellEnd"/>
          </w:p>
        </w:tc>
        <w:tc>
          <w:tcPr>
            <w:tcW w:w="891" w:type="dxa"/>
            <w:shd w:val="clear" w:color="auto" w:fill="auto"/>
          </w:tcPr>
          <w:p w14:paraId="5B1B0CF8" w14:textId="77777777" w:rsidR="0026709F" w:rsidRPr="00362A8E" w:rsidRDefault="0026709F" w:rsidP="00CD7545">
            <w:pPr>
              <w:spacing w:before="40" w:after="120"/>
              <w:ind w:right="113"/>
              <w:rPr>
                <w:sz w:val="18"/>
                <w:szCs w:val="18"/>
                <w:lang w:val="fr-FR"/>
              </w:rPr>
            </w:pPr>
            <w:r w:rsidRPr="00362A8E">
              <w:rPr>
                <w:sz w:val="18"/>
                <w:szCs w:val="18"/>
                <w:lang w:val="fr-FR"/>
              </w:rPr>
              <w:t>dB(A)</w:t>
            </w:r>
          </w:p>
        </w:tc>
        <w:tc>
          <w:tcPr>
            <w:tcW w:w="1770" w:type="dxa"/>
            <w:shd w:val="clear" w:color="auto" w:fill="auto"/>
          </w:tcPr>
          <w:p w14:paraId="37CD6D45" w14:textId="77777777" w:rsidR="0026709F" w:rsidRPr="00362A8E" w:rsidRDefault="0026709F" w:rsidP="00CD7545">
            <w:pPr>
              <w:spacing w:before="40" w:after="120"/>
              <w:ind w:right="113"/>
              <w:rPr>
                <w:sz w:val="18"/>
                <w:szCs w:val="18"/>
                <w:lang w:val="fr-FR"/>
              </w:rPr>
            </w:pPr>
            <w:r w:rsidRPr="00362A8E">
              <w:rPr>
                <w:sz w:val="18"/>
                <w:szCs w:val="18"/>
                <w:lang w:val="fr-FR"/>
              </w:rPr>
              <w:t>Par. 14.4.5.1 et 14.5.5.1</w:t>
            </w:r>
          </w:p>
        </w:tc>
        <w:tc>
          <w:tcPr>
            <w:tcW w:w="3954" w:type="dxa"/>
            <w:shd w:val="clear" w:color="auto" w:fill="auto"/>
          </w:tcPr>
          <w:p w14:paraId="5EE5CE79" w14:textId="77777777" w:rsidR="0026709F" w:rsidRPr="00362A8E" w:rsidRDefault="0026709F" w:rsidP="00CD7545">
            <w:pPr>
              <w:spacing w:before="40" w:after="120"/>
              <w:ind w:right="113"/>
              <w:rPr>
                <w:sz w:val="18"/>
                <w:szCs w:val="18"/>
                <w:lang w:val="fr-FR"/>
              </w:rPr>
            </w:pPr>
            <w:r w:rsidRPr="00362A8E">
              <w:rPr>
                <w:sz w:val="18"/>
                <w:szCs w:val="18"/>
                <w:lang w:val="fr-FR"/>
              </w:rPr>
              <w:t>Niveau de pression acoustique du bruit de fond pondéré selon la courbe A</w:t>
            </w:r>
          </w:p>
        </w:tc>
      </w:tr>
      <w:tr w:rsidR="0026709F" w:rsidRPr="00362A8E" w14:paraId="2C107337" w14:textId="77777777" w:rsidTr="00CD7545">
        <w:trPr>
          <w:cantSplit/>
        </w:trPr>
        <w:tc>
          <w:tcPr>
            <w:tcW w:w="755" w:type="dxa"/>
            <w:tcBorders>
              <w:bottom w:val="single" w:sz="4" w:space="0" w:color="auto"/>
            </w:tcBorders>
            <w:shd w:val="clear" w:color="auto" w:fill="auto"/>
          </w:tcPr>
          <w:p w14:paraId="712F975C" w14:textId="77777777" w:rsidR="0026709F" w:rsidRPr="00362A8E" w:rsidRDefault="0026709F" w:rsidP="00CD7545">
            <w:pPr>
              <w:spacing w:before="40" w:after="120"/>
              <w:ind w:right="113"/>
              <w:rPr>
                <w:sz w:val="18"/>
                <w:szCs w:val="18"/>
                <w:lang w:val="fr-FR"/>
              </w:rPr>
            </w:pPr>
            <w:r w:rsidRPr="00362A8E">
              <w:rPr>
                <w:sz w:val="18"/>
                <w:szCs w:val="18"/>
                <w:lang w:val="fr-FR"/>
              </w:rPr>
              <w:t>∆</w:t>
            </w:r>
            <w:proofErr w:type="spellStart"/>
            <w:r w:rsidRPr="00362A8E">
              <w:rPr>
                <w:sz w:val="18"/>
                <w:szCs w:val="18"/>
                <w:lang w:val="fr-FR"/>
              </w:rPr>
              <w:t>L</w:t>
            </w:r>
            <w:r w:rsidRPr="00362A8E">
              <w:rPr>
                <w:sz w:val="18"/>
                <w:szCs w:val="18"/>
                <w:vertAlign w:val="subscript"/>
                <w:lang w:val="fr-FR"/>
              </w:rPr>
              <w:t>bgn</w:t>
            </w:r>
            <w:proofErr w:type="spellEnd"/>
            <w:r w:rsidRPr="00362A8E">
              <w:rPr>
                <w:sz w:val="18"/>
                <w:szCs w:val="18"/>
                <w:vertAlign w:val="subscript"/>
                <w:lang w:val="fr-FR"/>
              </w:rPr>
              <w:t>, p-p</w:t>
            </w:r>
            <w:r w:rsidRPr="00362A8E">
              <w:rPr>
                <w:sz w:val="18"/>
                <w:szCs w:val="18"/>
                <w:lang w:val="fr-FR"/>
              </w:rPr>
              <w:t xml:space="preserve"> </w:t>
            </w:r>
          </w:p>
        </w:tc>
        <w:tc>
          <w:tcPr>
            <w:tcW w:w="891" w:type="dxa"/>
            <w:tcBorders>
              <w:bottom w:val="single" w:sz="4" w:space="0" w:color="auto"/>
            </w:tcBorders>
            <w:shd w:val="clear" w:color="auto" w:fill="auto"/>
          </w:tcPr>
          <w:p w14:paraId="49CE8980" w14:textId="77777777" w:rsidR="0026709F" w:rsidRPr="00362A8E" w:rsidRDefault="0026709F" w:rsidP="00CD7545">
            <w:pPr>
              <w:spacing w:before="40" w:after="120"/>
              <w:ind w:right="113"/>
              <w:rPr>
                <w:sz w:val="18"/>
                <w:szCs w:val="18"/>
                <w:lang w:val="fr-FR"/>
              </w:rPr>
            </w:pPr>
            <w:r w:rsidRPr="00362A8E">
              <w:rPr>
                <w:sz w:val="18"/>
                <w:szCs w:val="18"/>
                <w:lang w:val="fr-FR"/>
              </w:rPr>
              <w:t>dB(A)</w:t>
            </w:r>
          </w:p>
        </w:tc>
        <w:tc>
          <w:tcPr>
            <w:tcW w:w="1770" w:type="dxa"/>
            <w:tcBorders>
              <w:bottom w:val="single" w:sz="4" w:space="0" w:color="auto"/>
            </w:tcBorders>
            <w:shd w:val="clear" w:color="auto" w:fill="auto"/>
          </w:tcPr>
          <w:p w14:paraId="137DCEB1" w14:textId="77777777" w:rsidR="0026709F" w:rsidRPr="00362A8E" w:rsidRDefault="0026709F" w:rsidP="00CD7545">
            <w:pPr>
              <w:spacing w:before="40" w:after="120"/>
              <w:ind w:right="113"/>
              <w:rPr>
                <w:sz w:val="18"/>
                <w:szCs w:val="18"/>
                <w:lang w:val="fr-FR"/>
              </w:rPr>
            </w:pPr>
            <w:r w:rsidRPr="00362A8E">
              <w:rPr>
                <w:sz w:val="18"/>
                <w:szCs w:val="18"/>
                <w:lang w:val="fr-FR"/>
              </w:rPr>
              <w:t>Par. 14.4.5.1 et 14.5.5.1</w:t>
            </w:r>
          </w:p>
        </w:tc>
        <w:tc>
          <w:tcPr>
            <w:tcW w:w="3954" w:type="dxa"/>
            <w:tcBorders>
              <w:bottom w:val="single" w:sz="4" w:space="0" w:color="auto"/>
            </w:tcBorders>
            <w:shd w:val="clear" w:color="auto" w:fill="auto"/>
          </w:tcPr>
          <w:p w14:paraId="5C6F11F3" w14:textId="77777777" w:rsidR="0026709F" w:rsidRPr="00362A8E" w:rsidRDefault="0026709F" w:rsidP="00CD7545">
            <w:pPr>
              <w:spacing w:before="40" w:after="120"/>
              <w:ind w:right="113"/>
              <w:rPr>
                <w:sz w:val="18"/>
                <w:szCs w:val="18"/>
                <w:lang w:val="fr-FR"/>
              </w:rPr>
            </w:pPr>
            <w:r w:rsidRPr="00362A8E">
              <w:rPr>
                <w:sz w:val="18"/>
                <w:szCs w:val="18"/>
                <w:lang w:val="fr-FR"/>
              </w:rPr>
              <w:t>Plage de valeurs (maximale à minimale) du niveau de pression acoustique du bruit de fond représentatif pondéré selon la courbe A sur un intervalle de temps donné</w:t>
            </w:r>
          </w:p>
        </w:tc>
      </w:tr>
      <w:tr w:rsidR="0026709F" w:rsidRPr="00362A8E" w14:paraId="273A0729" w14:textId="77777777" w:rsidTr="00CD7545">
        <w:trPr>
          <w:cantSplit/>
        </w:trPr>
        <w:tc>
          <w:tcPr>
            <w:tcW w:w="755" w:type="dxa"/>
            <w:tcBorders>
              <w:bottom w:val="single" w:sz="12" w:space="0" w:color="auto"/>
            </w:tcBorders>
            <w:shd w:val="clear" w:color="auto" w:fill="auto"/>
          </w:tcPr>
          <w:p w14:paraId="0E20D9F4" w14:textId="77777777" w:rsidR="0026709F" w:rsidRPr="00362A8E" w:rsidRDefault="0026709F" w:rsidP="00CD7545">
            <w:pPr>
              <w:spacing w:before="40" w:after="120"/>
              <w:ind w:right="113"/>
              <w:rPr>
                <w:sz w:val="18"/>
                <w:szCs w:val="18"/>
                <w:lang w:val="fr-FR"/>
              </w:rPr>
            </w:pPr>
            <w:r w:rsidRPr="00362A8E">
              <w:rPr>
                <w:sz w:val="18"/>
                <w:szCs w:val="18"/>
                <w:lang w:val="fr-FR"/>
              </w:rPr>
              <w:t>∆L</w:t>
            </w:r>
          </w:p>
        </w:tc>
        <w:tc>
          <w:tcPr>
            <w:tcW w:w="891" w:type="dxa"/>
            <w:tcBorders>
              <w:bottom w:val="single" w:sz="12" w:space="0" w:color="auto"/>
            </w:tcBorders>
            <w:shd w:val="clear" w:color="auto" w:fill="auto"/>
          </w:tcPr>
          <w:p w14:paraId="1D56185F" w14:textId="77777777" w:rsidR="0026709F" w:rsidRPr="00362A8E" w:rsidRDefault="0026709F" w:rsidP="00CD7545">
            <w:pPr>
              <w:spacing w:before="40" w:after="120"/>
              <w:ind w:right="113"/>
              <w:rPr>
                <w:sz w:val="18"/>
                <w:szCs w:val="18"/>
                <w:lang w:val="fr-FR"/>
              </w:rPr>
            </w:pPr>
            <w:r w:rsidRPr="00362A8E">
              <w:rPr>
                <w:sz w:val="18"/>
                <w:szCs w:val="18"/>
                <w:lang w:val="fr-FR"/>
              </w:rPr>
              <w:t>dB(A)</w:t>
            </w:r>
          </w:p>
        </w:tc>
        <w:tc>
          <w:tcPr>
            <w:tcW w:w="1770" w:type="dxa"/>
            <w:tcBorders>
              <w:bottom w:val="single" w:sz="12" w:space="0" w:color="auto"/>
            </w:tcBorders>
            <w:shd w:val="clear" w:color="auto" w:fill="auto"/>
          </w:tcPr>
          <w:p w14:paraId="0AF1A6DE" w14:textId="77777777" w:rsidR="0026709F" w:rsidRPr="00362A8E" w:rsidRDefault="0026709F" w:rsidP="00CD7545">
            <w:pPr>
              <w:spacing w:before="40" w:after="120"/>
              <w:ind w:right="113"/>
              <w:rPr>
                <w:sz w:val="18"/>
                <w:szCs w:val="18"/>
                <w:lang w:val="fr-FR"/>
              </w:rPr>
            </w:pPr>
            <w:r w:rsidRPr="00362A8E">
              <w:rPr>
                <w:sz w:val="18"/>
                <w:szCs w:val="18"/>
                <w:lang w:val="fr-FR"/>
              </w:rPr>
              <w:t>Par. 14.4.5.2 et 14.5.5.2</w:t>
            </w:r>
          </w:p>
        </w:tc>
        <w:tc>
          <w:tcPr>
            <w:tcW w:w="3954" w:type="dxa"/>
            <w:tcBorders>
              <w:bottom w:val="single" w:sz="12" w:space="0" w:color="auto"/>
            </w:tcBorders>
            <w:shd w:val="clear" w:color="auto" w:fill="auto"/>
          </w:tcPr>
          <w:p w14:paraId="739B4885" w14:textId="265FA6D6" w:rsidR="0026709F" w:rsidRPr="00362A8E" w:rsidRDefault="0026709F" w:rsidP="00CD7545">
            <w:pPr>
              <w:spacing w:before="40" w:after="120"/>
              <w:ind w:right="113"/>
              <w:rPr>
                <w:sz w:val="18"/>
                <w:szCs w:val="18"/>
                <w:lang w:val="fr-FR"/>
              </w:rPr>
            </w:pPr>
            <w:r w:rsidRPr="00362A8E">
              <w:rPr>
                <w:sz w:val="18"/>
                <w:szCs w:val="18"/>
                <w:lang w:val="fr-FR"/>
              </w:rPr>
              <w:t>Niveau de pression acoustique pondéré selon la courbe A à l</w:t>
            </w:r>
            <w:r w:rsidR="003C56AE">
              <w:rPr>
                <w:sz w:val="18"/>
                <w:szCs w:val="18"/>
                <w:lang w:val="fr-FR"/>
              </w:rPr>
              <w:t>’</w:t>
            </w:r>
            <w:r w:rsidRPr="00362A8E">
              <w:rPr>
                <w:sz w:val="18"/>
                <w:szCs w:val="18"/>
                <w:lang w:val="fr-FR"/>
              </w:rPr>
              <w:t>issue de l</w:t>
            </w:r>
            <w:r w:rsidR="003C56AE">
              <w:rPr>
                <w:sz w:val="18"/>
                <w:szCs w:val="18"/>
                <w:lang w:val="fr-FR"/>
              </w:rPr>
              <w:t>’</w:t>
            </w:r>
            <w:r w:rsidRPr="00362A8E">
              <w:rPr>
                <w:sz w:val="18"/>
                <w:szCs w:val="18"/>
                <w:lang w:val="fr-FR"/>
              </w:rPr>
              <w:t xml:space="preserve">essai moins le niveau de pression acoustique du bruit de fond pondéré selon la courbe A (∆L = </w:t>
            </w:r>
            <w:proofErr w:type="spellStart"/>
            <w:r w:rsidRPr="00362A8E">
              <w:rPr>
                <w:sz w:val="18"/>
                <w:szCs w:val="18"/>
                <w:lang w:val="fr-FR"/>
              </w:rPr>
              <w:t>L</w:t>
            </w:r>
            <w:r w:rsidRPr="00362A8E">
              <w:rPr>
                <w:sz w:val="18"/>
                <w:szCs w:val="18"/>
                <w:vertAlign w:val="subscript"/>
                <w:lang w:val="fr-FR"/>
              </w:rPr>
              <w:t>test</w:t>
            </w:r>
            <w:proofErr w:type="spellEnd"/>
            <w:r w:rsidRPr="00362A8E">
              <w:rPr>
                <w:sz w:val="18"/>
                <w:szCs w:val="18"/>
                <w:lang w:val="fr-FR"/>
              </w:rPr>
              <w:t xml:space="preserve"> - </w:t>
            </w:r>
            <w:proofErr w:type="spellStart"/>
            <w:r w:rsidRPr="00362A8E">
              <w:rPr>
                <w:sz w:val="18"/>
                <w:szCs w:val="18"/>
                <w:lang w:val="fr-FR"/>
              </w:rPr>
              <w:t>L</w:t>
            </w:r>
            <w:r w:rsidRPr="00362A8E">
              <w:rPr>
                <w:sz w:val="18"/>
                <w:szCs w:val="18"/>
                <w:vertAlign w:val="subscript"/>
                <w:lang w:val="fr-FR"/>
              </w:rPr>
              <w:t>bgn</w:t>
            </w:r>
            <w:proofErr w:type="spellEnd"/>
            <w:r w:rsidRPr="00362A8E">
              <w:rPr>
                <w:sz w:val="18"/>
                <w:szCs w:val="18"/>
                <w:lang w:val="fr-FR"/>
              </w:rPr>
              <w:t>)</w:t>
            </w:r>
          </w:p>
        </w:tc>
      </w:tr>
    </w:tbl>
    <w:p w14:paraId="783178A6" w14:textId="77777777" w:rsidR="0026709F" w:rsidRPr="00607702" w:rsidRDefault="0026709F" w:rsidP="0026709F">
      <w:pPr>
        <w:pStyle w:val="HChG"/>
        <w:ind w:left="2268"/>
        <w:rPr>
          <w:bCs/>
          <w:lang w:val="fr-FR"/>
        </w:rPr>
      </w:pPr>
      <w:r w:rsidRPr="00607702">
        <w:rPr>
          <w:bCs/>
          <w:lang w:val="fr-FR"/>
        </w:rPr>
        <w:t>I.</w:t>
      </w:r>
      <w:r w:rsidRPr="00607702">
        <w:rPr>
          <w:bCs/>
          <w:lang w:val="fr-FR"/>
        </w:rPr>
        <w:tab/>
        <w:t>Première partie</w:t>
      </w:r>
      <w:r>
        <w:rPr>
          <w:bCs/>
          <w:lang w:val="fr-FR"/>
        </w:rPr>
        <w:br/>
      </w:r>
      <w:r w:rsidRPr="00607702">
        <w:rPr>
          <w:bCs/>
          <w:lang w:val="fr-FR"/>
        </w:rPr>
        <w:t>Avertisseur sonore de marche arrière</w:t>
      </w:r>
    </w:p>
    <w:p w14:paraId="1CEE6075" w14:textId="38E7B563" w:rsidR="0026709F" w:rsidRPr="00607702" w:rsidRDefault="0026709F" w:rsidP="0026709F">
      <w:pPr>
        <w:pStyle w:val="HChG"/>
        <w:ind w:left="2268"/>
        <w:rPr>
          <w:bCs/>
          <w:lang w:val="fr-FR"/>
        </w:rPr>
      </w:pPr>
      <w:r w:rsidRPr="002F5C9A">
        <w:rPr>
          <w:bCs/>
          <w:lang w:val="fr-FR"/>
        </w:rPr>
        <w:t>3.</w:t>
      </w:r>
      <w:r w:rsidRPr="00607702">
        <w:rPr>
          <w:bCs/>
          <w:lang w:val="fr-FR"/>
        </w:rPr>
        <w:tab/>
      </w:r>
      <w:r w:rsidRPr="00607702">
        <w:rPr>
          <w:bCs/>
          <w:lang w:val="fr-FR"/>
        </w:rPr>
        <w:tab/>
      </w:r>
      <w:bookmarkStart w:id="11" w:name="_Hlk109048518"/>
      <w:r w:rsidRPr="00607702">
        <w:rPr>
          <w:bCs/>
          <w:lang w:val="fr-FR"/>
        </w:rPr>
        <w:t>Demande d</w:t>
      </w:r>
      <w:r w:rsidR="003C56AE">
        <w:rPr>
          <w:bCs/>
          <w:lang w:val="fr-FR"/>
        </w:rPr>
        <w:t>’</w:t>
      </w:r>
      <w:r w:rsidRPr="00607702">
        <w:rPr>
          <w:bCs/>
          <w:lang w:val="fr-FR"/>
        </w:rPr>
        <w:t>homologation</w:t>
      </w:r>
      <w:bookmarkEnd w:id="11"/>
      <w:r w:rsidRPr="00607702">
        <w:rPr>
          <w:bCs/>
          <w:lang w:val="fr-FR"/>
        </w:rPr>
        <w:t xml:space="preserve"> </w:t>
      </w:r>
    </w:p>
    <w:p w14:paraId="7FF72E8F" w14:textId="6D0909ED" w:rsidR="0026709F" w:rsidRPr="002F5C9A" w:rsidRDefault="0026709F" w:rsidP="0026709F">
      <w:pPr>
        <w:pStyle w:val="SingleTxtG"/>
        <w:ind w:left="2268" w:hanging="1134"/>
        <w:rPr>
          <w:lang w:val="fr-FR"/>
        </w:rPr>
      </w:pPr>
      <w:r w:rsidRPr="002F5C9A">
        <w:rPr>
          <w:lang w:val="fr-FR"/>
        </w:rPr>
        <w:t>3.1</w:t>
      </w:r>
      <w:r w:rsidRPr="002F5C9A">
        <w:rPr>
          <w:lang w:val="fr-FR"/>
        </w:rPr>
        <w:tab/>
        <w:t>La demande d</w:t>
      </w:r>
      <w:r w:rsidR="003C56AE">
        <w:rPr>
          <w:lang w:val="fr-FR"/>
        </w:rPr>
        <w:t>’</w:t>
      </w:r>
      <w:r w:rsidRPr="002F5C9A">
        <w:rPr>
          <w:lang w:val="fr-FR"/>
        </w:rPr>
        <w:t>homologation d</w:t>
      </w:r>
      <w:r w:rsidR="003C56AE">
        <w:rPr>
          <w:lang w:val="fr-FR"/>
        </w:rPr>
        <w:t>’</w:t>
      </w:r>
      <w:r w:rsidRPr="002F5C9A">
        <w:rPr>
          <w:lang w:val="fr-FR"/>
        </w:rPr>
        <w:t>un avertisseur sonore de marche arrière est présentée par le fabricant de cet équipement ou par son représentant dûment accrédité.</w:t>
      </w:r>
    </w:p>
    <w:p w14:paraId="48C21DC8" w14:textId="71DF6BC6" w:rsidR="0026709F" w:rsidRPr="002F5C9A" w:rsidRDefault="0026709F" w:rsidP="0026709F">
      <w:pPr>
        <w:pStyle w:val="SingleTxtG"/>
        <w:ind w:left="2268" w:hanging="1134"/>
        <w:rPr>
          <w:lang w:val="fr-FR"/>
        </w:rPr>
      </w:pPr>
      <w:r w:rsidRPr="002F5C9A">
        <w:rPr>
          <w:lang w:val="fr-FR"/>
        </w:rPr>
        <w:t>3.2</w:t>
      </w:r>
      <w:r w:rsidRPr="002F5C9A">
        <w:rPr>
          <w:lang w:val="fr-FR"/>
        </w:rPr>
        <w:tab/>
        <w:t>La demande d</w:t>
      </w:r>
      <w:r w:rsidR="003C56AE">
        <w:rPr>
          <w:lang w:val="fr-FR"/>
        </w:rPr>
        <w:t>’</w:t>
      </w:r>
      <w:r w:rsidRPr="002F5C9A">
        <w:rPr>
          <w:lang w:val="fr-FR"/>
        </w:rPr>
        <w:t>homologation est accompagnée d</w:t>
      </w:r>
      <w:r w:rsidR="003C56AE">
        <w:rPr>
          <w:lang w:val="fr-FR"/>
        </w:rPr>
        <w:t>’</w:t>
      </w:r>
      <w:r w:rsidRPr="002F5C9A">
        <w:rPr>
          <w:lang w:val="fr-FR"/>
        </w:rPr>
        <w:t>une fiche de renseignements dûment remplie, soit en version papier en triple exemplaire soit, avec l</w:t>
      </w:r>
      <w:r w:rsidR="003C56AE">
        <w:rPr>
          <w:lang w:val="fr-FR"/>
        </w:rPr>
        <w:t>’</w:t>
      </w:r>
      <w:r w:rsidRPr="002F5C9A">
        <w:rPr>
          <w:lang w:val="fr-FR"/>
        </w:rPr>
        <w:t>accord de l</w:t>
      </w:r>
      <w:r w:rsidR="003C56AE">
        <w:rPr>
          <w:lang w:val="fr-FR"/>
        </w:rPr>
        <w:t>’</w:t>
      </w:r>
      <w:r w:rsidRPr="002F5C9A">
        <w:rPr>
          <w:lang w:val="fr-FR"/>
        </w:rPr>
        <w:t>autorité d</w:t>
      </w:r>
      <w:r w:rsidR="003C56AE">
        <w:rPr>
          <w:lang w:val="fr-FR"/>
        </w:rPr>
        <w:t>’</w:t>
      </w:r>
      <w:r w:rsidRPr="002F5C9A">
        <w:rPr>
          <w:lang w:val="fr-FR"/>
        </w:rPr>
        <w:t>homologation de type, au format électronique. Un modèle de fiche de renseignements est présenté à l</w:t>
      </w:r>
      <w:r w:rsidR="003C56AE">
        <w:rPr>
          <w:lang w:val="fr-FR"/>
        </w:rPr>
        <w:t>’</w:t>
      </w:r>
      <w:r w:rsidRPr="002F5C9A">
        <w:rPr>
          <w:lang w:val="fr-FR"/>
        </w:rPr>
        <w:t>annexe 1A.</w:t>
      </w:r>
    </w:p>
    <w:p w14:paraId="59FD68FB" w14:textId="15DD8A3F" w:rsidR="0026709F" w:rsidRPr="002F5C9A" w:rsidRDefault="0026709F" w:rsidP="0026709F">
      <w:pPr>
        <w:pStyle w:val="SingleTxtG"/>
        <w:ind w:left="2268" w:hanging="1134"/>
        <w:rPr>
          <w:lang w:val="fr-FR"/>
        </w:rPr>
      </w:pPr>
      <w:r w:rsidRPr="002F5C9A">
        <w:rPr>
          <w:lang w:val="fr-FR"/>
        </w:rPr>
        <w:t>3.3</w:t>
      </w:r>
      <w:r w:rsidRPr="002F5C9A">
        <w:rPr>
          <w:lang w:val="fr-FR"/>
        </w:rPr>
        <w:tab/>
        <w:t>La demande d</w:t>
      </w:r>
      <w:r w:rsidR="003C56AE">
        <w:rPr>
          <w:lang w:val="fr-FR"/>
        </w:rPr>
        <w:t>’</w:t>
      </w:r>
      <w:r w:rsidRPr="002F5C9A">
        <w:rPr>
          <w:lang w:val="fr-FR"/>
        </w:rPr>
        <w:t>homologation est également accompagnée de deux échantillons du type d</w:t>
      </w:r>
      <w:r w:rsidR="003C56AE">
        <w:rPr>
          <w:lang w:val="fr-FR"/>
        </w:rPr>
        <w:t>’</w:t>
      </w:r>
      <w:r w:rsidRPr="002F5C9A">
        <w:rPr>
          <w:lang w:val="fr-FR"/>
        </w:rPr>
        <w:t>avertisseur sonore de marche arrière.</w:t>
      </w:r>
    </w:p>
    <w:p w14:paraId="69B15187" w14:textId="478BC620" w:rsidR="0026709F" w:rsidRPr="002F5C9A" w:rsidRDefault="0026709F" w:rsidP="0026709F">
      <w:pPr>
        <w:pStyle w:val="SingleTxtG"/>
        <w:ind w:left="2268" w:hanging="1134"/>
        <w:rPr>
          <w:lang w:val="fr-FR"/>
        </w:rPr>
      </w:pPr>
      <w:r w:rsidRPr="002F5C9A">
        <w:rPr>
          <w:lang w:val="fr-FR"/>
        </w:rPr>
        <w:t>3.4</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doit vérifier l</w:t>
      </w:r>
      <w:r w:rsidR="003C56AE">
        <w:rPr>
          <w:lang w:val="fr-FR"/>
        </w:rPr>
        <w:t>’</w:t>
      </w:r>
      <w:r w:rsidRPr="002F5C9A">
        <w:rPr>
          <w:lang w:val="fr-FR"/>
        </w:rPr>
        <w:t>existence de dispositions satisfaisantes aux fins du contrôle efficace de la conformité de la production avant que soit accordée l</w:t>
      </w:r>
      <w:r w:rsidR="003C56AE">
        <w:rPr>
          <w:lang w:val="fr-FR"/>
        </w:rPr>
        <w:t>’</w:t>
      </w:r>
      <w:r w:rsidRPr="002F5C9A">
        <w:rPr>
          <w:lang w:val="fr-FR"/>
        </w:rPr>
        <w:t>homologation.</w:t>
      </w:r>
    </w:p>
    <w:p w14:paraId="52919AE8" w14:textId="77777777" w:rsidR="0026709F" w:rsidRPr="009F1F7F" w:rsidRDefault="0026709F" w:rsidP="0026709F">
      <w:pPr>
        <w:pStyle w:val="HChG"/>
        <w:ind w:left="2268"/>
        <w:rPr>
          <w:bCs/>
          <w:lang w:val="fr-FR"/>
        </w:rPr>
      </w:pPr>
      <w:r w:rsidRPr="002F5C9A">
        <w:rPr>
          <w:bCs/>
          <w:lang w:val="fr-FR"/>
        </w:rPr>
        <w:lastRenderedPageBreak/>
        <w:t>4.</w:t>
      </w:r>
      <w:r w:rsidRPr="009F1F7F">
        <w:rPr>
          <w:bCs/>
          <w:lang w:val="fr-FR"/>
        </w:rPr>
        <w:tab/>
      </w:r>
      <w:r w:rsidRPr="009F1F7F">
        <w:rPr>
          <w:bCs/>
          <w:lang w:val="fr-FR"/>
        </w:rPr>
        <w:tab/>
        <w:t xml:space="preserve">Marques </w:t>
      </w:r>
    </w:p>
    <w:p w14:paraId="36F0A194" w14:textId="279BA646" w:rsidR="0026709F" w:rsidRPr="002F5C9A" w:rsidRDefault="0026709F" w:rsidP="0026709F">
      <w:pPr>
        <w:pStyle w:val="SingleTxtG"/>
        <w:ind w:left="2268" w:hanging="1134"/>
        <w:rPr>
          <w:lang w:val="fr-FR"/>
        </w:rPr>
      </w:pPr>
      <w:r w:rsidRPr="002F5C9A">
        <w:rPr>
          <w:lang w:val="fr-FR"/>
        </w:rPr>
        <w:t>4.1</w:t>
      </w:r>
      <w:r w:rsidRPr="002F5C9A">
        <w:rPr>
          <w:lang w:val="fr-FR"/>
        </w:rPr>
        <w:tab/>
        <w:t>Les avertisseurs sonores de marche arrière, à l</w:t>
      </w:r>
      <w:r w:rsidR="003C56AE">
        <w:rPr>
          <w:lang w:val="fr-FR"/>
        </w:rPr>
        <w:t>’</w:t>
      </w:r>
      <w:r w:rsidRPr="002F5C9A">
        <w:rPr>
          <w:lang w:val="fr-FR"/>
        </w:rPr>
        <w:t>exception des accessoires de montage, doivent porter :</w:t>
      </w:r>
    </w:p>
    <w:p w14:paraId="487388CD" w14:textId="77777777" w:rsidR="0026709F" w:rsidRPr="002F5C9A" w:rsidRDefault="0026709F" w:rsidP="0026709F">
      <w:pPr>
        <w:pStyle w:val="SingleTxtG"/>
        <w:ind w:left="2268" w:hanging="1134"/>
        <w:rPr>
          <w:lang w:val="fr-FR"/>
        </w:rPr>
      </w:pPr>
      <w:r w:rsidRPr="002F5C9A">
        <w:rPr>
          <w:lang w:val="fr-FR"/>
        </w:rPr>
        <w:t>4.1.1</w:t>
      </w:r>
      <w:r w:rsidRPr="002F5C9A">
        <w:rPr>
          <w:lang w:val="fr-FR"/>
        </w:rPr>
        <w:tab/>
        <w:t xml:space="preserve">La marque de fabrique ou de commerce du fabricant et le nom commercial ou le numéro du modèle ; </w:t>
      </w:r>
    </w:p>
    <w:p w14:paraId="1353F8BE" w14:textId="443C90E3" w:rsidR="0026709F" w:rsidRPr="002F5C9A" w:rsidRDefault="0026709F" w:rsidP="0026709F">
      <w:pPr>
        <w:pStyle w:val="SingleTxtG"/>
        <w:ind w:left="2268" w:hanging="1134"/>
        <w:rPr>
          <w:lang w:val="fr-FR"/>
        </w:rPr>
      </w:pPr>
      <w:r w:rsidRPr="002F5C9A">
        <w:rPr>
          <w:lang w:val="fr-FR"/>
        </w:rPr>
        <w:t>4.1.2</w:t>
      </w:r>
      <w:r w:rsidRPr="002F5C9A">
        <w:rPr>
          <w:lang w:val="fr-FR"/>
        </w:rPr>
        <w:tab/>
        <w:t>La marque d</w:t>
      </w:r>
      <w:r w:rsidR="003C56AE">
        <w:rPr>
          <w:lang w:val="fr-FR"/>
        </w:rPr>
        <w:t>’</w:t>
      </w:r>
      <w:r w:rsidRPr="002F5C9A">
        <w:rPr>
          <w:lang w:val="fr-FR"/>
        </w:rPr>
        <w:t>homologation prescrite au paragraphe 5.4.</w:t>
      </w:r>
    </w:p>
    <w:p w14:paraId="177A4374" w14:textId="6D461DD4" w:rsidR="0026709F" w:rsidRPr="002F5C9A" w:rsidRDefault="0026709F" w:rsidP="0026709F">
      <w:pPr>
        <w:pStyle w:val="SingleTxtG"/>
        <w:ind w:left="2268" w:hanging="1134"/>
        <w:rPr>
          <w:lang w:val="fr-FR"/>
        </w:rPr>
      </w:pPr>
      <w:r w:rsidRPr="002F5C9A">
        <w:rPr>
          <w:lang w:val="fr-FR"/>
        </w:rPr>
        <w:t>4.2</w:t>
      </w:r>
      <w:r w:rsidRPr="002F5C9A">
        <w:rPr>
          <w:lang w:val="fr-FR"/>
        </w:rPr>
        <w:tab/>
        <w:t>La marque d</w:t>
      </w:r>
      <w:r w:rsidR="003C56AE">
        <w:rPr>
          <w:lang w:val="fr-FR"/>
        </w:rPr>
        <w:t>’</w:t>
      </w:r>
      <w:r w:rsidRPr="002F5C9A">
        <w:rPr>
          <w:lang w:val="fr-FR"/>
        </w:rPr>
        <w:t>homologation est apposée sur l</w:t>
      </w:r>
      <w:r w:rsidR="003C56AE">
        <w:rPr>
          <w:lang w:val="fr-FR"/>
        </w:rPr>
        <w:t>’</w:t>
      </w:r>
      <w:r w:rsidRPr="002F5C9A">
        <w:rPr>
          <w:lang w:val="fr-FR"/>
        </w:rPr>
        <w:t>avertisseur sonore de marche arrière conformément aux prescriptions du paragraphe 5.4. Chaque échantillon doit comporter, pour recevoir la marque d</w:t>
      </w:r>
      <w:r w:rsidR="003C56AE">
        <w:rPr>
          <w:lang w:val="fr-FR"/>
        </w:rPr>
        <w:t>’</w:t>
      </w:r>
      <w:r w:rsidRPr="002F5C9A">
        <w:rPr>
          <w:lang w:val="fr-FR"/>
        </w:rPr>
        <w:t xml:space="preserve">homologation, un emplacement de dimensions suffisantes qui sera indiqué sur le dessin. </w:t>
      </w:r>
    </w:p>
    <w:p w14:paraId="487A75FB" w14:textId="77777777" w:rsidR="0026709F" w:rsidRPr="002F5C9A" w:rsidRDefault="0026709F" w:rsidP="0026709F">
      <w:pPr>
        <w:pStyle w:val="SingleTxtG"/>
        <w:ind w:left="2268" w:hanging="1134"/>
        <w:rPr>
          <w:lang w:val="fr-FR"/>
        </w:rPr>
      </w:pPr>
      <w:r w:rsidRPr="002F5C9A">
        <w:rPr>
          <w:lang w:val="fr-FR"/>
        </w:rPr>
        <w:t>4.3</w:t>
      </w:r>
      <w:r w:rsidRPr="002F5C9A">
        <w:rPr>
          <w:lang w:val="fr-FR"/>
        </w:rPr>
        <w:tab/>
        <w:t>Toutes les marques doivent être clairement lisibles et indélébiles.</w:t>
      </w:r>
    </w:p>
    <w:p w14:paraId="1D0D0AE8" w14:textId="77777777" w:rsidR="0026709F" w:rsidRPr="002F5C9A" w:rsidRDefault="0026709F" w:rsidP="0026709F">
      <w:pPr>
        <w:pStyle w:val="HChG"/>
        <w:ind w:left="2268"/>
        <w:rPr>
          <w:sz w:val="24"/>
          <w:szCs w:val="24"/>
          <w:lang w:val="fr-FR"/>
        </w:rPr>
      </w:pPr>
      <w:r w:rsidRPr="002F5C9A">
        <w:rPr>
          <w:bCs/>
          <w:lang w:val="fr-FR"/>
        </w:rPr>
        <w:t>5.</w:t>
      </w:r>
      <w:r w:rsidRPr="002F5C9A">
        <w:rPr>
          <w:lang w:val="fr-FR"/>
        </w:rPr>
        <w:tab/>
      </w:r>
      <w:r w:rsidRPr="002F5C9A">
        <w:rPr>
          <w:lang w:val="fr-FR"/>
        </w:rPr>
        <w:tab/>
        <w:t>Homologation</w:t>
      </w:r>
    </w:p>
    <w:p w14:paraId="18682F44" w14:textId="760570D7" w:rsidR="0026709F" w:rsidRPr="002F5C9A" w:rsidRDefault="0026709F" w:rsidP="0026709F">
      <w:pPr>
        <w:pStyle w:val="SingleTxtG"/>
        <w:ind w:left="2268" w:hanging="1134"/>
        <w:rPr>
          <w:lang w:val="fr-FR"/>
        </w:rPr>
      </w:pPr>
      <w:r w:rsidRPr="002F5C9A">
        <w:rPr>
          <w:lang w:val="fr-FR"/>
        </w:rPr>
        <w:t>5.1</w:t>
      </w:r>
      <w:r w:rsidRPr="002F5C9A">
        <w:rPr>
          <w:lang w:val="fr-FR"/>
        </w:rPr>
        <w:tab/>
        <w:t>Si les deux échantillons présentés à l</w:t>
      </w:r>
      <w:r w:rsidR="003C56AE">
        <w:rPr>
          <w:lang w:val="fr-FR"/>
        </w:rPr>
        <w:t>’</w:t>
      </w:r>
      <w:r w:rsidRPr="002F5C9A">
        <w:rPr>
          <w:lang w:val="fr-FR"/>
        </w:rPr>
        <w:t>homologation sont conformes aux dispositions du paragraphe 6 ci-dessous, l</w:t>
      </w:r>
      <w:r w:rsidR="003C56AE">
        <w:rPr>
          <w:lang w:val="fr-FR"/>
        </w:rPr>
        <w:t>’</w:t>
      </w:r>
      <w:r w:rsidRPr="002F5C9A">
        <w:rPr>
          <w:lang w:val="fr-FR"/>
        </w:rPr>
        <w:t>homologation du type d</w:t>
      </w:r>
      <w:r w:rsidR="003C56AE">
        <w:rPr>
          <w:lang w:val="fr-FR"/>
        </w:rPr>
        <w:t>’</w:t>
      </w:r>
      <w:r w:rsidRPr="002F5C9A">
        <w:rPr>
          <w:lang w:val="fr-FR"/>
        </w:rPr>
        <w:t>avertisseur sonore de marche arrière concerné est accordée.</w:t>
      </w:r>
    </w:p>
    <w:p w14:paraId="6FE9F407" w14:textId="341D82C1" w:rsidR="0026709F" w:rsidRPr="002F5C9A" w:rsidRDefault="0026709F" w:rsidP="0026709F">
      <w:pPr>
        <w:pStyle w:val="SingleTxtG"/>
        <w:ind w:left="2268" w:hanging="1134"/>
        <w:rPr>
          <w:lang w:val="fr-FR"/>
        </w:rPr>
      </w:pPr>
      <w:r w:rsidRPr="002F5C9A">
        <w:rPr>
          <w:lang w:val="fr-FR"/>
        </w:rPr>
        <w:t>5.2</w:t>
      </w:r>
      <w:r w:rsidRPr="002F5C9A">
        <w:rPr>
          <w:lang w:val="fr-FR"/>
        </w:rPr>
        <w:tab/>
        <w:t>Chaque homologation comporte l</w:t>
      </w:r>
      <w:r w:rsidR="003C56AE">
        <w:rPr>
          <w:lang w:val="fr-FR"/>
        </w:rPr>
        <w:t>’</w:t>
      </w:r>
      <w:r w:rsidRPr="002F5C9A">
        <w:rPr>
          <w:lang w:val="fr-FR"/>
        </w:rPr>
        <w:t>attribution d</w:t>
      </w:r>
      <w:r w:rsidR="003C56AE">
        <w:rPr>
          <w:lang w:val="fr-FR"/>
        </w:rPr>
        <w:t>’</w:t>
      </w:r>
      <w:r w:rsidRPr="002F5C9A">
        <w:rPr>
          <w:lang w:val="fr-FR"/>
        </w:rPr>
        <w:t>un numéro d</w:t>
      </w:r>
      <w:r w:rsidR="003C56AE">
        <w:rPr>
          <w:lang w:val="fr-FR"/>
        </w:rPr>
        <w:t>’</w:t>
      </w:r>
      <w:r w:rsidRPr="002F5C9A">
        <w:rPr>
          <w:lang w:val="fr-FR"/>
        </w:rPr>
        <w:t>homologation dont les deux premiers chiffres (00 correspondant à la version originale du présent Règlement ONU) précisent la série d</w:t>
      </w:r>
      <w:r w:rsidR="003C56AE">
        <w:rPr>
          <w:lang w:val="fr-FR"/>
        </w:rPr>
        <w:t>’</w:t>
      </w:r>
      <w:r w:rsidRPr="002F5C9A">
        <w:rPr>
          <w:lang w:val="fr-FR"/>
        </w:rPr>
        <w:t xml:space="preserve">amendements correspondant aux plus récentes modifications techniques majeures apportées au Règlement </w:t>
      </w:r>
      <w:r>
        <w:rPr>
          <w:lang w:val="fr-FR"/>
        </w:rPr>
        <w:t xml:space="preserve">ONU </w:t>
      </w:r>
      <w:r w:rsidRPr="002F5C9A">
        <w:rPr>
          <w:lang w:val="fr-FR"/>
        </w:rPr>
        <w:t>à la date de la délivrance de l</w:t>
      </w:r>
      <w:r w:rsidR="003C56AE">
        <w:rPr>
          <w:lang w:val="fr-FR"/>
        </w:rPr>
        <w:t>’</w:t>
      </w:r>
      <w:r w:rsidRPr="002F5C9A">
        <w:rPr>
          <w:lang w:val="fr-FR"/>
        </w:rPr>
        <w:t>homologation. Une même Partie contractante ne peut attribuer ce numéro à un autre type d</w:t>
      </w:r>
      <w:r w:rsidR="003C56AE">
        <w:rPr>
          <w:lang w:val="fr-FR"/>
        </w:rPr>
        <w:t>’</w:t>
      </w:r>
      <w:r w:rsidRPr="002F5C9A">
        <w:rPr>
          <w:lang w:val="fr-FR"/>
        </w:rPr>
        <w:t>avertisseur sonore de marche arrière.</w:t>
      </w:r>
    </w:p>
    <w:p w14:paraId="7D43B6D0" w14:textId="797168D2" w:rsidR="0026709F" w:rsidRPr="002F5C9A" w:rsidRDefault="0026709F" w:rsidP="0026709F">
      <w:pPr>
        <w:pStyle w:val="SingleTxtG"/>
        <w:ind w:left="2268" w:hanging="1134"/>
        <w:rPr>
          <w:strike/>
          <w:lang w:val="fr-FR"/>
        </w:rPr>
      </w:pPr>
      <w:r w:rsidRPr="002F5C9A">
        <w:rPr>
          <w:lang w:val="fr-FR"/>
        </w:rPr>
        <w:t>5.3</w:t>
      </w:r>
      <w:r w:rsidRPr="002F5C9A">
        <w:rPr>
          <w:lang w:val="fr-FR"/>
        </w:rPr>
        <w:tab/>
        <w:t>L</w:t>
      </w:r>
      <w:r w:rsidR="003C56AE">
        <w:rPr>
          <w:lang w:val="fr-FR"/>
        </w:rPr>
        <w:t>’</w:t>
      </w:r>
      <w:r w:rsidRPr="002F5C9A">
        <w:rPr>
          <w:lang w:val="fr-FR"/>
        </w:rPr>
        <w:t>homologation en vertu du présent Règlement ONU, le refus, l</w:t>
      </w:r>
      <w:r w:rsidR="003C56AE">
        <w:rPr>
          <w:lang w:val="fr-FR"/>
        </w:rPr>
        <w:t>’</w:t>
      </w:r>
      <w:r w:rsidRPr="002F5C9A">
        <w:rPr>
          <w:lang w:val="fr-FR"/>
        </w:rPr>
        <w:t>extension ou le retrait d</w:t>
      </w:r>
      <w:r w:rsidR="003C56AE">
        <w:rPr>
          <w:lang w:val="fr-FR"/>
        </w:rPr>
        <w:t>’</w:t>
      </w:r>
      <w:r w:rsidRPr="002F5C9A">
        <w:rPr>
          <w:lang w:val="fr-FR"/>
        </w:rPr>
        <w:t>une telle homologation, ou encore l</w:t>
      </w:r>
      <w:r w:rsidR="003C56AE">
        <w:rPr>
          <w:lang w:val="fr-FR"/>
        </w:rPr>
        <w:t>’</w:t>
      </w:r>
      <w:r w:rsidRPr="002F5C9A">
        <w:rPr>
          <w:lang w:val="fr-FR"/>
        </w:rPr>
        <w:t>arrêt définitif de la production d</w:t>
      </w:r>
      <w:r w:rsidR="003C56AE">
        <w:rPr>
          <w:lang w:val="fr-FR"/>
        </w:rPr>
        <w:t>’</w:t>
      </w:r>
      <w:r w:rsidRPr="002F5C9A">
        <w:rPr>
          <w:lang w:val="fr-FR"/>
        </w:rPr>
        <w:t>un type d</w:t>
      </w:r>
      <w:r w:rsidR="003C56AE">
        <w:rPr>
          <w:lang w:val="fr-FR"/>
        </w:rPr>
        <w:t>’</w:t>
      </w:r>
      <w:r w:rsidRPr="002F5C9A">
        <w:rPr>
          <w:lang w:val="fr-FR"/>
        </w:rPr>
        <w:t>avertisseur sonore de marche arrière, est notifié aux Parties à l</w:t>
      </w:r>
      <w:r w:rsidR="003C56AE">
        <w:rPr>
          <w:lang w:val="fr-FR"/>
        </w:rPr>
        <w:t>’</w:t>
      </w:r>
      <w:r w:rsidRPr="002F5C9A">
        <w:rPr>
          <w:lang w:val="fr-FR"/>
        </w:rPr>
        <w:t>Accord appliquant ledit Règlement</w:t>
      </w:r>
      <w:r>
        <w:rPr>
          <w:lang w:val="fr-FR"/>
        </w:rPr>
        <w:t xml:space="preserve"> ONU</w:t>
      </w:r>
      <w:r w:rsidRPr="002F5C9A">
        <w:rPr>
          <w:lang w:val="fr-FR"/>
        </w:rPr>
        <w:t xml:space="preserve"> au moyen d</w:t>
      </w:r>
      <w:r w:rsidR="003C56AE">
        <w:rPr>
          <w:lang w:val="fr-FR"/>
        </w:rPr>
        <w:t>’</w:t>
      </w:r>
      <w:r w:rsidRPr="002F5C9A">
        <w:rPr>
          <w:lang w:val="fr-FR"/>
        </w:rPr>
        <w:t>une fiche conforme au modèle figurant à l</w:t>
      </w:r>
      <w:r w:rsidR="003C56AE">
        <w:rPr>
          <w:lang w:val="fr-FR"/>
        </w:rPr>
        <w:t>’</w:t>
      </w:r>
      <w:r w:rsidRPr="002F5C9A">
        <w:rPr>
          <w:lang w:val="fr-FR"/>
        </w:rPr>
        <w:t>annexe 1A du présent Règlement</w:t>
      </w:r>
      <w:r>
        <w:rPr>
          <w:lang w:val="fr-FR"/>
        </w:rPr>
        <w:t xml:space="preserve"> ONU</w:t>
      </w:r>
      <w:r w:rsidRPr="002F5C9A">
        <w:rPr>
          <w:lang w:val="fr-FR"/>
        </w:rPr>
        <w:t>.</w:t>
      </w:r>
    </w:p>
    <w:p w14:paraId="29C93696" w14:textId="20C9329C" w:rsidR="0026709F" w:rsidRPr="002F5C9A" w:rsidRDefault="0026709F" w:rsidP="0026709F">
      <w:pPr>
        <w:pStyle w:val="SingleTxtG"/>
        <w:ind w:left="2268" w:hanging="1134"/>
        <w:rPr>
          <w:spacing w:val="-4"/>
          <w:lang w:val="fr-FR"/>
        </w:rPr>
      </w:pPr>
      <w:r w:rsidRPr="002F5C9A">
        <w:rPr>
          <w:lang w:val="fr-FR"/>
        </w:rPr>
        <w:t>5.4</w:t>
      </w:r>
      <w:r w:rsidRPr="002F5C9A">
        <w:rPr>
          <w:lang w:val="fr-FR"/>
        </w:rPr>
        <w:tab/>
        <w:t>Sur tout avertisseur sonore de marche arrière conforme à un type homologué en application du présent Règlement, il est apposé de manière visible, en un endroit facilement accessible et indiqué sur la fiche d</w:t>
      </w:r>
      <w:r w:rsidR="003C56AE">
        <w:rPr>
          <w:lang w:val="fr-FR"/>
        </w:rPr>
        <w:t>’</w:t>
      </w:r>
      <w:r w:rsidRPr="002F5C9A">
        <w:rPr>
          <w:lang w:val="fr-FR"/>
        </w:rPr>
        <w:t>homologation, une marque d</w:t>
      </w:r>
      <w:r w:rsidR="003C56AE">
        <w:rPr>
          <w:lang w:val="fr-FR"/>
        </w:rPr>
        <w:t>’</w:t>
      </w:r>
      <w:r w:rsidRPr="002F5C9A">
        <w:rPr>
          <w:lang w:val="fr-FR"/>
        </w:rPr>
        <w:t>homologation internationale composée :</w:t>
      </w:r>
    </w:p>
    <w:p w14:paraId="273FD70F" w14:textId="5A3F5D68" w:rsidR="0026709F" w:rsidRPr="002F5C9A" w:rsidRDefault="0026709F" w:rsidP="0026709F">
      <w:pPr>
        <w:pStyle w:val="SingleTxtG"/>
        <w:ind w:left="2268" w:hanging="1134"/>
        <w:rPr>
          <w:lang w:val="fr-FR"/>
        </w:rPr>
      </w:pPr>
      <w:r w:rsidRPr="002F5C9A">
        <w:rPr>
          <w:lang w:val="fr-FR"/>
        </w:rPr>
        <w:t>5.4.1</w:t>
      </w:r>
      <w:r w:rsidRPr="002F5C9A">
        <w:rPr>
          <w:lang w:val="fr-FR"/>
        </w:rPr>
        <w:tab/>
        <w:t>D</w:t>
      </w:r>
      <w:r w:rsidR="003C56AE">
        <w:rPr>
          <w:lang w:val="fr-FR"/>
        </w:rPr>
        <w:t>’</w:t>
      </w:r>
      <w:r w:rsidRPr="002F5C9A">
        <w:rPr>
          <w:lang w:val="fr-FR"/>
        </w:rPr>
        <w:t>un cercle à l</w:t>
      </w:r>
      <w:r w:rsidR="003C56AE">
        <w:rPr>
          <w:lang w:val="fr-FR"/>
        </w:rPr>
        <w:t>’</w:t>
      </w:r>
      <w:r w:rsidRPr="002F5C9A">
        <w:rPr>
          <w:lang w:val="fr-FR"/>
        </w:rPr>
        <w:t>intérieur duquel est placée</w:t>
      </w:r>
      <w:r w:rsidRPr="002F5C9A" w:rsidDel="00AF0AC5">
        <w:rPr>
          <w:lang w:val="fr-FR"/>
        </w:rPr>
        <w:t xml:space="preserve"> </w:t>
      </w:r>
      <w:r w:rsidRPr="002F5C9A">
        <w:rPr>
          <w:lang w:val="fr-FR"/>
        </w:rPr>
        <w:t>la lettre « E » suivie du numéro distinctif du pays qui a accordé l</w:t>
      </w:r>
      <w:r w:rsidR="003C56AE">
        <w:rPr>
          <w:lang w:val="fr-FR"/>
        </w:rPr>
        <w:t>’</w:t>
      </w:r>
      <w:r w:rsidRPr="002F5C9A">
        <w:rPr>
          <w:lang w:val="fr-FR"/>
        </w:rPr>
        <w:t>homologation</w:t>
      </w:r>
      <w:r w:rsidRPr="00BC3E3F">
        <w:rPr>
          <w:rStyle w:val="Appelnotedebasdep"/>
        </w:rPr>
        <w:footnoteReference w:id="5"/>
      </w:r>
      <w:r w:rsidRPr="002F5C9A">
        <w:rPr>
          <w:lang w:val="fr-FR"/>
        </w:rPr>
        <w:t> ;</w:t>
      </w:r>
    </w:p>
    <w:p w14:paraId="572A27A0" w14:textId="11206A44" w:rsidR="0026709F" w:rsidRPr="002F5C9A" w:rsidRDefault="0026709F" w:rsidP="0026709F">
      <w:pPr>
        <w:pStyle w:val="SingleTxtG"/>
        <w:ind w:left="2268" w:hanging="1134"/>
        <w:rPr>
          <w:lang w:val="fr-FR"/>
        </w:rPr>
      </w:pPr>
      <w:r w:rsidRPr="002F5C9A">
        <w:rPr>
          <w:lang w:val="fr-FR"/>
        </w:rPr>
        <w:t>5.4.2</w:t>
      </w:r>
      <w:r w:rsidRPr="002F5C9A">
        <w:rPr>
          <w:lang w:val="fr-FR"/>
        </w:rPr>
        <w:tab/>
        <w:t>D</w:t>
      </w:r>
      <w:r w:rsidR="003C56AE">
        <w:rPr>
          <w:lang w:val="fr-FR"/>
        </w:rPr>
        <w:t>’</w:t>
      </w:r>
      <w:r w:rsidRPr="002F5C9A">
        <w:rPr>
          <w:lang w:val="fr-FR"/>
        </w:rPr>
        <w:t>un numéro d</w:t>
      </w:r>
      <w:r w:rsidR="003C56AE">
        <w:rPr>
          <w:lang w:val="fr-FR"/>
        </w:rPr>
        <w:t>’</w:t>
      </w:r>
      <w:r w:rsidRPr="002F5C9A">
        <w:rPr>
          <w:lang w:val="fr-FR"/>
        </w:rPr>
        <w:t>homologation ;</w:t>
      </w:r>
    </w:p>
    <w:p w14:paraId="073F026A" w14:textId="6752B444" w:rsidR="0026709F" w:rsidRPr="002F5C9A" w:rsidRDefault="0026709F" w:rsidP="0026709F">
      <w:pPr>
        <w:pStyle w:val="SingleTxtG"/>
        <w:ind w:left="2268" w:hanging="1134"/>
        <w:rPr>
          <w:lang w:val="fr-FR"/>
        </w:rPr>
      </w:pPr>
      <w:r w:rsidRPr="002F5C9A">
        <w:rPr>
          <w:lang w:val="fr-FR"/>
        </w:rPr>
        <w:t>5.4.3</w:t>
      </w:r>
      <w:r w:rsidRPr="002F5C9A">
        <w:rPr>
          <w:lang w:val="fr-FR"/>
        </w:rPr>
        <w:tab/>
        <w:t>D</w:t>
      </w:r>
      <w:r w:rsidR="003C56AE">
        <w:rPr>
          <w:lang w:val="fr-FR"/>
        </w:rPr>
        <w:t>’</w:t>
      </w:r>
      <w:r w:rsidRPr="002F5C9A">
        <w:rPr>
          <w:lang w:val="fr-FR"/>
        </w:rPr>
        <w:t>un  symbole supplémentaire consistant en une lettre ou en chiffres romains, indiquant la classe à laquelle appartient l</w:t>
      </w:r>
      <w:r w:rsidR="003C56AE">
        <w:rPr>
          <w:lang w:val="fr-FR"/>
        </w:rPr>
        <w:t>’</w:t>
      </w:r>
      <w:r w:rsidRPr="002F5C9A">
        <w:rPr>
          <w:lang w:val="fr-FR"/>
        </w:rPr>
        <w:t>avertisseur sonore de marche arrière.</w:t>
      </w:r>
    </w:p>
    <w:p w14:paraId="174C5575" w14:textId="77AAE756" w:rsidR="0026709F" w:rsidRPr="002F5C9A" w:rsidRDefault="0026709F" w:rsidP="0026709F">
      <w:pPr>
        <w:pStyle w:val="SingleTxtG"/>
        <w:ind w:left="2268" w:hanging="1134"/>
        <w:rPr>
          <w:lang w:val="fr-FR"/>
        </w:rPr>
      </w:pPr>
      <w:r w:rsidRPr="002F5C9A">
        <w:rPr>
          <w:lang w:val="fr-FR"/>
        </w:rPr>
        <w:t>5.5</w:t>
      </w:r>
      <w:r w:rsidRPr="002F5C9A">
        <w:rPr>
          <w:lang w:val="fr-FR"/>
        </w:rPr>
        <w:tab/>
        <w:t>On trouvera des exemples de marques d</w:t>
      </w:r>
      <w:r w:rsidR="003C56AE">
        <w:rPr>
          <w:lang w:val="fr-FR"/>
        </w:rPr>
        <w:t>’</w:t>
      </w:r>
      <w:r w:rsidRPr="002F5C9A">
        <w:rPr>
          <w:lang w:val="fr-FR"/>
        </w:rPr>
        <w:t>homologation aux sections</w:t>
      </w:r>
      <w:r>
        <w:rPr>
          <w:lang w:val="fr-FR"/>
        </w:rPr>
        <w:t> </w:t>
      </w:r>
      <w:r w:rsidRPr="002F5C9A">
        <w:rPr>
          <w:lang w:val="fr-FR"/>
        </w:rPr>
        <w:t>I et II de l</w:t>
      </w:r>
      <w:r w:rsidR="003C56AE">
        <w:rPr>
          <w:lang w:val="fr-FR"/>
        </w:rPr>
        <w:t>’</w:t>
      </w:r>
      <w:r w:rsidRPr="002F5C9A">
        <w:rPr>
          <w:lang w:val="fr-FR"/>
        </w:rPr>
        <w:t xml:space="preserve">annexe 2 du présent Règlement. </w:t>
      </w:r>
    </w:p>
    <w:p w14:paraId="66771EC7" w14:textId="053C8619" w:rsidR="0026709F" w:rsidRPr="002F5C9A" w:rsidRDefault="0026709F" w:rsidP="0026709F">
      <w:pPr>
        <w:pStyle w:val="SingleTxtG"/>
        <w:ind w:left="2268" w:hanging="1134"/>
        <w:rPr>
          <w:lang w:val="fr-FR"/>
        </w:rPr>
      </w:pPr>
      <w:r w:rsidRPr="002F5C9A">
        <w:rPr>
          <w:lang w:val="fr-FR"/>
        </w:rPr>
        <w:t>5.6</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ou son service technique dûment accrédité doit vérifier la disposition des marques aux fins du contrôle efficace de la conformité de la production avant que soit accordée l</w:t>
      </w:r>
      <w:r w:rsidR="003C56AE">
        <w:rPr>
          <w:lang w:val="fr-FR"/>
        </w:rPr>
        <w:t>’</w:t>
      </w:r>
      <w:r w:rsidRPr="002F5C9A">
        <w:rPr>
          <w:lang w:val="fr-FR"/>
        </w:rPr>
        <w:t>homologation.</w:t>
      </w:r>
    </w:p>
    <w:p w14:paraId="02E497C1" w14:textId="77777777" w:rsidR="0026709F" w:rsidRPr="002F5C9A" w:rsidRDefault="0026709F" w:rsidP="0026709F">
      <w:pPr>
        <w:pStyle w:val="HChG"/>
        <w:ind w:left="2268"/>
        <w:rPr>
          <w:sz w:val="24"/>
          <w:szCs w:val="24"/>
          <w:lang w:val="fr-FR"/>
        </w:rPr>
      </w:pPr>
      <w:r w:rsidRPr="002F5C9A">
        <w:rPr>
          <w:bCs/>
          <w:lang w:val="fr-FR"/>
        </w:rPr>
        <w:lastRenderedPageBreak/>
        <w:t>6.</w:t>
      </w:r>
      <w:r w:rsidRPr="002F5C9A">
        <w:rPr>
          <w:lang w:val="fr-FR"/>
        </w:rPr>
        <w:tab/>
      </w:r>
      <w:r w:rsidRPr="002F5C9A">
        <w:rPr>
          <w:lang w:val="fr-FR"/>
        </w:rPr>
        <w:tab/>
        <w:t>Spécifications</w:t>
      </w:r>
    </w:p>
    <w:p w14:paraId="169E8A54" w14:textId="77777777" w:rsidR="0026709F" w:rsidRPr="002F5C9A" w:rsidRDefault="0026709F" w:rsidP="0026709F">
      <w:pPr>
        <w:pStyle w:val="SingleTxtG"/>
        <w:keepNext/>
        <w:ind w:left="2268" w:hanging="1134"/>
        <w:jc w:val="left"/>
        <w:rPr>
          <w:lang w:val="fr-FR"/>
        </w:rPr>
      </w:pPr>
      <w:r w:rsidRPr="002F5C9A">
        <w:rPr>
          <w:lang w:val="fr-FR"/>
        </w:rPr>
        <w:t>6.1</w:t>
      </w:r>
      <w:r w:rsidRPr="002F5C9A">
        <w:rPr>
          <w:lang w:val="fr-FR"/>
        </w:rPr>
        <w:tab/>
        <w:t>Spécifications générales</w:t>
      </w:r>
    </w:p>
    <w:p w14:paraId="5B2D695F" w14:textId="28FBE2C8" w:rsidR="0026709F" w:rsidRPr="002F5C9A" w:rsidRDefault="0026709F" w:rsidP="0026709F">
      <w:pPr>
        <w:pStyle w:val="SingleTxtG"/>
        <w:ind w:left="2268" w:hanging="1134"/>
        <w:rPr>
          <w:lang w:val="fr-FR"/>
        </w:rPr>
      </w:pPr>
      <w:r w:rsidRPr="002F5C9A">
        <w:rPr>
          <w:lang w:val="fr-FR"/>
        </w:rPr>
        <w:t>6.1.1</w:t>
      </w:r>
      <w:r w:rsidRPr="002F5C9A">
        <w:rPr>
          <w:lang w:val="fr-FR"/>
        </w:rPr>
        <w:tab/>
        <w:t>L</w:t>
      </w:r>
      <w:r w:rsidR="003C56AE">
        <w:rPr>
          <w:lang w:val="fr-FR"/>
        </w:rPr>
        <w:t>’</w:t>
      </w:r>
      <w:r w:rsidRPr="002F5C9A">
        <w:rPr>
          <w:lang w:val="fr-FR"/>
        </w:rPr>
        <w:t>avertisseur sonore de marche arrière émet un signal acoustique.</w:t>
      </w:r>
    </w:p>
    <w:p w14:paraId="78303C79" w14:textId="77777777" w:rsidR="0026709F" w:rsidRPr="002F5C9A" w:rsidRDefault="0026709F" w:rsidP="0026709F">
      <w:pPr>
        <w:spacing w:after="120"/>
        <w:ind w:left="2268" w:right="1134"/>
        <w:jc w:val="both"/>
        <w:rPr>
          <w:lang w:val="fr-FR"/>
        </w:rPr>
      </w:pPr>
      <w:r w:rsidRPr="002F5C9A">
        <w:rPr>
          <w:lang w:val="fr-FR"/>
        </w:rPr>
        <w:t>Le motif du signal acoustique comprend au moins un silence et peut être répété 24 à 120 fois par minute.</w:t>
      </w:r>
    </w:p>
    <w:p w14:paraId="6D8CDB6D" w14:textId="0E12B5BC" w:rsidR="0026709F" w:rsidRPr="002F5C9A" w:rsidRDefault="0026709F" w:rsidP="0026709F">
      <w:pPr>
        <w:spacing w:after="120"/>
        <w:ind w:left="2268" w:right="1134"/>
        <w:jc w:val="both"/>
        <w:rPr>
          <w:lang w:val="fr-FR"/>
        </w:rPr>
      </w:pPr>
      <w:r w:rsidRPr="002F5C9A">
        <w:rPr>
          <w:lang w:val="fr-FR"/>
        </w:rPr>
        <w:t>Dans le cas des avertisseurs sonores de marche arrière alimentés en courant alternatif, la présente prescription ne s</w:t>
      </w:r>
      <w:r w:rsidR="003C56AE">
        <w:rPr>
          <w:lang w:val="fr-FR"/>
        </w:rPr>
        <w:t>’</w:t>
      </w:r>
      <w:r w:rsidRPr="002F5C9A">
        <w:rPr>
          <w:lang w:val="fr-FR"/>
        </w:rPr>
        <w:t>applique qu</w:t>
      </w:r>
      <w:r w:rsidR="003C56AE">
        <w:rPr>
          <w:lang w:val="fr-FR"/>
        </w:rPr>
        <w:t>’</w:t>
      </w:r>
      <w:r w:rsidRPr="002F5C9A">
        <w:rPr>
          <w:lang w:val="fr-FR"/>
        </w:rPr>
        <w:t>à une vitesse de générateur constante, dans les limites définies au paragraphe 6.3.4.2.</w:t>
      </w:r>
    </w:p>
    <w:p w14:paraId="4FCACCF9" w14:textId="71579EA2" w:rsidR="0026709F" w:rsidRPr="002F5C9A" w:rsidRDefault="0026709F" w:rsidP="0026709F">
      <w:pPr>
        <w:spacing w:after="120"/>
        <w:ind w:left="2268" w:right="1134"/>
        <w:jc w:val="both"/>
        <w:rPr>
          <w:lang w:val="fr-FR"/>
        </w:rPr>
      </w:pPr>
      <w:r w:rsidRPr="002F5C9A">
        <w:rPr>
          <w:lang w:val="fr-FR"/>
        </w:rPr>
        <w:tab/>
        <w:t>Les essais d</w:t>
      </w:r>
      <w:r w:rsidR="003C56AE">
        <w:rPr>
          <w:lang w:val="fr-FR"/>
        </w:rPr>
        <w:t>’</w:t>
      </w:r>
      <w:r w:rsidRPr="002F5C9A">
        <w:rPr>
          <w:lang w:val="fr-FR"/>
        </w:rPr>
        <w:t>homologation de type sont effectués sur deux échantillons de chaque type présentés par le fabricant pour homologation ; les deux échantillons sont soumis à tous les essais et doivent être conformes aux spécifications techniques énoncées.</w:t>
      </w:r>
    </w:p>
    <w:p w14:paraId="32264759" w14:textId="18C46D73" w:rsidR="0026709F" w:rsidRPr="002F5C9A" w:rsidRDefault="0026709F" w:rsidP="0026709F">
      <w:pPr>
        <w:pStyle w:val="SingleTxtG"/>
        <w:ind w:left="2268" w:hanging="1134"/>
        <w:rPr>
          <w:lang w:val="fr-FR"/>
        </w:rPr>
      </w:pPr>
      <w:r w:rsidRPr="002F5C9A">
        <w:rPr>
          <w:lang w:val="fr-FR"/>
        </w:rPr>
        <w:t>6.1.2</w:t>
      </w:r>
      <w:r w:rsidRPr="002F5C9A">
        <w:rPr>
          <w:lang w:val="fr-FR"/>
        </w:rPr>
        <w:tab/>
        <w:t>L</w:t>
      </w:r>
      <w:r w:rsidR="003C56AE">
        <w:rPr>
          <w:lang w:val="fr-FR"/>
        </w:rPr>
        <w:t>’</w:t>
      </w:r>
      <w:r w:rsidRPr="002F5C9A">
        <w:rPr>
          <w:lang w:val="fr-FR"/>
        </w:rPr>
        <w:t>avertisseur sonore de marche arrière présente des caractéristiques acoustiques et mécaniques telles qu</w:t>
      </w:r>
      <w:r w:rsidR="003C56AE">
        <w:rPr>
          <w:lang w:val="fr-FR"/>
        </w:rPr>
        <w:t>’</w:t>
      </w:r>
      <w:r w:rsidRPr="002F5C9A">
        <w:rPr>
          <w:lang w:val="fr-FR"/>
        </w:rPr>
        <w:t>il subit avec succès, dans l</w:t>
      </w:r>
      <w:r w:rsidR="003C56AE">
        <w:rPr>
          <w:lang w:val="fr-FR"/>
        </w:rPr>
        <w:t>’</w:t>
      </w:r>
      <w:r w:rsidRPr="002F5C9A">
        <w:rPr>
          <w:lang w:val="fr-FR"/>
        </w:rPr>
        <w:t>ordre indiqué, les essais décrits au paragraphe</w:t>
      </w:r>
      <w:r>
        <w:rPr>
          <w:lang w:val="fr-FR"/>
        </w:rPr>
        <w:t> </w:t>
      </w:r>
      <w:r w:rsidRPr="002F5C9A">
        <w:rPr>
          <w:lang w:val="fr-FR"/>
        </w:rPr>
        <w:t>6.3 ou 6.4 et aux paragraphes</w:t>
      </w:r>
      <w:r>
        <w:rPr>
          <w:lang w:val="fr-FR"/>
        </w:rPr>
        <w:t> </w:t>
      </w:r>
      <w:r w:rsidRPr="002F5C9A">
        <w:rPr>
          <w:lang w:val="fr-FR"/>
        </w:rPr>
        <w:t xml:space="preserve">6.5 et 6.6. </w:t>
      </w:r>
      <w:bookmarkStart w:id="12" w:name="_Hlk80349233"/>
      <w:bookmarkEnd w:id="12"/>
    </w:p>
    <w:p w14:paraId="018BE17A" w14:textId="77777777" w:rsidR="0026709F" w:rsidRPr="002F5C9A" w:rsidRDefault="0026709F" w:rsidP="0026709F">
      <w:pPr>
        <w:pStyle w:val="SingleTxtG"/>
        <w:keepNext/>
        <w:ind w:left="2268" w:hanging="1134"/>
        <w:jc w:val="left"/>
        <w:rPr>
          <w:lang w:val="fr-FR"/>
        </w:rPr>
      </w:pPr>
      <w:r w:rsidRPr="002F5C9A">
        <w:rPr>
          <w:lang w:val="fr-FR"/>
        </w:rPr>
        <w:t xml:space="preserve">6.1.3 </w:t>
      </w:r>
      <w:r w:rsidRPr="002F5C9A">
        <w:rPr>
          <w:lang w:val="fr-FR"/>
        </w:rPr>
        <w:tab/>
        <w:t>Variantes de sons</w:t>
      </w:r>
    </w:p>
    <w:p w14:paraId="6E55A503" w14:textId="77777777" w:rsidR="0026709F" w:rsidRPr="002F5C9A" w:rsidRDefault="0026709F" w:rsidP="0026709F">
      <w:pPr>
        <w:spacing w:after="120"/>
        <w:ind w:left="2268" w:right="1134"/>
        <w:jc w:val="both"/>
        <w:rPr>
          <w:lang w:val="fr-FR"/>
        </w:rPr>
      </w:pPr>
      <w:r w:rsidRPr="002F5C9A">
        <w:rPr>
          <w:lang w:val="fr-FR"/>
        </w:rPr>
        <w:tab/>
        <w:t>Le fabricant peut prévoir un ensemble de sons parmi lesquels le conducteur fera un choix. Chacun de ces sons doit être conforme aux dispositions du paragraphe</w:t>
      </w:r>
      <w:r>
        <w:rPr>
          <w:lang w:val="fr-FR"/>
        </w:rPr>
        <w:t> </w:t>
      </w:r>
      <w:r w:rsidRPr="002F5C9A">
        <w:rPr>
          <w:lang w:val="fr-FR"/>
        </w:rPr>
        <w:t xml:space="preserve">6.3 ou 6.4 ainsi que des paragraphes 6.5 et 6.6. </w:t>
      </w:r>
    </w:p>
    <w:p w14:paraId="66A85DEC" w14:textId="77777777" w:rsidR="0026709F" w:rsidRPr="002F5C9A" w:rsidRDefault="0026709F" w:rsidP="0026709F">
      <w:pPr>
        <w:pStyle w:val="SingleTxtG"/>
        <w:keepNext/>
        <w:ind w:left="2268" w:hanging="1134"/>
        <w:jc w:val="left"/>
        <w:rPr>
          <w:lang w:val="fr-FR"/>
        </w:rPr>
      </w:pPr>
      <w:r w:rsidRPr="002F5C9A">
        <w:rPr>
          <w:lang w:val="fr-FR"/>
        </w:rPr>
        <w:t>6.2</w:t>
      </w:r>
      <w:r w:rsidRPr="002F5C9A">
        <w:rPr>
          <w:lang w:val="fr-FR"/>
        </w:rPr>
        <w:tab/>
        <w:t>Appareils de mesure</w:t>
      </w:r>
    </w:p>
    <w:p w14:paraId="64281973" w14:textId="77777777" w:rsidR="0026709F" w:rsidRPr="002F5C9A" w:rsidRDefault="0026709F" w:rsidP="0026709F">
      <w:pPr>
        <w:pStyle w:val="SingleTxtG"/>
        <w:keepNext/>
        <w:ind w:left="2268" w:hanging="1134"/>
        <w:jc w:val="left"/>
        <w:rPr>
          <w:lang w:val="fr-FR"/>
        </w:rPr>
      </w:pPr>
      <w:r w:rsidRPr="002F5C9A">
        <w:rPr>
          <w:lang w:val="fr-FR"/>
        </w:rPr>
        <w:t>6.2.1</w:t>
      </w:r>
      <w:r w:rsidRPr="002F5C9A">
        <w:rPr>
          <w:lang w:val="fr-FR"/>
        </w:rPr>
        <w:tab/>
        <w:t>Mesures acoustiques</w:t>
      </w:r>
    </w:p>
    <w:p w14:paraId="71652E23" w14:textId="39160C96" w:rsidR="0026709F" w:rsidRPr="002F5C9A" w:rsidRDefault="0026709F" w:rsidP="0026709F">
      <w:pPr>
        <w:pStyle w:val="SingleTxtG"/>
        <w:ind w:left="2268" w:hanging="1134"/>
        <w:rPr>
          <w:strike/>
          <w:szCs w:val="24"/>
          <w:lang w:val="fr-FR"/>
        </w:rPr>
      </w:pPr>
      <w:r w:rsidRPr="002F5C9A">
        <w:rPr>
          <w:lang w:val="fr-FR"/>
        </w:rPr>
        <w:t>6.2.1.1</w:t>
      </w:r>
      <w:r w:rsidRPr="002F5C9A">
        <w:rPr>
          <w:lang w:val="fr-FR"/>
        </w:rPr>
        <w:tab/>
      </w:r>
      <w:r w:rsidRPr="002F5C9A">
        <w:rPr>
          <w:lang w:val="fr-FR"/>
        </w:rPr>
        <w:tab/>
        <w:t>Lorsque l</w:t>
      </w:r>
      <w:r w:rsidR="003C56AE">
        <w:rPr>
          <w:lang w:val="fr-FR"/>
        </w:rPr>
        <w:t>’</w:t>
      </w:r>
      <w:r w:rsidRPr="002F5C9A">
        <w:rPr>
          <w:lang w:val="fr-FR"/>
        </w:rPr>
        <w:t>on ne peut formuler aucune affirmation ou conclusion générale concernant la conformité du modèle de sonomètre aux spécifications complètes de la norme 61672</w:t>
      </w:r>
      <w:r>
        <w:rPr>
          <w:lang w:val="fr-FR"/>
        </w:rPr>
        <w:noBreakHyphen/>
      </w:r>
      <w:r w:rsidRPr="002F5C9A">
        <w:rPr>
          <w:lang w:val="fr-FR"/>
        </w:rPr>
        <w:t>1:2013</w:t>
      </w:r>
      <w:r w:rsidRPr="006E1D42">
        <w:rPr>
          <w:rStyle w:val="Appelnotedebasdep"/>
        </w:rPr>
        <w:footnoteReference w:id="6"/>
      </w:r>
      <w:r w:rsidRPr="002F5C9A">
        <w:rPr>
          <w:lang w:val="fr-FR"/>
        </w:rPr>
        <w:t xml:space="preserve"> de la CEI, le niveau de pression acoustique doit être mesuré au moyen d</w:t>
      </w:r>
      <w:r w:rsidR="003C56AE">
        <w:rPr>
          <w:lang w:val="fr-FR"/>
        </w:rPr>
        <w:t>’</w:t>
      </w:r>
      <w:r w:rsidRPr="002F5C9A">
        <w:rPr>
          <w:lang w:val="fr-FR"/>
        </w:rPr>
        <w:t>un sonomètre, ou d</w:t>
      </w:r>
      <w:r w:rsidR="003C56AE">
        <w:rPr>
          <w:lang w:val="fr-FR"/>
        </w:rPr>
        <w:t>’</w:t>
      </w:r>
      <w:r w:rsidRPr="002F5C9A">
        <w:rPr>
          <w:lang w:val="fr-FR"/>
        </w:rPr>
        <w:t>un appareil de mesure équivalent, répondant aux prescriptions applicables aux instruments de classe 1 décrites dans la norme 61672</w:t>
      </w:r>
      <w:r>
        <w:rPr>
          <w:lang w:val="fr-FR"/>
        </w:rPr>
        <w:noBreakHyphen/>
      </w:r>
      <w:r w:rsidRPr="002F5C9A">
        <w:rPr>
          <w:lang w:val="fr-FR"/>
        </w:rPr>
        <w:t>3:2013</w:t>
      </w:r>
      <w:r w:rsidRPr="002F5C9A">
        <w:rPr>
          <w:vertAlign w:val="superscript"/>
          <w:lang w:val="fr-FR"/>
        </w:rPr>
        <w:t>4</w:t>
      </w:r>
      <w:r w:rsidRPr="002F5C9A">
        <w:rPr>
          <w:lang w:val="fr-FR"/>
        </w:rPr>
        <w:t>. Les mesures doivent être effectuées en utilisant le temps de réponse « rapide » de l</w:t>
      </w:r>
      <w:r w:rsidR="003C56AE">
        <w:rPr>
          <w:lang w:val="fr-FR"/>
        </w:rPr>
        <w:t>’</w:t>
      </w:r>
      <w:r w:rsidRPr="002F5C9A">
        <w:rPr>
          <w:lang w:val="fr-FR"/>
        </w:rPr>
        <w:t>appareil de mesure acoustique et la courbe de pondération « A » qui sont décrits dans la norme 61672</w:t>
      </w:r>
      <w:r>
        <w:rPr>
          <w:lang w:val="fr-FR"/>
        </w:rPr>
        <w:noBreakHyphen/>
      </w:r>
      <w:r w:rsidRPr="002F5C9A">
        <w:rPr>
          <w:lang w:val="fr-FR"/>
        </w:rPr>
        <w:t>1:2013</w:t>
      </w:r>
      <w:r w:rsidRPr="00DF2371">
        <w:rPr>
          <w:sz w:val="18"/>
          <w:szCs w:val="18"/>
          <w:vertAlign w:val="superscript"/>
          <w:lang w:val="fr-FR"/>
        </w:rPr>
        <w:t>4</w:t>
      </w:r>
      <w:r w:rsidRPr="002F5C9A">
        <w:rPr>
          <w:lang w:val="fr-FR"/>
        </w:rPr>
        <w:t xml:space="preserve">. </w:t>
      </w:r>
      <w:bookmarkStart w:id="13" w:name="_Hlk109050670"/>
      <w:r w:rsidRPr="000E26F5">
        <w:rPr>
          <w:lang w:val="fr-FR"/>
        </w:rPr>
        <w:t>Si l</w:t>
      </w:r>
      <w:r w:rsidR="003C56AE">
        <w:rPr>
          <w:lang w:val="fr-FR"/>
        </w:rPr>
        <w:t>’</w:t>
      </w:r>
      <w:r w:rsidRPr="000E26F5">
        <w:rPr>
          <w:lang w:val="fr-FR"/>
        </w:rPr>
        <w:t>appareil utilisé est équipé d</w:t>
      </w:r>
      <w:r w:rsidR="003C56AE">
        <w:rPr>
          <w:lang w:val="fr-FR"/>
        </w:rPr>
        <w:t>’</w:t>
      </w:r>
      <w:r w:rsidRPr="000E26F5">
        <w:rPr>
          <w:lang w:val="fr-FR"/>
        </w:rPr>
        <w:t>un système de surveillance périodique du niveau de pression acoustique pondéré selon la courbe A, les relevés doivent être faits au maximum toutes les 30 ms</w:t>
      </w:r>
      <w:bookmarkEnd w:id="13"/>
      <w:r w:rsidRPr="000E26F5">
        <w:rPr>
          <w:lang w:val="fr-FR"/>
        </w:rPr>
        <w:t>.</w:t>
      </w:r>
    </w:p>
    <w:p w14:paraId="51A7DAFE" w14:textId="0ADBF248" w:rsidR="0026709F" w:rsidRDefault="0026709F" w:rsidP="0026709F">
      <w:pPr>
        <w:spacing w:after="120"/>
        <w:ind w:left="2268" w:right="1134"/>
        <w:jc w:val="both"/>
        <w:rPr>
          <w:lang w:val="fr-FR"/>
        </w:rPr>
      </w:pPr>
      <w:r w:rsidRPr="002F5C9A">
        <w:rPr>
          <w:lang w:val="fr-FR"/>
        </w:rPr>
        <w:t>Lors de la mesure de la fréquence sonore nominale (ou de la plage de fréquences), le système numérique d</w:t>
      </w:r>
      <w:r w:rsidR="003C56AE">
        <w:rPr>
          <w:lang w:val="fr-FR"/>
        </w:rPr>
        <w:t>’</w:t>
      </w:r>
      <w:r w:rsidRPr="002F5C9A">
        <w:rPr>
          <w:lang w:val="fr-FR"/>
        </w:rPr>
        <w:t>enregistrement des sons doit fonctionner sur 16 bits au moins. Le spectre de puissance moyen doit être déterminé à l</w:t>
      </w:r>
      <w:r w:rsidR="003C56AE">
        <w:rPr>
          <w:lang w:val="fr-FR"/>
        </w:rPr>
        <w:t>’</w:t>
      </w:r>
      <w:r w:rsidRPr="002F5C9A">
        <w:rPr>
          <w:lang w:val="fr-FR"/>
        </w:rPr>
        <w:t>aide d</w:t>
      </w:r>
      <w:r w:rsidR="003C56AE">
        <w:rPr>
          <w:lang w:val="fr-FR"/>
        </w:rPr>
        <w:t>’</w:t>
      </w:r>
      <w:r w:rsidRPr="002F5C9A">
        <w:rPr>
          <w:lang w:val="fr-FR"/>
        </w:rPr>
        <w:t xml:space="preserve">une fenêtre de </w:t>
      </w:r>
      <w:proofErr w:type="spellStart"/>
      <w:r w:rsidRPr="002F5C9A">
        <w:rPr>
          <w:lang w:val="fr-FR"/>
        </w:rPr>
        <w:t>Hanning</w:t>
      </w:r>
      <w:proofErr w:type="spellEnd"/>
      <w:r w:rsidRPr="002F5C9A">
        <w:rPr>
          <w:lang w:val="fr-FR"/>
        </w:rPr>
        <w:t xml:space="preserve"> et de recouvrements moyens de 66,6 % au moins et couvrir la bande de fréquences pertinente.</w:t>
      </w:r>
    </w:p>
    <w:p w14:paraId="2F8919DE" w14:textId="77777777" w:rsidR="0026709F" w:rsidRPr="00C77E3C" w:rsidRDefault="0026709F" w:rsidP="0026709F">
      <w:pPr>
        <w:spacing w:after="120"/>
        <w:ind w:left="2268" w:right="1134"/>
        <w:jc w:val="both"/>
        <w:rPr>
          <w:szCs w:val="24"/>
          <w:lang w:val="fr-FR"/>
        </w:rPr>
      </w:pPr>
      <w:r w:rsidRPr="002F5C9A">
        <w:rPr>
          <w:lang w:val="fr-FR"/>
        </w:rPr>
        <w:t xml:space="preserve">Les appareils doivent être entretenus et étalonnés conformément aux instructions du fabricant. </w:t>
      </w:r>
    </w:p>
    <w:p w14:paraId="39B21A16" w14:textId="77777777" w:rsidR="0026709F" w:rsidRPr="002F5C9A" w:rsidRDefault="0026709F" w:rsidP="0026709F">
      <w:pPr>
        <w:pStyle w:val="SingleTxtG"/>
        <w:keepNext/>
        <w:ind w:left="2268" w:hanging="1134"/>
        <w:jc w:val="left"/>
        <w:rPr>
          <w:lang w:val="fr-FR"/>
        </w:rPr>
      </w:pPr>
      <w:r w:rsidRPr="002F5C9A">
        <w:rPr>
          <w:lang w:val="fr-FR"/>
        </w:rPr>
        <w:t xml:space="preserve">6.2.1.2 </w:t>
      </w:r>
      <w:r w:rsidRPr="002F5C9A">
        <w:rPr>
          <w:lang w:val="fr-FR"/>
        </w:rPr>
        <w:tab/>
        <w:t xml:space="preserve">Étalonnage de la totalité du système de mesure acoustique pour la série </w:t>
      </w:r>
      <w:r>
        <w:rPr>
          <w:lang w:val="fr-FR"/>
        </w:rPr>
        <w:br/>
      </w:r>
      <w:r w:rsidRPr="002F5C9A">
        <w:rPr>
          <w:lang w:val="fr-FR"/>
        </w:rPr>
        <w:t>de mesures</w:t>
      </w:r>
    </w:p>
    <w:p w14:paraId="009F9FED" w14:textId="7D96025A" w:rsidR="0026709F" w:rsidRDefault="0026709F" w:rsidP="0026709F">
      <w:pPr>
        <w:spacing w:after="120"/>
        <w:ind w:left="2268" w:right="1134"/>
        <w:jc w:val="both"/>
        <w:rPr>
          <w:lang w:val="fr-FR"/>
        </w:rPr>
      </w:pPr>
      <w:r w:rsidRPr="002F5C9A">
        <w:rPr>
          <w:lang w:val="fr-FR"/>
        </w:rPr>
        <w:tab/>
      </w:r>
      <w:r>
        <w:rPr>
          <w:lang w:val="fr-FR"/>
        </w:rPr>
        <w:t>A</w:t>
      </w:r>
      <w:r w:rsidRPr="002F5C9A">
        <w:rPr>
          <w:lang w:val="fr-FR"/>
        </w:rPr>
        <w:t>u début et à la fin de chaque série de mesures, la totalité du système de mesure doit être vérifiée au moyen d</w:t>
      </w:r>
      <w:r w:rsidR="003C56AE">
        <w:rPr>
          <w:lang w:val="fr-FR"/>
        </w:rPr>
        <w:t>’</w:t>
      </w:r>
      <w:r w:rsidRPr="002F5C9A">
        <w:rPr>
          <w:lang w:val="fr-FR"/>
        </w:rPr>
        <w:t>un étalonneur acoustique satisfaisant au minimum aux prescriptions de précision de la classe 1, définies dans la norme 60942:2003 de la CEI. Sans aucune modification du réglage, l</w:t>
      </w:r>
      <w:r w:rsidR="003C56AE">
        <w:rPr>
          <w:lang w:val="fr-FR"/>
        </w:rPr>
        <w:t>’</w:t>
      </w:r>
      <w:r w:rsidRPr="002F5C9A">
        <w:rPr>
          <w:lang w:val="fr-FR"/>
        </w:rPr>
        <w:t>écart constaté entre deux relevés consécutifs ne doit pas dépasser 0,5 dB(A)</w:t>
      </w:r>
      <w:r>
        <w:rPr>
          <w:lang w:val="fr-FR"/>
        </w:rPr>
        <w:t>.</w:t>
      </w:r>
    </w:p>
    <w:p w14:paraId="06C70A16" w14:textId="77777777" w:rsidR="0026709F" w:rsidRPr="002F5C9A" w:rsidRDefault="0026709F" w:rsidP="0026709F">
      <w:pPr>
        <w:spacing w:after="120"/>
        <w:ind w:left="2268" w:right="1134"/>
        <w:jc w:val="both"/>
        <w:rPr>
          <w:lang w:val="fr-FR"/>
        </w:rPr>
      </w:pPr>
      <w:r w:rsidRPr="002F5C9A">
        <w:rPr>
          <w:lang w:val="fr-FR"/>
        </w:rPr>
        <w:lastRenderedPageBreak/>
        <w:t>Sinon, les valeurs relevées après la dernière vérification satisfaisante ne sont pas prises en considération.</w:t>
      </w:r>
    </w:p>
    <w:p w14:paraId="1CDAB04F" w14:textId="77777777" w:rsidR="0026709F" w:rsidRPr="002F5C9A" w:rsidRDefault="0026709F" w:rsidP="0026709F">
      <w:pPr>
        <w:pStyle w:val="SingleTxtG"/>
        <w:keepNext/>
        <w:ind w:left="2268" w:hanging="1134"/>
        <w:jc w:val="left"/>
        <w:rPr>
          <w:lang w:val="fr-FR"/>
        </w:rPr>
      </w:pPr>
      <w:r w:rsidRPr="002F5C9A">
        <w:rPr>
          <w:lang w:val="fr-FR"/>
        </w:rPr>
        <w:t xml:space="preserve">6.2.1.3 </w:t>
      </w:r>
      <w:r w:rsidRPr="002F5C9A">
        <w:rPr>
          <w:lang w:val="fr-FR"/>
        </w:rPr>
        <w:tab/>
        <w:t>Vérification de la conformité</w:t>
      </w:r>
    </w:p>
    <w:p w14:paraId="0CAA7C2A" w14:textId="5C4351F5" w:rsidR="0026709F" w:rsidRPr="002F5C9A" w:rsidRDefault="0026709F" w:rsidP="0026709F">
      <w:pPr>
        <w:spacing w:after="120"/>
        <w:ind w:left="2268" w:right="1134"/>
        <w:jc w:val="both"/>
        <w:rPr>
          <w:sz w:val="16"/>
          <w:lang w:val="fr-FR"/>
        </w:rPr>
      </w:pPr>
      <w:r w:rsidRPr="002F5C9A">
        <w:rPr>
          <w:lang w:val="fr-FR"/>
        </w:rPr>
        <w:t>Pour s</w:t>
      </w:r>
      <w:r w:rsidR="003C56AE">
        <w:rPr>
          <w:lang w:val="fr-FR"/>
        </w:rPr>
        <w:t>’</w:t>
      </w:r>
      <w:r w:rsidRPr="002F5C9A">
        <w:rPr>
          <w:lang w:val="fr-FR"/>
        </w:rPr>
        <w:t>assurer de la conformité de l</w:t>
      </w:r>
      <w:r w:rsidR="003C56AE">
        <w:rPr>
          <w:lang w:val="fr-FR"/>
        </w:rPr>
        <w:t>’</w:t>
      </w:r>
      <w:r w:rsidRPr="002F5C9A">
        <w:rPr>
          <w:lang w:val="fr-FR"/>
        </w:rPr>
        <w:t>étalonneur avec les prescriptions de la norme 60942:2003 de la CEI et de la conformité des appareils de mesure avec les prescriptions de la norme 61672-3:2013</w:t>
      </w:r>
      <w:r w:rsidRPr="0097667C">
        <w:rPr>
          <w:sz w:val="18"/>
          <w:szCs w:val="18"/>
          <w:vertAlign w:val="superscript"/>
          <w:lang w:val="fr-FR"/>
        </w:rPr>
        <w:t>4</w:t>
      </w:r>
      <w:r w:rsidRPr="002F5C9A">
        <w:rPr>
          <w:lang w:val="fr-FR"/>
        </w:rPr>
        <w:t xml:space="preserve"> de la CEI, on vérifie qu</w:t>
      </w:r>
      <w:r w:rsidR="003C56AE">
        <w:rPr>
          <w:lang w:val="fr-FR"/>
        </w:rPr>
        <w:t>’</w:t>
      </w:r>
      <w:r w:rsidRPr="002F5C9A">
        <w:rPr>
          <w:lang w:val="fr-FR"/>
        </w:rPr>
        <w:t>il existe un certificat de conformité valide.</w:t>
      </w:r>
    </w:p>
    <w:p w14:paraId="036A0E99" w14:textId="77777777" w:rsidR="0026709F" w:rsidRPr="002F5C9A" w:rsidRDefault="0026709F" w:rsidP="0026709F">
      <w:pPr>
        <w:pStyle w:val="SingleTxtG"/>
        <w:keepNext/>
        <w:ind w:left="2268" w:hanging="1134"/>
        <w:jc w:val="left"/>
        <w:rPr>
          <w:lang w:val="fr-FR"/>
        </w:rPr>
      </w:pPr>
      <w:r w:rsidRPr="002F5C9A">
        <w:rPr>
          <w:lang w:val="fr-FR"/>
        </w:rPr>
        <w:t xml:space="preserve">6.2.2 </w:t>
      </w:r>
      <w:r w:rsidRPr="002F5C9A">
        <w:rPr>
          <w:lang w:val="fr-FR"/>
        </w:rPr>
        <w:tab/>
        <w:t>Autres appareils de mesure</w:t>
      </w:r>
    </w:p>
    <w:p w14:paraId="16BEA950" w14:textId="1887D683" w:rsidR="0026709F" w:rsidRPr="002F5C9A" w:rsidRDefault="0026709F" w:rsidP="0026709F">
      <w:pPr>
        <w:spacing w:after="120"/>
        <w:ind w:left="2268" w:right="1134"/>
        <w:jc w:val="both"/>
        <w:rPr>
          <w:lang w:val="fr-FR"/>
        </w:rPr>
      </w:pPr>
      <w:r w:rsidRPr="002F5C9A">
        <w:rPr>
          <w:lang w:val="fr-FR"/>
        </w:rPr>
        <w:tab/>
        <w:t>La tension est mesurée au moyen d</w:t>
      </w:r>
      <w:r w:rsidR="003C56AE">
        <w:rPr>
          <w:lang w:val="fr-FR"/>
        </w:rPr>
        <w:t>’</w:t>
      </w:r>
      <w:r w:rsidRPr="002F5C9A">
        <w:rPr>
          <w:lang w:val="fr-FR"/>
        </w:rPr>
        <w:t>appareils d</w:t>
      </w:r>
      <w:r w:rsidR="003C56AE">
        <w:rPr>
          <w:lang w:val="fr-FR"/>
        </w:rPr>
        <w:t>’</w:t>
      </w:r>
      <w:r w:rsidRPr="002F5C9A">
        <w:rPr>
          <w:lang w:val="fr-FR"/>
        </w:rPr>
        <w:t>une précision d</w:t>
      </w:r>
      <w:r w:rsidR="003C56AE">
        <w:rPr>
          <w:lang w:val="fr-FR"/>
        </w:rPr>
        <w:t>’</w:t>
      </w:r>
      <w:r w:rsidRPr="002F5C9A">
        <w:rPr>
          <w:lang w:val="fr-FR"/>
        </w:rPr>
        <w:t xml:space="preserve">au moins </w:t>
      </w:r>
      <w:r>
        <w:rPr>
          <w:lang w:val="fr-FR"/>
        </w:rPr>
        <w:sym w:font="Symbol" w:char="F0B1"/>
      </w:r>
      <w:r w:rsidRPr="002F5C9A">
        <w:rPr>
          <w:lang w:val="fr-FR"/>
        </w:rPr>
        <w:t>0,05 V.</w:t>
      </w:r>
    </w:p>
    <w:p w14:paraId="2B7213DB" w14:textId="127B54F5" w:rsidR="0026709F" w:rsidRPr="002F5C9A" w:rsidRDefault="0026709F" w:rsidP="0026709F">
      <w:pPr>
        <w:spacing w:after="120"/>
        <w:ind w:left="2268" w:right="1134"/>
        <w:jc w:val="both"/>
        <w:rPr>
          <w:lang w:val="fr-FR"/>
        </w:rPr>
      </w:pPr>
      <w:r w:rsidRPr="002F5C9A">
        <w:rPr>
          <w:lang w:val="fr-FR"/>
        </w:rPr>
        <w:tab/>
        <w:t>La résistance est mesurée au moyen d</w:t>
      </w:r>
      <w:r w:rsidR="003C56AE">
        <w:rPr>
          <w:lang w:val="fr-FR"/>
        </w:rPr>
        <w:t>’</w:t>
      </w:r>
      <w:r w:rsidRPr="002F5C9A">
        <w:rPr>
          <w:lang w:val="fr-FR"/>
        </w:rPr>
        <w:t>appareils d</w:t>
      </w:r>
      <w:r w:rsidR="003C56AE">
        <w:rPr>
          <w:lang w:val="fr-FR"/>
        </w:rPr>
        <w:t>’</w:t>
      </w:r>
      <w:r w:rsidRPr="002F5C9A">
        <w:rPr>
          <w:lang w:val="fr-FR"/>
        </w:rPr>
        <w:t>une précision d</w:t>
      </w:r>
      <w:r w:rsidR="003C56AE">
        <w:rPr>
          <w:lang w:val="fr-FR"/>
        </w:rPr>
        <w:t>’</w:t>
      </w:r>
      <w:r w:rsidRPr="002F5C9A">
        <w:rPr>
          <w:lang w:val="fr-FR"/>
        </w:rPr>
        <w:t xml:space="preserve">au moins </w:t>
      </w:r>
      <w:r>
        <w:rPr>
          <w:lang w:val="fr-FR"/>
        </w:rPr>
        <w:sym w:font="Symbol" w:char="F0B1"/>
      </w:r>
      <w:r w:rsidRPr="002F5C9A">
        <w:rPr>
          <w:lang w:val="fr-FR"/>
        </w:rPr>
        <w:t>0,01 Ω.</w:t>
      </w:r>
    </w:p>
    <w:p w14:paraId="527073B7" w14:textId="1A6A1C67" w:rsidR="0026709F" w:rsidRPr="002F5C9A" w:rsidRDefault="0026709F" w:rsidP="0026709F">
      <w:pPr>
        <w:spacing w:after="120"/>
        <w:ind w:left="2268" w:right="1134"/>
        <w:jc w:val="both"/>
        <w:rPr>
          <w:lang w:val="fr-FR"/>
        </w:rPr>
      </w:pPr>
      <w:r w:rsidRPr="002F5C9A">
        <w:rPr>
          <w:lang w:val="fr-FR"/>
        </w:rPr>
        <w:tab/>
        <w:t>La distance est mesurée au moyen d</w:t>
      </w:r>
      <w:r w:rsidR="003C56AE">
        <w:rPr>
          <w:lang w:val="fr-FR"/>
        </w:rPr>
        <w:t>’</w:t>
      </w:r>
      <w:r w:rsidRPr="002F5C9A">
        <w:rPr>
          <w:lang w:val="fr-FR"/>
        </w:rPr>
        <w:t>appareils d</w:t>
      </w:r>
      <w:r w:rsidR="003C56AE">
        <w:rPr>
          <w:lang w:val="fr-FR"/>
        </w:rPr>
        <w:t>’</w:t>
      </w:r>
      <w:r w:rsidRPr="002F5C9A">
        <w:rPr>
          <w:lang w:val="fr-FR"/>
        </w:rPr>
        <w:t>une précision d</w:t>
      </w:r>
      <w:r w:rsidR="003C56AE">
        <w:rPr>
          <w:lang w:val="fr-FR"/>
        </w:rPr>
        <w:t>’</w:t>
      </w:r>
      <w:r w:rsidRPr="002F5C9A">
        <w:rPr>
          <w:lang w:val="fr-FR"/>
        </w:rPr>
        <w:t xml:space="preserve">au moins </w:t>
      </w:r>
      <w:r>
        <w:rPr>
          <w:lang w:val="fr-FR"/>
        </w:rPr>
        <w:sym w:font="Symbol" w:char="F0B1"/>
      </w:r>
      <w:r w:rsidRPr="002F5C9A">
        <w:rPr>
          <w:lang w:val="fr-FR"/>
        </w:rPr>
        <w:t>5 </w:t>
      </w:r>
      <w:proofErr w:type="spellStart"/>
      <w:r w:rsidRPr="002F5C9A">
        <w:rPr>
          <w:lang w:val="fr-FR"/>
        </w:rPr>
        <w:t>mm.</w:t>
      </w:r>
      <w:proofErr w:type="spellEnd"/>
    </w:p>
    <w:p w14:paraId="3F1409B0" w14:textId="30961050" w:rsidR="0026709F" w:rsidRPr="002F5C9A" w:rsidRDefault="0026709F" w:rsidP="0026709F">
      <w:pPr>
        <w:spacing w:after="120"/>
        <w:ind w:left="2268" w:right="1134"/>
        <w:jc w:val="both"/>
        <w:rPr>
          <w:lang w:val="fr-FR"/>
        </w:rPr>
      </w:pPr>
      <w:r w:rsidRPr="002F5C9A">
        <w:rPr>
          <w:lang w:val="fr-FR"/>
        </w:rPr>
        <w:tab/>
        <w:t>La durée est mesurée au moyen d</w:t>
      </w:r>
      <w:r w:rsidR="003C56AE">
        <w:rPr>
          <w:lang w:val="fr-FR"/>
        </w:rPr>
        <w:t>’</w:t>
      </w:r>
      <w:r w:rsidRPr="002F5C9A">
        <w:rPr>
          <w:lang w:val="fr-FR"/>
        </w:rPr>
        <w:t>appareils d</w:t>
      </w:r>
      <w:r w:rsidR="003C56AE">
        <w:rPr>
          <w:lang w:val="fr-FR"/>
        </w:rPr>
        <w:t>’</w:t>
      </w:r>
      <w:r w:rsidRPr="002F5C9A">
        <w:rPr>
          <w:lang w:val="fr-FR"/>
        </w:rPr>
        <w:t>une précision d</w:t>
      </w:r>
      <w:r w:rsidR="003C56AE">
        <w:rPr>
          <w:lang w:val="fr-FR"/>
        </w:rPr>
        <w:t>’</w:t>
      </w:r>
      <w:r w:rsidRPr="002F5C9A">
        <w:rPr>
          <w:lang w:val="fr-FR"/>
        </w:rPr>
        <w:t xml:space="preserve">au moins </w:t>
      </w:r>
      <w:r>
        <w:rPr>
          <w:lang w:val="fr-FR"/>
        </w:rPr>
        <w:sym w:font="Symbol" w:char="F0B1"/>
      </w:r>
      <w:r w:rsidRPr="002F5C9A">
        <w:rPr>
          <w:lang w:val="fr-FR"/>
        </w:rPr>
        <w:t>0,02 s.</w:t>
      </w:r>
    </w:p>
    <w:p w14:paraId="7EC46AC4" w14:textId="3DD8569D" w:rsidR="0026709F" w:rsidRPr="002F5C9A" w:rsidRDefault="0026709F" w:rsidP="0026709F">
      <w:pPr>
        <w:keepNext/>
        <w:spacing w:after="120"/>
        <w:ind w:left="2268" w:right="1134"/>
        <w:jc w:val="both"/>
        <w:rPr>
          <w:lang w:val="fr-FR"/>
        </w:rPr>
      </w:pPr>
      <w:r w:rsidRPr="002F5C9A">
        <w:rPr>
          <w:lang w:val="fr-FR"/>
        </w:rPr>
        <w:tab/>
        <w:t>L</w:t>
      </w:r>
      <w:r w:rsidR="003C56AE">
        <w:rPr>
          <w:lang w:val="fr-FR"/>
        </w:rPr>
        <w:t>’</w:t>
      </w:r>
      <w:r w:rsidRPr="002F5C9A">
        <w:rPr>
          <w:lang w:val="fr-FR"/>
        </w:rPr>
        <w:t>appareillage météorologique nécessaire à la mesure des conditions ambiantes pendant l</w:t>
      </w:r>
      <w:r w:rsidR="003C56AE">
        <w:rPr>
          <w:lang w:val="fr-FR"/>
        </w:rPr>
        <w:t>’</w:t>
      </w:r>
      <w:r w:rsidRPr="002F5C9A">
        <w:rPr>
          <w:lang w:val="fr-FR"/>
        </w:rPr>
        <w:t>essai se compose des appareils ci-dessous, qui doivent au moins avoir la précision indiquée :</w:t>
      </w:r>
    </w:p>
    <w:p w14:paraId="5040EC7F" w14:textId="77777777" w:rsidR="0026709F" w:rsidRPr="00A76F29" w:rsidRDefault="0026709F" w:rsidP="0026709F">
      <w:pPr>
        <w:spacing w:after="120"/>
        <w:ind w:left="2268" w:right="1134"/>
        <w:jc w:val="both"/>
        <w:rPr>
          <w:lang w:val="en-US"/>
        </w:rPr>
      </w:pPr>
      <w:r w:rsidRPr="00A76F29">
        <w:rPr>
          <w:lang w:val="en-US"/>
        </w:rPr>
        <w:t>a)</w:t>
      </w:r>
      <w:r w:rsidRPr="00A76F29">
        <w:rPr>
          <w:lang w:val="en-US"/>
        </w:rPr>
        <w:tab/>
      </w:r>
      <w:proofErr w:type="spellStart"/>
      <w:r w:rsidRPr="00A76F29">
        <w:rPr>
          <w:lang w:val="en-US"/>
        </w:rPr>
        <w:t>Thermomètre</w:t>
      </w:r>
      <w:proofErr w:type="spellEnd"/>
      <w:r w:rsidRPr="00A76F29">
        <w:rPr>
          <w:lang w:val="en-US"/>
        </w:rPr>
        <w:t xml:space="preserve"> : </w:t>
      </w:r>
      <w:r w:rsidRPr="00F45CB1">
        <w:sym w:font="Symbol" w:char="F0B1"/>
      </w:r>
      <w:r w:rsidRPr="00A76F29">
        <w:rPr>
          <w:lang w:val="en-US"/>
        </w:rPr>
        <w:t>1 °C ;</w:t>
      </w:r>
    </w:p>
    <w:p w14:paraId="65BD9163" w14:textId="77777777" w:rsidR="0026709F" w:rsidRPr="00A76F29" w:rsidRDefault="0026709F" w:rsidP="0026709F">
      <w:pPr>
        <w:spacing w:after="120"/>
        <w:ind w:left="2268" w:right="1134"/>
        <w:jc w:val="both"/>
        <w:rPr>
          <w:lang w:val="en-US"/>
        </w:rPr>
      </w:pPr>
      <w:r w:rsidRPr="00A76F29">
        <w:rPr>
          <w:lang w:val="en-US"/>
        </w:rPr>
        <w:t>b)</w:t>
      </w:r>
      <w:r w:rsidRPr="00A76F29">
        <w:rPr>
          <w:lang w:val="en-US"/>
        </w:rPr>
        <w:tab/>
      </w:r>
      <w:proofErr w:type="spellStart"/>
      <w:r w:rsidRPr="00A76F29">
        <w:rPr>
          <w:lang w:val="en-US"/>
        </w:rPr>
        <w:t>Anémomètre</w:t>
      </w:r>
      <w:proofErr w:type="spellEnd"/>
      <w:r w:rsidRPr="00A76F29">
        <w:rPr>
          <w:lang w:val="en-US"/>
        </w:rPr>
        <w:t xml:space="preserve"> : </w:t>
      </w:r>
      <w:r w:rsidRPr="00F45CB1">
        <w:sym w:font="Symbol" w:char="F0B1"/>
      </w:r>
      <w:r w:rsidRPr="00A76F29">
        <w:rPr>
          <w:lang w:val="en-US"/>
        </w:rPr>
        <w:t>1,0 m/s ;</w:t>
      </w:r>
    </w:p>
    <w:p w14:paraId="347F6738" w14:textId="77777777" w:rsidR="0026709F" w:rsidRPr="00F45CB1" w:rsidRDefault="0026709F" w:rsidP="0026709F">
      <w:pPr>
        <w:spacing w:after="120"/>
        <w:ind w:left="2268" w:right="1134"/>
        <w:jc w:val="both"/>
      </w:pPr>
      <w:r w:rsidRPr="00F45CB1">
        <w:t>c)</w:t>
      </w:r>
      <w:r w:rsidRPr="00F45CB1">
        <w:tab/>
        <w:t xml:space="preserve">Baromètre : </w:t>
      </w:r>
      <w:r w:rsidRPr="00F45CB1">
        <w:sym w:font="Symbol" w:char="F0B1"/>
      </w:r>
      <w:r w:rsidRPr="00F45CB1">
        <w:t>5 hPa ;</w:t>
      </w:r>
    </w:p>
    <w:p w14:paraId="16A7AA89" w14:textId="77777777" w:rsidR="0026709F" w:rsidRPr="00F45CB1" w:rsidRDefault="0026709F" w:rsidP="0026709F">
      <w:pPr>
        <w:spacing w:after="120"/>
        <w:ind w:left="2268" w:right="1134"/>
        <w:jc w:val="both"/>
      </w:pPr>
      <w:r w:rsidRPr="00F45CB1">
        <w:t>d)</w:t>
      </w:r>
      <w:r w:rsidRPr="00F45CB1">
        <w:tab/>
        <w:t xml:space="preserve">Hygromètre : </w:t>
      </w:r>
      <w:r w:rsidRPr="00F45CB1">
        <w:sym w:font="Symbol" w:char="F0B1"/>
      </w:r>
      <w:r w:rsidRPr="00F45CB1">
        <w:t>5 %.</w:t>
      </w:r>
    </w:p>
    <w:p w14:paraId="3945FF6B" w14:textId="4B866580" w:rsidR="0026709F" w:rsidRPr="002F5C9A" w:rsidRDefault="0026709F" w:rsidP="0026709F">
      <w:pPr>
        <w:pStyle w:val="SingleTxtG"/>
        <w:keepNext/>
        <w:ind w:left="2268" w:hanging="1134"/>
        <w:jc w:val="left"/>
        <w:rPr>
          <w:bCs/>
          <w:lang w:val="fr-FR"/>
        </w:rPr>
      </w:pPr>
      <w:r w:rsidRPr="002F5C9A">
        <w:rPr>
          <w:lang w:val="fr-FR"/>
        </w:rPr>
        <w:t>6.3</w:t>
      </w:r>
      <w:r w:rsidRPr="002F5C9A">
        <w:rPr>
          <w:lang w:val="fr-FR"/>
        </w:rPr>
        <w:tab/>
        <w:t>Mesure des caractéristiques acoustiques d</w:t>
      </w:r>
      <w:r w:rsidR="003C56AE">
        <w:rPr>
          <w:lang w:val="fr-FR"/>
        </w:rPr>
        <w:t>’</w:t>
      </w:r>
      <w:r w:rsidRPr="002F5C9A">
        <w:rPr>
          <w:lang w:val="fr-FR"/>
        </w:rPr>
        <w:t xml:space="preserve">un avertisseur sonore </w:t>
      </w:r>
      <w:r>
        <w:rPr>
          <w:lang w:val="fr-FR"/>
        </w:rPr>
        <w:br/>
      </w:r>
      <w:r w:rsidRPr="002F5C9A">
        <w:rPr>
          <w:lang w:val="fr-FR"/>
        </w:rPr>
        <w:t xml:space="preserve">de marche arrière non adaptatif </w:t>
      </w:r>
    </w:p>
    <w:p w14:paraId="4D6487CF" w14:textId="6FF6BAB2" w:rsidR="0026709F" w:rsidRPr="002F5C9A" w:rsidRDefault="0026709F" w:rsidP="0026709F">
      <w:pPr>
        <w:pStyle w:val="SingleTxtG"/>
        <w:ind w:left="2268" w:hanging="1134"/>
        <w:rPr>
          <w:lang w:val="fr-FR"/>
        </w:rPr>
      </w:pPr>
      <w:r w:rsidRPr="002F5C9A">
        <w:rPr>
          <w:lang w:val="fr-FR"/>
        </w:rPr>
        <w:t>6.3.1</w:t>
      </w:r>
      <w:r w:rsidRPr="002F5C9A">
        <w:rPr>
          <w:lang w:val="fr-FR"/>
        </w:rPr>
        <w:tab/>
        <w:t>Il est préférable de procéder aux essais sur l</w:t>
      </w:r>
      <w:r w:rsidR="003C56AE">
        <w:rPr>
          <w:lang w:val="fr-FR"/>
        </w:rPr>
        <w:t>’</w:t>
      </w:r>
      <w:r w:rsidRPr="002F5C9A">
        <w:rPr>
          <w:lang w:val="fr-FR"/>
        </w:rPr>
        <w:t>avertisseur sonore de marche arrière dans une chambre anéchoïque. À défaut, les essais peuvent être effectués dans une chambre semi-anéchoïque, sur un site d</w:t>
      </w:r>
      <w:r w:rsidR="003C56AE">
        <w:rPr>
          <w:lang w:val="fr-FR"/>
        </w:rPr>
        <w:t>’</w:t>
      </w:r>
      <w:r w:rsidRPr="002F5C9A">
        <w:rPr>
          <w:lang w:val="fr-FR"/>
        </w:rPr>
        <w:t>essai conforme à la norme ISO</w:t>
      </w:r>
      <w:r>
        <w:rPr>
          <w:lang w:val="fr-FR"/>
        </w:rPr>
        <w:t> </w:t>
      </w:r>
      <w:r w:rsidRPr="002F5C9A">
        <w:rPr>
          <w:lang w:val="fr-FR"/>
        </w:rPr>
        <w:t>10844:2014 (ou à une version ultérieure) ou en terrain dégagé</w:t>
      </w:r>
      <w:r w:rsidRPr="005D0E98">
        <w:rPr>
          <w:rStyle w:val="Appelnotedebasdep"/>
        </w:rPr>
        <w:footnoteReference w:id="7"/>
      </w:r>
      <w:r w:rsidRPr="002F5C9A">
        <w:rPr>
          <w:lang w:val="fr-FR"/>
        </w:rPr>
        <w:t>. Dans ces cas, des précautions doivent être prises pour éviter que le sol ne réfléchisse les sons dans la zone de mesure (par exemple, en installant des écrans absorbants). La vitesse du vent ne doit pas dépasser 5 m/s. Le niveau de bruit de fond doit être inférieur d</w:t>
      </w:r>
      <w:r w:rsidR="003C56AE">
        <w:rPr>
          <w:lang w:val="fr-FR"/>
        </w:rPr>
        <w:t>’</w:t>
      </w:r>
      <w:r w:rsidRPr="002F5C9A">
        <w:rPr>
          <w:lang w:val="fr-FR"/>
        </w:rPr>
        <w:t>au moins 10 dB au niveau de pression acoustique à mesurer. La température ambiante doit être comprise entre +5 °C et +40 °C.</w:t>
      </w:r>
    </w:p>
    <w:p w14:paraId="24BAE52B" w14:textId="3366F1D2" w:rsidR="0026709F" w:rsidRPr="002F5C9A" w:rsidRDefault="0026709F" w:rsidP="0026709F">
      <w:pPr>
        <w:spacing w:after="120"/>
        <w:ind w:left="2268" w:right="1134"/>
        <w:jc w:val="both"/>
        <w:rPr>
          <w:lang w:val="fr-FR"/>
        </w:rPr>
      </w:pPr>
      <w:r w:rsidRPr="002F5C9A">
        <w:rPr>
          <w:lang w:val="fr-FR"/>
        </w:rPr>
        <w:tab/>
        <w:t>Pour que le site d</w:t>
      </w:r>
      <w:r w:rsidR="003C56AE">
        <w:rPr>
          <w:lang w:val="fr-FR"/>
        </w:rPr>
        <w:t>’</w:t>
      </w:r>
      <w:r w:rsidRPr="002F5C9A">
        <w:rPr>
          <w:lang w:val="fr-FR"/>
        </w:rPr>
        <w:t>essai soit considéré comme un environnement anéchoïque, il doit satisfaire aux prescriptions énoncées à l</w:t>
      </w:r>
      <w:r w:rsidR="003C56AE">
        <w:rPr>
          <w:lang w:val="fr-FR"/>
        </w:rPr>
        <w:t>’</w:t>
      </w:r>
      <w:r w:rsidRPr="002F5C9A">
        <w:rPr>
          <w:lang w:val="fr-FR"/>
        </w:rPr>
        <w:t xml:space="preserve">annexe 3. </w:t>
      </w:r>
    </w:p>
    <w:p w14:paraId="30F67BB6" w14:textId="26A99F27" w:rsidR="0026709F" w:rsidRPr="002F5C9A" w:rsidRDefault="0026709F" w:rsidP="0026709F">
      <w:pPr>
        <w:pStyle w:val="SingleTxtG"/>
        <w:ind w:left="2268" w:hanging="1134"/>
        <w:rPr>
          <w:lang w:val="fr-FR"/>
        </w:rPr>
      </w:pPr>
      <w:r w:rsidRPr="002F5C9A">
        <w:rPr>
          <w:lang w:val="fr-FR"/>
        </w:rPr>
        <w:t>6.3.2</w:t>
      </w:r>
      <w:r w:rsidRPr="002F5C9A">
        <w:rPr>
          <w:lang w:val="fr-FR"/>
        </w:rPr>
        <w:tab/>
        <w:t>L</w:t>
      </w:r>
      <w:r w:rsidR="003C56AE">
        <w:rPr>
          <w:lang w:val="fr-FR"/>
        </w:rPr>
        <w:t>’</w:t>
      </w:r>
      <w:r w:rsidRPr="002F5C9A">
        <w:rPr>
          <w:lang w:val="fr-FR"/>
        </w:rPr>
        <w:t>avertisseur sonore de marche arrière soumis à l</w:t>
      </w:r>
      <w:r w:rsidR="003C56AE">
        <w:rPr>
          <w:lang w:val="fr-FR"/>
        </w:rPr>
        <w:t>’</w:t>
      </w:r>
      <w:r w:rsidRPr="002F5C9A">
        <w:rPr>
          <w:lang w:val="fr-FR"/>
        </w:rPr>
        <w:t xml:space="preserve">essai et le microphone doivent tous deux être placés à une hauteur de 1,20 m </w:t>
      </w:r>
      <w:r>
        <w:rPr>
          <w:lang w:val="fr-FR"/>
        </w:rPr>
        <w:sym w:font="Symbol" w:char="F0B1"/>
      </w:r>
      <w:r w:rsidRPr="002F5C9A">
        <w:rPr>
          <w:lang w:val="fr-FR"/>
        </w:rPr>
        <w:t xml:space="preserve"> 0,05 m. </w:t>
      </w:r>
    </w:p>
    <w:p w14:paraId="7AF4CDD4" w14:textId="4D1FEC89" w:rsidR="0026709F" w:rsidRPr="002F5C9A" w:rsidRDefault="0026709F" w:rsidP="0026709F">
      <w:pPr>
        <w:spacing w:after="120"/>
        <w:ind w:left="2268" w:right="1134"/>
        <w:jc w:val="both"/>
        <w:rPr>
          <w:lang w:val="fr-FR"/>
        </w:rPr>
      </w:pPr>
      <w:r w:rsidRPr="002F5C9A">
        <w:rPr>
          <w:lang w:val="fr-FR"/>
        </w:rPr>
        <w:lastRenderedPageBreak/>
        <w:tab/>
        <w:t>Il est également possible de placer l</w:t>
      </w:r>
      <w:r w:rsidR="003C56AE">
        <w:rPr>
          <w:lang w:val="fr-FR"/>
        </w:rPr>
        <w:t>’</w:t>
      </w:r>
      <w:r w:rsidRPr="002F5C9A">
        <w:rPr>
          <w:lang w:val="fr-FR"/>
        </w:rPr>
        <w:t>avertisseur sonore de marche arrière soumis à l</w:t>
      </w:r>
      <w:r w:rsidR="003C56AE">
        <w:rPr>
          <w:lang w:val="fr-FR"/>
        </w:rPr>
        <w:t>’</w:t>
      </w:r>
      <w:r w:rsidRPr="002F5C9A">
        <w:rPr>
          <w:lang w:val="fr-FR"/>
        </w:rPr>
        <w:t>essai et le microphone sur une autre ligne transversale conformément aux spécifications de l</w:t>
      </w:r>
      <w:r w:rsidR="003C56AE">
        <w:rPr>
          <w:lang w:val="fr-FR"/>
        </w:rPr>
        <w:t>’</w:t>
      </w:r>
      <w:r w:rsidRPr="002F5C9A">
        <w:rPr>
          <w:lang w:val="fr-FR"/>
        </w:rPr>
        <w:t>annexe 3 dans le cas d</w:t>
      </w:r>
      <w:r w:rsidR="003C56AE">
        <w:rPr>
          <w:lang w:val="fr-FR"/>
        </w:rPr>
        <w:t>’</w:t>
      </w:r>
      <w:r w:rsidRPr="002F5C9A">
        <w:rPr>
          <w:lang w:val="fr-FR"/>
        </w:rPr>
        <w:t>un environnement anéchoïque.</w:t>
      </w:r>
    </w:p>
    <w:p w14:paraId="1C89409E" w14:textId="097FB69A" w:rsidR="0026709F" w:rsidRPr="002F5C9A" w:rsidRDefault="0026709F" w:rsidP="0026709F">
      <w:pPr>
        <w:spacing w:after="120"/>
        <w:ind w:left="2268" w:right="1134"/>
        <w:jc w:val="both"/>
        <w:rPr>
          <w:lang w:val="fr-FR"/>
        </w:rPr>
      </w:pPr>
      <w:r w:rsidRPr="002F5C9A">
        <w:rPr>
          <w:lang w:val="fr-FR"/>
        </w:rPr>
        <w:tab/>
        <w:t>Le microphone doit être placé de telle sorte que sa membrane se situe à une distance de 1,00 m</w:t>
      </w:r>
      <w:r>
        <w:rPr>
          <w:lang w:val="fr-FR"/>
        </w:rPr>
        <w:t> </w:t>
      </w:r>
      <w:r>
        <w:rPr>
          <w:lang w:val="fr-FR"/>
        </w:rPr>
        <w:sym w:font="Symbol" w:char="F0B1"/>
      </w:r>
      <w:r>
        <w:rPr>
          <w:lang w:val="fr-FR"/>
        </w:rPr>
        <w:t> </w:t>
      </w:r>
      <w:r w:rsidRPr="002F5C9A">
        <w:rPr>
          <w:lang w:val="fr-FR"/>
        </w:rPr>
        <w:t>0,05 m du plan de sortie du son émis par l</w:t>
      </w:r>
      <w:r w:rsidR="003C56AE">
        <w:rPr>
          <w:lang w:val="fr-FR"/>
        </w:rPr>
        <w:t>’</w:t>
      </w:r>
      <w:r w:rsidRPr="002F5C9A">
        <w:rPr>
          <w:lang w:val="fr-FR"/>
        </w:rPr>
        <w:t>avertisseur sonore de marche arrière. Il doit être positionné face à la surface de sortie du son de l</w:t>
      </w:r>
      <w:r w:rsidR="003C56AE">
        <w:rPr>
          <w:lang w:val="fr-FR"/>
        </w:rPr>
        <w:t>’</w:t>
      </w:r>
      <w:r w:rsidRPr="002F5C9A">
        <w:rPr>
          <w:lang w:val="fr-FR"/>
        </w:rPr>
        <w:t>avertisseur, dans la direction où le niveau sonore maximal peut être mesuré (voir la figure 1 de l</w:t>
      </w:r>
      <w:r w:rsidR="003C56AE">
        <w:rPr>
          <w:lang w:val="fr-FR"/>
        </w:rPr>
        <w:t>’</w:t>
      </w:r>
      <w:r w:rsidRPr="002F5C9A">
        <w:rPr>
          <w:lang w:val="fr-FR"/>
        </w:rPr>
        <w:t xml:space="preserve">annexe 4). </w:t>
      </w:r>
    </w:p>
    <w:p w14:paraId="5880B7F3" w14:textId="060041D4" w:rsidR="0026709F" w:rsidRPr="002F5C9A" w:rsidRDefault="0026709F" w:rsidP="0026709F">
      <w:pPr>
        <w:pStyle w:val="SingleTxtG"/>
        <w:ind w:left="2268" w:hanging="1134"/>
        <w:rPr>
          <w:lang w:val="fr-FR"/>
        </w:rPr>
      </w:pPr>
      <w:r w:rsidRPr="002F5C9A">
        <w:rPr>
          <w:lang w:val="fr-FR"/>
        </w:rPr>
        <w:t>6.3.3</w:t>
      </w:r>
      <w:r w:rsidRPr="002F5C9A">
        <w:rPr>
          <w:lang w:val="fr-FR"/>
        </w:rPr>
        <w:tab/>
        <w:t>L</w:t>
      </w:r>
      <w:r w:rsidR="003C56AE">
        <w:rPr>
          <w:lang w:val="fr-FR"/>
        </w:rPr>
        <w:t>’</w:t>
      </w:r>
      <w:r w:rsidRPr="002F5C9A">
        <w:rPr>
          <w:lang w:val="fr-FR"/>
        </w:rPr>
        <w:t xml:space="preserve">avertisseur sonore de marche arrière est monté de façon rigide, au moyen de la pièce prévue par le fabricant, sur un support dont la masse est au moins </w:t>
      </w:r>
      <w:r>
        <w:rPr>
          <w:lang w:val="fr-FR"/>
        </w:rPr>
        <w:t>10 </w:t>
      </w:r>
      <w:r w:rsidRPr="002F5C9A">
        <w:rPr>
          <w:lang w:val="fr-FR"/>
        </w:rPr>
        <w:t>fois supérieure à celle de l</w:t>
      </w:r>
      <w:r w:rsidR="003C56AE">
        <w:rPr>
          <w:lang w:val="fr-FR"/>
        </w:rPr>
        <w:t>’</w:t>
      </w:r>
      <w:r w:rsidRPr="002F5C9A">
        <w:rPr>
          <w:lang w:val="fr-FR"/>
        </w:rPr>
        <w:t>avertisseur soumis à l</w:t>
      </w:r>
      <w:r w:rsidR="003C56AE">
        <w:rPr>
          <w:lang w:val="fr-FR"/>
        </w:rPr>
        <w:t>’</w:t>
      </w:r>
      <w:r w:rsidRPr="002F5C9A">
        <w:rPr>
          <w:lang w:val="fr-FR"/>
        </w:rPr>
        <w:t xml:space="preserve">essai. En outre, le support doit être agencé de telle sorte que les réflexions sur ses parois ainsi que ses vibrations soient sans influence notable sur les résultats de mesure. </w:t>
      </w:r>
    </w:p>
    <w:p w14:paraId="5D1DDB37" w14:textId="78501F90" w:rsidR="0026709F" w:rsidRPr="002F5C9A" w:rsidRDefault="0026709F" w:rsidP="0026709F">
      <w:pPr>
        <w:pStyle w:val="SingleTxtG"/>
        <w:ind w:left="2268" w:hanging="1134"/>
        <w:rPr>
          <w:lang w:val="fr-FR"/>
        </w:rPr>
      </w:pPr>
      <w:r w:rsidRPr="002F5C9A">
        <w:rPr>
          <w:lang w:val="fr-FR"/>
        </w:rPr>
        <w:t>6.3.4</w:t>
      </w:r>
      <w:r w:rsidRPr="002F5C9A">
        <w:rPr>
          <w:lang w:val="fr-FR"/>
        </w:rPr>
        <w:tab/>
        <w:t>L</w:t>
      </w:r>
      <w:r w:rsidR="003C56AE">
        <w:rPr>
          <w:lang w:val="fr-FR"/>
        </w:rPr>
        <w:t>’</w:t>
      </w:r>
      <w:r w:rsidRPr="002F5C9A">
        <w:rPr>
          <w:lang w:val="fr-FR"/>
        </w:rPr>
        <w:t>avertisseur sonore de marche arrière est alimenté par un courant dont la tension doit être conforme aux dispositions ci-après, selon le cas :</w:t>
      </w:r>
    </w:p>
    <w:p w14:paraId="5D6FA312" w14:textId="3D6A5297" w:rsidR="0026709F" w:rsidRPr="002F5C9A" w:rsidRDefault="0026709F" w:rsidP="0026709F">
      <w:pPr>
        <w:pStyle w:val="SingleTxtG"/>
        <w:ind w:left="2268" w:hanging="1134"/>
        <w:rPr>
          <w:lang w:val="fr-FR"/>
        </w:rPr>
      </w:pPr>
      <w:r w:rsidRPr="002F5C9A">
        <w:rPr>
          <w:lang w:val="fr-FR"/>
        </w:rPr>
        <w:t>6.3.4.1</w:t>
      </w:r>
      <w:r w:rsidRPr="002F5C9A">
        <w:rPr>
          <w:lang w:val="fr-FR"/>
        </w:rPr>
        <w:tab/>
        <w:t>Dans le cas d</w:t>
      </w:r>
      <w:r w:rsidR="003C56AE">
        <w:rPr>
          <w:lang w:val="fr-FR"/>
        </w:rPr>
        <w:t>’</w:t>
      </w:r>
      <w:r w:rsidRPr="002F5C9A">
        <w:rPr>
          <w:lang w:val="fr-FR"/>
        </w:rPr>
        <w:t>un avertisseur sonore de marche arrière alimenté en courant continu, la tension mesurée à la borne de branchement de la source d</w:t>
      </w:r>
      <w:r w:rsidR="003C56AE">
        <w:rPr>
          <w:lang w:val="fr-FR"/>
        </w:rPr>
        <w:t>’</w:t>
      </w:r>
      <w:r w:rsidRPr="002F5C9A">
        <w:rPr>
          <w:lang w:val="fr-FR"/>
        </w:rPr>
        <w:t>électricité doit correspondre à 13/12</w:t>
      </w:r>
      <w:r>
        <w:rPr>
          <w:vertAlign w:val="superscript"/>
          <w:lang w:val="fr-FR"/>
        </w:rPr>
        <w:t xml:space="preserve"> </w:t>
      </w:r>
      <w:r w:rsidRPr="002F5C9A">
        <w:rPr>
          <w:lang w:val="fr-FR"/>
        </w:rPr>
        <w:t xml:space="preserve">de la tension nominale, avec une marge de tolérance de </w:t>
      </w:r>
      <w:r>
        <w:rPr>
          <w:lang w:val="fr-FR"/>
        </w:rPr>
        <w:sym w:font="Symbol" w:char="F0B1"/>
      </w:r>
      <w:r w:rsidRPr="002F5C9A">
        <w:rPr>
          <w:lang w:val="fr-FR"/>
        </w:rPr>
        <w:t>0,7 V.</w:t>
      </w:r>
      <w:bookmarkStart w:id="14" w:name="_Hlk77157966"/>
      <w:bookmarkEnd w:id="14"/>
    </w:p>
    <w:p w14:paraId="1ECFDE6E" w14:textId="6E66C0CB" w:rsidR="0026709F" w:rsidRPr="002F5C9A" w:rsidRDefault="0026709F" w:rsidP="0026709F">
      <w:pPr>
        <w:pStyle w:val="SingleTxtG"/>
        <w:ind w:left="2268" w:hanging="1134"/>
        <w:rPr>
          <w:lang w:val="fr-FR"/>
        </w:rPr>
      </w:pPr>
      <w:r w:rsidRPr="002F5C9A">
        <w:rPr>
          <w:lang w:val="fr-FR"/>
        </w:rPr>
        <w:t xml:space="preserve">6.3.4.2 </w:t>
      </w:r>
      <w:r w:rsidRPr="002F5C9A">
        <w:rPr>
          <w:lang w:val="fr-FR"/>
        </w:rPr>
        <w:tab/>
        <w:t>Dans le cas d</w:t>
      </w:r>
      <w:r w:rsidR="003C56AE">
        <w:rPr>
          <w:lang w:val="fr-FR"/>
        </w:rPr>
        <w:t>’</w:t>
      </w:r>
      <w:r w:rsidRPr="002F5C9A">
        <w:rPr>
          <w:lang w:val="fr-FR"/>
        </w:rPr>
        <w:t>un avertisseur sonore de marche arrière alimenté en courant alternatif, le courant doit provenir d</w:t>
      </w:r>
      <w:r w:rsidR="003C56AE">
        <w:rPr>
          <w:lang w:val="fr-FR"/>
        </w:rPr>
        <w:t>’</w:t>
      </w:r>
      <w:r w:rsidRPr="002F5C9A">
        <w:rPr>
          <w:lang w:val="fr-FR"/>
        </w:rPr>
        <w:t>un générateur électrique de la catégorie normalement utilisée pour ce type d</w:t>
      </w:r>
      <w:r w:rsidR="003C56AE">
        <w:rPr>
          <w:lang w:val="fr-FR"/>
        </w:rPr>
        <w:t>’</w:t>
      </w:r>
      <w:r w:rsidRPr="002F5C9A">
        <w:rPr>
          <w:lang w:val="fr-FR"/>
        </w:rPr>
        <w:t>avertisseur. Les caractéristiques acoustiques de l</w:t>
      </w:r>
      <w:r w:rsidR="003C56AE">
        <w:rPr>
          <w:lang w:val="fr-FR"/>
        </w:rPr>
        <w:t>’</w:t>
      </w:r>
      <w:r w:rsidRPr="002F5C9A">
        <w:rPr>
          <w:lang w:val="fr-FR"/>
        </w:rPr>
        <w:t>avertisseur doivent être enregistrées pour une vitesse de générateur électrique comprise entre 75 et 100 % de la vitesse maximale indiquée par le fabricant du générateur pour un fonctionnement continu. Pendant l</w:t>
      </w:r>
      <w:r w:rsidR="003C56AE">
        <w:rPr>
          <w:lang w:val="fr-FR"/>
        </w:rPr>
        <w:t>’</w:t>
      </w:r>
      <w:r w:rsidRPr="002F5C9A">
        <w:rPr>
          <w:lang w:val="fr-FR"/>
        </w:rPr>
        <w:t>essai, il n</w:t>
      </w:r>
      <w:r w:rsidR="003C56AE">
        <w:rPr>
          <w:lang w:val="fr-FR"/>
        </w:rPr>
        <w:t>’</w:t>
      </w:r>
      <w:r w:rsidRPr="002F5C9A">
        <w:rPr>
          <w:lang w:val="fr-FR"/>
        </w:rPr>
        <w:t>est imposé au générateur électrique aucune autre charge électrique. L</w:t>
      </w:r>
      <w:r w:rsidR="003C56AE">
        <w:rPr>
          <w:lang w:val="fr-FR"/>
        </w:rPr>
        <w:t>’</w:t>
      </w:r>
      <w:r w:rsidRPr="002F5C9A">
        <w:rPr>
          <w:lang w:val="fr-FR"/>
        </w:rPr>
        <w:t>essai de résistance thermique décrit au paragraphe 6.5 doit être effectué à une vitesse indiquée par le fabricant de l</w:t>
      </w:r>
      <w:r w:rsidR="003C56AE">
        <w:rPr>
          <w:lang w:val="fr-FR"/>
        </w:rPr>
        <w:t>’</w:t>
      </w:r>
      <w:r w:rsidRPr="002F5C9A">
        <w:rPr>
          <w:lang w:val="fr-FR"/>
        </w:rPr>
        <w:t>équipement et choisie dans la plage susmentionnée.</w:t>
      </w:r>
    </w:p>
    <w:p w14:paraId="2794E33A" w14:textId="36FB6CDE" w:rsidR="0026709F" w:rsidRPr="002F5C9A" w:rsidRDefault="0026709F" w:rsidP="0026709F">
      <w:pPr>
        <w:pStyle w:val="SingleTxtG"/>
        <w:ind w:left="2268" w:hanging="1134"/>
        <w:rPr>
          <w:lang w:val="fr-FR"/>
        </w:rPr>
      </w:pPr>
      <w:r w:rsidRPr="002F5C9A">
        <w:rPr>
          <w:lang w:val="fr-FR"/>
        </w:rPr>
        <w:t>6.3.5</w:t>
      </w:r>
      <w:r w:rsidRPr="002F5C9A">
        <w:rPr>
          <w:lang w:val="fr-FR"/>
        </w:rPr>
        <w:tab/>
        <w:t>Si, pour l</w:t>
      </w:r>
      <w:r w:rsidR="003C56AE">
        <w:rPr>
          <w:lang w:val="fr-FR"/>
        </w:rPr>
        <w:t>’</w:t>
      </w:r>
      <w:r w:rsidRPr="002F5C9A">
        <w:rPr>
          <w:lang w:val="fr-FR"/>
        </w:rPr>
        <w:t>essai d</w:t>
      </w:r>
      <w:r w:rsidR="003C56AE">
        <w:rPr>
          <w:lang w:val="fr-FR"/>
        </w:rPr>
        <w:t>’</w:t>
      </w:r>
      <w:r w:rsidRPr="002F5C9A">
        <w:rPr>
          <w:lang w:val="fr-FR"/>
        </w:rPr>
        <w:t>un avertisseur sonore de marche arrière alimenté en courant continu, une source de courant redressé est utilisée, la composante alternative de la tension à ses bornes, mesurée de crête à crête lors du fonctionnement des avertisseurs, ne doit pas dépasser 0,1 V.</w:t>
      </w:r>
    </w:p>
    <w:p w14:paraId="15DDE391" w14:textId="77777777" w:rsidR="0026709F" w:rsidRPr="002F5C9A" w:rsidRDefault="0026709F" w:rsidP="0026709F">
      <w:pPr>
        <w:pStyle w:val="SingleTxtG"/>
        <w:ind w:left="2268" w:hanging="1134"/>
        <w:rPr>
          <w:lang w:val="fr-FR"/>
        </w:rPr>
      </w:pPr>
      <w:r w:rsidRPr="002F5C9A">
        <w:rPr>
          <w:lang w:val="fr-FR"/>
        </w:rPr>
        <w:t>6.3.6</w:t>
      </w:r>
      <w:r w:rsidRPr="002F5C9A">
        <w:rPr>
          <w:lang w:val="fr-FR"/>
        </w:rPr>
        <w:tab/>
        <w:t>Pour les avertisseurs sonores de marche arrière alimentés en courant continu, la résistance des fils conducteurs, y compris celle des bornes et des contacts, exprimée en ohms, doit être aussi proche que possible de (0,10/12)</w:t>
      </w:r>
      <w:r>
        <w:rPr>
          <w:lang w:val="fr-FR"/>
        </w:rPr>
        <w:t> </w:t>
      </w:r>
      <w:r w:rsidRPr="002F5C9A">
        <w:rPr>
          <w:lang w:val="fr-FR"/>
        </w:rPr>
        <w:t>x</w:t>
      </w:r>
      <w:r>
        <w:rPr>
          <w:lang w:val="fr-FR"/>
        </w:rPr>
        <w:t> </w:t>
      </w:r>
      <w:r w:rsidRPr="002F5C9A">
        <w:rPr>
          <w:lang w:val="fr-FR"/>
        </w:rPr>
        <w:t xml:space="preserve">la tension nominale exprimée en volts.  </w:t>
      </w:r>
    </w:p>
    <w:p w14:paraId="7C6FEDB1" w14:textId="31C2FBB9" w:rsidR="0026709F" w:rsidRPr="002F5C9A" w:rsidRDefault="0026709F" w:rsidP="0026709F">
      <w:pPr>
        <w:pStyle w:val="SingleTxtG"/>
        <w:keepNext/>
        <w:ind w:left="2268" w:hanging="1134"/>
        <w:rPr>
          <w:lang w:val="fr-FR"/>
        </w:rPr>
      </w:pPr>
      <w:bookmarkStart w:id="15" w:name="_Hlk80808500"/>
      <w:r w:rsidRPr="002F5C9A">
        <w:rPr>
          <w:lang w:val="fr-FR"/>
        </w:rPr>
        <w:t>6.3.7</w:t>
      </w:r>
      <w:r w:rsidRPr="002F5C9A">
        <w:rPr>
          <w:lang w:val="fr-FR"/>
        </w:rPr>
        <w:tab/>
        <w:t>Dans les conditions énoncées ci-dessus, le niveau de pression acoustique pondéré selon la courbe A doit satisfaire aux prescriptions ci-après dans le cas d</w:t>
      </w:r>
      <w:r w:rsidR="003C56AE">
        <w:rPr>
          <w:lang w:val="fr-FR"/>
        </w:rPr>
        <w:t>’</w:t>
      </w:r>
      <w:r w:rsidRPr="002F5C9A">
        <w:rPr>
          <w:lang w:val="fr-FR"/>
        </w:rPr>
        <w:t>un avertisseur sonore de marche arrière non adaptatif :</w:t>
      </w:r>
      <w:bookmarkStart w:id="16" w:name="_Hlk532374168"/>
      <w:bookmarkEnd w:id="16"/>
    </w:p>
    <w:p w14:paraId="6CFE8C18" w14:textId="77777777" w:rsidR="0026709F" w:rsidRPr="002F5C9A" w:rsidRDefault="0026709F" w:rsidP="0026709F">
      <w:pPr>
        <w:spacing w:after="120"/>
        <w:ind w:left="2268" w:right="1134"/>
        <w:jc w:val="both"/>
        <w:rPr>
          <w:lang w:val="fr-FR"/>
        </w:rPr>
      </w:pPr>
      <w:r w:rsidRPr="002F5C9A">
        <w:rPr>
          <w:lang w:val="fr-FR"/>
        </w:rPr>
        <w:tab/>
        <w:t>Supérieur ou égal à 62 dB(A) et inférieur à 77 dB(A) pour le signal de niveau faible ;</w:t>
      </w:r>
    </w:p>
    <w:p w14:paraId="7C516B07" w14:textId="77777777" w:rsidR="0026709F" w:rsidRPr="002F5C9A" w:rsidRDefault="0026709F" w:rsidP="0026709F">
      <w:pPr>
        <w:spacing w:after="120"/>
        <w:ind w:left="2268" w:right="1134"/>
        <w:jc w:val="both"/>
        <w:rPr>
          <w:lang w:val="fr-FR"/>
        </w:rPr>
      </w:pPr>
      <w:r w:rsidRPr="002F5C9A">
        <w:rPr>
          <w:lang w:val="fr-FR"/>
        </w:rPr>
        <w:tab/>
        <w:t>Compris entre 77 dB(A) et 92 dB(A) pour le signal de niveau normal ;</w:t>
      </w:r>
    </w:p>
    <w:p w14:paraId="5A83E48D" w14:textId="77777777" w:rsidR="0026709F" w:rsidRPr="002F5C9A" w:rsidRDefault="0026709F" w:rsidP="0026709F">
      <w:pPr>
        <w:spacing w:after="120"/>
        <w:ind w:left="2268" w:right="1134"/>
        <w:jc w:val="both"/>
        <w:rPr>
          <w:lang w:val="fr-FR"/>
        </w:rPr>
      </w:pPr>
      <w:r w:rsidRPr="002F5C9A">
        <w:rPr>
          <w:lang w:val="fr-FR"/>
        </w:rPr>
        <w:tab/>
        <w:t>Compris entre 97 dB(A) et 112 dB(A) pour le signal de niveau élevé.</w:t>
      </w:r>
      <w:bookmarkEnd w:id="15"/>
    </w:p>
    <w:p w14:paraId="10E3DC8D" w14:textId="442A3501" w:rsidR="0026709F" w:rsidRPr="002F5C9A" w:rsidRDefault="0026709F" w:rsidP="0026709F">
      <w:pPr>
        <w:spacing w:after="120"/>
        <w:ind w:left="2268" w:right="1134"/>
        <w:jc w:val="both"/>
        <w:rPr>
          <w:strike/>
          <w:lang w:val="fr-FR"/>
        </w:rPr>
      </w:pPr>
      <w:r w:rsidRPr="002F5C9A">
        <w:rPr>
          <w:lang w:val="fr-FR"/>
        </w:rPr>
        <w:tab/>
        <w:t>L</w:t>
      </w:r>
      <w:r w:rsidR="003C56AE">
        <w:rPr>
          <w:lang w:val="fr-FR"/>
        </w:rPr>
        <w:t>’</w:t>
      </w:r>
      <w:r w:rsidRPr="002F5C9A">
        <w:rPr>
          <w:lang w:val="fr-FR"/>
        </w:rPr>
        <w:t>avertisseur sonore de marche arrière doit être conçu de telle façon que l</w:t>
      </w:r>
      <w:r w:rsidR="003C56AE">
        <w:rPr>
          <w:lang w:val="fr-FR"/>
        </w:rPr>
        <w:t>’</w:t>
      </w:r>
      <w:r w:rsidRPr="002F5C9A">
        <w:rPr>
          <w:lang w:val="fr-FR"/>
        </w:rPr>
        <w:t>écart entre les valeurs mesurées pour les signaux de niveau faible et de niveau normal soit d</w:t>
      </w:r>
      <w:r w:rsidR="003C56AE">
        <w:rPr>
          <w:lang w:val="fr-FR"/>
        </w:rPr>
        <w:t>’</w:t>
      </w:r>
      <w:r w:rsidRPr="002F5C9A">
        <w:rPr>
          <w:lang w:val="fr-FR"/>
        </w:rPr>
        <w:t xml:space="preserve">au moins 5 dB. </w:t>
      </w:r>
    </w:p>
    <w:p w14:paraId="1090D335" w14:textId="77777777" w:rsidR="0026709F" w:rsidRPr="002F5C9A" w:rsidRDefault="0026709F" w:rsidP="0026709F">
      <w:pPr>
        <w:pStyle w:val="SingleTxtG"/>
        <w:ind w:left="2268" w:hanging="1134"/>
        <w:rPr>
          <w:lang w:val="fr-FR"/>
        </w:rPr>
      </w:pPr>
      <w:bookmarkStart w:id="17" w:name="_Hlk87273082"/>
      <w:r w:rsidRPr="002F5C9A">
        <w:rPr>
          <w:lang w:val="fr-FR"/>
        </w:rPr>
        <w:t>6.3.7.1</w:t>
      </w:r>
      <w:r w:rsidRPr="002F5C9A">
        <w:rPr>
          <w:lang w:val="fr-FR"/>
        </w:rPr>
        <w:tab/>
        <w:t>Un avertisseur sonore de marche arrière non adaptatif de classe L doit satisfaire aux niveaux de pression acoustique prescrits au paragraphe 6.3.7 pour le niveau faible.</w:t>
      </w:r>
    </w:p>
    <w:p w14:paraId="1F0364C2" w14:textId="77777777" w:rsidR="0026709F" w:rsidRPr="002F5C9A" w:rsidRDefault="0026709F" w:rsidP="0026709F">
      <w:pPr>
        <w:pStyle w:val="SingleTxtG"/>
        <w:ind w:left="2268" w:hanging="1134"/>
        <w:rPr>
          <w:lang w:val="fr-FR"/>
        </w:rPr>
      </w:pPr>
      <w:r w:rsidRPr="002F5C9A">
        <w:rPr>
          <w:lang w:val="fr-FR"/>
        </w:rPr>
        <w:lastRenderedPageBreak/>
        <w:t>6.3.7.2</w:t>
      </w:r>
      <w:r w:rsidRPr="002F5C9A">
        <w:rPr>
          <w:lang w:val="fr-FR"/>
        </w:rPr>
        <w:tab/>
        <w:t>Un avertisseur sonore de marche arrière non adaptatif de classe N doit satisfaire aux niveaux de pression acoustique prescrits au paragraphe</w:t>
      </w:r>
      <w:r>
        <w:rPr>
          <w:lang w:val="fr-FR"/>
        </w:rPr>
        <w:t> </w:t>
      </w:r>
      <w:r w:rsidRPr="002F5C9A">
        <w:rPr>
          <w:lang w:val="fr-FR"/>
        </w:rPr>
        <w:t>6.3.7 pour le niveau normal.</w:t>
      </w:r>
    </w:p>
    <w:p w14:paraId="603D2B69" w14:textId="77777777" w:rsidR="0026709F" w:rsidRPr="002F5C9A" w:rsidRDefault="0026709F" w:rsidP="0026709F">
      <w:pPr>
        <w:pStyle w:val="SingleTxtG"/>
        <w:ind w:left="2268" w:hanging="1134"/>
        <w:rPr>
          <w:lang w:val="fr-FR"/>
        </w:rPr>
      </w:pPr>
      <w:r w:rsidRPr="002F5C9A">
        <w:rPr>
          <w:lang w:val="fr-FR"/>
        </w:rPr>
        <w:t>6.3.7.3</w:t>
      </w:r>
      <w:r w:rsidRPr="002F5C9A">
        <w:rPr>
          <w:lang w:val="fr-FR"/>
        </w:rPr>
        <w:tab/>
        <w:t>Un avertisseur sonore de marche arrière non adaptatif de classe</w:t>
      </w:r>
      <w:r>
        <w:rPr>
          <w:lang w:val="fr-FR"/>
        </w:rPr>
        <w:t> </w:t>
      </w:r>
      <w:r w:rsidRPr="002F5C9A">
        <w:rPr>
          <w:lang w:val="fr-FR"/>
        </w:rPr>
        <w:t>H doit satisfaire aux niveaux de pression acoustique prescrits au paragraphe</w:t>
      </w:r>
      <w:r>
        <w:rPr>
          <w:lang w:val="fr-FR"/>
        </w:rPr>
        <w:t> </w:t>
      </w:r>
      <w:r w:rsidRPr="002F5C9A">
        <w:rPr>
          <w:lang w:val="fr-FR"/>
        </w:rPr>
        <w:t>6.3.7 pour le niveau élevé.</w:t>
      </w:r>
    </w:p>
    <w:p w14:paraId="25B7392E" w14:textId="77777777" w:rsidR="0026709F" w:rsidRPr="002F5C9A" w:rsidRDefault="0026709F" w:rsidP="0026709F">
      <w:pPr>
        <w:pStyle w:val="SingleTxtG"/>
        <w:ind w:left="2268" w:hanging="1134"/>
        <w:rPr>
          <w:lang w:val="fr-FR"/>
        </w:rPr>
      </w:pPr>
      <w:r w:rsidRPr="002F5C9A">
        <w:rPr>
          <w:lang w:val="fr-FR"/>
        </w:rPr>
        <w:t>6.3.7.4</w:t>
      </w:r>
      <w:r w:rsidRPr="002F5C9A">
        <w:rPr>
          <w:lang w:val="fr-FR"/>
        </w:rPr>
        <w:tab/>
        <w:t>Un avertisseur sonore de marche arrière non adaptatif de classe</w:t>
      </w:r>
      <w:r>
        <w:rPr>
          <w:lang w:val="fr-FR"/>
        </w:rPr>
        <w:t> </w:t>
      </w:r>
      <w:r w:rsidRPr="002F5C9A">
        <w:rPr>
          <w:lang w:val="fr-FR"/>
        </w:rPr>
        <w:t>I doit satisfaire aux niveaux de pression acoustique prescrits au paragraphe</w:t>
      </w:r>
      <w:r>
        <w:rPr>
          <w:lang w:val="fr-FR"/>
        </w:rPr>
        <w:t> </w:t>
      </w:r>
      <w:r w:rsidRPr="002F5C9A">
        <w:rPr>
          <w:lang w:val="fr-FR"/>
        </w:rPr>
        <w:t>6.3.7 pour les niveaux faible et normal.</w:t>
      </w:r>
    </w:p>
    <w:p w14:paraId="011971FB" w14:textId="77777777" w:rsidR="0026709F" w:rsidRPr="002F5C9A" w:rsidRDefault="0026709F" w:rsidP="0026709F">
      <w:pPr>
        <w:pStyle w:val="SingleTxtG"/>
        <w:ind w:left="2268" w:hanging="1134"/>
        <w:rPr>
          <w:lang w:val="fr-FR"/>
        </w:rPr>
      </w:pPr>
      <w:r w:rsidRPr="002F5C9A">
        <w:rPr>
          <w:lang w:val="fr-FR"/>
        </w:rPr>
        <w:t>6.3.7.5</w:t>
      </w:r>
      <w:r w:rsidRPr="002F5C9A">
        <w:rPr>
          <w:lang w:val="fr-FR"/>
        </w:rPr>
        <w:tab/>
        <w:t>Un avertisseur sonore de marche arrière non adaptatif de classe</w:t>
      </w:r>
      <w:r>
        <w:rPr>
          <w:lang w:val="fr-FR"/>
        </w:rPr>
        <w:t> </w:t>
      </w:r>
      <w:r w:rsidRPr="002F5C9A">
        <w:rPr>
          <w:lang w:val="fr-FR"/>
        </w:rPr>
        <w:t>II doit satisfaire aux niveaux de pression acoustique prescrits au paragraphe</w:t>
      </w:r>
      <w:r>
        <w:rPr>
          <w:lang w:val="fr-FR"/>
        </w:rPr>
        <w:t> </w:t>
      </w:r>
      <w:r w:rsidRPr="002F5C9A">
        <w:rPr>
          <w:lang w:val="fr-FR"/>
        </w:rPr>
        <w:t>6.3.7 pour les niveaux normal et élevé.</w:t>
      </w:r>
    </w:p>
    <w:p w14:paraId="48365C9C" w14:textId="77777777" w:rsidR="0026709F" w:rsidRPr="002F5C9A" w:rsidRDefault="0026709F" w:rsidP="0026709F">
      <w:pPr>
        <w:pStyle w:val="SingleTxtG"/>
        <w:ind w:left="2268" w:hanging="1134"/>
        <w:rPr>
          <w:lang w:val="fr-FR"/>
        </w:rPr>
      </w:pPr>
      <w:r w:rsidRPr="002F5C9A">
        <w:rPr>
          <w:lang w:val="fr-FR"/>
        </w:rPr>
        <w:t>6.3.7.6</w:t>
      </w:r>
      <w:r w:rsidRPr="002F5C9A">
        <w:rPr>
          <w:lang w:val="fr-FR"/>
        </w:rPr>
        <w:tab/>
        <w:t>Un avertisseur sonore de marche arrière non adaptatif de classe</w:t>
      </w:r>
      <w:r>
        <w:rPr>
          <w:lang w:val="fr-FR"/>
        </w:rPr>
        <w:t> </w:t>
      </w:r>
      <w:r w:rsidRPr="002F5C9A">
        <w:rPr>
          <w:lang w:val="fr-FR"/>
        </w:rPr>
        <w:t>III doit satisfaire aux niveaux de pression acoustique prescrits au paragraphe</w:t>
      </w:r>
      <w:r>
        <w:rPr>
          <w:lang w:val="fr-FR"/>
        </w:rPr>
        <w:t> </w:t>
      </w:r>
      <w:r w:rsidRPr="002F5C9A">
        <w:rPr>
          <w:lang w:val="fr-FR"/>
        </w:rPr>
        <w:t>6.3.7 pour les niveaux faible, normal et élevé.</w:t>
      </w:r>
    </w:p>
    <w:p w14:paraId="688BAFE0" w14:textId="32E5A5A2" w:rsidR="0026709F" w:rsidRPr="002F5C9A" w:rsidRDefault="0026709F" w:rsidP="0026709F">
      <w:pPr>
        <w:pStyle w:val="SingleTxtG"/>
        <w:ind w:left="2268" w:hanging="1134"/>
        <w:rPr>
          <w:lang w:val="fr-FR"/>
        </w:rPr>
      </w:pPr>
      <w:r w:rsidRPr="002F5C9A">
        <w:rPr>
          <w:lang w:val="fr-FR"/>
        </w:rPr>
        <w:t>6.3.8</w:t>
      </w:r>
      <w:r w:rsidRPr="002F5C9A">
        <w:rPr>
          <w:lang w:val="fr-FR"/>
        </w:rPr>
        <w:tab/>
        <w:t>Les spécifications indiquées ci-dessus doivent également être respectées par un avertisseur sonore de marche arrière qui a été soumis à l</w:t>
      </w:r>
      <w:r w:rsidR="003C56AE">
        <w:rPr>
          <w:lang w:val="fr-FR"/>
        </w:rPr>
        <w:t>’</w:t>
      </w:r>
      <w:r w:rsidRPr="002F5C9A">
        <w:rPr>
          <w:lang w:val="fr-FR"/>
        </w:rPr>
        <w:t>essai de résistance thermique prévu au paragraphe 6.5 ci-dessous, la tension d</w:t>
      </w:r>
      <w:r w:rsidR="003C56AE">
        <w:rPr>
          <w:lang w:val="fr-FR"/>
        </w:rPr>
        <w:t>’</w:t>
      </w:r>
      <w:r w:rsidRPr="002F5C9A">
        <w:rPr>
          <w:lang w:val="fr-FR"/>
        </w:rPr>
        <w:t>alimentation variant, pour un avertisseur alimenté en courant continu, entre 115 % et 95 % de sa tension nominale ou, pour un avertisseur alimenté en courant alternatif, entre 50 et 100 % de la vitesse maximale du générateur indiquée par le fabricant pour un fonctionnement continu.</w:t>
      </w:r>
      <w:bookmarkEnd w:id="17"/>
    </w:p>
    <w:p w14:paraId="51E71C8F" w14:textId="15F7BAE6" w:rsidR="0026709F" w:rsidRPr="002F5C9A" w:rsidRDefault="0026709F" w:rsidP="0026709F">
      <w:pPr>
        <w:pStyle w:val="SingleTxtG"/>
        <w:ind w:left="2268" w:hanging="1134"/>
        <w:rPr>
          <w:lang w:val="fr-FR"/>
        </w:rPr>
      </w:pPr>
      <w:r w:rsidRPr="002F5C9A">
        <w:rPr>
          <w:lang w:val="fr-FR"/>
        </w:rPr>
        <w:t>6.3.9</w:t>
      </w:r>
      <w:r w:rsidRPr="002F5C9A">
        <w:rPr>
          <w:lang w:val="fr-FR"/>
        </w:rPr>
        <w:tab/>
        <w:t>Le délai écoulé entre le moment où l</w:t>
      </w:r>
      <w:r w:rsidR="003C56AE">
        <w:rPr>
          <w:lang w:val="fr-FR"/>
        </w:rPr>
        <w:t>’</w:t>
      </w:r>
      <w:r w:rsidRPr="002F5C9A">
        <w:rPr>
          <w:lang w:val="fr-FR"/>
        </w:rPr>
        <w:t xml:space="preserve">avertisseur sonore de marche arrière se </w:t>
      </w:r>
      <w:r w:rsidRPr="00115353">
        <w:rPr>
          <w:lang w:val="fr-FR"/>
        </w:rPr>
        <w:t>déclenche et le moment où le son atteint la valeur minimale prescrite au paragraphe</w:t>
      </w:r>
      <w:r>
        <w:rPr>
          <w:lang w:val="fr-FR"/>
        </w:rPr>
        <w:t> </w:t>
      </w:r>
      <w:r w:rsidRPr="00115353">
        <w:rPr>
          <w:lang w:val="fr-FR"/>
        </w:rPr>
        <w:t>6.3.7 ci-dessus ne doit pas dépasser deux cycles.</w:t>
      </w:r>
      <w:r w:rsidRPr="002F5C9A">
        <w:rPr>
          <w:lang w:val="fr-FR"/>
        </w:rPr>
        <w:t xml:space="preserve"> </w:t>
      </w:r>
    </w:p>
    <w:p w14:paraId="2A3F8147" w14:textId="19058ED8" w:rsidR="0026709F" w:rsidRPr="002F5C9A" w:rsidRDefault="0026709F" w:rsidP="0026709F">
      <w:pPr>
        <w:pStyle w:val="SingleTxtG"/>
        <w:ind w:left="2268" w:hanging="1134"/>
        <w:rPr>
          <w:lang w:val="fr-FR"/>
        </w:rPr>
      </w:pPr>
      <w:r w:rsidRPr="002F5C9A">
        <w:rPr>
          <w:lang w:val="fr-FR"/>
        </w:rPr>
        <w:t>6.3.10</w:t>
      </w:r>
      <w:r w:rsidRPr="002F5C9A">
        <w:rPr>
          <w:lang w:val="fr-FR"/>
        </w:rPr>
        <w:tab/>
        <w:t>Dans les essais visant à confirmer la fréquence sonore nominale (ou la plage de fréquences) d</w:t>
      </w:r>
      <w:r w:rsidR="003C56AE">
        <w:rPr>
          <w:lang w:val="fr-FR"/>
        </w:rPr>
        <w:t>’</w:t>
      </w:r>
      <w:r w:rsidRPr="002F5C9A">
        <w:rPr>
          <w:lang w:val="fr-FR"/>
        </w:rPr>
        <w:t>un avertisseur sonore de marche arrière, celle-ci doit être mesurée au moyen d</w:t>
      </w:r>
      <w:r w:rsidR="003C56AE">
        <w:rPr>
          <w:lang w:val="fr-FR"/>
        </w:rPr>
        <w:t>’</w:t>
      </w:r>
      <w:r w:rsidRPr="002F5C9A">
        <w:rPr>
          <w:lang w:val="fr-FR"/>
        </w:rPr>
        <w:t>un analyseur de spectre dont la résolution fréquentielle ne doit pas dépasser 1 Hz. La fréquence (ou la plage de fréquences) mesurée peut varier au maximum de 10 % par rapport à la fréquence (ou à la plage de fréquences) nominale.</w:t>
      </w:r>
    </w:p>
    <w:p w14:paraId="614F46C6" w14:textId="5E3E4F45" w:rsidR="0026709F" w:rsidRPr="002F5C9A" w:rsidRDefault="0026709F" w:rsidP="0026709F">
      <w:pPr>
        <w:pStyle w:val="SingleTxtG"/>
        <w:keepNext/>
        <w:ind w:left="2268" w:hanging="1134"/>
        <w:jc w:val="left"/>
        <w:rPr>
          <w:bCs/>
          <w:lang w:val="fr-FR"/>
        </w:rPr>
      </w:pPr>
      <w:r w:rsidRPr="002F5C9A">
        <w:rPr>
          <w:lang w:val="fr-FR"/>
        </w:rPr>
        <w:t>6.4</w:t>
      </w:r>
      <w:r w:rsidRPr="002F5C9A">
        <w:rPr>
          <w:lang w:val="fr-FR"/>
        </w:rPr>
        <w:tab/>
        <w:t>Mesure des caractéristiques acoustiques d</w:t>
      </w:r>
      <w:r w:rsidR="003C56AE">
        <w:rPr>
          <w:lang w:val="fr-FR"/>
        </w:rPr>
        <w:t>’</w:t>
      </w:r>
      <w:r w:rsidRPr="002F5C9A">
        <w:rPr>
          <w:lang w:val="fr-FR"/>
        </w:rPr>
        <w:t>un avertisseur sonore de marche arrière adaptatif ou d</w:t>
      </w:r>
      <w:r w:rsidR="003C56AE">
        <w:rPr>
          <w:lang w:val="fr-FR"/>
        </w:rPr>
        <w:t>’</w:t>
      </w:r>
      <w:r w:rsidRPr="002F5C9A">
        <w:rPr>
          <w:lang w:val="fr-FR"/>
        </w:rPr>
        <w:t xml:space="preserve">un avertisseur sonore de marche arrière adaptatif </w:t>
      </w:r>
      <w:r>
        <w:rPr>
          <w:lang w:val="fr-FR"/>
        </w:rPr>
        <w:br/>
      </w:r>
      <w:r w:rsidRPr="002F5C9A">
        <w:rPr>
          <w:lang w:val="fr-FR"/>
        </w:rPr>
        <w:t>à paliers</w:t>
      </w:r>
    </w:p>
    <w:p w14:paraId="395B0CCC" w14:textId="5E930C55" w:rsidR="0026709F" w:rsidRPr="002F5C9A" w:rsidRDefault="0026709F" w:rsidP="0026709F">
      <w:pPr>
        <w:pStyle w:val="SingleTxtG"/>
        <w:ind w:left="2268" w:hanging="1134"/>
        <w:rPr>
          <w:lang w:val="fr-FR"/>
        </w:rPr>
      </w:pPr>
      <w:r w:rsidRPr="002F5C9A">
        <w:rPr>
          <w:lang w:val="fr-FR"/>
        </w:rPr>
        <w:t>6.4.1</w:t>
      </w:r>
      <w:r w:rsidRPr="002F5C9A">
        <w:rPr>
          <w:lang w:val="fr-FR"/>
        </w:rPr>
        <w:tab/>
        <w:t>Il est préférable de procéder aux essais sur l</w:t>
      </w:r>
      <w:r w:rsidR="003C56AE">
        <w:rPr>
          <w:lang w:val="fr-FR"/>
        </w:rPr>
        <w:t>’</w:t>
      </w:r>
      <w:r w:rsidRPr="002F5C9A">
        <w:rPr>
          <w:lang w:val="fr-FR"/>
        </w:rPr>
        <w:t>avertisseur sonore de marche arrière dans une chambre anéchoïque. À défaut, les essais peuvent être effectués dans une chambre semi-anéchoïque, sur un site d</w:t>
      </w:r>
      <w:r w:rsidR="003C56AE">
        <w:rPr>
          <w:lang w:val="fr-FR"/>
        </w:rPr>
        <w:t>’</w:t>
      </w:r>
      <w:r w:rsidRPr="002F5C9A">
        <w:rPr>
          <w:lang w:val="fr-FR"/>
        </w:rPr>
        <w:t>essai conforme à la norme ISO</w:t>
      </w:r>
      <w:r>
        <w:rPr>
          <w:lang w:val="fr-FR"/>
        </w:rPr>
        <w:t> </w:t>
      </w:r>
      <w:r w:rsidRPr="002F5C9A">
        <w:rPr>
          <w:lang w:val="fr-FR"/>
        </w:rPr>
        <w:t>10844:2014 (ou à une version ultérieure) ou en terrain dégagé</w:t>
      </w:r>
      <w:r w:rsidRPr="009D7160">
        <w:rPr>
          <w:rStyle w:val="Appelnotedebasdep"/>
        </w:rPr>
        <w:footnoteReference w:id="8"/>
      </w:r>
      <w:r w:rsidRPr="002F5C9A">
        <w:rPr>
          <w:lang w:val="fr-FR"/>
        </w:rPr>
        <w:t>. Dans ces cas, des précautions doivent être prises pour éviter que le sol ne réfléchisse les sons dans la zone de mesure (par exemple, en installant des écrans absorbants). La vitesse du vent ne doit pas dépasser 5 m/s. Le niveau de bruit de fond doit être inférieur d</w:t>
      </w:r>
      <w:r w:rsidR="003C56AE">
        <w:rPr>
          <w:lang w:val="fr-FR"/>
        </w:rPr>
        <w:t>’</w:t>
      </w:r>
      <w:r w:rsidRPr="002F5C9A">
        <w:rPr>
          <w:lang w:val="fr-FR"/>
        </w:rPr>
        <w:t>au moins 10 dB au niveau de pression acoustique à mesurer. La température ambiante doit être comprise entre +5 °C et +40 °C.</w:t>
      </w:r>
    </w:p>
    <w:p w14:paraId="7506B30A" w14:textId="700E0F0E" w:rsidR="0026709F" w:rsidRPr="002F5C9A" w:rsidRDefault="0026709F" w:rsidP="0026709F">
      <w:pPr>
        <w:suppressAutoHyphens w:val="0"/>
        <w:spacing w:after="120"/>
        <w:ind w:left="2268" w:right="1134"/>
        <w:jc w:val="both"/>
        <w:rPr>
          <w:sz w:val="16"/>
          <w:lang w:val="fr-FR"/>
        </w:rPr>
      </w:pPr>
      <w:r w:rsidRPr="00CB19CC">
        <w:rPr>
          <w:lang w:val="fr-FR"/>
        </w:rPr>
        <w:t>Pour que le site d</w:t>
      </w:r>
      <w:r w:rsidR="003C56AE">
        <w:rPr>
          <w:lang w:val="fr-FR"/>
        </w:rPr>
        <w:t>’</w:t>
      </w:r>
      <w:r w:rsidRPr="00CB19CC">
        <w:rPr>
          <w:lang w:val="fr-FR"/>
        </w:rPr>
        <w:t>essai soit considéré comme un environnement anéchoïque, il doit satisfaire aux prescriptions énoncées à l</w:t>
      </w:r>
      <w:r w:rsidR="003C56AE">
        <w:rPr>
          <w:lang w:val="fr-FR"/>
        </w:rPr>
        <w:t>’</w:t>
      </w:r>
      <w:r w:rsidRPr="00CB19CC">
        <w:rPr>
          <w:lang w:val="fr-FR"/>
        </w:rPr>
        <w:t>annexe 3.</w:t>
      </w:r>
      <w:r w:rsidRPr="002F5C9A">
        <w:rPr>
          <w:lang w:val="fr-FR"/>
        </w:rPr>
        <w:t xml:space="preserve"> </w:t>
      </w:r>
    </w:p>
    <w:p w14:paraId="1D0F8B09" w14:textId="4A5D823C" w:rsidR="0026709F" w:rsidRPr="002F5C9A" w:rsidRDefault="0026709F" w:rsidP="0026709F">
      <w:pPr>
        <w:pStyle w:val="SingleTxtG"/>
        <w:ind w:left="2268" w:hanging="1134"/>
        <w:rPr>
          <w:lang w:val="fr-FR"/>
        </w:rPr>
      </w:pPr>
      <w:r w:rsidRPr="002F5C9A">
        <w:rPr>
          <w:lang w:val="fr-FR"/>
        </w:rPr>
        <w:t>6.4.2</w:t>
      </w:r>
      <w:r w:rsidRPr="002F5C9A">
        <w:rPr>
          <w:lang w:val="fr-FR"/>
        </w:rPr>
        <w:tab/>
        <w:t>L</w:t>
      </w:r>
      <w:r w:rsidR="003C56AE">
        <w:rPr>
          <w:lang w:val="fr-FR"/>
        </w:rPr>
        <w:t>’</w:t>
      </w:r>
      <w:r w:rsidRPr="002F5C9A">
        <w:rPr>
          <w:lang w:val="fr-FR"/>
        </w:rPr>
        <w:t>avertisseur sonore de marche arrière soumis à l</w:t>
      </w:r>
      <w:r w:rsidR="003C56AE">
        <w:rPr>
          <w:lang w:val="fr-FR"/>
        </w:rPr>
        <w:t>’</w:t>
      </w:r>
      <w:r w:rsidRPr="002F5C9A">
        <w:rPr>
          <w:lang w:val="fr-FR"/>
        </w:rPr>
        <w:t>essai, le haut-parleur et le microphone doivent tous deux être placés à une hauteur de 1,20</w:t>
      </w:r>
      <w:r>
        <w:rPr>
          <w:lang w:val="fr-FR"/>
        </w:rPr>
        <w:t> </w:t>
      </w:r>
      <w:r w:rsidRPr="002F5C9A">
        <w:rPr>
          <w:lang w:val="fr-FR"/>
        </w:rPr>
        <w:t xml:space="preserve">m </w:t>
      </w:r>
      <w:r>
        <w:rPr>
          <w:lang w:val="fr-FR"/>
        </w:rPr>
        <w:sym w:font="Symbol" w:char="F0B1"/>
      </w:r>
      <w:r w:rsidRPr="002F5C9A">
        <w:rPr>
          <w:lang w:val="fr-FR"/>
        </w:rPr>
        <w:t xml:space="preserve"> 0,05</w:t>
      </w:r>
      <w:r>
        <w:rPr>
          <w:lang w:val="fr-FR"/>
        </w:rPr>
        <w:t> </w:t>
      </w:r>
      <w:r w:rsidRPr="002F5C9A">
        <w:rPr>
          <w:lang w:val="fr-FR"/>
        </w:rPr>
        <w:t xml:space="preserve">m. </w:t>
      </w:r>
    </w:p>
    <w:p w14:paraId="78558A3E" w14:textId="4078EBA0" w:rsidR="0026709F" w:rsidRPr="002F5C9A" w:rsidRDefault="0026709F" w:rsidP="0026709F">
      <w:pPr>
        <w:keepLines/>
        <w:suppressAutoHyphens w:val="0"/>
        <w:spacing w:after="120"/>
        <w:ind w:left="2268" w:right="1134"/>
        <w:jc w:val="both"/>
        <w:rPr>
          <w:lang w:val="fr-FR"/>
        </w:rPr>
      </w:pPr>
      <w:r w:rsidRPr="002F5C9A">
        <w:rPr>
          <w:lang w:val="fr-FR"/>
        </w:rPr>
        <w:lastRenderedPageBreak/>
        <w:t>Il est également possible de placer l</w:t>
      </w:r>
      <w:r w:rsidR="003C56AE">
        <w:rPr>
          <w:lang w:val="fr-FR"/>
        </w:rPr>
        <w:t>’</w:t>
      </w:r>
      <w:r w:rsidRPr="002F5C9A">
        <w:rPr>
          <w:lang w:val="fr-FR"/>
        </w:rPr>
        <w:t>avertisseur sonore de marche arrière soumis à l</w:t>
      </w:r>
      <w:r w:rsidR="003C56AE">
        <w:rPr>
          <w:lang w:val="fr-FR"/>
        </w:rPr>
        <w:t>’</w:t>
      </w:r>
      <w:r w:rsidRPr="002F5C9A">
        <w:rPr>
          <w:lang w:val="fr-FR"/>
        </w:rPr>
        <w:t>essai, le haut-parleur et le microphone sur une autre ligne transversale conformément aux spécifications de l</w:t>
      </w:r>
      <w:r w:rsidR="003C56AE">
        <w:rPr>
          <w:lang w:val="fr-FR"/>
        </w:rPr>
        <w:t>’</w:t>
      </w:r>
      <w:r w:rsidRPr="002F5C9A">
        <w:rPr>
          <w:lang w:val="fr-FR"/>
        </w:rPr>
        <w:t>annexe</w:t>
      </w:r>
      <w:r>
        <w:rPr>
          <w:lang w:val="fr-FR"/>
        </w:rPr>
        <w:t> </w:t>
      </w:r>
      <w:r w:rsidRPr="002F5C9A">
        <w:rPr>
          <w:lang w:val="fr-FR"/>
        </w:rPr>
        <w:t>3 dans le cas d</w:t>
      </w:r>
      <w:r w:rsidR="003C56AE">
        <w:rPr>
          <w:lang w:val="fr-FR"/>
        </w:rPr>
        <w:t>’</w:t>
      </w:r>
      <w:r w:rsidRPr="002F5C9A">
        <w:rPr>
          <w:lang w:val="fr-FR"/>
        </w:rPr>
        <w:t>un environnement anéchoïque.</w:t>
      </w:r>
    </w:p>
    <w:p w14:paraId="04A572A6" w14:textId="368F4F52" w:rsidR="0026709F" w:rsidRPr="002F5C9A" w:rsidRDefault="0026709F" w:rsidP="0026709F">
      <w:pPr>
        <w:suppressAutoHyphens w:val="0"/>
        <w:spacing w:after="120"/>
        <w:ind w:left="2268" w:right="1134"/>
        <w:jc w:val="both"/>
        <w:rPr>
          <w:lang w:val="fr-FR"/>
        </w:rPr>
      </w:pPr>
      <w:r w:rsidRPr="002F5C9A">
        <w:rPr>
          <w:lang w:val="fr-FR"/>
        </w:rPr>
        <w:tab/>
        <w:t>Le microphone doit être placé de telle sorte que sa membrane se situe à une distance de 1,00</w:t>
      </w:r>
      <w:r>
        <w:rPr>
          <w:lang w:val="fr-FR"/>
        </w:rPr>
        <w:t> </w:t>
      </w:r>
      <w:r w:rsidRPr="002F5C9A">
        <w:rPr>
          <w:lang w:val="fr-FR"/>
        </w:rPr>
        <w:t>m</w:t>
      </w:r>
      <w:r>
        <w:rPr>
          <w:lang w:val="fr-FR"/>
        </w:rPr>
        <w:t> </w:t>
      </w:r>
      <w:r>
        <w:rPr>
          <w:lang w:val="fr-FR"/>
        </w:rPr>
        <w:sym w:font="Symbol" w:char="F0B1"/>
      </w:r>
      <w:r>
        <w:rPr>
          <w:lang w:val="fr-FR"/>
        </w:rPr>
        <w:t> </w:t>
      </w:r>
      <w:r w:rsidRPr="002F5C9A">
        <w:rPr>
          <w:lang w:val="fr-FR"/>
        </w:rPr>
        <w:t>0,05</w:t>
      </w:r>
      <w:r>
        <w:rPr>
          <w:lang w:val="fr-FR"/>
        </w:rPr>
        <w:t> </w:t>
      </w:r>
      <w:r w:rsidRPr="002F5C9A">
        <w:rPr>
          <w:lang w:val="fr-FR"/>
        </w:rPr>
        <w:t>m du plan de sortie du son émis par l</w:t>
      </w:r>
      <w:r w:rsidR="003C56AE">
        <w:rPr>
          <w:lang w:val="fr-FR"/>
        </w:rPr>
        <w:t>’</w:t>
      </w:r>
      <w:r w:rsidRPr="002F5C9A">
        <w:rPr>
          <w:lang w:val="fr-FR"/>
        </w:rPr>
        <w:t>avertisseur sonore de marche arrière. Il doit être positionné face à la surface avant de sortie du son de l</w:t>
      </w:r>
      <w:r w:rsidR="003C56AE">
        <w:rPr>
          <w:lang w:val="fr-FR"/>
        </w:rPr>
        <w:t>’</w:t>
      </w:r>
      <w:r w:rsidRPr="002F5C9A">
        <w:rPr>
          <w:lang w:val="fr-FR"/>
        </w:rPr>
        <w:t>avertisseur sonore de marche arrière, dans la direction où le niveau sonore maximal peut être mesuré. Le haut-parleur diffusant le son de référence est placé entre l</w:t>
      </w:r>
      <w:r w:rsidR="003C56AE">
        <w:rPr>
          <w:lang w:val="fr-FR"/>
        </w:rPr>
        <w:t>’</w:t>
      </w:r>
      <w:r w:rsidRPr="002F5C9A">
        <w:rPr>
          <w:lang w:val="fr-FR"/>
        </w:rPr>
        <w:t>avertisseur sonore de marche arrière et le microphone, à une distance de 1,00 m</w:t>
      </w:r>
      <w:r>
        <w:rPr>
          <w:lang w:val="fr-FR"/>
        </w:rPr>
        <w:t> </w:t>
      </w:r>
      <w:r>
        <w:rPr>
          <w:lang w:val="fr-FR"/>
        </w:rPr>
        <w:sym w:font="Symbol" w:char="F0B1"/>
      </w:r>
      <w:r w:rsidRPr="002F5C9A">
        <w:rPr>
          <w:lang w:val="fr-FR"/>
        </w:rPr>
        <w:t> 0,05 m de chacun de ces appareils et orienté vers eux, à la même hauteur que le microphone de mesure (1,20 m</w:t>
      </w:r>
      <w:r>
        <w:rPr>
          <w:lang w:val="fr-FR"/>
        </w:rPr>
        <w:t> </w:t>
      </w:r>
      <w:r>
        <w:rPr>
          <w:lang w:val="fr-FR"/>
        </w:rPr>
        <w:sym w:font="Symbol" w:char="F0B1"/>
      </w:r>
      <w:r w:rsidRPr="002F5C9A">
        <w:rPr>
          <w:lang w:val="fr-FR"/>
        </w:rPr>
        <w:t> 0,05 m) (voir la figure 2 de l</w:t>
      </w:r>
      <w:r w:rsidR="003C56AE">
        <w:rPr>
          <w:lang w:val="fr-FR"/>
        </w:rPr>
        <w:t>’</w:t>
      </w:r>
      <w:r w:rsidRPr="002F5C9A">
        <w:rPr>
          <w:lang w:val="fr-FR"/>
        </w:rPr>
        <w:t>annexe 4).</w:t>
      </w:r>
    </w:p>
    <w:p w14:paraId="5A2C032D" w14:textId="0A32A400" w:rsidR="0026709F" w:rsidRPr="002F5C9A" w:rsidRDefault="0026709F" w:rsidP="0026709F">
      <w:pPr>
        <w:pStyle w:val="SingleTxtG"/>
        <w:ind w:left="2268" w:hanging="1134"/>
        <w:rPr>
          <w:lang w:val="fr-FR"/>
        </w:rPr>
      </w:pPr>
      <w:r w:rsidRPr="002F5C9A">
        <w:rPr>
          <w:lang w:val="fr-FR"/>
        </w:rPr>
        <w:t>6.4.3</w:t>
      </w:r>
      <w:r w:rsidRPr="002F5C9A">
        <w:rPr>
          <w:lang w:val="fr-FR"/>
        </w:rPr>
        <w:tab/>
        <w:t>L</w:t>
      </w:r>
      <w:r w:rsidR="003C56AE">
        <w:rPr>
          <w:lang w:val="fr-FR"/>
        </w:rPr>
        <w:t>’</w:t>
      </w:r>
      <w:r w:rsidRPr="002F5C9A">
        <w:rPr>
          <w:lang w:val="fr-FR"/>
        </w:rPr>
        <w:t xml:space="preserve">avertisseur sonore de marche arrière est monté de façon rigide, au moyen de la pièce prévue par le fabricant, sur un support dont la masse est au moins </w:t>
      </w:r>
      <w:r>
        <w:rPr>
          <w:lang w:val="fr-FR"/>
        </w:rPr>
        <w:t>10 </w:t>
      </w:r>
      <w:r w:rsidRPr="002F5C9A">
        <w:rPr>
          <w:lang w:val="fr-FR"/>
        </w:rPr>
        <w:t>fois supérieure à celle de l</w:t>
      </w:r>
      <w:r w:rsidR="003C56AE">
        <w:rPr>
          <w:lang w:val="fr-FR"/>
        </w:rPr>
        <w:t>’</w:t>
      </w:r>
      <w:r w:rsidRPr="002F5C9A">
        <w:rPr>
          <w:lang w:val="fr-FR"/>
        </w:rPr>
        <w:t>avertisseur soumis à l</w:t>
      </w:r>
      <w:r w:rsidR="003C56AE">
        <w:rPr>
          <w:lang w:val="fr-FR"/>
        </w:rPr>
        <w:t>’</w:t>
      </w:r>
      <w:r w:rsidRPr="002F5C9A">
        <w:rPr>
          <w:lang w:val="fr-FR"/>
        </w:rPr>
        <w:t xml:space="preserve">essai. En outre, le support doit être agencé de telle sorte que les réflexions sur ses parois ainsi que ses vibrations soient sans influence notable sur les résultats de mesure. </w:t>
      </w:r>
    </w:p>
    <w:p w14:paraId="6582AA04" w14:textId="13A053ED" w:rsidR="0026709F" w:rsidRPr="002F5C9A" w:rsidRDefault="0026709F" w:rsidP="0026709F">
      <w:pPr>
        <w:pStyle w:val="SingleTxtG"/>
        <w:ind w:left="2268" w:hanging="1134"/>
        <w:rPr>
          <w:lang w:val="fr-FR"/>
        </w:rPr>
      </w:pPr>
      <w:r w:rsidRPr="002F5C9A">
        <w:rPr>
          <w:lang w:val="fr-FR"/>
        </w:rPr>
        <w:t>6.4.4</w:t>
      </w:r>
      <w:r w:rsidRPr="002F5C9A">
        <w:rPr>
          <w:lang w:val="fr-FR"/>
        </w:rPr>
        <w:tab/>
        <w:t>L</w:t>
      </w:r>
      <w:r w:rsidR="003C56AE">
        <w:rPr>
          <w:lang w:val="fr-FR"/>
        </w:rPr>
        <w:t>’</w:t>
      </w:r>
      <w:r w:rsidRPr="002F5C9A">
        <w:rPr>
          <w:lang w:val="fr-FR"/>
        </w:rPr>
        <w:t>avertisseur sonore de marche arrière est alimenté par un courant dont la tension doit être conforme aux dispositions ci-après, selon le cas :</w:t>
      </w:r>
    </w:p>
    <w:p w14:paraId="60C13F08" w14:textId="5FC43899" w:rsidR="0026709F" w:rsidRPr="002F5C9A" w:rsidRDefault="0026709F" w:rsidP="0026709F">
      <w:pPr>
        <w:pStyle w:val="SingleTxtG"/>
        <w:ind w:left="2268" w:hanging="1134"/>
        <w:rPr>
          <w:lang w:val="fr-FR"/>
        </w:rPr>
      </w:pPr>
      <w:r w:rsidRPr="002F5C9A">
        <w:rPr>
          <w:lang w:val="fr-FR"/>
        </w:rPr>
        <w:t>6.4.4.1</w:t>
      </w:r>
      <w:r w:rsidRPr="002F5C9A">
        <w:rPr>
          <w:lang w:val="fr-FR"/>
        </w:rPr>
        <w:tab/>
        <w:t>Dans le cas d</w:t>
      </w:r>
      <w:r w:rsidR="003C56AE">
        <w:rPr>
          <w:lang w:val="fr-FR"/>
        </w:rPr>
        <w:t>’</w:t>
      </w:r>
      <w:r w:rsidRPr="002F5C9A">
        <w:rPr>
          <w:lang w:val="fr-FR"/>
        </w:rPr>
        <w:t>un avertisseur sonore de marche arrière alimenté en courant continu, la tension mesurée à la borne de branchement de la source d</w:t>
      </w:r>
      <w:r w:rsidR="003C56AE">
        <w:rPr>
          <w:lang w:val="fr-FR"/>
        </w:rPr>
        <w:t>’</w:t>
      </w:r>
      <w:r w:rsidRPr="002F5C9A">
        <w:rPr>
          <w:lang w:val="fr-FR"/>
        </w:rPr>
        <w:t xml:space="preserve">électricité doit correspondre à 13/12 de la tension nominale, avec une marge de tolérance de </w:t>
      </w:r>
      <w:r>
        <w:rPr>
          <w:lang w:val="fr-FR"/>
        </w:rPr>
        <w:sym w:font="Symbol" w:char="F0B1"/>
      </w:r>
      <w:r w:rsidRPr="002F5C9A">
        <w:rPr>
          <w:lang w:val="fr-FR"/>
        </w:rPr>
        <w:t>0,7 V</w:t>
      </w:r>
      <w:r>
        <w:rPr>
          <w:lang w:val="fr-FR"/>
        </w:rPr>
        <w:t> ;</w:t>
      </w:r>
    </w:p>
    <w:p w14:paraId="709BFF1A" w14:textId="09D78C75" w:rsidR="0026709F" w:rsidRPr="002F5C9A" w:rsidRDefault="0026709F" w:rsidP="0026709F">
      <w:pPr>
        <w:pStyle w:val="SingleTxtG"/>
        <w:ind w:left="2268" w:hanging="1134"/>
        <w:rPr>
          <w:lang w:val="fr-FR"/>
        </w:rPr>
      </w:pPr>
      <w:r w:rsidRPr="002F5C9A">
        <w:rPr>
          <w:lang w:val="fr-FR"/>
        </w:rPr>
        <w:t>6.4.4.2</w:t>
      </w:r>
      <w:r w:rsidRPr="002F5C9A">
        <w:rPr>
          <w:lang w:val="fr-FR"/>
        </w:rPr>
        <w:tab/>
        <w:t>Dans le cas d</w:t>
      </w:r>
      <w:r w:rsidR="003C56AE">
        <w:rPr>
          <w:lang w:val="fr-FR"/>
        </w:rPr>
        <w:t>’</w:t>
      </w:r>
      <w:r w:rsidRPr="002F5C9A">
        <w:rPr>
          <w:lang w:val="fr-FR"/>
        </w:rPr>
        <w:t>un avertisseur sonore de marche arrière alimenté en courant alternatif, le courant doit provenir d</w:t>
      </w:r>
      <w:r w:rsidR="003C56AE">
        <w:rPr>
          <w:lang w:val="fr-FR"/>
        </w:rPr>
        <w:t>’</w:t>
      </w:r>
      <w:r w:rsidRPr="002F5C9A">
        <w:rPr>
          <w:lang w:val="fr-FR"/>
        </w:rPr>
        <w:t>un générateur électrique de la catégorie normalement utilisée pour ce type d</w:t>
      </w:r>
      <w:r w:rsidR="003C56AE">
        <w:rPr>
          <w:lang w:val="fr-FR"/>
        </w:rPr>
        <w:t>’</w:t>
      </w:r>
      <w:r w:rsidRPr="002F5C9A">
        <w:rPr>
          <w:lang w:val="fr-FR"/>
        </w:rPr>
        <w:t>avertisseur. Les caractéristiques acoustiques de l</w:t>
      </w:r>
      <w:r w:rsidR="003C56AE">
        <w:rPr>
          <w:lang w:val="fr-FR"/>
        </w:rPr>
        <w:t>’</w:t>
      </w:r>
      <w:r w:rsidRPr="002F5C9A">
        <w:rPr>
          <w:lang w:val="fr-FR"/>
        </w:rPr>
        <w:t>avertisseur doivent être enregistrées pour une vitesse de générateur électrique comprise entre 75</w:t>
      </w:r>
      <w:r>
        <w:rPr>
          <w:lang w:val="fr-FR"/>
        </w:rPr>
        <w:t xml:space="preserve"> </w:t>
      </w:r>
      <w:r w:rsidRPr="002F5C9A">
        <w:rPr>
          <w:lang w:val="fr-FR"/>
        </w:rPr>
        <w:t>et 100 % de la vitesse maximale indiquée par le fabricant du générateur pour un fonctionnement continu. Pendant l</w:t>
      </w:r>
      <w:r w:rsidR="003C56AE">
        <w:rPr>
          <w:lang w:val="fr-FR"/>
        </w:rPr>
        <w:t>’</w:t>
      </w:r>
      <w:r w:rsidRPr="002F5C9A">
        <w:rPr>
          <w:lang w:val="fr-FR"/>
        </w:rPr>
        <w:t>essai, il n</w:t>
      </w:r>
      <w:r w:rsidR="003C56AE">
        <w:rPr>
          <w:lang w:val="fr-FR"/>
        </w:rPr>
        <w:t>’</w:t>
      </w:r>
      <w:r w:rsidRPr="002F5C9A">
        <w:rPr>
          <w:lang w:val="fr-FR"/>
        </w:rPr>
        <w:t>est imposé au générateur électrique aucune autre charge électrique. L</w:t>
      </w:r>
      <w:r w:rsidR="003C56AE">
        <w:rPr>
          <w:lang w:val="fr-FR"/>
        </w:rPr>
        <w:t>’</w:t>
      </w:r>
      <w:r w:rsidRPr="002F5C9A">
        <w:rPr>
          <w:lang w:val="fr-FR"/>
        </w:rPr>
        <w:t>essai de résistance thermique décrit au paragraphe 6.5 doit être effectué à une vitesse indiquée par le fabricant de l</w:t>
      </w:r>
      <w:r w:rsidR="003C56AE">
        <w:rPr>
          <w:lang w:val="fr-FR"/>
        </w:rPr>
        <w:t>’</w:t>
      </w:r>
      <w:r w:rsidRPr="002F5C9A">
        <w:rPr>
          <w:lang w:val="fr-FR"/>
        </w:rPr>
        <w:t>équipement et choisie dans la plage susmentionnée.</w:t>
      </w:r>
    </w:p>
    <w:p w14:paraId="2B96898C" w14:textId="3E7EC781" w:rsidR="0026709F" w:rsidRPr="002F5C9A" w:rsidRDefault="0026709F" w:rsidP="0026709F">
      <w:pPr>
        <w:pStyle w:val="SingleTxtG"/>
        <w:ind w:left="2268" w:hanging="1134"/>
        <w:rPr>
          <w:lang w:val="fr-FR"/>
        </w:rPr>
      </w:pPr>
      <w:r w:rsidRPr="002F5C9A">
        <w:rPr>
          <w:lang w:val="fr-FR"/>
        </w:rPr>
        <w:t>6.4.5</w:t>
      </w:r>
      <w:r w:rsidRPr="002F5C9A">
        <w:rPr>
          <w:lang w:val="fr-FR"/>
        </w:rPr>
        <w:tab/>
        <w:t>Si, pour l</w:t>
      </w:r>
      <w:r w:rsidR="003C56AE">
        <w:rPr>
          <w:lang w:val="fr-FR"/>
        </w:rPr>
        <w:t>’</w:t>
      </w:r>
      <w:r w:rsidRPr="002F5C9A">
        <w:rPr>
          <w:lang w:val="fr-FR"/>
        </w:rPr>
        <w:t>essai d</w:t>
      </w:r>
      <w:r w:rsidR="003C56AE">
        <w:rPr>
          <w:lang w:val="fr-FR"/>
        </w:rPr>
        <w:t>’</w:t>
      </w:r>
      <w:r w:rsidRPr="002F5C9A">
        <w:rPr>
          <w:lang w:val="fr-FR"/>
        </w:rPr>
        <w:t>un avertisseur sonore de marche arrière alimenté en courant continu, une source de courant redressé est utilisée, la composante alternative de la tension à ses bornes, mesurée de crête à crête lors du fonctionnement des avertisseurs, ne doit pas dépasser 0,1 V.</w:t>
      </w:r>
    </w:p>
    <w:p w14:paraId="49279880" w14:textId="77777777" w:rsidR="0026709F" w:rsidRPr="002F5C9A" w:rsidRDefault="0026709F" w:rsidP="0026709F">
      <w:pPr>
        <w:pStyle w:val="SingleTxtG"/>
        <w:ind w:left="2268" w:hanging="1134"/>
        <w:rPr>
          <w:lang w:val="fr-FR"/>
        </w:rPr>
      </w:pPr>
      <w:r w:rsidRPr="002F5C9A">
        <w:rPr>
          <w:lang w:val="fr-FR"/>
        </w:rPr>
        <w:t>6.4.6</w:t>
      </w:r>
      <w:r w:rsidRPr="002F5C9A">
        <w:rPr>
          <w:lang w:val="fr-FR"/>
        </w:rPr>
        <w:tab/>
        <w:t>Pour les avertisseurs sonores de marche arrière alimentés en courant continu, la résistance des fils conducteurs, y compris celle des bornes et des contacts, exprimée en ohms, doit être aussi proche que possible de (0,10/12)</w:t>
      </w:r>
      <w:r>
        <w:rPr>
          <w:lang w:val="fr-FR"/>
        </w:rPr>
        <w:t> </w:t>
      </w:r>
      <w:r w:rsidRPr="002F5C9A">
        <w:rPr>
          <w:lang w:val="fr-FR"/>
        </w:rPr>
        <w:t>x</w:t>
      </w:r>
      <w:r>
        <w:rPr>
          <w:lang w:val="fr-FR"/>
        </w:rPr>
        <w:t> </w:t>
      </w:r>
      <w:r w:rsidRPr="002F5C9A">
        <w:rPr>
          <w:lang w:val="fr-FR"/>
        </w:rPr>
        <w:t xml:space="preserve">la tension nominale exprimée en volts.  </w:t>
      </w:r>
    </w:p>
    <w:p w14:paraId="0F123BC6" w14:textId="0AA069A1" w:rsidR="0026709F" w:rsidRPr="002F5C9A" w:rsidRDefault="0026709F" w:rsidP="0026709F">
      <w:pPr>
        <w:pStyle w:val="SingleTxtG"/>
        <w:ind w:left="2268" w:hanging="1134"/>
        <w:rPr>
          <w:lang w:val="fr-FR"/>
        </w:rPr>
      </w:pPr>
      <w:r w:rsidRPr="002F5C9A">
        <w:rPr>
          <w:lang w:val="fr-FR"/>
        </w:rPr>
        <w:t>6.4.7</w:t>
      </w:r>
      <w:r w:rsidRPr="002F5C9A">
        <w:rPr>
          <w:lang w:val="fr-FR"/>
        </w:rPr>
        <w:tab/>
      </w:r>
      <w:r w:rsidRPr="002F5C9A">
        <w:rPr>
          <w:lang w:val="fr-FR"/>
        </w:rPr>
        <w:tab/>
        <w:t>Un son de référence simulant le bruit ambiant est diffusé par le haut-parleur (voir le paragraphe</w:t>
      </w:r>
      <w:r>
        <w:rPr>
          <w:lang w:val="fr-FR"/>
        </w:rPr>
        <w:t> </w:t>
      </w:r>
      <w:r w:rsidRPr="002F5C9A">
        <w:rPr>
          <w:lang w:val="fr-FR"/>
        </w:rPr>
        <w:t>6.4.2) de façon à ce qu</w:t>
      </w:r>
      <w:r w:rsidR="003C56AE">
        <w:rPr>
          <w:lang w:val="fr-FR"/>
        </w:rPr>
        <w:t>’</w:t>
      </w:r>
      <w:r w:rsidRPr="002F5C9A">
        <w:rPr>
          <w:lang w:val="fr-FR"/>
        </w:rPr>
        <w:t>il soit le même au niveau de l</w:t>
      </w:r>
      <w:r w:rsidR="003C56AE">
        <w:rPr>
          <w:lang w:val="fr-FR"/>
        </w:rPr>
        <w:t>’</w:t>
      </w:r>
      <w:r w:rsidRPr="002F5C9A">
        <w:rPr>
          <w:lang w:val="fr-FR"/>
        </w:rPr>
        <w:t>avertisseur sonore de marche arrière et à celui du microphone utilisé pour l</w:t>
      </w:r>
      <w:r w:rsidR="003C56AE">
        <w:rPr>
          <w:lang w:val="fr-FR"/>
        </w:rPr>
        <w:t>’</w:t>
      </w:r>
      <w:r w:rsidRPr="002F5C9A">
        <w:rPr>
          <w:lang w:val="fr-FR"/>
        </w:rPr>
        <w:t>essai (fig</w:t>
      </w:r>
      <w:r>
        <w:rPr>
          <w:lang w:val="fr-FR"/>
        </w:rPr>
        <w:t>. </w:t>
      </w:r>
      <w:r w:rsidRPr="002F5C9A">
        <w:rPr>
          <w:lang w:val="fr-FR"/>
        </w:rPr>
        <w:t>2 de l</w:t>
      </w:r>
      <w:r w:rsidR="003C56AE">
        <w:rPr>
          <w:lang w:val="fr-FR"/>
        </w:rPr>
        <w:t>’</w:t>
      </w:r>
      <w:r w:rsidRPr="002F5C9A">
        <w:rPr>
          <w:lang w:val="fr-FR"/>
        </w:rPr>
        <w:t xml:space="preserve">annexe 4). Le son de référence, mesuré par ce microphone, est un bruit rose émis à trois niveaux de pression acoustique différents : </w:t>
      </w:r>
      <w:bookmarkStart w:id="18" w:name="_Hlk87276573"/>
      <w:bookmarkEnd w:id="18"/>
    </w:p>
    <w:p w14:paraId="498BC32A" w14:textId="77777777" w:rsidR="0026709F" w:rsidRPr="002F5C9A" w:rsidRDefault="0026709F" w:rsidP="0026709F">
      <w:pPr>
        <w:pStyle w:val="Bullet2G"/>
        <w:numPr>
          <w:ilvl w:val="0"/>
          <w:numId w:val="2"/>
        </w:numPr>
        <w:ind w:left="2438"/>
        <w:rPr>
          <w:lang w:val="fr-FR"/>
        </w:rPr>
      </w:pPr>
      <w:r w:rsidRPr="002F5C9A">
        <w:rPr>
          <w:lang w:val="fr-FR"/>
        </w:rPr>
        <w:t xml:space="preserve">Niveau 1 du son de référence : </w:t>
      </w:r>
      <w:r w:rsidRPr="002F5C9A">
        <w:rPr>
          <w:lang w:val="fr-FR"/>
        </w:rPr>
        <w:tab/>
        <w:t xml:space="preserve">45 dB(A) </w:t>
      </w:r>
      <w:r>
        <w:rPr>
          <w:lang w:val="fr-FR"/>
        </w:rPr>
        <w:sym w:font="Symbol" w:char="F0B1"/>
      </w:r>
      <w:r w:rsidRPr="002F5C9A">
        <w:rPr>
          <w:lang w:val="fr-FR"/>
        </w:rPr>
        <w:t xml:space="preserve"> 2 dB(A) ;</w:t>
      </w:r>
    </w:p>
    <w:p w14:paraId="11CB10DB" w14:textId="77777777" w:rsidR="0026709F" w:rsidRPr="002F5C9A" w:rsidRDefault="0026709F" w:rsidP="0026709F">
      <w:pPr>
        <w:pStyle w:val="Bullet2G"/>
        <w:numPr>
          <w:ilvl w:val="0"/>
          <w:numId w:val="2"/>
        </w:numPr>
        <w:ind w:left="2438"/>
        <w:rPr>
          <w:lang w:val="fr-FR"/>
        </w:rPr>
      </w:pPr>
      <w:r w:rsidRPr="002F5C9A">
        <w:rPr>
          <w:lang w:val="fr-FR"/>
        </w:rPr>
        <w:t xml:space="preserve">Niveau 2 du son de référence : </w:t>
      </w:r>
      <w:r w:rsidRPr="002F5C9A">
        <w:rPr>
          <w:lang w:val="fr-FR"/>
        </w:rPr>
        <w:tab/>
        <w:t xml:space="preserve">60 dB(A) </w:t>
      </w:r>
      <w:r>
        <w:rPr>
          <w:lang w:val="fr-FR"/>
        </w:rPr>
        <w:sym w:font="Symbol" w:char="F0B1"/>
      </w:r>
      <w:r w:rsidRPr="002F5C9A">
        <w:rPr>
          <w:lang w:val="fr-FR"/>
        </w:rPr>
        <w:t xml:space="preserve"> 2 dB(A) ;</w:t>
      </w:r>
    </w:p>
    <w:p w14:paraId="365258EE" w14:textId="77777777" w:rsidR="0026709F" w:rsidRPr="002F5C9A" w:rsidRDefault="0026709F" w:rsidP="0026709F">
      <w:pPr>
        <w:pStyle w:val="Bullet2G"/>
        <w:numPr>
          <w:ilvl w:val="0"/>
          <w:numId w:val="2"/>
        </w:numPr>
        <w:ind w:left="2438"/>
        <w:rPr>
          <w:lang w:val="fr-FR"/>
        </w:rPr>
      </w:pPr>
      <w:r w:rsidRPr="002F5C9A">
        <w:rPr>
          <w:lang w:val="fr-FR"/>
        </w:rPr>
        <w:t xml:space="preserve">Niveau 3 du son de référence : </w:t>
      </w:r>
      <w:r w:rsidRPr="002F5C9A">
        <w:rPr>
          <w:lang w:val="fr-FR"/>
        </w:rPr>
        <w:tab/>
        <w:t xml:space="preserve">80 dB(A) </w:t>
      </w:r>
      <w:r>
        <w:rPr>
          <w:lang w:val="fr-FR"/>
        </w:rPr>
        <w:sym w:font="Symbol" w:char="F0B1"/>
      </w:r>
      <w:r w:rsidRPr="002F5C9A">
        <w:rPr>
          <w:lang w:val="fr-FR"/>
        </w:rPr>
        <w:t xml:space="preserve"> 2 dB(A).</w:t>
      </w:r>
    </w:p>
    <w:p w14:paraId="102A8538" w14:textId="46D0C872" w:rsidR="0026709F" w:rsidRPr="002F5C9A" w:rsidRDefault="0026709F" w:rsidP="0026709F">
      <w:pPr>
        <w:suppressAutoHyphens w:val="0"/>
        <w:spacing w:after="120"/>
        <w:ind w:left="2268" w:right="1134"/>
        <w:jc w:val="both"/>
        <w:rPr>
          <w:lang w:val="fr-FR"/>
        </w:rPr>
      </w:pPr>
      <w:r w:rsidRPr="002F5C9A">
        <w:rPr>
          <w:lang w:val="fr-FR"/>
        </w:rPr>
        <w:tab/>
        <w:t>Par « bruit rose », on entend un bruit aléatoire dans lequel l</w:t>
      </w:r>
      <w:r w:rsidR="003C56AE">
        <w:rPr>
          <w:lang w:val="fr-FR"/>
        </w:rPr>
        <w:t>’</w:t>
      </w:r>
      <w:r w:rsidRPr="002F5C9A">
        <w:rPr>
          <w:lang w:val="fr-FR"/>
        </w:rPr>
        <w:t>énergie acoustique est égale pour chaque octave d</w:t>
      </w:r>
      <w:r w:rsidR="003C56AE">
        <w:rPr>
          <w:lang w:val="fr-FR"/>
        </w:rPr>
        <w:t>’</w:t>
      </w:r>
      <w:r w:rsidRPr="002F5C9A">
        <w:rPr>
          <w:lang w:val="fr-FR"/>
        </w:rPr>
        <w:t>une extrémité à l</w:t>
      </w:r>
      <w:r w:rsidR="003C56AE">
        <w:rPr>
          <w:lang w:val="fr-FR"/>
        </w:rPr>
        <w:t>’</w:t>
      </w:r>
      <w:r w:rsidRPr="002F5C9A">
        <w:rPr>
          <w:lang w:val="fr-FR"/>
        </w:rPr>
        <w:t>autre d</w:t>
      </w:r>
      <w:r w:rsidR="003C56AE">
        <w:rPr>
          <w:lang w:val="fr-FR"/>
        </w:rPr>
        <w:t>’</w:t>
      </w:r>
      <w:r w:rsidRPr="002F5C9A">
        <w:rPr>
          <w:lang w:val="fr-FR"/>
        </w:rPr>
        <w:t xml:space="preserve">une plage de fréquences comprenant au moins la bande 200 Hz-8 000 Hz. </w:t>
      </w:r>
    </w:p>
    <w:p w14:paraId="4A457841" w14:textId="3FAE66DB" w:rsidR="0026709F" w:rsidRPr="002F5C9A" w:rsidRDefault="0026709F" w:rsidP="0026709F">
      <w:pPr>
        <w:pStyle w:val="SingleTxtG"/>
        <w:keepNext/>
        <w:ind w:left="2268" w:hanging="1134"/>
        <w:rPr>
          <w:lang w:val="fr-FR"/>
        </w:rPr>
      </w:pPr>
      <w:r w:rsidRPr="00A76F29">
        <w:rPr>
          <w:lang w:val="fr-FR"/>
        </w:rPr>
        <w:lastRenderedPageBreak/>
        <w:t>6.4.8</w:t>
      </w:r>
      <w:r w:rsidRPr="00A76F29">
        <w:rPr>
          <w:lang w:val="fr-FR"/>
        </w:rPr>
        <w:tab/>
        <w:t>Dans les conditions énoncées au paragraphe</w:t>
      </w:r>
      <w:r>
        <w:rPr>
          <w:lang w:val="fr-FR"/>
        </w:rPr>
        <w:t> </w:t>
      </w:r>
      <w:r w:rsidRPr="00A76F29">
        <w:rPr>
          <w:lang w:val="fr-FR"/>
        </w:rPr>
        <w:t>6.4.7, le niveau de pression acoustique émis par un avertisseur sonore de marche arrière adaptatif prévu pour une plage de 62</w:t>
      </w:r>
      <w:r>
        <w:rPr>
          <w:lang w:val="fr-FR"/>
        </w:rPr>
        <w:t> </w:t>
      </w:r>
      <w:r w:rsidRPr="00A76F29">
        <w:rPr>
          <w:lang w:val="fr-FR"/>
        </w:rPr>
        <w:t>dB(A) à 112</w:t>
      </w:r>
      <w:r>
        <w:rPr>
          <w:lang w:val="fr-FR"/>
        </w:rPr>
        <w:t> </w:t>
      </w:r>
      <w:r w:rsidRPr="00A76F29">
        <w:rPr>
          <w:lang w:val="fr-FR"/>
        </w:rPr>
        <w:t>dB(A), mesuré par le microphone utilisé pour l</w:t>
      </w:r>
      <w:r w:rsidR="003C56AE">
        <w:rPr>
          <w:lang w:val="fr-FR"/>
        </w:rPr>
        <w:t>’</w:t>
      </w:r>
      <w:r w:rsidRPr="00A76F29">
        <w:rPr>
          <w:lang w:val="fr-FR"/>
        </w:rPr>
        <w:t>essai (voir la figure 2 de l</w:t>
      </w:r>
      <w:r w:rsidR="003C56AE">
        <w:rPr>
          <w:lang w:val="fr-FR"/>
        </w:rPr>
        <w:t>’</w:t>
      </w:r>
      <w:r w:rsidRPr="00A76F29">
        <w:rPr>
          <w:lang w:val="fr-FR"/>
        </w:rPr>
        <w:t>annexe 4), doit être compris dans les plages ci-après :</w:t>
      </w:r>
      <w:r w:rsidRPr="002F5C9A">
        <w:rPr>
          <w:lang w:val="fr-FR"/>
        </w:rPr>
        <w:t xml:space="preserve"> </w:t>
      </w:r>
    </w:p>
    <w:p w14:paraId="66233751" w14:textId="77777777" w:rsidR="0026709F" w:rsidRPr="002F5C9A" w:rsidRDefault="0026709F" w:rsidP="0026709F">
      <w:pPr>
        <w:pStyle w:val="Bullet2G"/>
        <w:numPr>
          <w:ilvl w:val="0"/>
          <w:numId w:val="2"/>
        </w:numPr>
        <w:ind w:left="2438"/>
        <w:rPr>
          <w:lang w:val="fr-FR"/>
        </w:rPr>
      </w:pPr>
      <w:r w:rsidRPr="002F5C9A">
        <w:rPr>
          <w:lang w:val="fr-FR"/>
        </w:rPr>
        <w:t>Entre 63 dB(A) et 74 dB(A) pour le niveau 1 du son de référence</w:t>
      </w:r>
      <w:r w:rsidRPr="000E088C">
        <w:rPr>
          <w:rStyle w:val="Appelnotedebasdep"/>
        </w:rPr>
        <w:footnoteReference w:id="9"/>
      </w:r>
      <w:r w:rsidRPr="002F5C9A">
        <w:rPr>
          <w:lang w:val="fr-FR"/>
        </w:rPr>
        <w:t> ;</w:t>
      </w:r>
    </w:p>
    <w:p w14:paraId="700E193B" w14:textId="77777777" w:rsidR="0026709F" w:rsidRPr="002F5C9A" w:rsidRDefault="0026709F" w:rsidP="0026709F">
      <w:pPr>
        <w:pStyle w:val="Bullet2G"/>
        <w:numPr>
          <w:ilvl w:val="0"/>
          <w:numId w:val="2"/>
        </w:numPr>
        <w:ind w:left="2438"/>
        <w:rPr>
          <w:lang w:val="fr-FR"/>
        </w:rPr>
      </w:pPr>
      <w:r w:rsidRPr="002F5C9A">
        <w:rPr>
          <w:lang w:val="fr-FR"/>
        </w:rPr>
        <w:t>Entre 78</w:t>
      </w:r>
      <w:r>
        <w:rPr>
          <w:lang w:val="fr-FR"/>
        </w:rPr>
        <w:t> </w:t>
      </w:r>
      <w:r w:rsidRPr="002F5C9A">
        <w:rPr>
          <w:lang w:val="fr-FR"/>
        </w:rPr>
        <w:t>dB(A) et 89</w:t>
      </w:r>
      <w:r>
        <w:rPr>
          <w:lang w:val="fr-FR"/>
        </w:rPr>
        <w:t> </w:t>
      </w:r>
      <w:r w:rsidRPr="002F5C9A">
        <w:rPr>
          <w:lang w:val="fr-FR"/>
        </w:rPr>
        <w:t>dB(A) pour le niveau 2 du son de référence ;</w:t>
      </w:r>
    </w:p>
    <w:p w14:paraId="67EAE178" w14:textId="77777777" w:rsidR="0026709F" w:rsidRPr="002F5C9A" w:rsidRDefault="0026709F" w:rsidP="0026709F">
      <w:pPr>
        <w:pStyle w:val="Bullet2G"/>
        <w:numPr>
          <w:ilvl w:val="0"/>
          <w:numId w:val="2"/>
        </w:numPr>
        <w:ind w:left="2438"/>
        <w:rPr>
          <w:lang w:val="fr-FR"/>
        </w:rPr>
      </w:pPr>
      <w:r w:rsidRPr="002F5C9A">
        <w:rPr>
          <w:lang w:val="fr-FR"/>
        </w:rPr>
        <w:t>Entre 98</w:t>
      </w:r>
      <w:r>
        <w:rPr>
          <w:lang w:val="fr-FR"/>
        </w:rPr>
        <w:t> </w:t>
      </w:r>
      <w:r w:rsidRPr="002F5C9A">
        <w:rPr>
          <w:lang w:val="fr-FR"/>
        </w:rPr>
        <w:t>dB(A) et 109</w:t>
      </w:r>
      <w:r>
        <w:rPr>
          <w:lang w:val="fr-FR"/>
        </w:rPr>
        <w:t> </w:t>
      </w:r>
      <w:r w:rsidRPr="002F5C9A">
        <w:rPr>
          <w:lang w:val="fr-FR"/>
        </w:rPr>
        <w:t xml:space="preserve">dB(A) pour le niveau 3 du son de référence. </w:t>
      </w:r>
    </w:p>
    <w:p w14:paraId="38D8AE4F" w14:textId="2984C90A" w:rsidR="0026709F" w:rsidRPr="000E26F5" w:rsidRDefault="0026709F" w:rsidP="0026709F">
      <w:pPr>
        <w:pStyle w:val="SingleTxtG"/>
        <w:keepNext/>
        <w:spacing w:after="100"/>
        <w:ind w:left="2268" w:hanging="1134"/>
        <w:rPr>
          <w:lang w:val="fr-FR"/>
        </w:rPr>
      </w:pPr>
      <w:r w:rsidRPr="000E26F5">
        <w:rPr>
          <w:lang w:val="fr-FR"/>
        </w:rPr>
        <w:t>6.4.9</w:t>
      </w:r>
      <w:r w:rsidRPr="000E26F5">
        <w:rPr>
          <w:lang w:val="fr-FR"/>
        </w:rPr>
        <w:tab/>
        <w:t>Dans les conditions énoncées au paragraphe 6.4.7, le niveau de pression acoustique émis par l</w:t>
      </w:r>
      <w:r w:rsidR="003C56AE">
        <w:rPr>
          <w:lang w:val="fr-FR"/>
        </w:rPr>
        <w:t>’</w:t>
      </w:r>
      <w:r w:rsidRPr="000E26F5">
        <w:rPr>
          <w:lang w:val="fr-FR"/>
        </w:rPr>
        <w:t>avertisseur sonore de marche arrière adaptatif à paliers, mesuré par le microphone utilisé pour l</w:t>
      </w:r>
      <w:r w:rsidR="003C56AE">
        <w:rPr>
          <w:lang w:val="fr-FR"/>
        </w:rPr>
        <w:t>’</w:t>
      </w:r>
      <w:r w:rsidRPr="000E26F5">
        <w:rPr>
          <w:lang w:val="fr-FR"/>
        </w:rPr>
        <w:t>essai (voir la figure 2 de l</w:t>
      </w:r>
      <w:r w:rsidR="003C56AE">
        <w:rPr>
          <w:lang w:val="fr-FR"/>
        </w:rPr>
        <w:t>’</w:t>
      </w:r>
      <w:r w:rsidRPr="000E26F5">
        <w:rPr>
          <w:lang w:val="fr-FR"/>
        </w:rPr>
        <w:t>annexe 4), doit être divisé en au moins trois plages de niveau sonore distinctes correspondant aux modes ci-après :</w:t>
      </w:r>
    </w:p>
    <w:p w14:paraId="6BA3CDE2" w14:textId="77777777" w:rsidR="0026709F" w:rsidRPr="000E26F5" w:rsidRDefault="0026709F" w:rsidP="0026709F">
      <w:pPr>
        <w:pStyle w:val="Bullet2G"/>
        <w:numPr>
          <w:ilvl w:val="0"/>
          <w:numId w:val="2"/>
        </w:numPr>
        <w:spacing w:after="100"/>
        <w:ind w:left="2438"/>
        <w:rPr>
          <w:lang w:val="fr-FR"/>
        </w:rPr>
      </w:pPr>
      <w:bookmarkStart w:id="20" w:name="_Hlk78971352"/>
      <w:r w:rsidRPr="000E26F5">
        <w:rPr>
          <w:lang w:val="fr-FR"/>
        </w:rPr>
        <w:t>Supérieur ou égal à 62 dB(A) et inférieur à 77 dB(A) pour le signal de niveau faible lorsque le son de référence est au niveau 1 ;</w:t>
      </w:r>
      <w:bookmarkEnd w:id="20"/>
    </w:p>
    <w:p w14:paraId="061E585B" w14:textId="77777777" w:rsidR="0026709F" w:rsidRPr="000E26F5" w:rsidRDefault="0026709F" w:rsidP="0026709F">
      <w:pPr>
        <w:pStyle w:val="Bullet2G"/>
        <w:numPr>
          <w:ilvl w:val="0"/>
          <w:numId w:val="2"/>
        </w:numPr>
        <w:spacing w:after="100"/>
        <w:ind w:left="2438"/>
        <w:rPr>
          <w:lang w:val="fr-FR"/>
        </w:rPr>
      </w:pPr>
      <w:r w:rsidRPr="000E26F5">
        <w:rPr>
          <w:lang w:val="fr-FR"/>
        </w:rPr>
        <w:t>Compris entre 77 dB(A) et 92 dB(A) pour le signal de niveau normal lorsque le son de référence est au niveau 2 ;</w:t>
      </w:r>
    </w:p>
    <w:p w14:paraId="55305B45" w14:textId="77777777" w:rsidR="0026709F" w:rsidRPr="000E26F5" w:rsidRDefault="0026709F" w:rsidP="0026709F">
      <w:pPr>
        <w:pStyle w:val="Bullet2G"/>
        <w:numPr>
          <w:ilvl w:val="0"/>
          <w:numId w:val="2"/>
        </w:numPr>
        <w:spacing w:after="100"/>
        <w:ind w:left="2438"/>
        <w:rPr>
          <w:lang w:val="fr-FR"/>
        </w:rPr>
      </w:pPr>
      <w:r w:rsidRPr="000E26F5">
        <w:rPr>
          <w:lang w:val="fr-FR"/>
        </w:rPr>
        <w:t>Compris entre 97 dB(A) et 112 dB(A) pour le signal de niveau élevé lorsque le son de référence est au niveau 3.</w:t>
      </w:r>
    </w:p>
    <w:p w14:paraId="3B2A5975" w14:textId="20A381A8" w:rsidR="0026709F" w:rsidRPr="002F5C9A" w:rsidRDefault="0026709F" w:rsidP="0026709F">
      <w:pPr>
        <w:suppressAutoHyphens w:val="0"/>
        <w:spacing w:after="100"/>
        <w:ind w:left="2268" w:right="1134"/>
        <w:jc w:val="both"/>
        <w:rPr>
          <w:lang w:val="fr-FR"/>
        </w:rPr>
      </w:pPr>
      <w:r w:rsidRPr="002F5C9A">
        <w:rPr>
          <w:lang w:val="fr-FR"/>
        </w:rPr>
        <w:t>L</w:t>
      </w:r>
      <w:r w:rsidR="003C56AE">
        <w:rPr>
          <w:lang w:val="fr-FR"/>
        </w:rPr>
        <w:t>’</w:t>
      </w:r>
      <w:r w:rsidRPr="002F5C9A">
        <w:rPr>
          <w:lang w:val="fr-FR"/>
        </w:rPr>
        <w:t>avertisseur sonore de marche arrière doit être conçu de telle façon que l</w:t>
      </w:r>
      <w:r w:rsidR="003C56AE">
        <w:rPr>
          <w:lang w:val="fr-FR"/>
        </w:rPr>
        <w:t>’</w:t>
      </w:r>
      <w:r w:rsidRPr="002F5C9A">
        <w:rPr>
          <w:lang w:val="fr-FR"/>
        </w:rPr>
        <w:t>écart entre les valeurs mesurées pour les signaux de niveau faible et de niveau normal soit d</w:t>
      </w:r>
      <w:r w:rsidR="003C56AE">
        <w:rPr>
          <w:lang w:val="fr-FR"/>
        </w:rPr>
        <w:t>’</w:t>
      </w:r>
      <w:r w:rsidRPr="002F5C9A">
        <w:rPr>
          <w:lang w:val="fr-FR"/>
        </w:rPr>
        <w:t xml:space="preserve">au moins 5 dB. </w:t>
      </w:r>
    </w:p>
    <w:p w14:paraId="62B6ACDA" w14:textId="30188F5C" w:rsidR="0026709F" w:rsidRPr="002F5C9A" w:rsidRDefault="0026709F" w:rsidP="0026709F">
      <w:pPr>
        <w:suppressAutoHyphens w:val="0"/>
        <w:spacing w:after="100"/>
        <w:ind w:left="2268" w:right="1134"/>
        <w:jc w:val="both"/>
        <w:rPr>
          <w:lang w:val="fr-FR"/>
        </w:rPr>
      </w:pPr>
      <w:r w:rsidRPr="002F5C9A">
        <w:rPr>
          <w:lang w:val="fr-FR"/>
        </w:rPr>
        <w:t>Le niveau de pression acoustique requis doit être atteint après deux cycles du signal d</w:t>
      </w:r>
      <w:r w:rsidR="003C56AE">
        <w:rPr>
          <w:lang w:val="fr-FR"/>
        </w:rPr>
        <w:t>’</w:t>
      </w:r>
      <w:r w:rsidRPr="002F5C9A">
        <w:rPr>
          <w:lang w:val="fr-FR"/>
        </w:rPr>
        <w:t xml:space="preserve">avertissement au plus tard. </w:t>
      </w:r>
    </w:p>
    <w:p w14:paraId="15120EC0" w14:textId="7A858C0B" w:rsidR="0026709F" w:rsidRPr="002F5C9A" w:rsidRDefault="0026709F" w:rsidP="0026709F">
      <w:pPr>
        <w:suppressAutoHyphens w:val="0"/>
        <w:spacing w:after="100"/>
        <w:ind w:left="2268" w:right="1134"/>
        <w:jc w:val="both"/>
        <w:rPr>
          <w:lang w:val="fr-FR"/>
        </w:rPr>
      </w:pPr>
      <w:r w:rsidRPr="00100035">
        <w:rPr>
          <w:i/>
          <w:iCs/>
          <w:lang w:val="fr-FR"/>
        </w:rPr>
        <w:t>Remarque </w:t>
      </w:r>
      <w:r w:rsidRPr="00E444B5">
        <w:rPr>
          <w:lang w:val="fr-FR"/>
        </w:rPr>
        <w:t>:</w:t>
      </w:r>
      <w:r w:rsidRPr="002F5C9A">
        <w:rPr>
          <w:lang w:val="fr-FR"/>
        </w:rPr>
        <w:tab/>
        <w:t>D</w:t>
      </w:r>
      <w:r w:rsidR="003C56AE">
        <w:rPr>
          <w:lang w:val="fr-FR"/>
        </w:rPr>
        <w:t>’</w:t>
      </w:r>
      <w:r w:rsidRPr="002F5C9A">
        <w:rPr>
          <w:lang w:val="fr-FR"/>
        </w:rPr>
        <w:t>autres répartitions des plages de niveau sonore sont acceptées du moment qu</w:t>
      </w:r>
      <w:r w:rsidR="003C56AE">
        <w:rPr>
          <w:lang w:val="fr-FR"/>
        </w:rPr>
        <w:t>’</w:t>
      </w:r>
      <w:r w:rsidRPr="002F5C9A">
        <w:rPr>
          <w:lang w:val="fr-FR"/>
        </w:rPr>
        <w:t>elles obéissent aux principes essentiels décrits au paragraphe</w:t>
      </w:r>
      <w:r>
        <w:rPr>
          <w:lang w:val="fr-FR"/>
        </w:rPr>
        <w:t> </w:t>
      </w:r>
      <w:r w:rsidRPr="002F5C9A">
        <w:rPr>
          <w:lang w:val="fr-FR"/>
        </w:rPr>
        <w:t>6.4.9, c</w:t>
      </w:r>
      <w:r w:rsidR="003C56AE">
        <w:rPr>
          <w:lang w:val="fr-FR"/>
        </w:rPr>
        <w:t>’</w:t>
      </w:r>
      <w:r w:rsidRPr="002F5C9A">
        <w:rPr>
          <w:lang w:val="fr-FR"/>
        </w:rPr>
        <w:t xml:space="preserve">est-à-dire que le niveau de sortie soit suffisant pour la plage de niveau de bruit de fond spécifiée ci-dessus. </w:t>
      </w:r>
    </w:p>
    <w:p w14:paraId="70CC9046" w14:textId="58FFEA58" w:rsidR="0026709F" w:rsidRPr="002F5C9A" w:rsidRDefault="0026709F" w:rsidP="0026709F">
      <w:pPr>
        <w:suppressAutoHyphens w:val="0"/>
        <w:spacing w:after="120"/>
        <w:ind w:left="2268" w:right="1134"/>
        <w:jc w:val="both"/>
        <w:rPr>
          <w:lang w:val="fr-FR"/>
        </w:rPr>
      </w:pPr>
      <w:r w:rsidRPr="002F5C9A">
        <w:rPr>
          <w:lang w:val="fr-FR"/>
        </w:rPr>
        <w:tab/>
        <w:t>Le niveau sonore de sortie adapté dans chaque situation doit être déterminé en fonction du bruit ambiant (représenté par le son de référence diffusé lors de l</w:t>
      </w:r>
      <w:r w:rsidR="003C56AE">
        <w:rPr>
          <w:lang w:val="fr-FR"/>
        </w:rPr>
        <w:t>’</w:t>
      </w:r>
      <w:r w:rsidRPr="002F5C9A">
        <w:rPr>
          <w:lang w:val="fr-FR"/>
        </w:rPr>
        <w:t xml:space="preserve">essai) conformément au tableau suivant : </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33"/>
        <w:gridCol w:w="1019"/>
        <w:gridCol w:w="3685"/>
      </w:tblGrid>
      <w:tr w:rsidR="0026709F" w:rsidRPr="00FD3A23" w14:paraId="4D0BBAA5" w14:textId="77777777" w:rsidTr="00CD7545">
        <w:tc>
          <w:tcPr>
            <w:tcW w:w="1229" w:type="pct"/>
            <w:tcBorders>
              <w:bottom w:val="single" w:sz="12" w:space="0" w:color="auto"/>
            </w:tcBorders>
            <w:shd w:val="clear" w:color="auto" w:fill="auto"/>
            <w:tcMar>
              <w:top w:w="72" w:type="dxa"/>
              <w:left w:w="144" w:type="dxa"/>
              <w:bottom w:w="72" w:type="dxa"/>
              <w:right w:w="144" w:type="dxa"/>
            </w:tcMar>
            <w:hideMark/>
          </w:tcPr>
          <w:p w14:paraId="72C7B3EE" w14:textId="77777777" w:rsidR="0026709F" w:rsidRPr="00FD3A23" w:rsidRDefault="0026709F" w:rsidP="00CD7545">
            <w:pPr>
              <w:suppressAutoHyphens w:val="0"/>
              <w:spacing w:line="240" w:lineRule="auto"/>
              <w:ind w:left="-74" w:right="-82"/>
              <w:rPr>
                <w:rFonts w:asciiTheme="majorBidi" w:hAnsiTheme="majorBidi" w:cstheme="majorBidi"/>
                <w:i/>
                <w:iCs/>
                <w:sz w:val="16"/>
                <w:szCs w:val="16"/>
                <w:lang w:val="fr-FR"/>
              </w:rPr>
            </w:pPr>
            <w:r w:rsidRPr="00FD3A23">
              <w:rPr>
                <w:i/>
                <w:iCs/>
                <w:sz w:val="16"/>
                <w:szCs w:val="16"/>
                <w:lang w:val="fr-FR"/>
              </w:rPr>
              <w:t>Bruit ambiant</w:t>
            </w:r>
          </w:p>
        </w:tc>
        <w:tc>
          <w:tcPr>
            <w:tcW w:w="3771" w:type="pct"/>
            <w:gridSpan w:val="2"/>
            <w:tcBorders>
              <w:bottom w:val="single" w:sz="12" w:space="0" w:color="auto"/>
            </w:tcBorders>
            <w:shd w:val="clear" w:color="auto" w:fill="auto"/>
            <w:tcMar>
              <w:top w:w="72" w:type="dxa"/>
              <w:left w:w="144" w:type="dxa"/>
              <w:bottom w:w="72" w:type="dxa"/>
              <w:right w:w="144" w:type="dxa"/>
            </w:tcMar>
            <w:hideMark/>
          </w:tcPr>
          <w:p w14:paraId="724E9DE1" w14:textId="3757597E" w:rsidR="0026709F" w:rsidRPr="00FD3A23" w:rsidRDefault="0026709F" w:rsidP="00CD7545">
            <w:pPr>
              <w:suppressAutoHyphens w:val="0"/>
              <w:spacing w:line="240" w:lineRule="auto"/>
              <w:rPr>
                <w:rFonts w:asciiTheme="majorBidi" w:hAnsiTheme="majorBidi" w:cstheme="majorBidi"/>
                <w:i/>
                <w:iCs/>
                <w:sz w:val="16"/>
                <w:szCs w:val="16"/>
                <w:lang w:val="fr-FR"/>
              </w:rPr>
            </w:pPr>
            <w:r w:rsidRPr="00FD3A23">
              <w:rPr>
                <w:i/>
                <w:iCs/>
                <w:sz w:val="16"/>
                <w:szCs w:val="16"/>
                <w:lang w:val="fr-FR"/>
              </w:rPr>
              <w:t>Niveau de l</w:t>
            </w:r>
            <w:r w:rsidR="003C56AE">
              <w:rPr>
                <w:i/>
                <w:iCs/>
                <w:sz w:val="16"/>
                <w:szCs w:val="16"/>
                <w:lang w:val="fr-FR"/>
              </w:rPr>
              <w:t>’</w:t>
            </w:r>
            <w:r w:rsidRPr="00FD3A23">
              <w:rPr>
                <w:i/>
                <w:iCs/>
                <w:sz w:val="16"/>
                <w:szCs w:val="16"/>
                <w:lang w:val="fr-FR"/>
              </w:rPr>
              <w:t>avertisseur sonore de marche arrière adaptatif à paliers</w:t>
            </w:r>
          </w:p>
        </w:tc>
      </w:tr>
      <w:tr w:rsidR="0026709F" w:rsidRPr="002F5C9A" w14:paraId="46B36FBC" w14:textId="77777777" w:rsidTr="00CD7545">
        <w:trPr>
          <w:trHeight w:val="409"/>
        </w:trPr>
        <w:tc>
          <w:tcPr>
            <w:tcW w:w="1229" w:type="pct"/>
            <w:tcBorders>
              <w:top w:val="single" w:sz="12" w:space="0" w:color="auto"/>
            </w:tcBorders>
            <w:shd w:val="clear" w:color="auto" w:fill="F3F6F8"/>
            <w:tcMar>
              <w:top w:w="72" w:type="dxa"/>
              <w:left w:w="144" w:type="dxa"/>
              <w:bottom w:w="72" w:type="dxa"/>
              <w:right w:w="144" w:type="dxa"/>
            </w:tcMar>
            <w:hideMark/>
          </w:tcPr>
          <w:p w14:paraId="56043A29" w14:textId="77777777" w:rsidR="0026709F" w:rsidRPr="002F5C9A" w:rsidRDefault="0026709F" w:rsidP="00CD7545">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Inférieur </w:t>
            </w:r>
            <w:r w:rsidRPr="002F5C9A">
              <w:rPr>
                <w:sz w:val="18"/>
                <w:szCs w:val="18"/>
                <w:lang w:val="fr-FR"/>
              </w:rPr>
              <w:br/>
              <w:t>à 50 dB(A)</w:t>
            </w:r>
          </w:p>
        </w:tc>
        <w:tc>
          <w:tcPr>
            <w:tcW w:w="817" w:type="pct"/>
            <w:tcBorders>
              <w:top w:val="single" w:sz="12" w:space="0" w:color="auto"/>
            </w:tcBorders>
            <w:shd w:val="clear" w:color="auto" w:fill="F3F6F8"/>
            <w:tcMar>
              <w:top w:w="72" w:type="dxa"/>
              <w:left w:w="144" w:type="dxa"/>
              <w:bottom w:w="72" w:type="dxa"/>
              <w:right w:w="144" w:type="dxa"/>
            </w:tcMar>
            <w:hideMark/>
          </w:tcPr>
          <w:p w14:paraId="7B381826"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Faible</w:t>
            </w:r>
          </w:p>
        </w:tc>
        <w:tc>
          <w:tcPr>
            <w:tcW w:w="2954" w:type="pct"/>
            <w:tcBorders>
              <w:top w:val="single" w:sz="12" w:space="0" w:color="auto"/>
            </w:tcBorders>
            <w:shd w:val="clear" w:color="auto" w:fill="F3F6F8"/>
            <w:tcMar>
              <w:top w:w="72" w:type="dxa"/>
              <w:left w:w="144" w:type="dxa"/>
              <w:bottom w:w="72" w:type="dxa"/>
              <w:right w:w="144" w:type="dxa"/>
            </w:tcMar>
            <w:hideMark/>
          </w:tcPr>
          <w:p w14:paraId="3203612B"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Le système émet un son de « niveau faible »</w:t>
            </w:r>
          </w:p>
        </w:tc>
      </w:tr>
      <w:tr w:rsidR="0026709F" w:rsidRPr="002F5C9A" w14:paraId="633B7122" w14:textId="77777777" w:rsidTr="00CD7545">
        <w:trPr>
          <w:trHeight w:val="569"/>
        </w:trPr>
        <w:tc>
          <w:tcPr>
            <w:tcW w:w="1229" w:type="pct"/>
            <w:shd w:val="clear" w:color="auto" w:fill="auto"/>
            <w:tcMar>
              <w:top w:w="72" w:type="dxa"/>
              <w:left w:w="144" w:type="dxa"/>
              <w:bottom w:w="72" w:type="dxa"/>
              <w:right w:w="144" w:type="dxa"/>
            </w:tcMar>
            <w:hideMark/>
          </w:tcPr>
          <w:p w14:paraId="6CD25337" w14:textId="77777777" w:rsidR="0026709F" w:rsidRPr="002F5C9A" w:rsidRDefault="0026709F" w:rsidP="00CD7545">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De 50 dB(A) </w:t>
            </w:r>
            <w:r w:rsidRPr="002F5C9A">
              <w:rPr>
                <w:sz w:val="18"/>
                <w:szCs w:val="18"/>
                <w:lang w:val="fr-FR"/>
              </w:rPr>
              <w:br/>
              <w:t xml:space="preserve">à 55 dB(A)  </w:t>
            </w:r>
          </w:p>
        </w:tc>
        <w:tc>
          <w:tcPr>
            <w:tcW w:w="817" w:type="pct"/>
            <w:shd w:val="clear" w:color="auto" w:fill="auto"/>
            <w:tcMar>
              <w:top w:w="72" w:type="dxa"/>
              <w:left w:w="144" w:type="dxa"/>
              <w:bottom w:w="72" w:type="dxa"/>
              <w:right w:w="144" w:type="dxa"/>
            </w:tcMar>
            <w:hideMark/>
          </w:tcPr>
          <w:p w14:paraId="5BCF4F9A"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Faible</w:t>
            </w:r>
          </w:p>
        </w:tc>
        <w:tc>
          <w:tcPr>
            <w:tcW w:w="2954" w:type="pct"/>
            <w:shd w:val="clear" w:color="auto" w:fill="auto"/>
            <w:tcMar>
              <w:top w:w="72" w:type="dxa"/>
              <w:left w:w="144" w:type="dxa"/>
              <w:bottom w:w="72" w:type="dxa"/>
              <w:right w:w="144" w:type="dxa"/>
            </w:tcMar>
            <w:hideMark/>
          </w:tcPr>
          <w:p w14:paraId="3B2DB311" w14:textId="19E436AC"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Le système peut émettre un son de « niveau faible », mais l</w:t>
            </w:r>
            <w:r w:rsidR="003C56AE">
              <w:rPr>
                <w:sz w:val="18"/>
                <w:szCs w:val="18"/>
                <w:lang w:val="fr-FR"/>
              </w:rPr>
              <w:t>’</w:t>
            </w:r>
            <w:r w:rsidRPr="002F5C9A">
              <w:rPr>
                <w:sz w:val="18"/>
                <w:szCs w:val="18"/>
                <w:lang w:val="fr-FR"/>
              </w:rPr>
              <w:t>émission d</w:t>
            </w:r>
            <w:r w:rsidR="003C56AE">
              <w:rPr>
                <w:sz w:val="18"/>
                <w:szCs w:val="18"/>
                <w:lang w:val="fr-FR"/>
              </w:rPr>
              <w:t>’</w:t>
            </w:r>
            <w:r w:rsidRPr="002F5C9A">
              <w:rPr>
                <w:sz w:val="18"/>
                <w:szCs w:val="18"/>
                <w:lang w:val="fr-FR"/>
              </w:rPr>
              <w:t>un son de « niveau normal » est autorisée</w:t>
            </w:r>
          </w:p>
        </w:tc>
      </w:tr>
      <w:tr w:rsidR="0026709F" w:rsidRPr="002F5C9A" w14:paraId="7BC33041" w14:textId="77777777" w:rsidTr="00CD7545">
        <w:trPr>
          <w:trHeight w:val="402"/>
        </w:trPr>
        <w:tc>
          <w:tcPr>
            <w:tcW w:w="1229" w:type="pct"/>
            <w:shd w:val="clear" w:color="auto" w:fill="F3F6F8"/>
            <w:tcMar>
              <w:top w:w="72" w:type="dxa"/>
              <w:left w:w="144" w:type="dxa"/>
              <w:bottom w:w="72" w:type="dxa"/>
              <w:right w:w="144" w:type="dxa"/>
            </w:tcMar>
            <w:hideMark/>
          </w:tcPr>
          <w:p w14:paraId="7A701D02" w14:textId="77777777" w:rsidR="0026709F" w:rsidRPr="002F5C9A" w:rsidRDefault="0026709F" w:rsidP="00CD7545">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De 55 dB(A) </w:t>
            </w:r>
            <w:r w:rsidRPr="002F5C9A">
              <w:rPr>
                <w:sz w:val="18"/>
                <w:szCs w:val="18"/>
                <w:lang w:val="fr-FR"/>
              </w:rPr>
              <w:br/>
              <w:t xml:space="preserve">à 65 dB(A) </w:t>
            </w:r>
          </w:p>
        </w:tc>
        <w:tc>
          <w:tcPr>
            <w:tcW w:w="817" w:type="pct"/>
            <w:shd w:val="clear" w:color="auto" w:fill="F3F6F8"/>
            <w:tcMar>
              <w:top w:w="72" w:type="dxa"/>
              <w:left w:w="144" w:type="dxa"/>
              <w:bottom w:w="72" w:type="dxa"/>
              <w:right w:w="144" w:type="dxa"/>
            </w:tcMar>
            <w:hideMark/>
          </w:tcPr>
          <w:p w14:paraId="3A15D900"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Normal</w:t>
            </w:r>
          </w:p>
        </w:tc>
        <w:tc>
          <w:tcPr>
            <w:tcW w:w="2954" w:type="pct"/>
            <w:shd w:val="clear" w:color="auto" w:fill="F3F6F8"/>
            <w:tcMar>
              <w:top w:w="72" w:type="dxa"/>
              <w:left w:w="144" w:type="dxa"/>
              <w:bottom w:w="72" w:type="dxa"/>
              <w:right w:w="144" w:type="dxa"/>
            </w:tcMar>
            <w:hideMark/>
          </w:tcPr>
          <w:p w14:paraId="7332B7D4"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Le système émet un son de « niveau normal »</w:t>
            </w:r>
          </w:p>
        </w:tc>
      </w:tr>
      <w:tr w:rsidR="0026709F" w:rsidRPr="002F5C9A" w14:paraId="0D9E1D1F" w14:textId="77777777" w:rsidTr="00CD7545">
        <w:tc>
          <w:tcPr>
            <w:tcW w:w="1229" w:type="pct"/>
            <w:tcBorders>
              <w:bottom w:val="single" w:sz="4" w:space="0" w:color="auto"/>
            </w:tcBorders>
            <w:shd w:val="clear" w:color="auto" w:fill="auto"/>
            <w:tcMar>
              <w:top w:w="72" w:type="dxa"/>
              <w:left w:w="144" w:type="dxa"/>
              <w:bottom w:w="72" w:type="dxa"/>
              <w:right w:w="144" w:type="dxa"/>
            </w:tcMar>
            <w:hideMark/>
          </w:tcPr>
          <w:p w14:paraId="0A1F31B7" w14:textId="77777777" w:rsidR="0026709F" w:rsidRPr="002F5C9A" w:rsidRDefault="0026709F" w:rsidP="00CD7545">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De 65 dB(A) </w:t>
            </w:r>
            <w:r w:rsidRPr="002F5C9A">
              <w:rPr>
                <w:sz w:val="18"/>
                <w:szCs w:val="18"/>
                <w:lang w:val="fr-FR"/>
              </w:rPr>
              <w:br/>
              <w:t>à 70 dB(A)</w:t>
            </w:r>
          </w:p>
        </w:tc>
        <w:tc>
          <w:tcPr>
            <w:tcW w:w="817" w:type="pct"/>
            <w:tcBorders>
              <w:bottom w:val="single" w:sz="4" w:space="0" w:color="auto"/>
            </w:tcBorders>
            <w:shd w:val="clear" w:color="auto" w:fill="auto"/>
            <w:tcMar>
              <w:top w:w="72" w:type="dxa"/>
              <w:left w:w="144" w:type="dxa"/>
              <w:bottom w:w="72" w:type="dxa"/>
              <w:right w:w="144" w:type="dxa"/>
            </w:tcMar>
            <w:hideMark/>
          </w:tcPr>
          <w:p w14:paraId="69C2F5F2"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Élevé</w:t>
            </w:r>
          </w:p>
        </w:tc>
        <w:tc>
          <w:tcPr>
            <w:tcW w:w="2954" w:type="pct"/>
            <w:tcBorders>
              <w:bottom w:val="single" w:sz="4" w:space="0" w:color="auto"/>
            </w:tcBorders>
            <w:shd w:val="clear" w:color="auto" w:fill="auto"/>
            <w:tcMar>
              <w:top w:w="72" w:type="dxa"/>
              <w:left w:w="144" w:type="dxa"/>
              <w:bottom w:w="72" w:type="dxa"/>
              <w:right w:w="144" w:type="dxa"/>
            </w:tcMar>
            <w:hideMark/>
          </w:tcPr>
          <w:p w14:paraId="77623527" w14:textId="387B2B89"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Le système peut émettre un son de « niveau normal », mais l</w:t>
            </w:r>
            <w:r w:rsidR="003C56AE">
              <w:rPr>
                <w:sz w:val="18"/>
                <w:szCs w:val="18"/>
                <w:lang w:val="fr-FR"/>
              </w:rPr>
              <w:t>’</w:t>
            </w:r>
            <w:r w:rsidRPr="002F5C9A">
              <w:rPr>
                <w:sz w:val="18"/>
                <w:szCs w:val="18"/>
                <w:lang w:val="fr-FR"/>
              </w:rPr>
              <w:t>émission d</w:t>
            </w:r>
            <w:r w:rsidR="003C56AE">
              <w:rPr>
                <w:sz w:val="18"/>
                <w:szCs w:val="18"/>
                <w:lang w:val="fr-FR"/>
              </w:rPr>
              <w:t>’</w:t>
            </w:r>
            <w:r w:rsidRPr="002F5C9A">
              <w:rPr>
                <w:sz w:val="18"/>
                <w:szCs w:val="18"/>
                <w:lang w:val="fr-FR"/>
              </w:rPr>
              <w:t>un son de « niveau élevé » est autorisée</w:t>
            </w:r>
          </w:p>
        </w:tc>
      </w:tr>
      <w:tr w:rsidR="0026709F" w:rsidRPr="002F5C9A" w14:paraId="6CB29EE8" w14:textId="77777777" w:rsidTr="00CD7545">
        <w:trPr>
          <w:trHeight w:val="361"/>
        </w:trPr>
        <w:tc>
          <w:tcPr>
            <w:tcW w:w="1229" w:type="pct"/>
            <w:tcBorders>
              <w:bottom w:val="single" w:sz="12" w:space="0" w:color="auto"/>
            </w:tcBorders>
            <w:shd w:val="clear" w:color="auto" w:fill="F3F6F8"/>
            <w:tcMar>
              <w:top w:w="72" w:type="dxa"/>
              <w:left w:w="144" w:type="dxa"/>
              <w:bottom w:w="72" w:type="dxa"/>
              <w:right w:w="144" w:type="dxa"/>
            </w:tcMar>
            <w:hideMark/>
          </w:tcPr>
          <w:p w14:paraId="05CFDCCC" w14:textId="77777777" w:rsidR="0026709F" w:rsidRPr="002F5C9A" w:rsidRDefault="0026709F" w:rsidP="00CD7545">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Supérieur </w:t>
            </w:r>
            <w:r w:rsidRPr="002F5C9A">
              <w:rPr>
                <w:sz w:val="18"/>
                <w:szCs w:val="18"/>
                <w:lang w:val="fr-FR"/>
              </w:rPr>
              <w:br/>
              <w:t>à 70 dB(A)</w:t>
            </w:r>
          </w:p>
        </w:tc>
        <w:tc>
          <w:tcPr>
            <w:tcW w:w="817" w:type="pct"/>
            <w:tcBorders>
              <w:bottom w:val="single" w:sz="12" w:space="0" w:color="auto"/>
            </w:tcBorders>
            <w:shd w:val="clear" w:color="auto" w:fill="F3F6F8"/>
            <w:tcMar>
              <w:top w:w="72" w:type="dxa"/>
              <w:left w:w="144" w:type="dxa"/>
              <w:bottom w:w="72" w:type="dxa"/>
              <w:right w:w="144" w:type="dxa"/>
            </w:tcMar>
            <w:hideMark/>
          </w:tcPr>
          <w:p w14:paraId="125629DF"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Élevé</w:t>
            </w:r>
          </w:p>
        </w:tc>
        <w:tc>
          <w:tcPr>
            <w:tcW w:w="2954" w:type="pct"/>
            <w:tcBorders>
              <w:bottom w:val="single" w:sz="12" w:space="0" w:color="auto"/>
            </w:tcBorders>
            <w:shd w:val="clear" w:color="auto" w:fill="F3F6F8"/>
            <w:tcMar>
              <w:top w:w="72" w:type="dxa"/>
              <w:left w:w="144" w:type="dxa"/>
              <w:bottom w:w="72" w:type="dxa"/>
              <w:right w:w="144" w:type="dxa"/>
            </w:tcMar>
            <w:hideMark/>
          </w:tcPr>
          <w:p w14:paraId="0E91067D" w14:textId="77777777" w:rsidR="0026709F" w:rsidRPr="002F5C9A" w:rsidRDefault="0026709F" w:rsidP="00CD7545">
            <w:pPr>
              <w:suppressAutoHyphens w:val="0"/>
              <w:spacing w:line="240" w:lineRule="auto"/>
              <w:rPr>
                <w:rFonts w:asciiTheme="majorBidi" w:hAnsiTheme="majorBidi" w:cstheme="majorBidi"/>
                <w:sz w:val="18"/>
                <w:szCs w:val="18"/>
                <w:lang w:val="fr-FR"/>
              </w:rPr>
            </w:pPr>
            <w:r w:rsidRPr="002F5C9A">
              <w:rPr>
                <w:sz w:val="18"/>
                <w:szCs w:val="18"/>
                <w:lang w:val="fr-FR"/>
              </w:rPr>
              <w:t>Le système émet un son de «</w:t>
            </w:r>
            <w:r>
              <w:rPr>
                <w:sz w:val="18"/>
                <w:szCs w:val="18"/>
                <w:lang w:val="fr-FR"/>
              </w:rPr>
              <w:t> </w:t>
            </w:r>
            <w:r w:rsidRPr="002F5C9A">
              <w:rPr>
                <w:sz w:val="18"/>
                <w:szCs w:val="18"/>
                <w:lang w:val="fr-FR"/>
              </w:rPr>
              <w:t>niveau élevé</w:t>
            </w:r>
            <w:r>
              <w:rPr>
                <w:sz w:val="18"/>
                <w:szCs w:val="18"/>
                <w:lang w:val="fr-FR"/>
              </w:rPr>
              <w:t> </w:t>
            </w:r>
            <w:r w:rsidRPr="002F5C9A">
              <w:rPr>
                <w:sz w:val="18"/>
                <w:szCs w:val="18"/>
                <w:lang w:val="fr-FR"/>
              </w:rPr>
              <w:t>»</w:t>
            </w:r>
          </w:p>
        </w:tc>
      </w:tr>
    </w:tbl>
    <w:p w14:paraId="1B871EA6" w14:textId="5866C0A3" w:rsidR="0026709F" w:rsidRPr="002F5C9A" w:rsidRDefault="0026709F" w:rsidP="0026709F">
      <w:pPr>
        <w:pStyle w:val="SingleTxtG"/>
        <w:ind w:left="2268" w:hanging="1134"/>
        <w:rPr>
          <w:lang w:val="fr-FR"/>
        </w:rPr>
      </w:pPr>
      <w:r w:rsidRPr="002F5C9A">
        <w:rPr>
          <w:lang w:val="fr-FR"/>
        </w:rPr>
        <w:lastRenderedPageBreak/>
        <w:t>6.4.10</w:t>
      </w:r>
      <w:r w:rsidRPr="002F5C9A">
        <w:rPr>
          <w:lang w:val="fr-FR"/>
        </w:rPr>
        <w:tab/>
        <w:t>Les spécifications indiquées ci-dessus doivent également être respectées par un avertisseur sonore de marche arrière qui a été soumis à l</w:t>
      </w:r>
      <w:r w:rsidR="003C56AE">
        <w:rPr>
          <w:lang w:val="fr-FR"/>
        </w:rPr>
        <w:t>’</w:t>
      </w:r>
      <w:r w:rsidRPr="002F5C9A">
        <w:rPr>
          <w:lang w:val="fr-FR"/>
        </w:rPr>
        <w:t>essai de résistance thermique prévu au paragraphe</w:t>
      </w:r>
      <w:r>
        <w:rPr>
          <w:lang w:val="fr-FR"/>
        </w:rPr>
        <w:t> </w:t>
      </w:r>
      <w:r w:rsidRPr="002F5C9A">
        <w:rPr>
          <w:lang w:val="fr-FR"/>
        </w:rPr>
        <w:t>6.5 ci-dessous, la tension d</w:t>
      </w:r>
      <w:r w:rsidR="003C56AE">
        <w:rPr>
          <w:lang w:val="fr-FR"/>
        </w:rPr>
        <w:t>’</w:t>
      </w:r>
      <w:r w:rsidRPr="002F5C9A">
        <w:rPr>
          <w:lang w:val="fr-FR"/>
        </w:rPr>
        <w:t>alimentation variant, pour un avertisseur alimenté en courant continu, entre 115 et 95 % de sa tension nominale ou, pour un avertisseur alimenté en courant alternatif, entre 50 et 100 % de la vitesse maximale du générateur indiquée par le fabricant pour un fonctionnement continu.</w:t>
      </w:r>
    </w:p>
    <w:p w14:paraId="29AF7D3B" w14:textId="05D26747" w:rsidR="0026709F" w:rsidRPr="002F5C9A" w:rsidRDefault="0026709F" w:rsidP="0026709F">
      <w:pPr>
        <w:pStyle w:val="SingleTxtG"/>
        <w:ind w:left="2268" w:hanging="1134"/>
        <w:rPr>
          <w:lang w:val="fr-FR"/>
        </w:rPr>
      </w:pPr>
      <w:r w:rsidRPr="002F5C9A">
        <w:rPr>
          <w:lang w:val="fr-FR"/>
        </w:rPr>
        <w:t>6.4.11</w:t>
      </w:r>
      <w:r w:rsidRPr="002F5C9A">
        <w:rPr>
          <w:lang w:val="fr-FR"/>
        </w:rPr>
        <w:tab/>
        <w:t>Le délai écoulé entre le moment où l</w:t>
      </w:r>
      <w:r w:rsidR="003C56AE">
        <w:rPr>
          <w:lang w:val="fr-FR"/>
        </w:rPr>
        <w:t>’</w:t>
      </w:r>
      <w:r w:rsidRPr="002F5C9A">
        <w:rPr>
          <w:lang w:val="fr-FR"/>
        </w:rPr>
        <w:t>avertisseur sonore de marche arrière se déclenche et le moment où le son atteint la valeur minimale prescrite au paragraphe</w:t>
      </w:r>
      <w:r>
        <w:rPr>
          <w:lang w:val="fr-FR"/>
        </w:rPr>
        <w:t> </w:t>
      </w:r>
      <w:r w:rsidRPr="002F5C9A">
        <w:rPr>
          <w:lang w:val="fr-FR"/>
        </w:rPr>
        <w:t xml:space="preserve">6.4.8 ci-dessus ne doit pas dépasser deux cycles. </w:t>
      </w:r>
    </w:p>
    <w:p w14:paraId="4C63F961" w14:textId="49F56AA2" w:rsidR="0026709F" w:rsidRPr="002F5C9A" w:rsidRDefault="0026709F" w:rsidP="0026709F">
      <w:pPr>
        <w:pStyle w:val="SingleTxtG"/>
        <w:ind w:left="2268" w:hanging="1134"/>
        <w:rPr>
          <w:lang w:val="fr-FR"/>
        </w:rPr>
      </w:pPr>
      <w:r w:rsidRPr="002F5C9A">
        <w:rPr>
          <w:lang w:val="fr-FR"/>
        </w:rPr>
        <w:t>6.4.12</w:t>
      </w:r>
      <w:r w:rsidRPr="002F5C9A">
        <w:rPr>
          <w:lang w:val="fr-FR"/>
        </w:rPr>
        <w:tab/>
        <w:t>Dans les essais visant à confirmer la fréquence sonore nominale (ou la plage de fréquences) d</w:t>
      </w:r>
      <w:r w:rsidR="003C56AE">
        <w:rPr>
          <w:lang w:val="fr-FR"/>
        </w:rPr>
        <w:t>’</w:t>
      </w:r>
      <w:r w:rsidRPr="002F5C9A">
        <w:rPr>
          <w:lang w:val="fr-FR"/>
        </w:rPr>
        <w:t>un avertisseur sonore de marche arrière, celle-ci doit être mesurée au moyen d</w:t>
      </w:r>
      <w:r w:rsidR="003C56AE">
        <w:rPr>
          <w:lang w:val="fr-FR"/>
        </w:rPr>
        <w:t>’</w:t>
      </w:r>
      <w:r w:rsidRPr="002F5C9A">
        <w:rPr>
          <w:lang w:val="fr-FR"/>
        </w:rPr>
        <w:t xml:space="preserve">un analyseur de spectre dont la résolution fréquentielle ne doit pas dépasser 1 Hz. </w:t>
      </w:r>
    </w:p>
    <w:p w14:paraId="3262D9E0" w14:textId="77777777" w:rsidR="0026709F" w:rsidRPr="002F5C9A" w:rsidRDefault="0026709F" w:rsidP="0026709F">
      <w:pPr>
        <w:suppressAutoHyphens w:val="0"/>
        <w:spacing w:after="120"/>
        <w:ind w:left="2268" w:right="1134"/>
        <w:jc w:val="both"/>
        <w:rPr>
          <w:lang w:val="fr-FR"/>
        </w:rPr>
      </w:pPr>
      <w:r w:rsidRPr="002F5C9A">
        <w:rPr>
          <w:lang w:val="fr-FR"/>
        </w:rPr>
        <w:t>La fréquence (ou plage de fréquences) de base mesurée doit être comprise entre 1 kHz et 3,5 kHz. La fréquence doit être mesurée pendant la durée de 10 cycles et ne doit pas varier de plus de 10 % entre chaque cycle. Pendant cette mesure, le haut-parleur de simulation du bruit ambiant doit être éteint.</w:t>
      </w:r>
    </w:p>
    <w:p w14:paraId="154D45D6" w14:textId="77777777" w:rsidR="0026709F" w:rsidRPr="002F5C9A" w:rsidRDefault="0026709F" w:rsidP="0026709F">
      <w:pPr>
        <w:pStyle w:val="SingleTxtG"/>
        <w:keepNext/>
        <w:ind w:left="2268" w:hanging="1134"/>
        <w:jc w:val="left"/>
        <w:rPr>
          <w:strike/>
          <w:lang w:val="fr-FR"/>
        </w:rPr>
      </w:pPr>
      <w:r w:rsidRPr="002F5C9A">
        <w:rPr>
          <w:lang w:val="fr-FR"/>
        </w:rPr>
        <w:t>6.5</w:t>
      </w:r>
      <w:r w:rsidRPr="002F5C9A">
        <w:rPr>
          <w:lang w:val="fr-FR"/>
        </w:rPr>
        <w:tab/>
        <w:t>Essai de résistance thermique</w:t>
      </w:r>
    </w:p>
    <w:p w14:paraId="507CE5F4" w14:textId="52CBE129" w:rsidR="0026709F" w:rsidRPr="002F5C9A" w:rsidRDefault="0026709F" w:rsidP="0026709F">
      <w:pPr>
        <w:pStyle w:val="SingleTxtG"/>
        <w:ind w:left="2268" w:hanging="1134"/>
        <w:rPr>
          <w:i/>
          <w:lang w:val="fr-FR"/>
        </w:rPr>
      </w:pPr>
      <w:r w:rsidRPr="002F5C9A">
        <w:rPr>
          <w:lang w:val="fr-FR"/>
        </w:rPr>
        <w:t>6.5.1</w:t>
      </w:r>
      <w:r w:rsidRPr="002F5C9A">
        <w:rPr>
          <w:lang w:val="fr-FR"/>
        </w:rPr>
        <w:tab/>
        <w:t>L</w:t>
      </w:r>
      <w:r w:rsidR="003C56AE">
        <w:rPr>
          <w:lang w:val="fr-FR"/>
        </w:rPr>
        <w:t>’</w:t>
      </w:r>
      <w:r w:rsidRPr="002F5C9A">
        <w:rPr>
          <w:lang w:val="fr-FR"/>
        </w:rPr>
        <w:t>avertisseur sonore de marche arrière est alimenté par un courant à la tension nominale, et la résistance des fils conducteurs doit être conforme aux spécifications des paragraphes</w:t>
      </w:r>
      <w:r>
        <w:rPr>
          <w:lang w:val="fr-FR"/>
        </w:rPr>
        <w:t> </w:t>
      </w:r>
      <w:r w:rsidRPr="002F5C9A">
        <w:rPr>
          <w:lang w:val="fr-FR"/>
        </w:rPr>
        <w:t xml:space="preserve">6.3.4 à 6.3.6. </w:t>
      </w:r>
    </w:p>
    <w:p w14:paraId="628E98DB" w14:textId="4DE89555" w:rsidR="0026709F" w:rsidRPr="002F5C9A" w:rsidRDefault="0026709F" w:rsidP="0026709F">
      <w:pPr>
        <w:pStyle w:val="SingleTxtG"/>
        <w:ind w:left="2268" w:hanging="1134"/>
        <w:rPr>
          <w:lang w:val="fr-FR"/>
        </w:rPr>
      </w:pPr>
      <w:r w:rsidRPr="002F5C9A">
        <w:rPr>
          <w:lang w:val="fr-FR"/>
        </w:rPr>
        <w:t>6.5.2</w:t>
      </w:r>
      <w:r w:rsidRPr="002F5C9A">
        <w:rPr>
          <w:lang w:val="fr-FR"/>
        </w:rPr>
        <w:tab/>
        <w:t>Si l</w:t>
      </w:r>
      <w:r w:rsidR="003C56AE">
        <w:rPr>
          <w:lang w:val="fr-FR"/>
        </w:rPr>
        <w:t>’</w:t>
      </w:r>
      <w:r w:rsidRPr="002F5C9A">
        <w:rPr>
          <w:lang w:val="fr-FR"/>
        </w:rPr>
        <w:t>essai est effectué dans une chambre anéchoïque, celle-ci doit être suffisamment grande pour que la chaleur dégagée par l</w:t>
      </w:r>
      <w:r w:rsidR="003C56AE">
        <w:rPr>
          <w:lang w:val="fr-FR"/>
        </w:rPr>
        <w:t>’</w:t>
      </w:r>
      <w:r w:rsidRPr="002F5C9A">
        <w:rPr>
          <w:lang w:val="fr-FR"/>
        </w:rPr>
        <w:t>avertisseur pendant l</w:t>
      </w:r>
      <w:r w:rsidR="003C56AE">
        <w:rPr>
          <w:lang w:val="fr-FR"/>
        </w:rPr>
        <w:t>’</w:t>
      </w:r>
      <w:r w:rsidRPr="002F5C9A">
        <w:rPr>
          <w:lang w:val="fr-FR"/>
        </w:rPr>
        <w:t>essai puisse se dissiper normalement.</w:t>
      </w:r>
    </w:p>
    <w:p w14:paraId="138AF3E3" w14:textId="77777777" w:rsidR="0026709F" w:rsidRPr="002F5C9A" w:rsidRDefault="0026709F" w:rsidP="0026709F">
      <w:pPr>
        <w:pStyle w:val="SingleTxtG"/>
        <w:ind w:left="2268" w:hanging="1134"/>
        <w:rPr>
          <w:lang w:val="fr-FR"/>
        </w:rPr>
      </w:pPr>
      <w:r w:rsidRPr="002F5C9A">
        <w:rPr>
          <w:lang w:val="fr-FR"/>
        </w:rPr>
        <w:t xml:space="preserve">6.5.3 </w:t>
      </w:r>
      <w:r w:rsidRPr="002F5C9A">
        <w:rPr>
          <w:lang w:val="fr-FR"/>
        </w:rPr>
        <w:tab/>
        <w:t xml:space="preserve">Un avertisseur sonore unique doit être soumis à des essais de résistance thermique en série comme suit :  </w:t>
      </w:r>
    </w:p>
    <w:p w14:paraId="54BAF546" w14:textId="615D4EC3" w:rsidR="0026709F" w:rsidRPr="002F5C9A" w:rsidRDefault="0026709F" w:rsidP="0026709F">
      <w:pPr>
        <w:pStyle w:val="SingleTxtG"/>
        <w:ind w:left="2268" w:hanging="1134"/>
        <w:rPr>
          <w:lang w:val="fr-FR"/>
        </w:rPr>
      </w:pPr>
      <w:r w:rsidRPr="002F5C9A">
        <w:rPr>
          <w:lang w:val="fr-FR"/>
        </w:rPr>
        <w:t>6.5.3.1</w:t>
      </w:r>
      <w:r w:rsidRPr="002F5C9A">
        <w:rPr>
          <w:lang w:val="fr-FR"/>
        </w:rPr>
        <w:tab/>
        <w:t>L</w:t>
      </w:r>
      <w:r w:rsidR="003C56AE">
        <w:rPr>
          <w:lang w:val="fr-FR"/>
        </w:rPr>
        <w:t>’</w:t>
      </w:r>
      <w:r w:rsidRPr="002F5C9A">
        <w:rPr>
          <w:lang w:val="fr-FR"/>
        </w:rPr>
        <w:t>avertisseur est soumis à une température de 70 °C dans la chambre de conditionnement thermique (chambre d</w:t>
      </w:r>
      <w:r w:rsidR="003C56AE">
        <w:rPr>
          <w:lang w:val="fr-FR"/>
        </w:rPr>
        <w:t>’</w:t>
      </w:r>
      <w:r w:rsidRPr="002F5C9A">
        <w:rPr>
          <w:lang w:val="fr-FR"/>
        </w:rPr>
        <w:t xml:space="preserve">essai) pendant </w:t>
      </w:r>
      <w:r>
        <w:rPr>
          <w:lang w:val="fr-FR"/>
        </w:rPr>
        <w:t>1 </w:t>
      </w:r>
      <w:r w:rsidRPr="002F5C9A">
        <w:rPr>
          <w:lang w:val="fr-FR"/>
        </w:rPr>
        <w:t xml:space="preserve">heure ; </w:t>
      </w:r>
    </w:p>
    <w:p w14:paraId="236065E8" w14:textId="5DB5323E" w:rsidR="0026709F" w:rsidRPr="002F5C9A" w:rsidRDefault="0026709F" w:rsidP="0026709F">
      <w:pPr>
        <w:pStyle w:val="SingleTxtG"/>
        <w:ind w:left="2268" w:hanging="1134"/>
        <w:rPr>
          <w:lang w:val="fr-FR"/>
        </w:rPr>
      </w:pPr>
      <w:r w:rsidRPr="002F5C9A">
        <w:rPr>
          <w:lang w:val="fr-FR"/>
        </w:rPr>
        <w:t xml:space="preserve">6.5.3.2 </w:t>
      </w:r>
      <w:r w:rsidRPr="002F5C9A">
        <w:rPr>
          <w:lang w:val="fr-FR"/>
        </w:rPr>
        <w:tab/>
        <w:t>L</w:t>
      </w:r>
      <w:r w:rsidR="003C56AE">
        <w:rPr>
          <w:lang w:val="fr-FR"/>
        </w:rPr>
        <w:t>’</w:t>
      </w:r>
      <w:r w:rsidRPr="002F5C9A">
        <w:rPr>
          <w:lang w:val="fr-FR"/>
        </w:rPr>
        <w:t>avertisseur est soumis à une température de -30</w:t>
      </w:r>
      <w:r>
        <w:rPr>
          <w:lang w:val="fr-FR"/>
        </w:rPr>
        <w:t> </w:t>
      </w:r>
      <w:r w:rsidRPr="002F5C9A">
        <w:rPr>
          <w:lang w:val="fr-FR"/>
        </w:rPr>
        <w:t>°C dans la chambre d</w:t>
      </w:r>
      <w:r w:rsidR="003C56AE">
        <w:rPr>
          <w:lang w:val="fr-FR"/>
        </w:rPr>
        <w:t>’</w:t>
      </w:r>
      <w:r w:rsidRPr="002F5C9A">
        <w:rPr>
          <w:lang w:val="fr-FR"/>
        </w:rPr>
        <w:t xml:space="preserve">essai pendant </w:t>
      </w:r>
      <w:r>
        <w:rPr>
          <w:lang w:val="fr-FR"/>
        </w:rPr>
        <w:t>1 </w:t>
      </w:r>
      <w:r w:rsidRPr="002F5C9A">
        <w:rPr>
          <w:lang w:val="fr-FR"/>
        </w:rPr>
        <w:t>heure ;</w:t>
      </w:r>
    </w:p>
    <w:p w14:paraId="44324933" w14:textId="50CC0D7B" w:rsidR="0026709F" w:rsidRPr="002F5C9A" w:rsidRDefault="0026709F" w:rsidP="0026709F">
      <w:pPr>
        <w:pStyle w:val="SingleTxtG"/>
        <w:ind w:left="2268" w:hanging="1134"/>
        <w:rPr>
          <w:lang w:val="fr-FR"/>
        </w:rPr>
      </w:pPr>
      <w:r w:rsidRPr="002F5C9A">
        <w:rPr>
          <w:lang w:val="fr-FR"/>
        </w:rPr>
        <w:t>6.5.3.3</w:t>
      </w:r>
      <w:r w:rsidRPr="002F5C9A">
        <w:rPr>
          <w:lang w:val="fr-FR"/>
        </w:rPr>
        <w:tab/>
        <w:t>L</w:t>
      </w:r>
      <w:r w:rsidR="003C56AE">
        <w:rPr>
          <w:lang w:val="fr-FR"/>
        </w:rPr>
        <w:t>’</w:t>
      </w:r>
      <w:r w:rsidRPr="002F5C9A">
        <w:rPr>
          <w:lang w:val="fr-FR"/>
        </w:rPr>
        <w:t xml:space="preserve">avertisseur est mis en fonctionnement pendant </w:t>
      </w:r>
      <w:r>
        <w:rPr>
          <w:lang w:val="fr-FR"/>
        </w:rPr>
        <w:t>1 </w:t>
      </w:r>
      <w:r w:rsidRPr="002F5C9A">
        <w:rPr>
          <w:lang w:val="fr-FR"/>
        </w:rPr>
        <w:t>heure dans la chambre d</w:t>
      </w:r>
      <w:r w:rsidR="003C56AE">
        <w:rPr>
          <w:lang w:val="fr-FR"/>
        </w:rPr>
        <w:t>’</w:t>
      </w:r>
      <w:r w:rsidRPr="002F5C9A">
        <w:rPr>
          <w:lang w:val="fr-FR"/>
        </w:rPr>
        <w:t>essai à une température de 50</w:t>
      </w:r>
      <w:r>
        <w:rPr>
          <w:lang w:val="fr-FR"/>
        </w:rPr>
        <w:t> </w:t>
      </w:r>
      <w:r w:rsidRPr="002F5C9A">
        <w:rPr>
          <w:lang w:val="fr-FR"/>
        </w:rPr>
        <w:t>°C ;</w:t>
      </w:r>
    </w:p>
    <w:p w14:paraId="582F1426" w14:textId="70E7C91D" w:rsidR="0026709F" w:rsidRPr="002F5C9A" w:rsidRDefault="0026709F" w:rsidP="0026709F">
      <w:pPr>
        <w:pStyle w:val="SingleTxtG"/>
        <w:ind w:left="2268" w:hanging="1134"/>
        <w:rPr>
          <w:lang w:val="fr-FR"/>
        </w:rPr>
      </w:pPr>
      <w:r w:rsidRPr="002F5C9A">
        <w:rPr>
          <w:lang w:val="fr-FR"/>
        </w:rPr>
        <w:t>6.5.3.4</w:t>
      </w:r>
      <w:r w:rsidRPr="002F5C9A">
        <w:rPr>
          <w:lang w:val="fr-FR"/>
        </w:rPr>
        <w:tab/>
        <w:t>L</w:t>
      </w:r>
      <w:r w:rsidR="003C56AE">
        <w:rPr>
          <w:lang w:val="fr-FR"/>
        </w:rPr>
        <w:t>’</w:t>
      </w:r>
      <w:r w:rsidRPr="002F5C9A">
        <w:rPr>
          <w:lang w:val="fr-FR"/>
        </w:rPr>
        <w:t xml:space="preserve">avertisseur est mis en fonctionnement pendant </w:t>
      </w:r>
      <w:r>
        <w:rPr>
          <w:lang w:val="fr-FR"/>
        </w:rPr>
        <w:t>1 </w:t>
      </w:r>
      <w:r w:rsidRPr="002F5C9A">
        <w:rPr>
          <w:lang w:val="fr-FR"/>
        </w:rPr>
        <w:t>heure dans la chambre d</w:t>
      </w:r>
      <w:r w:rsidR="003C56AE">
        <w:rPr>
          <w:lang w:val="fr-FR"/>
        </w:rPr>
        <w:t>’</w:t>
      </w:r>
      <w:r w:rsidRPr="002F5C9A">
        <w:rPr>
          <w:lang w:val="fr-FR"/>
        </w:rPr>
        <w:t>essai à une température de -20</w:t>
      </w:r>
      <w:r>
        <w:rPr>
          <w:lang w:val="fr-FR"/>
        </w:rPr>
        <w:t> </w:t>
      </w:r>
      <w:r w:rsidRPr="002F5C9A">
        <w:rPr>
          <w:lang w:val="fr-FR"/>
        </w:rPr>
        <w:t xml:space="preserve">°C . </w:t>
      </w:r>
    </w:p>
    <w:p w14:paraId="2124E1DA" w14:textId="3E4A0008" w:rsidR="0026709F" w:rsidRPr="002F5C9A" w:rsidRDefault="0026709F" w:rsidP="0026709F">
      <w:pPr>
        <w:pStyle w:val="SingleTxtG"/>
        <w:keepNext/>
        <w:ind w:left="2268" w:hanging="1134"/>
        <w:jc w:val="left"/>
        <w:rPr>
          <w:lang w:val="fr-FR"/>
        </w:rPr>
      </w:pPr>
      <w:r w:rsidRPr="002F5C9A">
        <w:rPr>
          <w:lang w:val="fr-FR"/>
        </w:rPr>
        <w:t>6.5.4</w:t>
      </w:r>
      <w:r w:rsidRPr="002F5C9A">
        <w:rPr>
          <w:lang w:val="fr-FR"/>
        </w:rPr>
        <w:tab/>
        <w:t>Essai d</w:t>
      </w:r>
      <w:r w:rsidR="003C56AE">
        <w:rPr>
          <w:lang w:val="fr-FR"/>
        </w:rPr>
        <w:t>’</w:t>
      </w:r>
      <w:r w:rsidRPr="002F5C9A">
        <w:rPr>
          <w:lang w:val="fr-FR"/>
        </w:rPr>
        <w:t>endurance</w:t>
      </w:r>
    </w:p>
    <w:p w14:paraId="1EF93F30" w14:textId="77777777" w:rsidR="0026709F" w:rsidRPr="002F5C9A" w:rsidRDefault="0026709F" w:rsidP="0026709F">
      <w:pPr>
        <w:pStyle w:val="SingleTxtG"/>
        <w:ind w:left="2268"/>
        <w:rPr>
          <w:lang w:val="fr-FR"/>
        </w:rPr>
      </w:pPr>
      <w:r w:rsidRPr="002F5C9A">
        <w:rPr>
          <w:lang w:val="fr-FR"/>
        </w:rPr>
        <w:tab/>
        <w:t>Fonctionnement en continu pendant 50 heures à une température de</w:t>
      </w:r>
      <w:r>
        <w:rPr>
          <w:lang w:val="fr-FR"/>
        </w:rPr>
        <w:t xml:space="preserve"> </w:t>
      </w:r>
      <w:r w:rsidRPr="002F5C9A">
        <w:rPr>
          <w:lang w:val="fr-FR"/>
        </w:rPr>
        <w:t>25 ℃ ± 11 ℃.</w:t>
      </w:r>
    </w:p>
    <w:p w14:paraId="5AF9E9DB" w14:textId="77777777" w:rsidR="0026709F" w:rsidRPr="002F5C9A" w:rsidRDefault="0026709F" w:rsidP="0026709F">
      <w:pPr>
        <w:pStyle w:val="SingleTxtG"/>
        <w:keepNext/>
        <w:ind w:left="2268" w:hanging="1134"/>
        <w:jc w:val="left"/>
        <w:rPr>
          <w:lang w:val="fr-FR"/>
        </w:rPr>
      </w:pPr>
      <w:r w:rsidRPr="002F5C9A">
        <w:rPr>
          <w:lang w:val="fr-FR"/>
        </w:rPr>
        <w:t>6.5.5</w:t>
      </w:r>
      <w:r w:rsidRPr="002F5C9A">
        <w:rPr>
          <w:lang w:val="fr-FR"/>
        </w:rPr>
        <w:tab/>
        <w:t>Essai de résistance aux vibrations</w:t>
      </w:r>
    </w:p>
    <w:p w14:paraId="408D5318" w14:textId="77777777" w:rsidR="0026709F" w:rsidRPr="002F5C9A" w:rsidRDefault="0026709F" w:rsidP="0026709F">
      <w:pPr>
        <w:pStyle w:val="SingleTxtG"/>
        <w:ind w:left="2268"/>
        <w:rPr>
          <w:lang w:val="fr-FR"/>
        </w:rPr>
      </w:pPr>
      <w:r w:rsidRPr="002F5C9A">
        <w:rPr>
          <w:lang w:val="fr-FR"/>
        </w:rPr>
        <w:tab/>
        <w:t xml:space="preserve">Cycles : 2 000 cycles par minute </w:t>
      </w:r>
      <w:r>
        <w:rPr>
          <w:lang w:val="fr-FR"/>
        </w:rPr>
        <w:sym w:font="Symbol" w:char="F0B1"/>
      </w:r>
      <w:r w:rsidRPr="002F5C9A">
        <w:rPr>
          <w:lang w:val="fr-FR"/>
        </w:rPr>
        <w:t xml:space="preserve"> 10 %. </w:t>
      </w:r>
    </w:p>
    <w:p w14:paraId="08B9A613" w14:textId="77777777" w:rsidR="0026709F" w:rsidRPr="002F5C9A" w:rsidRDefault="0026709F" w:rsidP="0026709F">
      <w:pPr>
        <w:pStyle w:val="SingleTxtG"/>
        <w:ind w:left="2268"/>
        <w:rPr>
          <w:lang w:val="fr-FR"/>
        </w:rPr>
      </w:pPr>
      <w:r w:rsidRPr="002F5C9A">
        <w:rPr>
          <w:lang w:val="fr-FR"/>
        </w:rPr>
        <w:tab/>
        <w:t>Amplitude : 2</w:t>
      </w:r>
      <w:r>
        <w:rPr>
          <w:lang w:val="fr-FR"/>
        </w:rPr>
        <w:t> </w:t>
      </w:r>
      <w:r w:rsidRPr="002F5C9A">
        <w:rPr>
          <w:lang w:val="fr-FR"/>
        </w:rPr>
        <w:t xml:space="preserve">mm </w:t>
      </w:r>
      <w:r>
        <w:rPr>
          <w:lang w:val="fr-FR"/>
        </w:rPr>
        <w:sym w:font="Symbol" w:char="F0B1"/>
      </w:r>
      <w:r w:rsidRPr="002F5C9A">
        <w:rPr>
          <w:lang w:val="fr-FR"/>
        </w:rPr>
        <w:t xml:space="preserve"> 10 %.</w:t>
      </w:r>
    </w:p>
    <w:p w14:paraId="5524DF06" w14:textId="77777777" w:rsidR="0026709F" w:rsidRPr="002F5C9A" w:rsidRDefault="0026709F" w:rsidP="0026709F">
      <w:pPr>
        <w:pStyle w:val="SingleTxtG"/>
        <w:ind w:left="2268"/>
        <w:rPr>
          <w:lang w:val="fr-FR"/>
        </w:rPr>
      </w:pPr>
      <w:r w:rsidRPr="002F5C9A">
        <w:rPr>
          <w:lang w:val="fr-FR"/>
        </w:rPr>
        <w:tab/>
        <w:t>Directions : trois directions x, y, z pendant 30 m</w:t>
      </w:r>
      <w:r>
        <w:rPr>
          <w:lang w:val="fr-FR"/>
        </w:rPr>
        <w:t>n</w:t>
      </w:r>
      <w:r w:rsidRPr="002F5C9A">
        <w:rPr>
          <w:lang w:val="fr-FR"/>
        </w:rPr>
        <w:t xml:space="preserve"> chacune.</w:t>
      </w:r>
    </w:p>
    <w:p w14:paraId="028CC4E5" w14:textId="77777777" w:rsidR="0026709F" w:rsidRPr="002F5C9A" w:rsidRDefault="0026709F" w:rsidP="0026709F">
      <w:pPr>
        <w:pStyle w:val="SingleTxtG"/>
        <w:ind w:left="2268"/>
        <w:rPr>
          <w:lang w:val="fr-FR"/>
        </w:rPr>
      </w:pPr>
      <w:r w:rsidRPr="002F5C9A">
        <w:rPr>
          <w:lang w:val="fr-FR"/>
        </w:rPr>
        <w:tab/>
        <w:t xml:space="preserve">Température : 25 ℃ </w:t>
      </w:r>
      <w:r>
        <w:rPr>
          <w:lang w:val="fr-FR"/>
        </w:rPr>
        <w:sym w:font="Symbol" w:char="F0B1"/>
      </w:r>
      <w:r w:rsidRPr="002F5C9A">
        <w:rPr>
          <w:lang w:val="fr-FR"/>
        </w:rPr>
        <w:t xml:space="preserve"> 11 ℃.</w:t>
      </w:r>
    </w:p>
    <w:p w14:paraId="6D6A4541" w14:textId="0B19BDD3" w:rsidR="0026709F" w:rsidRPr="002F5C9A" w:rsidRDefault="0026709F" w:rsidP="0026709F">
      <w:pPr>
        <w:pStyle w:val="SingleTxtG"/>
        <w:ind w:left="2268" w:hanging="1134"/>
        <w:rPr>
          <w:lang w:val="fr-FR"/>
        </w:rPr>
      </w:pPr>
      <w:r w:rsidRPr="002F5C9A">
        <w:rPr>
          <w:lang w:val="fr-FR"/>
        </w:rPr>
        <w:t>6.5.6</w:t>
      </w:r>
      <w:r w:rsidRPr="002F5C9A">
        <w:rPr>
          <w:lang w:val="fr-FR"/>
        </w:rPr>
        <w:tab/>
        <w:t>L</w:t>
      </w:r>
      <w:r w:rsidR="003C56AE">
        <w:rPr>
          <w:lang w:val="fr-FR"/>
        </w:rPr>
        <w:t>’</w:t>
      </w:r>
      <w:r w:rsidRPr="002F5C9A">
        <w:rPr>
          <w:lang w:val="fr-FR"/>
        </w:rPr>
        <w:t>avertisseur est mis en fonctionnement à une température de 25 ℃</w:t>
      </w:r>
      <w:r>
        <w:rPr>
          <w:lang w:val="fr-FR"/>
        </w:rPr>
        <w:t> </w:t>
      </w:r>
      <w:r>
        <w:rPr>
          <w:lang w:val="fr-FR"/>
        </w:rPr>
        <w:sym w:font="Symbol" w:char="F0B1"/>
      </w:r>
      <w:r>
        <w:rPr>
          <w:lang w:val="fr-FR"/>
        </w:rPr>
        <w:t> </w:t>
      </w:r>
      <w:r w:rsidRPr="002F5C9A">
        <w:rPr>
          <w:lang w:val="fr-FR"/>
        </w:rPr>
        <w:t>11 ℃ à l</w:t>
      </w:r>
      <w:r w:rsidR="003C56AE">
        <w:rPr>
          <w:lang w:val="fr-FR"/>
        </w:rPr>
        <w:t>’</w:t>
      </w:r>
      <w:r w:rsidRPr="002F5C9A">
        <w:rPr>
          <w:lang w:val="fr-FR"/>
        </w:rPr>
        <w:t>issue de la procédure décrite aux paragraphes</w:t>
      </w:r>
      <w:r>
        <w:rPr>
          <w:lang w:val="fr-FR"/>
        </w:rPr>
        <w:t> </w:t>
      </w:r>
      <w:r w:rsidRPr="002F5C9A">
        <w:rPr>
          <w:lang w:val="fr-FR"/>
        </w:rPr>
        <w:t>6.5.3 à 6.5.5, et on vérifie la performance acoustique conformément aux dispositions des paragraphes</w:t>
      </w:r>
      <w:r>
        <w:rPr>
          <w:lang w:val="fr-FR"/>
        </w:rPr>
        <w:t> </w:t>
      </w:r>
      <w:r w:rsidRPr="002F5C9A">
        <w:rPr>
          <w:lang w:val="fr-FR"/>
        </w:rPr>
        <w:t>6.3 et</w:t>
      </w:r>
      <w:r>
        <w:rPr>
          <w:lang w:val="fr-FR"/>
        </w:rPr>
        <w:t> </w:t>
      </w:r>
      <w:r w:rsidRPr="002F5C9A">
        <w:rPr>
          <w:lang w:val="fr-FR"/>
        </w:rPr>
        <w:t xml:space="preserve">6.4. </w:t>
      </w:r>
    </w:p>
    <w:p w14:paraId="20EFB412" w14:textId="46DFAC23" w:rsidR="0026709F" w:rsidRPr="002F5C9A" w:rsidRDefault="0026709F" w:rsidP="0026709F">
      <w:pPr>
        <w:pStyle w:val="SingleTxtG"/>
        <w:keepNext/>
        <w:ind w:left="2268" w:hanging="1134"/>
        <w:jc w:val="left"/>
        <w:rPr>
          <w:lang w:val="fr-FR"/>
        </w:rPr>
      </w:pPr>
      <w:r w:rsidRPr="002F5C9A">
        <w:rPr>
          <w:lang w:val="fr-FR"/>
        </w:rPr>
        <w:lastRenderedPageBreak/>
        <w:t>6.6</w:t>
      </w:r>
      <w:r w:rsidRPr="002F5C9A">
        <w:rPr>
          <w:lang w:val="fr-FR"/>
        </w:rPr>
        <w:tab/>
        <w:t>Résistance aux poussières et à l</w:t>
      </w:r>
      <w:r w:rsidR="003C56AE">
        <w:rPr>
          <w:lang w:val="fr-FR"/>
        </w:rPr>
        <w:t>’</w:t>
      </w:r>
      <w:r w:rsidRPr="002F5C9A">
        <w:rPr>
          <w:lang w:val="fr-FR"/>
        </w:rPr>
        <w:t xml:space="preserve">eau </w:t>
      </w:r>
    </w:p>
    <w:p w14:paraId="26DBDED9" w14:textId="41D08231" w:rsidR="0026709F" w:rsidRPr="002F5C9A" w:rsidRDefault="0026709F" w:rsidP="0026709F">
      <w:pPr>
        <w:pStyle w:val="SingleTxtG"/>
        <w:ind w:left="2268"/>
        <w:rPr>
          <w:lang w:val="fr-FR"/>
        </w:rPr>
      </w:pPr>
      <w:r w:rsidRPr="002F5C9A">
        <w:rPr>
          <w:lang w:val="fr-FR"/>
        </w:rPr>
        <w:tab/>
        <w:t>L</w:t>
      </w:r>
      <w:r w:rsidR="003C56AE">
        <w:rPr>
          <w:lang w:val="fr-FR"/>
        </w:rPr>
        <w:t>’</w:t>
      </w:r>
      <w:r w:rsidRPr="002F5C9A">
        <w:rPr>
          <w:lang w:val="fr-FR"/>
        </w:rPr>
        <w:t>avertisseur doit bénéficier de l</w:t>
      </w:r>
      <w:r w:rsidR="003C56AE">
        <w:rPr>
          <w:lang w:val="fr-FR"/>
        </w:rPr>
        <w:t>’</w:t>
      </w:r>
      <w:r w:rsidRPr="002F5C9A">
        <w:rPr>
          <w:lang w:val="fr-FR"/>
        </w:rPr>
        <w:t>indice de protection IP54 tel que défini par la norme 60529 de la CEI.</w:t>
      </w:r>
    </w:p>
    <w:p w14:paraId="5C00E92C" w14:textId="2391DF0F" w:rsidR="0026709F" w:rsidRPr="002F5C9A" w:rsidRDefault="0026709F" w:rsidP="0026709F">
      <w:pPr>
        <w:pStyle w:val="HChG"/>
        <w:ind w:left="2268"/>
        <w:rPr>
          <w:szCs w:val="28"/>
          <w:lang w:val="fr-FR"/>
        </w:rPr>
      </w:pPr>
      <w:r w:rsidRPr="002F5C9A">
        <w:rPr>
          <w:bCs/>
          <w:lang w:val="fr-FR"/>
        </w:rPr>
        <w:t>7</w:t>
      </w:r>
      <w:r w:rsidRPr="002F5C9A">
        <w:rPr>
          <w:lang w:val="fr-FR"/>
        </w:rPr>
        <w:tab/>
      </w:r>
      <w:r w:rsidRPr="002F5C9A">
        <w:rPr>
          <w:lang w:val="fr-FR"/>
        </w:rPr>
        <w:tab/>
      </w:r>
      <w:r w:rsidRPr="002F5C9A">
        <w:rPr>
          <w:bCs/>
          <w:lang w:val="fr-FR"/>
        </w:rPr>
        <w:t>Modification et extension de l</w:t>
      </w:r>
      <w:r w:rsidR="003C56AE">
        <w:rPr>
          <w:bCs/>
          <w:lang w:val="fr-FR"/>
        </w:rPr>
        <w:t>’</w:t>
      </w:r>
      <w:r w:rsidRPr="002F5C9A">
        <w:rPr>
          <w:bCs/>
          <w:lang w:val="fr-FR"/>
        </w:rPr>
        <w:t xml:space="preserve">homologation de type </w:t>
      </w:r>
      <w:r>
        <w:rPr>
          <w:bCs/>
          <w:lang w:val="fr-FR"/>
        </w:rPr>
        <w:br/>
      </w:r>
      <w:r w:rsidRPr="002F5C9A">
        <w:rPr>
          <w:bCs/>
          <w:lang w:val="fr-FR"/>
        </w:rPr>
        <w:t>d</w:t>
      </w:r>
      <w:r w:rsidR="003C56AE">
        <w:rPr>
          <w:bCs/>
          <w:lang w:val="fr-FR"/>
        </w:rPr>
        <w:t>’</w:t>
      </w:r>
      <w:r w:rsidRPr="002F5C9A">
        <w:rPr>
          <w:bCs/>
          <w:lang w:val="fr-FR"/>
        </w:rPr>
        <w:t>un avertisseur sonore de marche arrière</w:t>
      </w:r>
    </w:p>
    <w:p w14:paraId="29FE1B9F" w14:textId="53A10A64" w:rsidR="0026709F" w:rsidRPr="002F5C9A" w:rsidRDefault="0026709F" w:rsidP="0026709F">
      <w:pPr>
        <w:pStyle w:val="SingleTxtG"/>
        <w:ind w:left="2268" w:hanging="1134"/>
        <w:rPr>
          <w:lang w:val="fr-FR"/>
        </w:rPr>
      </w:pPr>
      <w:r w:rsidRPr="002F5C9A">
        <w:rPr>
          <w:lang w:val="fr-FR"/>
        </w:rPr>
        <w:t>7.1</w:t>
      </w:r>
      <w:r w:rsidRPr="002F5C9A">
        <w:rPr>
          <w:lang w:val="fr-FR"/>
        </w:rPr>
        <w:tab/>
        <w:t>Toute modification d</w:t>
      </w:r>
      <w:r w:rsidR="003C56AE">
        <w:rPr>
          <w:lang w:val="fr-FR"/>
        </w:rPr>
        <w:t>’</w:t>
      </w:r>
      <w:r w:rsidRPr="002F5C9A">
        <w:rPr>
          <w:lang w:val="fr-FR"/>
        </w:rPr>
        <w:t>un modèle d</w:t>
      </w:r>
      <w:r w:rsidR="003C56AE">
        <w:rPr>
          <w:lang w:val="fr-FR"/>
        </w:rPr>
        <w:t>’</w:t>
      </w:r>
      <w:r w:rsidRPr="002F5C9A">
        <w:rPr>
          <w:lang w:val="fr-FR"/>
        </w:rPr>
        <w:t>avertisseur sonore de marche arrière  homologué doit être portée à la connaissance de l</w:t>
      </w:r>
      <w:r w:rsidR="003C56AE">
        <w:rPr>
          <w:lang w:val="fr-FR"/>
        </w:rPr>
        <w:t>’</w:t>
      </w:r>
      <w:r w:rsidRPr="002F5C9A">
        <w:rPr>
          <w:lang w:val="fr-FR"/>
        </w:rPr>
        <w:t>autorité qui a accordé l</w:t>
      </w:r>
      <w:r w:rsidR="003C56AE">
        <w:rPr>
          <w:lang w:val="fr-FR"/>
        </w:rPr>
        <w:t>’</w:t>
      </w:r>
      <w:r w:rsidRPr="002F5C9A">
        <w:rPr>
          <w:lang w:val="fr-FR"/>
        </w:rPr>
        <w:t xml:space="preserve">homologation. Ladite autorité peut : </w:t>
      </w:r>
    </w:p>
    <w:p w14:paraId="1476660D" w14:textId="1AD50F24" w:rsidR="0026709F" w:rsidRPr="002F5C9A" w:rsidRDefault="0026709F" w:rsidP="0026709F">
      <w:pPr>
        <w:pStyle w:val="SingleTxtG"/>
        <w:ind w:left="2268" w:hanging="1134"/>
        <w:rPr>
          <w:lang w:val="fr-FR"/>
        </w:rPr>
      </w:pPr>
      <w:r w:rsidRPr="002F5C9A">
        <w:rPr>
          <w:lang w:val="fr-FR"/>
        </w:rPr>
        <w:t>7.1.1</w:t>
      </w:r>
      <w:r w:rsidRPr="002F5C9A">
        <w:rPr>
          <w:lang w:val="fr-FR"/>
        </w:rPr>
        <w:tab/>
        <w:t>Soit considérer que les modifications apportées sont peu susceptibles d</w:t>
      </w:r>
      <w:r w:rsidR="003C56AE">
        <w:rPr>
          <w:lang w:val="fr-FR"/>
        </w:rPr>
        <w:t>’</w:t>
      </w:r>
      <w:r w:rsidRPr="002F5C9A">
        <w:rPr>
          <w:lang w:val="fr-FR"/>
        </w:rPr>
        <w:t>avoir des conséquences négatives notables ;</w:t>
      </w:r>
    </w:p>
    <w:p w14:paraId="1D35B88C" w14:textId="2DFF9F80" w:rsidR="0026709F" w:rsidRPr="002F5C9A" w:rsidRDefault="0026709F" w:rsidP="0026709F">
      <w:pPr>
        <w:pStyle w:val="SingleTxtG"/>
        <w:ind w:left="2268" w:hanging="1134"/>
        <w:rPr>
          <w:lang w:val="fr-FR"/>
        </w:rPr>
      </w:pPr>
      <w:r w:rsidRPr="002F5C9A">
        <w:rPr>
          <w:lang w:val="fr-FR"/>
        </w:rPr>
        <w:t>7.1.2</w:t>
      </w:r>
      <w:r w:rsidRPr="002F5C9A">
        <w:rPr>
          <w:lang w:val="fr-FR"/>
        </w:rPr>
        <w:tab/>
        <w:t>Soit demander un nouveau procès-verbal d</w:t>
      </w:r>
      <w:r w:rsidR="003C56AE">
        <w:rPr>
          <w:lang w:val="fr-FR"/>
        </w:rPr>
        <w:t>’</w:t>
      </w:r>
      <w:r w:rsidRPr="002F5C9A">
        <w:rPr>
          <w:lang w:val="fr-FR"/>
        </w:rPr>
        <w:t>essais au service technique compétent.</w:t>
      </w:r>
    </w:p>
    <w:p w14:paraId="30F592B3" w14:textId="2E05242D" w:rsidR="0026709F" w:rsidRPr="002F5C9A" w:rsidRDefault="0026709F" w:rsidP="0026709F">
      <w:pPr>
        <w:pStyle w:val="SingleTxtG"/>
        <w:ind w:left="2268" w:hanging="1134"/>
        <w:rPr>
          <w:lang w:val="fr-FR"/>
        </w:rPr>
      </w:pPr>
      <w:r w:rsidRPr="002F5C9A">
        <w:rPr>
          <w:lang w:val="fr-FR"/>
        </w:rPr>
        <w:t>7.2</w:t>
      </w:r>
      <w:r w:rsidRPr="002F5C9A">
        <w:rPr>
          <w:lang w:val="fr-FR"/>
        </w:rPr>
        <w:tab/>
        <w:t>La confirmation de l</w:t>
      </w:r>
      <w:r w:rsidR="003C56AE">
        <w:rPr>
          <w:lang w:val="fr-FR"/>
        </w:rPr>
        <w:t>’</w:t>
      </w:r>
      <w:r w:rsidRPr="002F5C9A">
        <w:rPr>
          <w:lang w:val="fr-FR"/>
        </w:rPr>
        <w:t>homologation, avec l</w:t>
      </w:r>
      <w:r w:rsidR="003C56AE">
        <w:rPr>
          <w:lang w:val="fr-FR"/>
        </w:rPr>
        <w:t>’</w:t>
      </w:r>
      <w:r w:rsidRPr="002F5C9A">
        <w:rPr>
          <w:lang w:val="fr-FR"/>
        </w:rPr>
        <w:t>indication des modifications, ou de son refus, est notifié</w:t>
      </w:r>
      <w:r>
        <w:rPr>
          <w:lang w:val="fr-FR"/>
        </w:rPr>
        <w:t>e</w:t>
      </w:r>
      <w:r w:rsidRPr="002F5C9A">
        <w:rPr>
          <w:lang w:val="fr-FR"/>
        </w:rPr>
        <w:t xml:space="preserve"> aux Parties à l</w:t>
      </w:r>
      <w:r w:rsidR="003C56AE">
        <w:rPr>
          <w:lang w:val="fr-FR"/>
        </w:rPr>
        <w:t>’</w:t>
      </w:r>
      <w:r w:rsidRPr="002F5C9A">
        <w:rPr>
          <w:lang w:val="fr-FR"/>
        </w:rPr>
        <w:t>Accord appliquant le présent Règlement selon la procédure indiquée au paragraphe 5.3 ci-dessus.</w:t>
      </w:r>
    </w:p>
    <w:p w14:paraId="5809AD93" w14:textId="567EC779" w:rsidR="0026709F" w:rsidRPr="002F5C9A" w:rsidRDefault="0026709F" w:rsidP="0026709F">
      <w:pPr>
        <w:pStyle w:val="SingleTxtG"/>
        <w:ind w:left="2268" w:hanging="1134"/>
        <w:rPr>
          <w:lang w:val="fr-FR"/>
        </w:rPr>
      </w:pPr>
      <w:r w:rsidRPr="002F5C9A">
        <w:rPr>
          <w:lang w:val="fr-FR"/>
        </w:rPr>
        <w:t>7.3</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qui accorde une extension d</w:t>
      </w:r>
      <w:r w:rsidR="003C56AE">
        <w:rPr>
          <w:lang w:val="fr-FR"/>
        </w:rPr>
        <w:t>’</w:t>
      </w:r>
      <w:r w:rsidRPr="002F5C9A">
        <w:rPr>
          <w:lang w:val="fr-FR"/>
        </w:rPr>
        <w:t>homologation doit attribuer un numéro de série à chaque fiche de communication établie pour cette extension.</w:t>
      </w:r>
    </w:p>
    <w:p w14:paraId="0654C45C" w14:textId="77777777" w:rsidR="0026709F" w:rsidRPr="002F5C9A" w:rsidRDefault="0026709F" w:rsidP="0026709F">
      <w:pPr>
        <w:pStyle w:val="HChG"/>
        <w:ind w:left="2268"/>
        <w:rPr>
          <w:szCs w:val="28"/>
          <w:lang w:val="fr-FR"/>
        </w:rPr>
      </w:pPr>
      <w:r w:rsidRPr="002F5C9A">
        <w:rPr>
          <w:bCs/>
          <w:lang w:val="fr-FR"/>
        </w:rPr>
        <w:t>8.</w:t>
      </w:r>
      <w:r w:rsidRPr="002F5C9A">
        <w:rPr>
          <w:lang w:val="fr-FR"/>
        </w:rPr>
        <w:tab/>
      </w:r>
      <w:r w:rsidRPr="002F5C9A">
        <w:rPr>
          <w:lang w:val="fr-FR"/>
        </w:rPr>
        <w:tab/>
        <w:t>Conformité de la production</w:t>
      </w:r>
    </w:p>
    <w:p w14:paraId="7CFDBCBC" w14:textId="34C37CDE" w:rsidR="0026709F" w:rsidRPr="002F5C9A" w:rsidRDefault="0026709F" w:rsidP="0026709F">
      <w:pPr>
        <w:pStyle w:val="SingleTxtG"/>
        <w:keepNext/>
        <w:ind w:left="2268"/>
        <w:rPr>
          <w:lang w:val="fr-FR"/>
        </w:rPr>
      </w:pPr>
      <w:r w:rsidRPr="002F5C9A">
        <w:rPr>
          <w:lang w:val="fr-FR"/>
        </w:rPr>
        <w:tab/>
        <w:t>Les procédures relatives à la conformité de la production doivent correspondre à celles qui sont énoncées dans l</w:t>
      </w:r>
      <w:r w:rsidR="003C56AE">
        <w:rPr>
          <w:lang w:val="fr-FR"/>
        </w:rPr>
        <w:t>’</w:t>
      </w:r>
      <w:r w:rsidRPr="002F5C9A">
        <w:rPr>
          <w:lang w:val="fr-FR"/>
        </w:rPr>
        <w:t>annexe</w:t>
      </w:r>
      <w:r>
        <w:rPr>
          <w:lang w:val="fr-FR"/>
        </w:rPr>
        <w:t> </w:t>
      </w:r>
      <w:r w:rsidRPr="002F5C9A">
        <w:rPr>
          <w:lang w:val="fr-FR"/>
        </w:rPr>
        <w:t>1 de l</w:t>
      </w:r>
      <w:r w:rsidR="003C56AE">
        <w:rPr>
          <w:lang w:val="fr-FR"/>
        </w:rPr>
        <w:t>’</w:t>
      </w:r>
      <w:r w:rsidRPr="002F5C9A">
        <w:rPr>
          <w:lang w:val="fr-FR"/>
        </w:rPr>
        <w:t>Accord de 1958 (E/ECE/TRANS/505/Rev.3) et satisfaire aux prescriptions suivantes :</w:t>
      </w:r>
      <w:bookmarkStart w:id="21" w:name="_Hlk505764830"/>
      <w:bookmarkEnd w:id="21"/>
    </w:p>
    <w:p w14:paraId="2D3E64CB" w14:textId="77777777" w:rsidR="0026709F" w:rsidRPr="002F5C9A" w:rsidRDefault="0026709F" w:rsidP="0026709F">
      <w:pPr>
        <w:pStyle w:val="SingleTxtG"/>
        <w:ind w:left="2268" w:hanging="1134"/>
        <w:rPr>
          <w:lang w:val="fr-FR"/>
        </w:rPr>
      </w:pPr>
      <w:r w:rsidRPr="002F5C9A">
        <w:rPr>
          <w:lang w:val="fr-FR"/>
        </w:rPr>
        <w:t>8.1</w:t>
      </w:r>
      <w:r w:rsidRPr="002F5C9A">
        <w:rPr>
          <w:lang w:val="fr-FR"/>
        </w:rPr>
        <w:tab/>
        <w:t>Les avertisseurs sonores de marche arrière homologués en application du présent Règlement doivent être fabriqués de façon à être conformes au type homologué et à satisfaire aux prescriptions du paragraphe 6 ci-dessus.</w:t>
      </w:r>
    </w:p>
    <w:p w14:paraId="4DAD9A2F" w14:textId="261E542C" w:rsidR="0026709F" w:rsidRPr="002F5C9A" w:rsidRDefault="0026709F" w:rsidP="0026709F">
      <w:pPr>
        <w:pStyle w:val="SingleTxtG"/>
        <w:ind w:left="2268" w:hanging="1134"/>
        <w:rPr>
          <w:lang w:val="fr-FR"/>
        </w:rPr>
      </w:pPr>
      <w:r w:rsidRPr="002F5C9A">
        <w:rPr>
          <w:lang w:val="fr-FR"/>
        </w:rPr>
        <w:t>8.2</w:t>
      </w:r>
      <w:r w:rsidRPr="002F5C9A">
        <w:rPr>
          <w:lang w:val="fr-FR"/>
        </w:rPr>
        <w:tab/>
        <w:t>L</w:t>
      </w:r>
      <w:r w:rsidR="003C56AE">
        <w:rPr>
          <w:lang w:val="fr-FR"/>
        </w:rPr>
        <w:t>’</w:t>
      </w:r>
      <w:r w:rsidRPr="002F5C9A">
        <w:rPr>
          <w:lang w:val="fr-FR"/>
        </w:rPr>
        <w:t>autorité qui a délivré l</w:t>
      </w:r>
      <w:r w:rsidR="003C56AE">
        <w:rPr>
          <w:lang w:val="fr-FR"/>
        </w:rPr>
        <w:t>’</w:t>
      </w:r>
      <w:r w:rsidRPr="002F5C9A">
        <w:rPr>
          <w:lang w:val="fr-FR"/>
        </w:rPr>
        <w:t>homologation de type peut vérifier à tout moment les méthodes de contrôle de la conformité appliquées dans chaque unité de production. La fréquence normale de ces vérifications est d</w:t>
      </w:r>
      <w:r w:rsidR="003C56AE">
        <w:rPr>
          <w:lang w:val="fr-FR"/>
        </w:rPr>
        <w:t>’</w:t>
      </w:r>
      <w:r w:rsidRPr="002F5C9A">
        <w:rPr>
          <w:lang w:val="fr-FR"/>
        </w:rPr>
        <w:t>une fois tous les deux ans.</w:t>
      </w:r>
    </w:p>
    <w:p w14:paraId="1800E022" w14:textId="77777777" w:rsidR="0026709F" w:rsidRPr="002F5C9A" w:rsidRDefault="0026709F" w:rsidP="0026709F">
      <w:pPr>
        <w:pStyle w:val="HChG"/>
        <w:ind w:left="2268"/>
        <w:rPr>
          <w:szCs w:val="28"/>
          <w:lang w:val="fr-FR"/>
        </w:rPr>
      </w:pPr>
      <w:r w:rsidRPr="002F5C9A">
        <w:rPr>
          <w:bCs/>
          <w:lang w:val="fr-FR"/>
        </w:rPr>
        <w:t>9.</w:t>
      </w:r>
      <w:r w:rsidRPr="002F5C9A">
        <w:rPr>
          <w:lang w:val="fr-FR"/>
        </w:rPr>
        <w:tab/>
      </w:r>
      <w:r w:rsidRPr="002F5C9A">
        <w:rPr>
          <w:lang w:val="fr-FR"/>
        </w:rPr>
        <w:tab/>
        <w:t>Sanction de la non-conformité de la production</w:t>
      </w:r>
    </w:p>
    <w:p w14:paraId="74A330C5" w14:textId="34C550D9" w:rsidR="0026709F" w:rsidRPr="002F5C9A" w:rsidRDefault="0026709F" w:rsidP="0026709F">
      <w:pPr>
        <w:pStyle w:val="SingleTxtG"/>
        <w:ind w:left="2268" w:hanging="1134"/>
        <w:rPr>
          <w:lang w:val="fr-FR"/>
        </w:rPr>
      </w:pPr>
      <w:r w:rsidRPr="002F5C9A">
        <w:rPr>
          <w:lang w:val="fr-FR"/>
        </w:rPr>
        <w:t>9.1</w:t>
      </w:r>
      <w:r w:rsidRPr="002F5C9A">
        <w:rPr>
          <w:lang w:val="fr-FR"/>
        </w:rPr>
        <w:tab/>
        <w:t>L</w:t>
      </w:r>
      <w:r w:rsidR="003C56AE">
        <w:rPr>
          <w:lang w:val="fr-FR"/>
        </w:rPr>
        <w:t>’</w:t>
      </w:r>
      <w:r w:rsidRPr="002F5C9A">
        <w:rPr>
          <w:lang w:val="fr-FR"/>
        </w:rPr>
        <w:t>homologation délivrée pour un type d</w:t>
      </w:r>
      <w:r w:rsidR="003C56AE">
        <w:rPr>
          <w:lang w:val="fr-FR"/>
        </w:rPr>
        <w:t>’</w:t>
      </w:r>
      <w:r w:rsidRPr="002F5C9A">
        <w:rPr>
          <w:lang w:val="fr-FR"/>
        </w:rPr>
        <w:t>avertisseur sonore de marche arrière en application du présent Règlement peut être retirée si les conditions énoncées au paragraphe</w:t>
      </w:r>
      <w:r>
        <w:rPr>
          <w:lang w:val="fr-FR"/>
        </w:rPr>
        <w:t> </w:t>
      </w:r>
      <w:r w:rsidRPr="002F5C9A">
        <w:rPr>
          <w:lang w:val="fr-FR"/>
        </w:rPr>
        <w:t>8.1 ne sont pas satisfaites ou si l</w:t>
      </w:r>
      <w:r w:rsidR="003C56AE">
        <w:rPr>
          <w:lang w:val="fr-FR"/>
        </w:rPr>
        <w:t>’</w:t>
      </w:r>
      <w:r w:rsidRPr="002F5C9A">
        <w:rPr>
          <w:lang w:val="fr-FR"/>
        </w:rPr>
        <w:t>avertisseur n</w:t>
      </w:r>
      <w:r w:rsidR="003C56AE">
        <w:rPr>
          <w:lang w:val="fr-FR"/>
        </w:rPr>
        <w:t>’</w:t>
      </w:r>
      <w:r w:rsidRPr="002F5C9A">
        <w:rPr>
          <w:lang w:val="fr-FR"/>
        </w:rPr>
        <w:t>a pas subi avec succès les vérifications prévues au paragraphe</w:t>
      </w:r>
      <w:r>
        <w:rPr>
          <w:lang w:val="fr-FR"/>
        </w:rPr>
        <w:t> </w:t>
      </w:r>
      <w:r w:rsidRPr="002F5C9A">
        <w:rPr>
          <w:lang w:val="fr-FR"/>
        </w:rPr>
        <w:t>8.2 ci-dessus.</w:t>
      </w:r>
    </w:p>
    <w:p w14:paraId="3392ED27" w14:textId="675DF1D0" w:rsidR="0026709F" w:rsidRPr="002F5C9A" w:rsidRDefault="0026709F" w:rsidP="0026709F">
      <w:pPr>
        <w:pStyle w:val="SingleTxtG"/>
        <w:ind w:left="2268" w:hanging="1134"/>
        <w:rPr>
          <w:lang w:val="fr-FR"/>
        </w:rPr>
      </w:pPr>
      <w:r w:rsidRPr="002F5C9A">
        <w:rPr>
          <w:lang w:val="fr-FR"/>
        </w:rPr>
        <w:t>9.2</w:t>
      </w:r>
      <w:r w:rsidRPr="002F5C9A">
        <w:rPr>
          <w:lang w:val="fr-FR"/>
        </w:rPr>
        <w:tab/>
        <w:t>Si une Partie contractante à l</w:t>
      </w:r>
      <w:r w:rsidR="003C56AE">
        <w:rPr>
          <w:lang w:val="fr-FR"/>
        </w:rPr>
        <w:t>’</w:t>
      </w:r>
      <w:r w:rsidRPr="002F5C9A">
        <w:rPr>
          <w:lang w:val="fr-FR"/>
        </w:rPr>
        <w:t>Accord appliquant le présent Règlement retire une homologation qu</w:t>
      </w:r>
      <w:r w:rsidR="003C56AE">
        <w:rPr>
          <w:lang w:val="fr-FR"/>
        </w:rPr>
        <w:t>’</w:t>
      </w:r>
      <w:r w:rsidRPr="002F5C9A">
        <w:rPr>
          <w:lang w:val="fr-FR"/>
        </w:rPr>
        <w:t>elle a précédemment accordée, elle est tenue d</w:t>
      </w:r>
      <w:r w:rsidR="003C56AE">
        <w:rPr>
          <w:lang w:val="fr-FR"/>
        </w:rPr>
        <w:t>’</w:t>
      </w:r>
      <w:r w:rsidRPr="002F5C9A">
        <w:rPr>
          <w:lang w:val="fr-FR"/>
        </w:rPr>
        <w:t>en aviser immédiatement les autres Parties contractantes appliquant ledit Règlement, au moyen d</w:t>
      </w:r>
      <w:r w:rsidR="003C56AE">
        <w:rPr>
          <w:lang w:val="fr-FR"/>
        </w:rPr>
        <w:t>’</w:t>
      </w:r>
      <w:r w:rsidRPr="002F5C9A">
        <w:rPr>
          <w:lang w:val="fr-FR"/>
        </w:rPr>
        <w:t>un exemplaire de la fiche d</w:t>
      </w:r>
      <w:r w:rsidR="003C56AE">
        <w:rPr>
          <w:lang w:val="fr-FR"/>
        </w:rPr>
        <w:t>’</w:t>
      </w:r>
      <w:r w:rsidRPr="002F5C9A">
        <w:rPr>
          <w:lang w:val="fr-FR"/>
        </w:rPr>
        <w:t>homologation portant à la fin, en gros caractères, la mention « HOMOLOGATION RETIRÉE », signée et datée.</w:t>
      </w:r>
    </w:p>
    <w:p w14:paraId="26A0C71D" w14:textId="77777777" w:rsidR="0026709F" w:rsidRDefault="0026709F" w:rsidP="0026709F">
      <w:pPr>
        <w:suppressAutoHyphens w:val="0"/>
        <w:kinsoku/>
        <w:overflowPunct/>
        <w:autoSpaceDE/>
        <w:autoSpaceDN/>
        <w:adjustRightInd/>
        <w:snapToGrid/>
        <w:spacing w:after="200" w:line="276" w:lineRule="auto"/>
        <w:rPr>
          <w:b/>
          <w:bCs/>
          <w:sz w:val="28"/>
          <w:lang w:val="fr-FR"/>
        </w:rPr>
      </w:pPr>
      <w:r>
        <w:rPr>
          <w:bCs/>
          <w:lang w:val="fr-FR"/>
        </w:rPr>
        <w:br w:type="page"/>
      </w:r>
    </w:p>
    <w:p w14:paraId="01036421" w14:textId="77777777" w:rsidR="0026709F" w:rsidRPr="002F5C9A" w:rsidRDefault="0026709F" w:rsidP="0026709F">
      <w:pPr>
        <w:pStyle w:val="HChG"/>
        <w:ind w:left="2268"/>
        <w:rPr>
          <w:szCs w:val="28"/>
          <w:lang w:val="fr-FR"/>
        </w:rPr>
      </w:pPr>
      <w:r w:rsidRPr="002F5C9A">
        <w:rPr>
          <w:bCs/>
          <w:lang w:val="fr-FR"/>
        </w:rPr>
        <w:lastRenderedPageBreak/>
        <w:t>10.</w:t>
      </w:r>
      <w:r w:rsidRPr="002F5C9A">
        <w:rPr>
          <w:lang w:val="fr-FR"/>
        </w:rPr>
        <w:tab/>
      </w:r>
      <w:r w:rsidRPr="002F5C9A">
        <w:rPr>
          <w:lang w:val="fr-FR"/>
        </w:rPr>
        <w:tab/>
        <w:t>Arrêt définitif de la production</w:t>
      </w:r>
    </w:p>
    <w:p w14:paraId="7A24E920" w14:textId="384F09E3" w:rsidR="0026709F" w:rsidRPr="002F5C9A" w:rsidRDefault="0026709F" w:rsidP="0026709F">
      <w:pPr>
        <w:pStyle w:val="SingleTxtG"/>
        <w:ind w:left="2268"/>
        <w:rPr>
          <w:lang w:val="fr-FR"/>
        </w:rPr>
      </w:pPr>
      <w:r w:rsidRPr="002F5C9A">
        <w:rPr>
          <w:lang w:val="fr-FR"/>
        </w:rPr>
        <w:tab/>
        <w:t>Si le titulaire d</w:t>
      </w:r>
      <w:r w:rsidR="003C56AE">
        <w:rPr>
          <w:lang w:val="fr-FR"/>
        </w:rPr>
        <w:t>’</w:t>
      </w:r>
      <w:r w:rsidRPr="002F5C9A">
        <w:rPr>
          <w:lang w:val="fr-FR"/>
        </w:rPr>
        <w:t>une homologation accordée en application du présent Règlement arrête la production du type d</w:t>
      </w:r>
      <w:r w:rsidR="003C56AE">
        <w:rPr>
          <w:lang w:val="fr-FR"/>
        </w:rPr>
        <w:t>’</w:t>
      </w:r>
      <w:r w:rsidRPr="002F5C9A">
        <w:rPr>
          <w:lang w:val="fr-FR"/>
        </w:rPr>
        <w:t>avertisseur sonore de marche arrière homologué, il doit en informer l</w:t>
      </w:r>
      <w:r w:rsidR="003C56AE">
        <w:rPr>
          <w:lang w:val="fr-FR"/>
        </w:rPr>
        <w:t>’</w:t>
      </w:r>
      <w:r w:rsidRPr="002F5C9A">
        <w:rPr>
          <w:lang w:val="fr-FR"/>
        </w:rPr>
        <w:t>autorité qui a délivré l</w:t>
      </w:r>
      <w:r w:rsidR="003C56AE">
        <w:rPr>
          <w:lang w:val="fr-FR"/>
        </w:rPr>
        <w:t>’</w:t>
      </w:r>
      <w:r w:rsidRPr="002F5C9A">
        <w:rPr>
          <w:lang w:val="fr-FR"/>
        </w:rPr>
        <w:t>homologation. À</w:t>
      </w:r>
      <w:r>
        <w:rPr>
          <w:lang w:val="fr-FR"/>
        </w:rPr>
        <w:t> </w:t>
      </w:r>
      <w:r w:rsidRPr="002F5C9A">
        <w:rPr>
          <w:lang w:val="fr-FR"/>
        </w:rPr>
        <w:t>réception de cette information, l</w:t>
      </w:r>
      <w:r w:rsidR="003C56AE">
        <w:rPr>
          <w:lang w:val="fr-FR"/>
        </w:rPr>
        <w:t>’</w:t>
      </w:r>
      <w:r w:rsidRPr="002F5C9A">
        <w:rPr>
          <w:lang w:val="fr-FR"/>
        </w:rPr>
        <w:t>autorité concernée doit en informer les autres Parties contractantes à l</w:t>
      </w:r>
      <w:r w:rsidR="003C56AE">
        <w:rPr>
          <w:lang w:val="fr-FR"/>
        </w:rPr>
        <w:t>’</w:t>
      </w:r>
      <w:r w:rsidRPr="002F5C9A">
        <w:rPr>
          <w:lang w:val="fr-FR"/>
        </w:rPr>
        <w:t>Accord appliquant ledit Règlement au moyen d</w:t>
      </w:r>
      <w:r w:rsidR="003C56AE">
        <w:rPr>
          <w:lang w:val="fr-FR"/>
        </w:rPr>
        <w:t>’</w:t>
      </w:r>
      <w:r w:rsidRPr="002F5C9A">
        <w:rPr>
          <w:lang w:val="fr-FR"/>
        </w:rPr>
        <w:t>un  exemplaire de la fiche d</w:t>
      </w:r>
      <w:r w:rsidR="003C56AE">
        <w:rPr>
          <w:lang w:val="fr-FR"/>
        </w:rPr>
        <w:t>’</w:t>
      </w:r>
      <w:r w:rsidRPr="002F5C9A">
        <w:rPr>
          <w:lang w:val="fr-FR"/>
        </w:rPr>
        <w:t>homologation portant à la fin, en gros caractères, la mention « PRODUCTION ARRÊTÉE », signée et datée.</w:t>
      </w:r>
    </w:p>
    <w:p w14:paraId="75107818" w14:textId="34989219" w:rsidR="0026709F" w:rsidRPr="002F5C9A" w:rsidRDefault="0026709F" w:rsidP="0026709F">
      <w:pPr>
        <w:pStyle w:val="HChG"/>
        <w:ind w:left="2268"/>
        <w:rPr>
          <w:lang w:val="fr-FR"/>
        </w:rPr>
      </w:pPr>
      <w:r w:rsidRPr="002F5C9A">
        <w:rPr>
          <w:bCs/>
          <w:lang w:val="fr-FR"/>
        </w:rPr>
        <w:t>II.</w:t>
      </w:r>
      <w:r w:rsidRPr="002F5C9A">
        <w:rPr>
          <w:lang w:val="fr-FR"/>
        </w:rPr>
        <w:tab/>
      </w:r>
      <w:r w:rsidRPr="002F5C9A">
        <w:rPr>
          <w:lang w:val="fr-FR"/>
        </w:rPr>
        <w:tab/>
      </w:r>
      <w:r w:rsidRPr="002F5C9A">
        <w:rPr>
          <w:bCs/>
          <w:lang w:val="fr-FR"/>
        </w:rPr>
        <w:t>Deuxième partie</w:t>
      </w:r>
      <w:r>
        <w:rPr>
          <w:bCs/>
          <w:lang w:val="fr-FR"/>
        </w:rPr>
        <w:br/>
      </w:r>
      <w:r w:rsidRPr="00747907">
        <w:rPr>
          <w:bCs/>
          <w:lang w:val="fr-FR"/>
        </w:rPr>
        <w:t>Signaux sonores d</w:t>
      </w:r>
      <w:r w:rsidR="003C56AE">
        <w:rPr>
          <w:bCs/>
          <w:lang w:val="fr-FR"/>
        </w:rPr>
        <w:t>’</w:t>
      </w:r>
      <w:r w:rsidRPr="00747907">
        <w:rPr>
          <w:bCs/>
          <w:lang w:val="fr-FR"/>
        </w:rPr>
        <w:t>avertissement de marche arrière</w:t>
      </w:r>
      <w:r w:rsidRPr="00747907">
        <w:rPr>
          <w:bCs/>
          <w:lang w:val="fr-FR"/>
        </w:rPr>
        <w:br/>
        <w:t>des véhicules à moteur</w:t>
      </w:r>
      <w:r w:rsidRPr="002F5C9A">
        <w:rPr>
          <w:lang w:val="fr-FR"/>
        </w:rPr>
        <w:t xml:space="preserve"> </w:t>
      </w:r>
    </w:p>
    <w:p w14:paraId="13DC25AF" w14:textId="77777777" w:rsidR="0026709F" w:rsidRPr="002F5C9A" w:rsidRDefault="0026709F" w:rsidP="0026709F">
      <w:pPr>
        <w:pStyle w:val="HChG"/>
        <w:ind w:left="2268"/>
        <w:rPr>
          <w:szCs w:val="28"/>
          <w:lang w:val="fr-FR"/>
        </w:rPr>
      </w:pPr>
      <w:r w:rsidRPr="002F5C9A">
        <w:rPr>
          <w:bCs/>
          <w:lang w:val="fr-FR"/>
        </w:rPr>
        <w:t>11.</w:t>
      </w:r>
      <w:r w:rsidRPr="002F5C9A">
        <w:rPr>
          <w:lang w:val="fr-FR"/>
        </w:rPr>
        <w:tab/>
      </w:r>
      <w:r w:rsidRPr="002F5C9A">
        <w:rPr>
          <w:lang w:val="fr-FR"/>
        </w:rPr>
        <w:tab/>
      </w:r>
      <w:r w:rsidRPr="002F5C9A">
        <w:rPr>
          <w:bCs/>
          <w:lang w:val="fr-FR"/>
        </w:rPr>
        <w:t>Définitions applicables à la deuxième partie</w:t>
      </w:r>
    </w:p>
    <w:p w14:paraId="7F9E72E0" w14:textId="77777777" w:rsidR="0026709F" w:rsidRPr="002F5C9A" w:rsidRDefault="0026709F" w:rsidP="0026709F">
      <w:pPr>
        <w:pStyle w:val="SingleTxtG"/>
        <w:keepNext/>
        <w:ind w:left="2268"/>
        <w:rPr>
          <w:sz w:val="2"/>
          <w:szCs w:val="2"/>
          <w:lang w:val="fr-FR"/>
        </w:rPr>
      </w:pPr>
      <w:r w:rsidRPr="002F5C9A">
        <w:rPr>
          <w:lang w:val="fr-FR"/>
        </w:rPr>
        <w:tab/>
        <w:t>Aux fins du présent Règlement, on entend par :</w:t>
      </w:r>
    </w:p>
    <w:p w14:paraId="7CAA0670" w14:textId="08CE19BA" w:rsidR="0026709F" w:rsidRPr="002F5C9A" w:rsidRDefault="0026709F" w:rsidP="0026709F">
      <w:pPr>
        <w:pStyle w:val="SingleTxtG"/>
        <w:ind w:left="2268" w:hanging="1134"/>
        <w:rPr>
          <w:lang w:val="fr-FR"/>
        </w:rPr>
      </w:pPr>
      <w:r w:rsidRPr="002F5C9A">
        <w:rPr>
          <w:lang w:val="fr-FR"/>
        </w:rPr>
        <w:t>11.1</w:t>
      </w:r>
      <w:r w:rsidRPr="002F5C9A">
        <w:rPr>
          <w:lang w:val="fr-FR"/>
        </w:rPr>
        <w:tab/>
        <w:t>« </w:t>
      </w:r>
      <w:r w:rsidRPr="002F5C9A">
        <w:rPr>
          <w:i/>
          <w:iCs/>
          <w:lang w:val="fr-FR"/>
        </w:rPr>
        <w:t>Homologation du véhicule à moteur</w:t>
      </w:r>
      <w:r w:rsidRPr="002F5C9A">
        <w:rPr>
          <w:lang w:val="fr-FR"/>
        </w:rPr>
        <w:t> », l</w:t>
      </w:r>
      <w:r w:rsidR="003C56AE">
        <w:rPr>
          <w:lang w:val="fr-FR"/>
        </w:rPr>
        <w:t>’</w:t>
      </w:r>
      <w:r w:rsidRPr="002F5C9A">
        <w:rPr>
          <w:lang w:val="fr-FR"/>
        </w:rPr>
        <w:t>homologation d</w:t>
      </w:r>
      <w:r w:rsidR="003C56AE">
        <w:rPr>
          <w:lang w:val="fr-FR"/>
        </w:rPr>
        <w:t>’</w:t>
      </w:r>
      <w:r w:rsidRPr="002F5C9A">
        <w:rPr>
          <w:lang w:val="fr-FR"/>
        </w:rPr>
        <w:t>un véhicule à moteur en ce qui concerne son signal sonore d</w:t>
      </w:r>
      <w:r w:rsidR="003C56AE">
        <w:rPr>
          <w:lang w:val="fr-FR"/>
        </w:rPr>
        <w:t>’</w:t>
      </w:r>
      <w:r w:rsidRPr="002F5C9A">
        <w:rPr>
          <w:lang w:val="fr-FR"/>
        </w:rPr>
        <w:t>avertissement de marche arrière ;</w:t>
      </w:r>
    </w:p>
    <w:p w14:paraId="21C5FBB0" w14:textId="77777777" w:rsidR="0026709F" w:rsidRPr="002F5C9A" w:rsidRDefault="0026709F" w:rsidP="0026709F">
      <w:pPr>
        <w:pStyle w:val="SingleTxtG"/>
        <w:ind w:left="2268" w:hanging="1134"/>
        <w:rPr>
          <w:lang w:val="fr-FR"/>
        </w:rPr>
      </w:pPr>
      <w:r w:rsidRPr="002F5C9A">
        <w:rPr>
          <w:lang w:val="fr-FR"/>
        </w:rPr>
        <w:t>11.2</w:t>
      </w:r>
      <w:r w:rsidRPr="002F5C9A">
        <w:rPr>
          <w:lang w:val="fr-FR"/>
        </w:rPr>
        <w:tab/>
        <w:t>« </w:t>
      </w:r>
      <w:r w:rsidRPr="002F5C9A">
        <w:rPr>
          <w:i/>
          <w:iCs/>
          <w:lang w:val="fr-FR"/>
        </w:rPr>
        <w:t>Type de véhicule </w:t>
      </w:r>
      <w:r w:rsidRPr="002F5C9A">
        <w:rPr>
          <w:lang w:val="fr-FR"/>
        </w:rPr>
        <w:t>», une catégorie de véhicules à moteur ne présentant pas entre eux de différences essentielles, notamment en ce qui concerne les points suivants :</w:t>
      </w:r>
    </w:p>
    <w:p w14:paraId="4355524C" w14:textId="77777777" w:rsidR="0026709F" w:rsidRPr="002F5C9A" w:rsidRDefault="0026709F" w:rsidP="0026709F">
      <w:pPr>
        <w:pStyle w:val="SingleTxtG"/>
        <w:ind w:left="2268" w:hanging="1134"/>
        <w:rPr>
          <w:lang w:val="fr-FR"/>
        </w:rPr>
      </w:pPr>
      <w:r w:rsidRPr="002F5C9A">
        <w:rPr>
          <w:lang w:val="fr-FR"/>
        </w:rPr>
        <w:t>11.2.1</w:t>
      </w:r>
      <w:r w:rsidRPr="002F5C9A">
        <w:rPr>
          <w:lang w:val="fr-FR"/>
        </w:rPr>
        <w:tab/>
        <w:t>La forme et les matériaux de la carrosserie, qui ont une incidence sur le niveau du bruit émis par le véhicule ;</w:t>
      </w:r>
    </w:p>
    <w:p w14:paraId="3B4312C3" w14:textId="29CD7CDA" w:rsidR="0026709F" w:rsidRPr="002F5C9A" w:rsidRDefault="0026709F" w:rsidP="0026709F">
      <w:pPr>
        <w:pStyle w:val="SingleTxtG"/>
        <w:ind w:left="2268" w:hanging="1134"/>
        <w:rPr>
          <w:lang w:val="fr-FR"/>
        </w:rPr>
      </w:pPr>
      <w:r w:rsidRPr="002F5C9A">
        <w:rPr>
          <w:lang w:val="fr-FR"/>
        </w:rPr>
        <w:t>11.2.2</w:t>
      </w:r>
      <w:r w:rsidRPr="002F5C9A">
        <w:rPr>
          <w:lang w:val="fr-FR"/>
        </w:rPr>
        <w:tab/>
        <w:t>S</w:t>
      </w:r>
      <w:r w:rsidR="003C56AE">
        <w:rPr>
          <w:lang w:val="fr-FR"/>
        </w:rPr>
        <w:t>’</w:t>
      </w:r>
      <w:r w:rsidRPr="002F5C9A">
        <w:rPr>
          <w:lang w:val="fr-FR"/>
        </w:rPr>
        <w:t>il y a lieu, le nombre et le type (par exemple, le numéro d</w:t>
      </w:r>
      <w:r w:rsidR="003C56AE">
        <w:rPr>
          <w:lang w:val="fr-FR"/>
        </w:rPr>
        <w:t>’</w:t>
      </w:r>
      <w:r w:rsidRPr="002F5C9A">
        <w:rPr>
          <w:lang w:val="fr-FR"/>
        </w:rPr>
        <w:t>identification de l</w:t>
      </w:r>
      <w:r w:rsidR="003C56AE">
        <w:rPr>
          <w:lang w:val="fr-FR"/>
        </w:rPr>
        <w:t>’</w:t>
      </w:r>
      <w:r w:rsidRPr="002F5C9A">
        <w:rPr>
          <w:lang w:val="fr-FR"/>
        </w:rPr>
        <w:t>avertisseur ou le numéro d</w:t>
      </w:r>
      <w:r w:rsidR="003C56AE">
        <w:rPr>
          <w:lang w:val="fr-FR"/>
        </w:rPr>
        <w:t>’</w:t>
      </w:r>
      <w:r w:rsidRPr="002F5C9A">
        <w:rPr>
          <w:lang w:val="fr-FR"/>
        </w:rPr>
        <w:t>homologation de type) du ou des avertisseurs sonores de marche arrière montés sur le véhicule et leur emplacement en général ;</w:t>
      </w:r>
    </w:p>
    <w:p w14:paraId="1733A4EC" w14:textId="45382EF6" w:rsidR="0026709F" w:rsidRPr="002F5C9A" w:rsidRDefault="0026709F" w:rsidP="0026709F">
      <w:pPr>
        <w:pStyle w:val="SingleTxtG"/>
        <w:ind w:left="2268" w:hanging="1134"/>
        <w:rPr>
          <w:lang w:val="fr-FR"/>
        </w:rPr>
      </w:pPr>
      <w:r w:rsidRPr="002F5C9A">
        <w:rPr>
          <w:lang w:val="fr-FR"/>
        </w:rPr>
        <w:t>11.2.3</w:t>
      </w:r>
      <w:r w:rsidRPr="002F5C9A">
        <w:rPr>
          <w:lang w:val="fr-FR"/>
        </w:rPr>
        <w:tab/>
        <w:t>Un type de véhicule au sens du présent Règlement peut comprendre des véhicules de différentes classes (par exemple, des véhicules des catégories N</w:t>
      </w:r>
      <w:r w:rsidRPr="002F5C9A">
        <w:rPr>
          <w:vertAlign w:val="subscript"/>
          <w:lang w:val="fr-FR"/>
        </w:rPr>
        <w:t>2</w:t>
      </w:r>
      <w:r w:rsidRPr="002F5C9A">
        <w:rPr>
          <w:lang w:val="fr-FR"/>
        </w:rPr>
        <w:t xml:space="preserve"> et N</w:t>
      </w:r>
      <w:r w:rsidRPr="002F5C9A">
        <w:rPr>
          <w:vertAlign w:val="subscript"/>
          <w:lang w:val="fr-FR"/>
        </w:rPr>
        <w:t>3</w:t>
      </w:r>
      <w:r w:rsidRPr="002F5C9A">
        <w:rPr>
          <w:lang w:val="fr-FR"/>
        </w:rPr>
        <w:t xml:space="preserve"> visés par la même homologation) si ceux-ci ne présentent pas entre eux de différences essentielles en ce qui concerne leur signal sonore d</w:t>
      </w:r>
      <w:r w:rsidR="003C56AE">
        <w:rPr>
          <w:lang w:val="fr-FR"/>
        </w:rPr>
        <w:t>’</w:t>
      </w:r>
      <w:r w:rsidRPr="002F5C9A">
        <w:rPr>
          <w:lang w:val="fr-FR"/>
        </w:rPr>
        <w:t>avertissement de marche arrière ;</w:t>
      </w:r>
    </w:p>
    <w:p w14:paraId="334AC2A8" w14:textId="030154B0" w:rsidR="0026709F" w:rsidRPr="002F5C9A" w:rsidRDefault="0026709F" w:rsidP="0026709F">
      <w:pPr>
        <w:pStyle w:val="SingleTxtG"/>
        <w:ind w:left="2268" w:hanging="1134"/>
        <w:rPr>
          <w:lang w:val="fr-FR"/>
        </w:rPr>
      </w:pPr>
      <w:r w:rsidRPr="002F5C9A">
        <w:rPr>
          <w:lang w:val="fr-FR"/>
        </w:rPr>
        <w:t>11.3</w:t>
      </w:r>
      <w:r w:rsidRPr="002F5C9A">
        <w:rPr>
          <w:lang w:val="fr-FR"/>
        </w:rPr>
        <w:tab/>
        <w:t>« </w:t>
      </w:r>
      <w:r w:rsidRPr="002F5C9A">
        <w:rPr>
          <w:i/>
          <w:iCs/>
          <w:lang w:val="fr-FR"/>
        </w:rPr>
        <w:t>Commande de pause </w:t>
      </w:r>
      <w:r w:rsidRPr="002F5C9A">
        <w:rPr>
          <w:lang w:val="fr-FR"/>
        </w:rPr>
        <w:t>», une commande permettant de suspendre le fonctionnement</w:t>
      </w:r>
      <w:r w:rsidRPr="002F5C9A" w:rsidDel="00AB4588">
        <w:rPr>
          <w:lang w:val="fr-FR"/>
        </w:rPr>
        <w:t xml:space="preserve"> </w:t>
      </w:r>
      <w:r w:rsidRPr="002F5C9A">
        <w:rPr>
          <w:lang w:val="fr-FR"/>
        </w:rPr>
        <w:t>d</w:t>
      </w:r>
      <w:r w:rsidR="003C56AE">
        <w:rPr>
          <w:lang w:val="fr-FR"/>
        </w:rPr>
        <w:t>’</w:t>
      </w:r>
      <w:r w:rsidRPr="002F5C9A">
        <w:rPr>
          <w:lang w:val="fr-FR"/>
        </w:rPr>
        <w:t>un  avertisseur sonore de marche arrière.</w:t>
      </w:r>
    </w:p>
    <w:p w14:paraId="561A8777" w14:textId="480750FE" w:rsidR="0026709F" w:rsidRPr="002F5C9A" w:rsidRDefault="0026709F" w:rsidP="0026709F">
      <w:pPr>
        <w:pStyle w:val="HChG"/>
        <w:ind w:left="2268"/>
        <w:rPr>
          <w:szCs w:val="28"/>
          <w:lang w:val="fr-FR"/>
        </w:rPr>
      </w:pPr>
      <w:r w:rsidRPr="002F5C9A">
        <w:rPr>
          <w:bCs/>
          <w:lang w:val="fr-FR"/>
        </w:rPr>
        <w:t>12.</w:t>
      </w:r>
      <w:r w:rsidRPr="002F5C9A">
        <w:rPr>
          <w:lang w:val="fr-FR"/>
        </w:rPr>
        <w:tab/>
      </w:r>
      <w:r w:rsidRPr="002F5C9A">
        <w:rPr>
          <w:lang w:val="fr-FR"/>
        </w:rPr>
        <w:tab/>
        <w:t>Demande d</w:t>
      </w:r>
      <w:r w:rsidR="003C56AE">
        <w:rPr>
          <w:lang w:val="fr-FR"/>
        </w:rPr>
        <w:t>’</w:t>
      </w:r>
      <w:r w:rsidRPr="002F5C9A">
        <w:rPr>
          <w:lang w:val="fr-FR"/>
        </w:rPr>
        <w:t xml:space="preserve">homologation </w:t>
      </w:r>
    </w:p>
    <w:p w14:paraId="52CBB14D" w14:textId="409F1675" w:rsidR="0026709F" w:rsidRPr="002F5C9A" w:rsidRDefault="0026709F" w:rsidP="0026709F">
      <w:pPr>
        <w:pStyle w:val="SingleTxtG"/>
        <w:ind w:left="2268" w:hanging="1134"/>
        <w:rPr>
          <w:lang w:val="fr-FR"/>
        </w:rPr>
      </w:pPr>
      <w:r w:rsidRPr="002F5C9A">
        <w:rPr>
          <w:lang w:val="fr-FR"/>
        </w:rPr>
        <w:t>12.1</w:t>
      </w:r>
      <w:r w:rsidRPr="002F5C9A">
        <w:rPr>
          <w:lang w:val="fr-FR"/>
        </w:rPr>
        <w:tab/>
        <w:t>La demande d</w:t>
      </w:r>
      <w:r w:rsidR="003C56AE">
        <w:rPr>
          <w:lang w:val="fr-FR"/>
        </w:rPr>
        <w:t>’</w:t>
      </w:r>
      <w:r w:rsidRPr="002F5C9A">
        <w:rPr>
          <w:lang w:val="fr-FR"/>
        </w:rPr>
        <w:t>homologation d</w:t>
      </w:r>
      <w:r w:rsidR="003C56AE">
        <w:rPr>
          <w:lang w:val="fr-FR"/>
        </w:rPr>
        <w:t>’</w:t>
      </w:r>
      <w:r w:rsidRPr="002F5C9A">
        <w:rPr>
          <w:lang w:val="fr-FR"/>
        </w:rPr>
        <w:t>un type de véhicule en ce qui concerne son signal sonore d</w:t>
      </w:r>
      <w:r w:rsidR="003C56AE">
        <w:rPr>
          <w:lang w:val="fr-FR"/>
        </w:rPr>
        <w:t>’</w:t>
      </w:r>
      <w:r w:rsidRPr="002F5C9A">
        <w:rPr>
          <w:lang w:val="fr-FR"/>
        </w:rPr>
        <w:t>avertissement de marche arrière est présentée par le constructeur dudit véhicule ou par son représentant dûment accrédité.</w:t>
      </w:r>
    </w:p>
    <w:p w14:paraId="6B5DC557" w14:textId="593D89AC" w:rsidR="0026709F" w:rsidRPr="002F5C9A" w:rsidRDefault="0026709F" w:rsidP="0026709F">
      <w:pPr>
        <w:pStyle w:val="SingleTxtG"/>
        <w:ind w:left="2268" w:hanging="1134"/>
        <w:rPr>
          <w:lang w:val="fr-FR"/>
        </w:rPr>
      </w:pPr>
      <w:r w:rsidRPr="002F5C9A">
        <w:rPr>
          <w:lang w:val="fr-FR"/>
        </w:rPr>
        <w:t>12.2</w:t>
      </w:r>
      <w:r w:rsidRPr="002F5C9A">
        <w:rPr>
          <w:lang w:val="fr-FR"/>
        </w:rPr>
        <w:tab/>
        <w:t>Elle est accompagnée d</w:t>
      </w:r>
      <w:r w:rsidR="003C56AE">
        <w:rPr>
          <w:lang w:val="fr-FR"/>
        </w:rPr>
        <w:t>’</w:t>
      </w:r>
      <w:r w:rsidRPr="002F5C9A">
        <w:rPr>
          <w:lang w:val="fr-FR"/>
        </w:rPr>
        <w:t>une fiche de renseignements dûment remplie, soit en version papier en triple exemplaire soit, avec l</w:t>
      </w:r>
      <w:r w:rsidR="003C56AE">
        <w:rPr>
          <w:lang w:val="fr-FR"/>
        </w:rPr>
        <w:t>’</w:t>
      </w:r>
      <w:r w:rsidRPr="002F5C9A">
        <w:rPr>
          <w:lang w:val="fr-FR"/>
        </w:rPr>
        <w:t>accord de l</w:t>
      </w:r>
      <w:r w:rsidR="003C56AE">
        <w:rPr>
          <w:lang w:val="fr-FR"/>
        </w:rPr>
        <w:t>’</w:t>
      </w:r>
      <w:r w:rsidRPr="002F5C9A">
        <w:rPr>
          <w:lang w:val="fr-FR"/>
        </w:rPr>
        <w:t>autorité d</w:t>
      </w:r>
      <w:r w:rsidR="003C56AE">
        <w:rPr>
          <w:lang w:val="fr-FR"/>
        </w:rPr>
        <w:t>’</w:t>
      </w:r>
      <w:r w:rsidRPr="002F5C9A">
        <w:rPr>
          <w:lang w:val="fr-FR"/>
        </w:rPr>
        <w:t>homologation de type, au format électronique. Un modèle de fiche de renseignements est présenté à l</w:t>
      </w:r>
      <w:r w:rsidR="003C56AE">
        <w:rPr>
          <w:lang w:val="fr-FR"/>
        </w:rPr>
        <w:t>’</w:t>
      </w:r>
      <w:r w:rsidRPr="002F5C9A">
        <w:rPr>
          <w:lang w:val="fr-FR"/>
        </w:rPr>
        <w:t>annexe</w:t>
      </w:r>
      <w:r>
        <w:rPr>
          <w:lang w:val="fr-FR"/>
        </w:rPr>
        <w:t> </w:t>
      </w:r>
      <w:r w:rsidRPr="002F5C9A">
        <w:rPr>
          <w:lang w:val="fr-FR"/>
        </w:rPr>
        <w:t>1B.</w:t>
      </w:r>
    </w:p>
    <w:p w14:paraId="076889CE" w14:textId="349086D9" w:rsidR="0026709F" w:rsidRPr="002F5C9A" w:rsidRDefault="0026709F" w:rsidP="0026709F">
      <w:pPr>
        <w:pStyle w:val="SingleTxtG"/>
        <w:ind w:left="2268" w:hanging="1134"/>
        <w:rPr>
          <w:lang w:val="fr-FR"/>
        </w:rPr>
      </w:pPr>
      <w:r w:rsidRPr="002F5C9A">
        <w:rPr>
          <w:lang w:val="fr-FR"/>
        </w:rPr>
        <w:t>12.3</w:t>
      </w:r>
      <w:r w:rsidRPr="002F5C9A">
        <w:rPr>
          <w:lang w:val="fr-FR"/>
        </w:rPr>
        <w:tab/>
        <w:t>Elle est également accompagnée, s</w:t>
      </w:r>
      <w:r w:rsidR="003C56AE">
        <w:rPr>
          <w:lang w:val="fr-FR"/>
        </w:rPr>
        <w:t>’</w:t>
      </w:r>
      <w:r w:rsidRPr="002F5C9A">
        <w:rPr>
          <w:lang w:val="fr-FR"/>
        </w:rPr>
        <w:t>il y a lieu, d</w:t>
      </w:r>
      <w:r w:rsidR="003C56AE">
        <w:rPr>
          <w:lang w:val="fr-FR"/>
        </w:rPr>
        <w:t>’</w:t>
      </w:r>
      <w:r w:rsidRPr="002F5C9A">
        <w:rPr>
          <w:lang w:val="fr-FR"/>
        </w:rPr>
        <w:t>une liste des composants du ou des avertisseurs sonores de marche arrière non homologués séparément en tant qu</w:t>
      </w:r>
      <w:r w:rsidR="003C56AE">
        <w:rPr>
          <w:lang w:val="fr-FR"/>
        </w:rPr>
        <w:t>’</w:t>
      </w:r>
      <w:r w:rsidRPr="002F5C9A">
        <w:rPr>
          <w:lang w:val="fr-FR"/>
        </w:rPr>
        <w:t xml:space="preserve">équipements. </w:t>
      </w:r>
    </w:p>
    <w:p w14:paraId="507B463A" w14:textId="574EF9DC" w:rsidR="0026709F" w:rsidRPr="002F5C9A" w:rsidRDefault="0026709F" w:rsidP="0026709F">
      <w:pPr>
        <w:pStyle w:val="SingleTxtG"/>
        <w:keepLines/>
        <w:ind w:left="2268" w:hanging="1134"/>
        <w:rPr>
          <w:lang w:val="fr-FR"/>
        </w:rPr>
      </w:pPr>
      <w:r w:rsidRPr="002F5C9A">
        <w:rPr>
          <w:lang w:val="fr-FR"/>
        </w:rPr>
        <w:lastRenderedPageBreak/>
        <w:t>12.4</w:t>
      </w:r>
      <w:r w:rsidRPr="002F5C9A">
        <w:rPr>
          <w:lang w:val="fr-FR"/>
        </w:rPr>
        <w:tab/>
        <w:t>Elle est également accompagnée, s</w:t>
      </w:r>
      <w:r w:rsidR="003C56AE">
        <w:rPr>
          <w:lang w:val="fr-FR"/>
        </w:rPr>
        <w:t>’</w:t>
      </w:r>
      <w:r w:rsidRPr="002F5C9A">
        <w:rPr>
          <w:lang w:val="fr-FR"/>
        </w:rPr>
        <w:t>il y a lieu, d</w:t>
      </w:r>
      <w:r w:rsidR="003C56AE">
        <w:rPr>
          <w:lang w:val="fr-FR"/>
        </w:rPr>
        <w:t>’</w:t>
      </w:r>
      <w:r w:rsidRPr="002F5C9A">
        <w:rPr>
          <w:lang w:val="fr-FR"/>
        </w:rPr>
        <w:t>un dessin du ou des avertisseurs sonores de marche arrière non homologués séparément en tant qu</w:t>
      </w:r>
      <w:r w:rsidR="003C56AE">
        <w:rPr>
          <w:lang w:val="fr-FR"/>
        </w:rPr>
        <w:t>’</w:t>
      </w:r>
      <w:r w:rsidRPr="002F5C9A">
        <w:rPr>
          <w:lang w:val="fr-FR"/>
        </w:rPr>
        <w:t>équipements, tels que montés sur le véhicule, et de l</w:t>
      </w:r>
      <w:r w:rsidR="003C56AE">
        <w:rPr>
          <w:lang w:val="fr-FR"/>
        </w:rPr>
        <w:t>’</w:t>
      </w:r>
      <w:r w:rsidRPr="002F5C9A">
        <w:rPr>
          <w:lang w:val="fr-FR"/>
        </w:rPr>
        <w:t xml:space="preserve">indication de leur emplacement sur ce dernier. </w:t>
      </w:r>
    </w:p>
    <w:p w14:paraId="24420739" w14:textId="6A88CE8D" w:rsidR="0026709F" w:rsidRPr="002F5C9A" w:rsidRDefault="0026709F" w:rsidP="0026709F">
      <w:pPr>
        <w:pStyle w:val="SingleTxtG"/>
        <w:ind w:left="2268" w:hanging="1134"/>
        <w:rPr>
          <w:lang w:val="fr-FR"/>
        </w:rPr>
      </w:pPr>
      <w:r w:rsidRPr="002F5C9A">
        <w:rPr>
          <w:lang w:val="fr-FR"/>
        </w:rPr>
        <w:t>12.5</w:t>
      </w:r>
      <w:r w:rsidRPr="002F5C9A">
        <w:rPr>
          <w:lang w:val="fr-FR"/>
        </w:rPr>
        <w:tab/>
        <w:t>Un véhicule représentatif du type à homologuer doit être présenté au service technique chargé de réaliser les essais d</w:t>
      </w:r>
      <w:r w:rsidR="003C56AE">
        <w:rPr>
          <w:lang w:val="fr-FR"/>
        </w:rPr>
        <w:t>’</w:t>
      </w:r>
      <w:r w:rsidRPr="002F5C9A">
        <w:rPr>
          <w:lang w:val="fr-FR"/>
        </w:rPr>
        <w:t>homologation.</w:t>
      </w:r>
    </w:p>
    <w:p w14:paraId="141BDB9E" w14:textId="4F890A5E" w:rsidR="0026709F" w:rsidRPr="002F5C9A" w:rsidRDefault="0026709F" w:rsidP="0026709F">
      <w:pPr>
        <w:pStyle w:val="SingleTxtG"/>
        <w:ind w:left="2268" w:hanging="1134"/>
        <w:rPr>
          <w:lang w:val="fr-FR"/>
        </w:rPr>
      </w:pPr>
      <w:r w:rsidRPr="002F5C9A">
        <w:rPr>
          <w:lang w:val="fr-FR"/>
        </w:rPr>
        <w:t>12.6</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doit vérifier que les dispositions prises pour assurer un contrôle efficace de la conformité de la production sont suffisantes avant d</w:t>
      </w:r>
      <w:r w:rsidR="003C56AE">
        <w:rPr>
          <w:lang w:val="fr-FR"/>
        </w:rPr>
        <w:t>’</w:t>
      </w:r>
      <w:r w:rsidRPr="002F5C9A">
        <w:rPr>
          <w:lang w:val="fr-FR"/>
        </w:rPr>
        <w:t>accorder l</w:t>
      </w:r>
      <w:r w:rsidR="003C56AE">
        <w:rPr>
          <w:lang w:val="fr-FR"/>
        </w:rPr>
        <w:t>’</w:t>
      </w:r>
      <w:r w:rsidRPr="002F5C9A">
        <w:rPr>
          <w:lang w:val="fr-FR"/>
        </w:rPr>
        <w:t>homologation.</w:t>
      </w:r>
    </w:p>
    <w:p w14:paraId="0BC501EF" w14:textId="77777777" w:rsidR="0026709F" w:rsidRPr="002F5C9A" w:rsidRDefault="0026709F" w:rsidP="0026709F">
      <w:pPr>
        <w:pStyle w:val="HChG"/>
        <w:ind w:left="2268"/>
        <w:rPr>
          <w:szCs w:val="28"/>
          <w:lang w:val="fr-FR"/>
        </w:rPr>
      </w:pPr>
      <w:r w:rsidRPr="002F5C9A">
        <w:rPr>
          <w:bCs/>
          <w:lang w:val="fr-FR"/>
        </w:rPr>
        <w:t>13.</w:t>
      </w:r>
      <w:r w:rsidRPr="002F5C9A">
        <w:rPr>
          <w:lang w:val="fr-FR"/>
        </w:rPr>
        <w:tab/>
      </w:r>
      <w:r w:rsidRPr="002F5C9A">
        <w:rPr>
          <w:lang w:val="fr-FR"/>
        </w:rPr>
        <w:tab/>
        <w:t>Homologation</w:t>
      </w:r>
    </w:p>
    <w:p w14:paraId="1FE7F6E2" w14:textId="213DD102" w:rsidR="0026709F" w:rsidRPr="002F5C9A" w:rsidRDefault="0026709F" w:rsidP="0026709F">
      <w:pPr>
        <w:pStyle w:val="SingleTxtG"/>
        <w:ind w:left="2268" w:hanging="1134"/>
        <w:rPr>
          <w:lang w:val="fr-FR"/>
        </w:rPr>
      </w:pPr>
      <w:r w:rsidRPr="002F5C9A">
        <w:rPr>
          <w:lang w:val="fr-FR"/>
        </w:rPr>
        <w:t>13.1</w:t>
      </w:r>
      <w:r w:rsidRPr="002F5C9A">
        <w:rPr>
          <w:lang w:val="fr-FR"/>
        </w:rPr>
        <w:tab/>
        <w:t>Si le type de véhicule présenté à l</w:t>
      </w:r>
      <w:r w:rsidR="003C56AE">
        <w:rPr>
          <w:lang w:val="fr-FR"/>
        </w:rPr>
        <w:t>’</w:t>
      </w:r>
      <w:r w:rsidRPr="002F5C9A">
        <w:rPr>
          <w:lang w:val="fr-FR"/>
        </w:rPr>
        <w:t>homologation conformément au présent Règlement satisfait aux prescriptions énoncées au paragraphe</w:t>
      </w:r>
      <w:r>
        <w:rPr>
          <w:lang w:val="fr-FR"/>
        </w:rPr>
        <w:t> </w:t>
      </w:r>
      <w:r w:rsidRPr="002F5C9A">
        <w:rPr>
          <w:lang w:val="fr-FR"/>
        </w:rPr>
        <w:t>14 ci-dessous, l</w:t>
      </w:r>
      <w:r w:rsidR="003C56AE">
        <w:rPr>
          <w:lang w:val="fr-FR"/>
        </w:rPr>
        <w:t>’</w:t>
      </w:r>
      <w:r w:rsidRPr="002F5C9A">
        <w:rPr>
          <w:lang w:val="fr-FR"/>
        </w:rPr>
        <w:t>homologation est accordée pour ce type de véhicule.</w:t>
      </w:r>
    </w:p>
    <w:p w14:paraId="20F6F367" w14:textId="152B7EBE" w:rsidR="0026709F" w:rsidRPr="002F5C9A" w:rsidRDefault="0026709F" w:rsidP="0026709F">
      <w:pPr>
        <w:pStyle w:val="SingleTxtG"/>
        <w:ind w:left="2268" w:hanging="1134"/>
        <w:rPr>
          <w:lang w:val="fr-FR"/>
        </w:rPr>
      </w:pPr>
      <w:r w:rsidRPr="002F5C9A">
        <w:rPr>
          <w:lang w:val="fr-FR"/>
        </w:rPr>
        <w:t>13.2</w:t>
      </w:r>
      <w:r w:rsidRPr="002F5C9A">
        <w:rPr>
          <w:lang w:val="fr-FR"/>
        </w:rPr>
        <w:tab/>
        <w:t>Chaque homologation comporte l</w:t>
      </w:r>
      <w:r w:rsidR="003C56AE">
        <w:rPr>
          <w:lang w:val="fr-FR"/>
        </w:rPr>
        <w:t>’</w:t>
      </w:r>
      <w:r w:rsidRPr="002F5C9A">
        <w:rPr>
          <w:lang w:val="fr-FR"/>
        </w:rPr>
        <w:t>attribution d</w:t>
      </w:r>
      <w:r w:rsidR="003C56AE">
        <w:rPr>
          <w:lang w:val="fr-FR"/>
        </w:rPr>
        <w:t>’</w:t>
      </w:r>
      <w:r w:rsidRPr="002F5C9A">
        <w:rPr>
          <w:lang w:val="fr-FR"/>
        </w:rPr>
        <w:t>un numéro d</w:t>
      </w:r>
      <w:r w:rsidR="003C56AE">
        <w:rPr>
          <w:lang w:val="fr-FR"/>
        </w:rPr>
        <w:t>’</w:t>
      </w:r>
      <w:r w:rsidRPr="002F5C9A">
        <w:rPr>
          <w:lang w:val="fr-FR"/>
        </w:rPr>
        <w:t>homologation dont les deux premiers chiffres (00 correspondant à la version originale du présent Règlement ONU) indiquent la série d</w:t>
      </w:r>
      <w:r w:rsidR="003C56AE">
        <w:rPr>
          <w:lang w:val="fr-FR"/>
        </w:rPr>
        <w:t>’</w:t>
      </w:r>
      <w:r w:rsidRPr="002F5C9A">
        <w:rPr>
          <w:lang w:val="fr-FR"/>
        </w:rPr>
        <w:t>amendements correspondant aux plus récentes modifications techniques majeures apportées au Règlement</w:t>
      </w:r>
      <w:r>
        <w:rPr>
          <w:lang w:val="fr-FR"/>
        </w:rPr>
        <w:t xml:space="preserve"> ONU</w:t>
      </w:r>
      <w:r w:rsidRPr="002F5C9A">
        <w:rPr>
          <w:lang w:val="fr-FR"/>
        </w:rPr>
        <w:t xml:space="preserve"> à la date de la délivrance de l</w:t>
      </w:r>
      <w:r w:rsidR="003C56AE">
        <w:rPr>
          <w:lang w:val="fr-FR"/>
        </w:rPr>
        <w:t>’</w:t>
      </w:r>
      <w:r w:rsidRPr="002F5C9A">
        <w:rPr>
          <w:lang w:val="fr-FR"/>
        </w:rPr>
        <w:t>homologation. Une même Partie contractante ne peut pas attribuer ce numéro à un autre type de véhicule.</w:t>
      </w:r>
    </w:p>
    <w:p w14:paraId="3CE46BD8" w14:textId="2D871D3D" w:rsidR="0026709F" w:rsidRPr="002F5C9A" w:rsidRDefault="0026709F" w:rsidP="0026709F">
      <w:pPr>
        <w:pStyle w:val="SingleTxtG"/>
        <w:ind w:left="2268" w:hanging="1134"/>
        <w:rPr>
          <w:lang w:val="fr-FR"/>
        </w:rPr>
      </w:pPr>
      <w:r w:rsidRPr="002F5C9A">
        <w:rPr>
          <w:lang w:val="fr-FR"/>
        </w:rPr>
        <w:t>13.3</w:t>
      </w:r>
      <w:r w:rsidRPr="002F5C9A">
        <w:rPr>
          <w:lang w:val="fr-FR"/>
        </w:rPr>
        <w:tab/>
        <w:t>L</w:t>
      </w:r>
      <w:r w:rsidR="003C56AE">
        <w:rPr>
          <w:lang w:val="fr-FR"/>
        </w:rPr>
        <w:t>’</w:t>
      </w:r>
      <w:r w:rsidRPr="002F5C9A">
        <w:rPr>
          <w:lang w:val="fr-FR"/>
        </w:rPr>
        <w:t>homologation en vertu du présent Règlement, l</w:t>
      </w:r>
      <w:r w:rsidR="003C56AE">
        <w:rPr>
          <w:lang w:val="fr-FR"/>
        </w:rPr>
        <w:t>’</w:t>
      </w:r>
      <w:r w:rsidRPr="002F5C9A">
        <w:rPr>
          <w:lang w:val="fr-FR"/>
        </w:rPr>
        <w:t>extension ou le retrait d</w:t>
      </w:r>
      <w:r w:rsidR="003C56AE">
        <w:rPr>
          <w:lang w:val="fr-FR"/>
        </w:rPr>
        <w:t>’</w:t>
      </w:r>
      <w:r w:rsidRPr="002F5C9A">
        <w:rPr>
          <w:lang w:val="fr-FR"/>
        </w:rPr>
        <w:t>une telle homologation, ou encore l</w:t>
      </w:r>
      <w:r w:rsidR="003C56AE">
        <w:rPr>
          <w:lang w:val="fr-FR"/>
        </w:rPr>
        <w:t>’</w:t>
      </w:r>
      <w:r w:rsidRPr="002F5C9A">
        <w:rPr>
          <w:lang w:val="fr-FR"/>
        </w:rPr>
        <w:t>arrêt définitif de la production d</w:t>
      </w:r>
      <w:r w:rsidR="003C56AE">
        <w:rPr>
          <w:lang w:val="fr-FR"/>
        </w:rPr>
        <w:t>’</w:t>
      </w:r>
      <w:r w:rsidRPr="002F5C9A">
        <w:rPr>
          <w:lang w:val="fr-FR"/>
        </w:rPr>
        <w:t>un type de véhicule</w:t>
      </w:r>
      <w:r>
        <w:rPr>
          <w:lang w:val="fr-FR"/>
        </w:rPr>
        <w:t xml:space="preserve"> </w:t>
      </w:r>
      <w:r w:rsidRPr="002F5C9A">
        <w:rPr>
          <w:lang w:val="fr-FR"/>
        </w:rPr>
        <w:t>est notifié aux Parties à l</w:t>
      </w:r>
      <w:r w:rsidR="003C56AE">
        <w:rPr>
          <w:lang w:val="fr-FR"/>
        </w:rPr>
        <w:t>’</w:t>
      </w:r>
      <w:r w:rsidRPr="002F5C9A">
        <w:rPr>
          <w:lang w:val="fr-FR"/>
        </w:rPr>
        <w:t>Accord appliquant ledit Règlement au moyen d</w:t>
      </w:r>
      <w:r w:rsidR="003C56AE">
        <w:rPr>
          <w:lang w:val="fr-FR"/>
        </w:rPr>
        <w:t>’</w:t>
      </w:r>
      <w:r w:rsidRPr="002F5C9A">
        <w:rPr>
          <w:lang w:val="fr-FR"/>
        </w:rPr>
        <w:t>une fiche conforme au modèle figurant à l</w:t>
      </w:r>
      <w:r w:rsidR="003C56AE">
        <w:rPr>
          <w:lang w:val="fr-FR"/>
        </w:rPr>
        <w:t>’</w:t>
      </w:r>
      <w:r w:rsidRPr="002F5C9A">
        <w:rPr>
          <w:lang w:val="fr-FR"/>
        </w:rPr>
        <w:t>annexe</w:t>
      </w:r>
      <w:r>
        <w:rPr>
          <w:lang w:val="fr-FR"/>
        </w:rPr>
        <w:t> </w:t>
      </w:r>
      <w:r w:rsidRPr="002F5C9A">
        <w:rPr>
          <w:lang w:val="fr-FR"/>
        </w:rPr>
        <w:t>1B du présent Règlement</w:t>
      </w:r>
      <w:r>
        <w:rPr>
          <w:lang w:val="fr-FR"/>
        </w:rPr>
        <w:t xml:space="preserve"> ONU</w:t>
      </w:r>
      <w:r w:rsidRPr="002F5C9A">
        <w:rPr>
          <w:lang w:val="fr-FR"/>
        </w:rPr>
        <w:t>.</w:t>
      </w:r>
    </w:p>
    <w:p w14:paraId="220A0481" w14:textId="43C08B14" w:rsidR="0026709F" w:rsidRPr="002F5C9A" w:rsidRDefault="0026709F" w:rsidP="0026709F">
      <w:pPr>
        <w:pStyle w:val="SingleTxtG"/>
        <w:ind w:left="2268" w:hanging="1134"/>
        <w:rPr>
          <w:lang w:val="fr-FR"/>
        </w:rPr>
      </w:pPr>
      <w:r w:rsidRPr="002F5C9A">
        <w:rPr>
          <w:lang w:val="fr-FR"/>
        </w:rPr>
        <w:t>13.4</w:t>
      </w:r>
      <w:r w:rsidRPr="002F5C9A">
        <w:rPr>
          <w:lang w:val="fr-FR"/>
        </w:rPr>
        <w:tab/>
        <w:t>Sur tout véhicule conforme à un type de véhicule homologué en application du présent Règlement, il est apposé de manière visible, en un endroit facilement accessible et indiqué sur la fiche d</w:t>
      </w:r>
      <w:r w:rsidR="003C56AE">
        <w:rPr>
          <w:lang w:val="fr-FR"/>
        </w:rPr>
        <w:t>’</w:t>
      </w:r>
      <w:r w:rsidRPr="002F5C9A">
        <w:rPr>
          <w:lang w:val="fr-FR"/>
        </w:rPr>
        <w:t>homologation, une marque d</w:t>
      </w:r>
      <w:r w:rsidR="003C56AE">
        <w:rPr>
          <w:lang w:val="fr-FR"/>
        </w:rPr>
        <w:t>’</w:t>
      </w:r>
      <w:r w:rsidRPr="002F5C9A">
        <w:rPr>
          <w:lang w:val="fr-FR"/>
        </w:rPr>
        <w:t>homologation internationale composée :</w:t>
      </w:r>
    </w:p>
    <w:p w14:paraId="755B83D4" w14:textId="60B7254F" w:rsidR="0026709F" w:rsidRPr="002F5C9A" w:rsidRDefault="0026709F" w:rsidP="0026709F">
      <w:pPr>
        <w:pStyle w:val="SingleTxtG"/>
        <w:ind w:left="2268" w:hanging="1134"/>
        <w:rPr>
          <w:lang w:val="fr-FR"/>
        </w:rPr>
      </w:pPr>
      <w:r w:rsidRPr="002F5C9A">
        <w:rPr>
          <w:lang w:val="fr-FR"/>
        </w:rPr>
        <w:t>13.4.1</w:t>
      </w:r>
      <w:r w:rsidRPr="002F5C9A">
        <w:rPr>
          <w:lang w:val="fr-FR"/>
        </w:rPr>
        <w:tab/>
        <w:t>D</w:t>
      </w:r>
      <w:r w:rsidR="003C56AE">
        <w:rPr>
          <w:lang w:val="fr-FR"/>
        </w:rPr>
        <w:t>’</w:t>
      </w:r>
      <w:r w:rsidRPr="002F5C9A">
        <w:rPr>
          <w:lang w:val="fr-FR"/>
        </w:rPr>
        <w:t>un cercle à l</w:t>
      </w:r>
      <w:r w:rsidR="003C56AE">
        <w:rPr>
          <w:lang w:val="fr-FR"/>
        </w:rPr>
        <w:t>’</w:t>
      </w:r>
      <w:r w:rsidRPr="002F5C9A">
        <w:rPr>
          <w:lang w:val="fr-FR"/>
        </w:rPr>
        <w:t>intérieur duquel est placée la lettre « E » suivie du numéro distinctif du pays qui a accordé l</w:t>
      </w:r>
      <w:r w:rsidR="003C56AE">
        <w:rPr>
          <w:lang w:val="fr-FR"/>
        </w:rPr>
        <w:t>’</w:t>
      </w:r>
      <w:r w:rsidRPr="002F5C9A">
        <w:rPr>
          <w:lang w:val="fr-FR"/>
        </w:rPr>
        <w:t>homologation</w:t>
      </w:r>
      <w:r w:rsidRPr="00DD7C1F">
        <w:rPr>
          <w:rStyle w:val="Appelnotedebasdep"/>
        </w:rPr>
        <w:footnoteReference w:id="10"/>
      </w:r>
      <w:r w:rsidRPr="002F5C9A">
        <w:rPr>
          <w:lang w:val="fr-FR"/>
        </w:rPr>
        <w:t> ;</w:t>
      </w:r>
    </w:p>
    <w:p w14:paraId="52DD5A58" w14:textId="4B8FA0F9" w:rsidR="0026709F" w:rsidRPr="002F5C9A" w:rsidRDefault="0026709F" w:rsidP="0026709F">
      <w:pPr>
        <w:pStyle w:val="SingleTxtG"/>
        <w:ind w:left="2268" w:hanging="1134"/>
        <w:rPr>
          <w:lang w:val="fr-FR"/>
        </w:rPr>
      </w:pPr>
      <w:r w:rsidRPr="002F5C9A">
        <w:rPr>
          <w:lang w:val="fr-FR"/>
        </w:rPr>
        <w:t>13.4.2</w:t>
      </w:r>
      <w:r w:rsidRPr="002F5C9A">
        <w:rPr>
          <w:lang w:val="fr-FR"/>
        </w:rPr>
        <w:tab/>
        <w:t>Du numéro du présent Règlement suivi de la lettre « R », d</w:t>
      </w:r>
      <w:r w:rsidR="003C56AE">
        <w:rPr>
          <w:lang w:val="fr-FR"/>
        </w:rPr>
        <w:t>’</w:t>
      </w:r>
      <w:r w:rsidRPr="002F5C9A">
        <w:rPr>
          <w:lang w:val="fr-FR"/>
        </w:rPr>
        <w:t>un tiret et du numéro d</w:t>
      </w:r>
      <w:r w:rsidR="003C56AE">
        <w:rPr>
          <w:lang w:val="fr-FR"/>
        </w:rPr>
        <w:t>’</w:t>
      </w:r>
      <w:r w:rsidRPr="002F5C9A">
        <w:rPr>
          <w:lang w:val="fr-FR"/>
        </w:rPr>
        <w:t>homologation, placés à droite du cercle prescrit au paragraphe</w:t>
      </w:r>
      <w:r>
        <w:rPr>
          <w:lang w:val="fr-FR"/>
        </w:rPr>
        <w:t> </w:t>
      </w:r>
      <w:r w:rsidRPr="002F5C9A">
        <w:rPr>
          <w:lang w:val="fr-FR"/>
        </w:rPr>
        <w:t>13.4.1 ;</w:t>
      </w:r>
    </w:p>
    <w:p w14:paraId="10DFC567" w14:textId="2A3E1255" w:rsidR="0026709F" w:rsidRPr="002F5C9A" w:rsidRDefault="0026709F" w:rsidP="0026709F">
      <w:pPr>
        <w:pStyle w:val="SingleTxtG"/>
        <w:ind w:left="2268" w:hanging="1134"/>
        <w:rPr>
          <w:lang w:val="fr-FR"/>
        </w:rPr>
      </w:pPr>
      <w:r w:rsidRPr="002F5C9A">
        <w:rPr>
          <w:lang w:val="fr-FR"/>
        </w:rPr>
        <w:t>13.4.3</w:t>
      </w:r>
      <w:r w:rsidRPr="002F5C9A">
        <w:rPr>
          <w:lang w:val="fr-FR"/>
        </w:rPr>
        <w:tab/>
        <w:t>D</w:t>
      </w:r>
      <w:r w:rsidR="003C56AE">
        <w:rPr>
          <w:lang w:val="fr-FR"/>
        </w:rPr>
        <w:t>’</w:t>
      </w:r>
      <w:r w:rsidRPr="002F5C9A">
        <w:rPr>
          <w:lang w:val="fr-FR"/>
        </w:rPr>
        <w:t>un symbole supplémentaire consistant en une lettre ou en chiffres romains, indiquant la ou les classes d</w:t>
      </w:r>
      <w:r w:rsidR="003C56AE">
        <w:rPr>
          <w:lang w:val="fr-FR"/>
        </w:rPr>
        <w:t>’</w:t>
      </w:r>
      <w:r w:rsidRPr="002F5C9A">
        <w:rPr>
          <w:lang w:val="fr-FR"/>
        </w:rPr>
        <w:t>avertisseurs sonores de marche arrière conformément à la classification des paragraphes</w:t>
      </w:r>
      <w:r>
        <w:rPr>
          <w:lang w:val="fr-FR"/>
        </w:rPr>
        <w:t> </w:t>
      </w:r>
      <w:r w:rsidRPr="002F5C9A">
        <w:rPr>
          <w:lang w:val="fr-FR"/>
        </w:rPr>
        <w:t>2.5 et 2.6.</w:t>
      </w:r>
    </w:p>
    <w:p w14:paraId="73A4B551" w14:textId="31BAC4C5" w:rsidR="0026709F" w:rsidRPr="002F5C9A" w:rsidRDefault="0026709F" w:rsidP="0026709F">
      <w:pPr>
        <w:pStyle w:val="SingleTxtG"/>
        <w:ind w:left="2268" w:hanging="1134"/>
        <w:rPr>
          <w:lang w:val="fr-FR"/>
        </w:rPr>
      </w:pPr>
      <w:r w:rsidRPr="002F5C9A">
        <w:rPr>
          <w:lang w:val="fr-FR"/>
        </w:rPr>
        <w:t>13.5</w:t>
      </w:r>
      <w:r w:rsidRPr="002F5C9A">
        <w:rPr>
          <w:lang w:val="fr-FR"/>
        </w:rPr>
        <w:tab/>
        <w:t>Si le véhicule est conforme à un type de véhicule homologué en application d</w:t>
      </w:r>
      <w:r w:rsidR="003C56AE">
        <w:rPr>
          <w:lang w:val="fr-FR"/>
        </w:rPr>
        <w:t>’</w:t>
      </w:r>
      <w:r w:rsidRPr="002F5C9A">
        <w:rPr>
          <w:lang w:val="fr-FR"/>
        </w:rPr>
        <w:t>un ou de plusieurs autres Règlements annexés à l</w:t>
      </w:r>
      <w:r w:rsidR="003C56AE">
        <w:rPr>
          <w:lang w:val="fr-FR"/>
        </w:rPr>
        <w:t>’</w:t>
      </w:r>
      <w:r w:rsidRPr="002F5C9A">
        <w:rPr>
          <w:lang w:val="fr-FR"/>
        </w:rPr>
        <w:t>Accord dans le pays même qui a accordé l</w:t>
      </w:r>
      <w:r w:rsidR="003C56AE">
        <w:rPr>
          <w:lang w:val="fr-FR"/>
        </w:rPr>
        <w:t>’</w:t>
      </w:r>
      <w:r w:rsidRPr="002F5C9A">
        <w:rPr>
          <w:lang w:val="fr-FR"/>
        </w:rPr>
        <w:t>homologation en application du présent Règlement, il n</w:t>
      </w:r>
      <w:r w:rsidR="003C56AE">
        <w:rPr>
          <w:lang w:val="fr-FR"/>
        </w:rPr>
        <w:t>’</w:t>
      </w:r>
      <w:r w:rsidRPr="002F5C9A">
        <w:rPr>
          <w:lang w:val="fr-FR"/>
        </w:rPr>
        <w:t>est pas nécessaire de répéter le symbole prescrit au paragraphe</w:t>
      </w:r>
      <w:r>
        <w:rPr>
          <w:lang w:val="fr-FR"/>
        </w:rPr>
        <w:t> </w:t>
      </w:r>
      <w:r w:rsidRPr="002F5C9A">
        <w:rPr>
          <w:lang w:val="fr-FR"/>
        </w:rPr>
        <w:t>13.4.2 ci</w:t>
      </w:r>
      <w:r>
        <w:rPr>
          <w:lang w:val="fr-FR"/>
        </w:rPr>
        <w:noBreakHyphen/>
      </w:r>
      <w:r w:rsidRPr="002F5C9A">
        <w:rPr>
          <w:lang w:val="fr-FR"/>
        </w:rPr>
        <w:t>dessus. En</w:t>
      </w:r>
      <w:r>
        <w:rPr>
          <w:lang w:val="fr-FR"/>
        </w:rPr>
        <w:t> </w:t>
      </w:r>
      <w:r w:rsidRPr="002F5C9A">
        <w:rPr>
          <w:lang w:val="fr-FR"/>
        </w:rPr>
        <w:t>pareil cas, les numéros de Règlement ONU et d</w:t>
      </w:r>
      <w:r w:rsidR="003C56AE">
        <w:rPr>
          <w:lang w:val="fr-FR"/>
        </w:rPr>
        <w:t>’</w:t>
      </w:r>
      <w:r w:rsidRPr="002F5C9A">
        <w:rPr>
          <w:lang w:val="fr-FR"/>
        </w:rPr>
        <w:t>homologation et les symboles supplémentaires pour tous les Règlements ONU en application desquels une homologation a été délivrée dans le pays qui a accordé l</w:t>
      </w:r>
      <w:r w:rsidR="003C56AE">
        <w:rPr>
          <w:lang w:val="fr-FR"/>
        </w:rPr>
        <w:t>’</w:t>
      </w:r>
      <w:r w:rsidRPr="002F5C9A">
        <w:rPr>
          <w:lang w:val="fr-FR"/>
        </w:rPr>
        <w:t>homologation en application du présent Règlement doivent être inscrits l</w:t>
      </w:r>
      <w:r w:rsidR="003C56AE">
        <w:rPr>
          <w:lang w:val="fr-FR"/>
        </w:rPr>
        <w:t>’</w:t>
      </w:r>
      <w:r w:rsidRPr="002F5C9A">
        <w:rPr>
          <w:lang w:val="fr-FR"/>
        </w:rPr>
        <w:t>un au-dessous de l</w:t>
      </w:r>
      <w:r w:rsidR="003C56AE">
        <w:rPr>
          <w:lang w:val="fr-FR"/>
        </w:rPr>
        <w:t>’</w:t>
      </w:r>
      <w:r w:rsidRPr="002F5C9A">
        <w:rPr>
          <w:lang w:val="fr-FR"/>
        </w:rPr>
        <w:t>autre à droite du symbole prescrit au paragraphe</w:t>
      </w:r>
      <w:r>
        <w:rPr>
          <w:lang w:val="fr-FR"/>
        </w:rPr>
        <w:t> </w:t>
      </w:r>
      <w:r w:rsidRPr="002F5C9A">
        <w:rPr>
          <w:lang w:val="fr-FR"/>
        </w:rPr>
        <w:t xml:space="preserve">13.4. </w:t>
      </w:r>
    </w:p>
    <w:p w14:paraId="10CCC769" w14:textId="6A97551F" w:rsidR="0026709F" w:rsidRPr="002F5C9A" w:rsidRDefault="0026709F" w:rsidP="0026709F">
      <w:pPr>
        <w:pStyle w:val="SingleTxtG"/>
        <w:ind w:left="2268" w:hanging="1134"/>
        <w:rPr>
          <w:lang w:val="fr-FR"/>
        </w:rPr>
      </w:pPr>
      <w:r w:rsidRPr="002F5C9A">
        <w:rPr>
          <w:lang w:val="fr-FR"/>
        </w:rPr>
        <w:t>13.6</w:t>
      </w:r>
      <w:r w:rsidRPr="002F5C9A">
        <w:rPr>
          <w:lang w:val="fr-FR"/>
        </w:rPr>
        <w:tab/>
        <w:t>La marque d</w:t>
      </w:r>
      <w:r w:rsidR="003C56AE">
        <w:rPr>
          <w:lang w:val="fr-FR"/>
        </w:rPr>
        <w:t>’</w:t>
      </w:r>
      <w:r w:rsidRPr="002F5C9A">
        <w:rPr>
          <w:lang w:val="fr-FR"/>
        </w:rPr>
        <w:t>homologation doit être nettement lisible et indélébile.</w:t>
      </w:r>
    </w:p>
    <w:p w14:paraId="1B0AB8AD" w14:textId="5F76B001" w:rsidR="0026709F" w:rsidRPr="002F5C9A" w:rsidRDefault="0026709F" w:rsidP="0026709F">
      <w:pPr>
        <w:pStyle w:val="SingleTxtG"/>
        <w:ind w:left="2268" w:hanging="1134"/>
        <w:rPr>
          <w:lang w:val="fr-FR"/>
        </w:rPr>
      </w:pPr>
      <w:r w:rsidRPr="002F5C9A">
        <w:rPr>
          <w:lang w:val="fr-FR"/>
        </w:rPr>
        <w:lastRenderedPageBreak/>
        <w:t>13.7</w:t>
      </w:r>
      <w:r w:rsidRPr="002F5C9A">
        <w:rPr>
          <w:lang w:val="fr-FR"/>
        </w:rPr>
        <w:tab/>
        <w:t>La marque d</w:t>
      </w:r>
      <w:r w:rsidR="003C56AE">
        <w:rPr>
          <w:lang w:val="fr-FR"/>
        </w:rPr>
        <w:t>’</w:t>
      </w:r>
      <w:r w:rsidRPr="002F5C9A">
        <w:rPr>
          <w:lang w:val="fr-FR"/>
        </w:rPr>
        <w:t>homologation doit être placée à proximité de la plaque indiquant les caractéristiques du véhicule. Elle peut également être apposée sur ladite plaque.</w:t>
      </w:r>
    </w:p>
    <w:p w14:paraId="055B7ACD" w14:textId="586164EE" w:rsidR="0026709F" w:rsidRPr="002F5C9A" w:rsidRDefault="0026709F" w:rsidP="0026709F">
      <w:pPr>
        <w:pStyle w:val="SingleTxtG"/>
        <w:ind w:left="2268" w:hanging="1134"/>
        <w:rPr>
          <w:lang w:val="fr-FR"/>
        </w:rPr>
      </w:pPr>
      <w:r w:rsidRPr="002F5C9A">
        <w:rPr>
          <w:lang w:val="fr-FR"/>
        </w:rPr>
        <w:t>13.8</w:t>
      </w:r>
      <w:r w:rsidRPr="002F5C9A">
        <w:rPr>
          <w:lang w:val="fr-FR"/>
        </w:rPr>
        <w:tab/>
        <w:t>On trouvera des exemples de marques d</w:t>
      </w:r>
      <w:r w:rsidR="003C56AE">
        <w:rPr>
          <w:lang w:val="fr-FR"/>
        </w:rPr>
        <w:t>’</w:t>
      </w:r>
      <w:r w:rsidRPr="002F5C9A">
        <w:rPr>
          <w:lang w:val="fr-FR"/>
        </w:rPr>
        <w:t>homologation aux sections</w:t>
      </w:r>
      <w:r>
        <w:rPr>
          <w:lang w:val="fr-FR"/>
        </w:rPr>
        <w:t> </w:t>
      </w:r>
      <w:r w:rsidRPr="002F5C9A">
        <w:rPr>
          <w:lang w:val="fr-FR"/>
        </w:rPr>
        <w:t>III et IV de l</w:t>
      </w:r>
      <w:r w:rsidR="003C56AE">
        <w:rPr>
          <w:lang w:val="fr-FR"/>
        </w:rPr>
        <w:t>’</w:t>
      </w:r>
      <w:r w:rsidRPr="002F5C9A">
        <w:rPr>
          <w:lang w:val="fr-FR"/>
        </w:rPr>
        <w:t>annexe</w:t>
      </w:r>
      <w:r>
        <w:rPr>
          <w:lang w:val="fr-FR"/>
        </w:rPr>
        <w:t> </w:t>
      </w:r>
      <w:r w:rsidRPr="002F5C9A">
        <w:rPr>
          <w:lang w:val="fr-FR"/>
        </w:rPr>
        <w:t xml:space="preserve">2 du présent Règlement. </w:t>
      </w:r>
    </w:p>
    <w:p w14:paraId="2182B58F" w14:textId="67C43D8E" w:rsidR="0026709F" w:rsidRPr="002F5C9A" w:rsidRDefault="0026709F" w:rsidP="0026709F">
      <w:pPr>
        <w:pStyle w:val="SingleTxtG"/>
        <w:ind w:left="2268" w:hanging="1134"/>
        <w:rPr>
          <w:lang w:val="fr-FR"/>
        </w:rPr>
      </w:pPr>
      <w:r w:rsidRPr="002F5C9A">
        <w:rPr>
          <w:lang w:val="fr-FR"/>
        </w:rPr>
        <w:t>13.9</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ou son service technique dûment accrédité doit vérifier la disposition des marques aux fins du contrôle efficace de la conformité de la production avant que soit accordée l</w:t>
      </w:r>
      <w:r w:rsidR="003C56AE">
        <w:rPr>
          <w:lang w:val="fr-FR"/>
        </w:rPr>
        <w:t>’</w:t>
      </w:r>
      <w:r w:rsidRPr="002F5C9A">
        <w:rPr>
          <w:lang w:val="fr-FR"/>
        </w:rPr>
        <w:t>homologation du type.</w:t>
      </w:r>
    </w:p>
    <w:p w14:paraId="2E7BF36F" w14:textId="77777777" w:rsidR="0026709F" w:rsidRPr="002F5C9A" w:rsidRDefault="0026709F" w:rsidP="0026709F">
      <w:pPr>
        <w:pStyle w:val="HChG"/>
        <w:ind w:left="2268"/>
        <w:rPr>
          <w:szCs w:val="28"/>
          <w:lang w:val="fr-FR"/>
        </w:rPr>
      </w:pPr>
      <w:r w:rsidRPr="002F5C9A">
        <w:rPr>
          <w:bCs/>
          <w:lang w:val="fr-FR"/>
        </w:rPr>
        <w:t>14.</w:t>
      </w:r>
      <w:r w:rsidRPr="002F5C9A">
        <w:rPr>
          <w:lang w:val="fr-FR"/>
        </w:rPr>
        <w:tab/>
      </w:r>
      <w:r w:rsidRPr="002F5C9A">
        <w:rPr>
          <w:lang w:val="fr-FR"/>
        </w:rPr>
        <w:tab/>
        <w:t>Spécifications</w:t>
      </w:r>
    </w:p>
    <w:p w14:paraId="6436C3E9" w14:textId="77777777" w:rsidR="0026709F" w:rsidRPr="002F5C9A" w:rsidRDefault="0026709F" w:rsidP="0026709F">
      <w:pPr>
        <w:pStyle w:val="SingleTxtG"/>
        <w:keepNext/>
        <w:ind w:left="2268" w:hanging="1134"/>
        <w:jc w:val="left"/>
        <w:rPr>
          <w:lang w:val="fr-FR"/>
        </w:rPr>
      </w:pPr>
      <w:r w:rsidRPr="002F5C9A">
        <w:rPr>
          <w:lang w:val="fr-FR"/>
        </w:rPr>
        <w:t>14.1</w:t>
      </w:r>
      <w:r w:rsidRPr="002F5C9A">
        <w:rPr>
          <w:lang w:val="fr-FR"/>
        </w:rPr>
        <w:tab/>
        <w:t>Spécifications générales</w:t>
      </w:r>
    </w:p>
    <w:p w14:paraId="2406B2A3" w14:textId="69C46CDF" w:rsidR="0026709F" w:rsidRPr="002F5C9A" w:rsidRDefault="0026709F" w:rsidP="0026709F">
      <w:pPr>
        <w:pStyle w:val="SingleTxtG"/>
        <w:ind w:left="2268" w:hanging="1134"/>
        <w:rPr>
          <w:lang w:val="fr-FR"/>
        </w:rPr>
      </w:pPr>
      <w:r w:rsidRPr="002F5C9A">
        <w:rPr>
          <w:lang w:val="fr-FR"/>
        </w:rPr>
        <w:t>14.1.1</w:t>
      </w:r>
      <w:r w:rsidRPr="002F5C9A">
        <w:rPr>
          <w:lang w:val="fr-FR"/>
        </w:rPr>
        <w:tab/>
        <w:t>L</w:t>
      </w:r>
      <w:r w:rsidR="003C56AE">
        <w:rPr>
          <w:lang w:val="fr-FR"/>
        </w:rPr>
        <w:t>’</w:t>
      </w:r>
      <w:r w:rsidRPr="002F5C9A">
        <w:rPr>
          <w:lang w:val="fr-FR"/>
        </w:rPr>
        <w:t xml:space="preserve">avertisseur sonore de marche arrière émet un signal acoustique qui se déclenche automatiquement lorsque la marche arrière est engagée et lorsque le système de propulsion est en fonctionnement. </w:t>
      </w:r>
    </w:p>
    <w:p w14:paraId="2FFFEDC2" w14:textId="00C6064C" w:rsidR="0026709F" w:rsidRPr="002F5C9A" w:rsidRDefault="0026709F" w:rsidP="0026709F">
      <w:pPr>
        <w:pStyle w:val="SingleTxtG"/>
        <w:ind w:left="2268" w:hanging="1134"/>
        <w:rPr>
          <w:lang w:val="fr-FR"/>
        </w:rPr>
      </w:pPr>
      <w:r w:rsidRPr="002F5C9A">
        <w:rPr>
          <w:lang w:val="fr-FR"/>
        </w:rPr>
        <w:t>14.1.2</w:t>
      </w:r>
      <w:r w:rsidRPr="002F5C9A">
        <w:rPr>
          <w:lang w:val="fr-FR"/>
        </w:rPr>
        <w:tab/>
        <w:t>L</w:t>
      </w:r>
      <w:r w:rsidR="003C56AE">
        <w:rPr>
          <w:lang w:val="fr-FR"/>
        </w:rPr>
        <w:t>’</w:t>
      </w:r>
      <w:r w:rsidRPr="002F5C9A">
        <w:rPr>
          <w:lang w:val="fr-FR"/>
        </w:rPr>
        <w:t>avertisseur sonore de marche arrière doit être conçu, construit et monté de telle façon que, en dépit des vibrations auxquelles il peut être soumis, le véhicule puisse satisfaire aux prescriptions du présent Règlement.</w:t>
      </w:r>
    </w:p>
    <w:p w14:paraId="0850FD74" w14:textId="0A266D8F" w:rsidR="0026709F" w:rsidRPr="002F5C9A" w:rsidRDefault="0026709F" w:rsidP="0026709F">
      <w:pPr>
        <w:pStyle w:val="SingleTxtG"/>
        <w:ind w:left="2268" w:hanging="1134"/>
        <w:rPr>
          <w:lang w:val="fr-FR"/>
        </w:rPr>
      </w:pPr>
      <w:r w:rsidRPr="002F5C9A">
        <w:rPr>
          <w:lang w:val="fr-FR"/>
        </w:rPr>
        <w:t>14.1.3</w:t>
      </w:r>
      <w:r w:rsidRPr="002F5C9A">
        <w:rPr>
          <w:lang w:val="fr-FR"/>
        </w:rPr>
        <w:tab/>
        <w:t>Le ou les avertisseurs sonores de marche arrière et leurs accessoires de montage sur le véhicule doivent être conçus, construits et montés de telle façon qu</w:t>
      </w:r>
      <w:r w:rsidR="003C56AE">
        <w:rPr>
          <w:lang w:val="fr-FR"/>
        </w:rPr>
        <w:t>’</w:t>
      </w:r>
      <w:r w:rsidRPr="002F5C9A">
        <w:rPr>
          <w:lang w:val="fr-FR"/>
        </w:rPr>
        <w:t>ils puissent résister raisonnablement aux phénomènes de corrosion auxquels ils sont exposés compte tenu des conditions d</w:t>
      </w:r>
      <w:r w:rsidR="003C56AE">
        <w:rPr>
          <w:lang w:val="fr-FR"/>
        </w:rPr>
        <w:t>’</w:t>
      </w:r>
      <w:r w:rsidRPr="002F5C9A">
        <w:rPr>
          <w:lang w:val="fr-FR"/>
        </w:rPr>
        <w:t>utilisation du véhicule, notamment en fonction des différences climatiques régionales.</w:t>
      </w:r>
    </w:p>
    <w:p w14:paraId="2617F3AE" w14:textId="331601DD" w:rsidR="0026709F" w:rsidRPr="002F5C9A" w:rsidRDefault="0026709F" w:rsidP="0026709F">
      <w:pPr>
        <w:pStyle w:val="SingleTxtG"/>
        <w:ind w:left="2268" w:hanging="1134"/>
        <w:rPr>
          <w:lang w:val="fr-FR"/>
        </w:rPr>
      </w:pPr>
      <w:r w:rsidRPr="002F5C9A">
        <w:rPr>
          <w:lang w:val="fr-FR"/>
        </w:rPr>
        <w:t>14.1.4</w:t>
      </w:r>
      <w:r w:rsidRPr="002F5C9A">
        <w:rPr>
          <w:lang w:val="fr-FR"/>
        </w:rPr>
        <w:tab/>
        <w:t>Si l</w:t>
      </w:r>
      <w:r w:rsidR="003C56AE">
        <w:rPr>
          <w:lang w:val="fr-FR"/>
        </w:rPr>
        <w:t>’</w:t>
      </w:r>
      <w:r w:rsidRPr="002F5C9A">
        <w:rPr>
          <w:lang w:val="fr-FR"/>
        </w:rPr>
        <w:t xml:space="preserve">avertisseur sonore de marche arrière comporte plusieurs modes, il doit revenir automatiquement au mode par défaut lors du redémarrage du véhicule après que le contact a été coupé. </w:t>
      </w:r>
    </w:p>
    <w:p w14:paraId="7FEC17F3" w14:textId="7E6CE2FA" w:rsidR="0026709F" w:rsidRPr="002F5C9A" w:rsidRDefault="0026709F" w:rsidP="0026709F">
      <w:pPr>
        <w:pStyle w:val="SingleTxtG"/>
        <w:ind w:left="2268"/>
        <w:rPr>
          <w:lang w:val="fr-FR"/>
        </w:rPr>
      </w:pPr>
      <w:r w:rsidRPr="002F5C9A">
        <w:rPr>
          <w:lang w:val="fr-FR"/>
        </w:rPr>
        <w:t>Dans le cas d</w:t>
      </w:r>
      <w:r w:rsidR="003C56AE">
        <w:rPr>
          <w:lang w:val="fr-FR"/>
        </w:rPr>
        <w:t>’</w:t>
      </w:r>
      <w:r w:rsidRPr="002F5C9A">
        <w:rPr>
          <w:lang w:val="fr-FR"/>
        </w:rPr>
        <w:t>un avertisseur sonore de marche arrière non adaptatif, d</w:t>
      </w:r>
      <w:r w:rsidR="003C56AE">
        <w:rPr>
          <w:lang w:val="fr-FR"/>
        </w:rPr>
        <w:t>’</w:t>
      </w:r>
      <w:r w:rsidRPr="002F5C9A">
        <w:rPr>
          <w:lang w:val="fr-FR"/>
        </w:rPr>
        <w:t>un système d</w:t>
      </w:r>
      <w:r w:rsidR="003C56AE">
        <w:rPr>
          <w:lang w:val="fr-FR"/>
        </w:rPr>
        <w:t>’</w:t>
      </w:r>
      <w:r w:rsidRPr="002F5C9A">
        <w:rPr>
          <w:lang w:val="fr-FR"/>
        </w:rPr>
        <w:t>avertisseurs sonores de marche arrière multiples ou d</w:t>
      </w:r>
      <w:r w:rsidR="003C56AE">
        <w:rPr>
          <w:lang w:val="fr-FR"/>
        </w:rPr>
        <w:t>’</w:t>
      </w:r>
      <w:r w:rsidRPr="002F5C9A">
        <w:rPr>
          <w:lang w:val="fr-FR"/>
        </w:rPr>
        <w:t xml:space="preserve">un avertisseur sonore de marche arrière adaptatif à paliers, le mode par défaut est le niveau normal. </w:t>
      </w:r>
    </w:p>
    <w:p w14:paraId="1F5FB8E5" w14:textId="3D9B2DFB" w:rsidR="0026709F" w:rsidRPr="002F5C9A" w:rsidRDefault="0026709F" w:rsidP="0026709F">
      <w:pPr>
        <w:pStyle w:val="SingleTxtG"/>
        <w:ind w:left="2268" w:hanging="1134"/>
        <w:rPr>
          <w:lang w:val="fr-FR"/>
        </w:rPr>
      </w:pPr>
      <w:r w:rsidRPr="002F5C9A">
        <w:rPr>
          <w:lang w:val="fr-FR"/>
        </w:rPr>
        <w:t>14.1.5</w:t>
      </w:r>
      <w:r w:rsidRPr="002F5C9A">
        <w:rPr>
          <w:lang w:val="fr-FR"/>
        </w:rPr>
        <w:tab/>
        <w:t>Le fabricant peut prévoir un ensemble de sons parmi lesquels le conducteur fera un choix. Chacun de ces sons doit être un signal sonore tonal (par.</w:t>
      </w:r>
      <w:r>
        <w:rPr>
          <w:lang w:val="fr-FR"/>
        </w:rPr>
        <w:t> </w:t>
      </w:r>
      <w:r w:rsidRPr="002F5C9A">
        <w:rPr>
          <w:lang w:val="fr-FR"/>
        </w:rPr>
        <w:t>2.7.1), à large bande (par.</w:t>
      </w:r>
      <w:r>
        <w:rPr>
          <w:lang w:val="fr-FR"/>
        </w:rPr>
        <w:t> </w:t>
      </w:r>
      <w:r w:rsidRPr="002F5C9A">
        <w:rPr>
          <w:lang w:val="fr-FR"/>
        </w:rPr>
        <w:t>2.7.2) ou à bande de tiers d</w:t>
      </w:r>
      <w:r w:rsidR="003C56AE">
        <w:rPr>
          <w:lang w:val="fr-FR"/>
        </w:rPr>
        <w:t>’</w:t>
      </w:r>
      <w:r w:rsidRPr="002F5C9A">
        <w:rPr>
          <w:lang w:val="fr-FR"/>
        </w:rPr>
        <w:t>octave (par.</w:t>
      </w:r>
      <w:r>
        <w:rPr>
          <w:lang w:val="fr-FR"/>
        </w:rPr>
        <w:t> </w:t>
      </w:r>
      <w:r w:rsidRPr="002F5C9A">
        <w:rPr>
          <w:lang w:val="fr-FR"/>
        </w:rPr>
        <w:t>2.7.3) conforme aux dispositions des paragraphes</w:t>
      </w:r>
      <w:r>
        <w:rPr>
          <w:lang w:val="fr-FR"/>
        </w:rPr>
        <w:t> </w:t>
      </w:r>
      <w:r w:rsidRPr="002F5C9A">
        <w:rPr>
          <w:lang w:val="fr-FR"/>
        </w:rPr>
        <w:t xml:space="preserve">14.2.2.1, 14.2.2.2 ou 14.2.2.3. </w:t>
      </w:r>
    </w:p>
    <w:p w14:paraId="3644E728" w14:textId="77777777" w:rsidR="0026709F" w:rsidRPr="002F5C9A" w:rsidRDefault="0026709F" w:rsidP="0026709F">
      <w:pPr>
        <w:pStyle w:val="SingleTxtG"/>
        <w:keepNext/>
        <w:ind w:left="2268" w:hanging="1134"/>
        <w:jc w:val="left"/>
        <w:rPr>
          <w:lang w:val="fr-FR"/>
        </w:rPr>
      </w:pPr>
      <w:r w:rsidRPr="002F5C9A">
        <w:rPr>
          <w:lang w:val="fr-FR"/>
        </w:rPr>
        <w:t>14.2</w:t>
      </w:r>
      <w:r w:rsidRPr="002F5C9A">
        <w:rPr>
          <w:lang w:val="fr-FR"/>
        </w:rPr>
        <w:tab/>
        <w:t>Prescriptions relatives aux niveaux sonores</w:t>
      </w:r>
    </w:p>
    <w:p w14:paraId="0C64CBB1" w14:textId="7A533C69" w:rsidR="0026709F" w:rsidRPr="002F5C9A" w:rsidRDefault="0026709F" w:rsidP="0026709F">
      <w:pPr>
        <w:pStyle w:val="SingleTxtG"/>
        <w:ind w:left="2268" w:hanging="1134"/>
        <w:rPr>
          <w:lang w:val="fr-FR"/>
        </w:rPr>
      </w:pPr>
      <w:r w:rsidRPr="002F5C9A">
        <w:rPr>
          <w:lang w:val="fr-FR"/>
        </w:rPr>
        <w:t>14.2.1</w:t>
      </w:r>
      <w:r w:rsidRPr="002F5C9A">
        <w:rPr>
          <w:lang w:val="fr-FR"/>
        </w:rPr>
        <w:tab/>
        <w:t>Chaque son émis par le ou les avertisseurs sonores de marche arrière montés sur le type de véhicule soumis à l</w:t>
      </w:r>
      <w:r w:rsidR="003C56AE">
        <w:rPr>
          <w:lang w:val="fr-FR"/>
        </w:rPr>
        <w:t>’</w:t>
      </w:r>
      <w:r w:rsidRPr="002F5C9A">
        <w:rPr>
          <w:lang w:val="fr-FR"/>
        </w:rPr>
        <w:t>homologation doit être mesuré suivant les méthodes décrites aux paragraphes 14.4 ou 14.5.</w:t>
      </w:r>
    </w:p>
    <w:p w14:paraId="11E6F6D5" w14:textId="6551385D" w:rsidR="0026709F" w:rsidRPr="002F5C9A" w:rsidRDefault="0026709F" w:rsidP="0026709F">
      <w:pPr>
        <w:pStyle w:val="SingleTxtG"/>
        <w:ind w:left="2268" w:hanging="1134"/>
        <w:rPr>
          <w:rFonts w:eastAsia="MingLiU-ExtB"/>
          <w:sz w:val="16"/>
          <w:szCs w:val="16"/>
          <w:lang w:val="fr-FR"/>
        </w:rPr>
      </w:pPr>
      <w:r w:rsidRPr="002F5C9A">
        <w:rPr>
          <w:szCs w:val="18"/>
          <w:lang w:val="fr-FR"/>
        </w:rPr>
        <w:t>14.2.2</w:t>
      </w:r>
      <w:r w:rsidRPr="002F5C9A">
        <w:rPr>
          <w:szCs w:val="18"/>
          <w:lang w:val="fr-FR"/>
        </w:rPr>
        <w:tab/>
        <w:t>Le niveau de pression acoustique du signal sonore soumis à l</w:t>
      </w:r>
      <w:r w:rsidR="003C56AE">
        <w:rPr>
          <w:szCs w:val="18"/>
          <w:lang w:val="fr-FR"/>
        </w:rPr>
        <w:t>’</w:t>
      </w:r>
      <w:r w:rsidRPr="002F5C9A">
        <w:rPr>
          <w:szCs w:val="18"/>
          <w:lang w:val="fr-FR"/>
        </w:rPr>
        <w:t>essai, mesuré selon les spécifications (site d</w:t>
      </w:r>
      <w:r w:rsidR="003C56AE">
        <w:rPr>
          <w:szCs w:val="18"/>
          <w:lang w:val="fr-FR"/>
        </w:rPr>
        <w:t>’</w:t>
      </w:r>
      <w:r w:rsidRPr="002F5C9A">
        <w:rPr>
          <w:szCs w:val="18"/>
          <w:lang w:val="fr-FR"/>
        </w:rPr>
        <w:t>essai, etc.) et dans les conditions prescrites aux paragraphes</w:t>
      </w:r>
      <w:r>
        <w:rPr>
          <w:lang w:val="fr-FR"/>
        </w:rPr>
        <w:t> </w:t>
      </w:r>
      <w:r w:rsidRPr="002F5C9A">
        <w:rPr>
          <w:szCs w:val="18"/>
          <w:lang w:val="fr-FR"/>
        </w:rPr>
        <w:t>14.4 et 14.5, doit satisfaire aux valeurs limites indiquées aux paragraphes</w:t>
      </w:r>
      <w:r>
        <w:rPr>
          <w:lang w:val="fr-FR"/>
        </w:rPr>
        <w:t> </w:t>
      </w:r>
      <w:r w:rsidRPr="002F5C9A">
        <w:rPr>
          <w:szCs w:val="18"/>
          <w:lang w:val="fr-FR"/>
        </w:rPr>
        <w:t xml:space="preserve">14.2.2.1, 14.2.2.2 ou 14.2.2.3. </w:t>
      </w:r>
    </w:p>
    <w:p w14:paraId="6497FF53" w14:textId="3D7033A5" w:rsidR="0026709F" w:rsidRPr="002F5C9A" w:rsidRDefault="0026709F" w:rsidP="0026709F">
      <w:pPr>
        <w:keepNext/>
        <w:tabs>
          <w:tab w:val="left" w:pos="2250"/>
        </w:tabs>
        <w:spacing w:after="120"/>
        <w:ind w:left="2268" w:right="1134" w:hanging="1134"/>
        <w:rPr>
          <w:rFonts w:eastAsia="MingLiU-ExtB"/>
          <w:sz w:val="16"/>
          <w:szCs w:val="16"/>
          <w:lang w:val="fr-FR"/>
        </w:rPr>
      </w:pPr>
      <w:r w:rsidRPr="002F5C9A">
        <w:rPr>
          <w:szCs w:val="18"/>
          <w:lang w:val="fr-FR"/>
        </w:rPr>
        <w:t>14.2.2.1</w:t>
      </w:r>
      <w:r w:rsidRPr="002F5C9A">
        <w:rPr>
          <w:szCs w:val="18"/>
          <w:lang w:val="fr-FR"/>
        </w:rPr>
        <w:tab/>
        <w:t>Avertisseur sonore de marche arrière non adaptatif ou système d</w:t>
      </w:r>
      <w:r w:rsidR="003C56AE">
        <w:rPr>
          <w:szCs w:val="18"/>
          <w:lang w:val="fr-FR"/>
        </w:rPr>
        <w:t>’</w:t>
      </w:r>
      <w:r w:rsidRPr="002F5C9A">
        <w:rPr>
          <w:szCs w:val="18"/>
          <w:lang w:val="fr-FR"/>
        </w:rPr>
        <w:t xml:space="preserve">avertisseurs </w:t>
      </w:r>
      <w:r>
        <w:rPr>
          <w:szCs w:val="18"/>
          <w:lang w:val="fr-FR"/>
        </w:rPr>
        <w:br/>
      </w:r>
      <w:r w:rsidRPr="002F5C9A">
        <w:rPr>
          <w:szCs w:val="18"/>
          <w:lang w:val="fr-FR"/>
        </w:rPr>
        <w:t>sonores de marche arrière multiples</w:t>
      </w:r>
    </w:p>
    <w:p w14:paraId="362B0AF7" w14:textId="2A7686EF" w:rsidR="0026709F" w:rsidRPr="002F5C9A" w:rsidRDefault="0026709F" w:rsidP="0026709F">
      <w:pPr>
        <w:pStyle w:val="SingleTxtG"/>
        <w:keepNext/>
        <w:ind w:left="2268"/>
        <w:rPr>
          <w:rFonts w:eastAsia="MingLiU-ExtB"/>
          <w:sz w:val="16"/>
          <w:szCs w:val="16"/>
          <w:lang w:val="fr-FR"/>
        </w:rPr>
      </w:pPr>
      <w:r w:rsidRPr="002F5C9A">
        <w:rPr>
          <w:szCs w:val="18"/>
          <w:lang w:val="fr-FR"/>
        </w:rPr>
        <w:tab/>
        <w:t>Un avertisseur sonore de marche arrière non adaptatif ou un système d</w:t>
      </w:r>
      <w:r w:rsidR="003C56AE">
        <w:rPr>
          <w:szCs w:val="18"/>
          <w:lang w:val="fr-FR"/>
        </w:rPr>
        <w:t>’</w:t>
      </w:r>
      <w:r w:rsidRPr="002F5C9A">
        <w:rPr>
          <w:szCs w:val="18"/>
          <w:lang w:val="fr-FR"/>
        </w:rPr>
        <w:t>avertisseurs sonores de marche arrière multiples doit émettre un son :</w:t>
      </w:r>
    </w:p>
    <w:p w14:paraId="2C506A37" w14:textId="77777777" w:rsidR="0026709F" w:rsidRPr="002F5C9A" w:rsidRDefault="0026709F" w:rsidP="0026709F">
      <w:pPr>
        <w:pStyle w:val="Bullet1G"/>
        <w:numPr>
          <w:ilvl w:val="0"/>
          <w:numId w:val="1"/>
        </w:numPr>
        <w:ind w:left="2438"/>
        <w:rPr>
          <w:lang w:val="fr-FR"/>
        </w:rPr>
      </w:pPr>
      <w:r w:rsidRPr="002F5C9A">
        <w:rPr>
          <w:lang w:val="fr-FR"/>
        </w:rPr>
        <w:t>Supérieur ou égal à 45</w:t>
      </w:r>
      <w:r>
        <w:rPr>
          <w:lang w:val="fr-FR"/>
        </w:rPr>
        <w:t> </w:t>
      </w:r>
      <w:r w:rsidRPr="002F5C9A">
        <w:rPr>
          <w:lang w:val="fr-FR"/>
        </w:rPr>
        <w:t>dB(A) et inférieur à 60</w:t>
      </w:r>
      <w:r>
        <w:rPr>
          <w:lang w:val="fr-FR"/>
        </w:rPr>
        <w:t> </w:t>
      </w:r>
      <w:r w:rsidRPr="002F5C9A">
        <w:rPr>
          <w:lang w:val="fr-FR"/>
        </w:rPr>
        <w:t>dB(A) pour le signal de niveau faible ;</w:t>
      </w:r>
    </w:p>
    <w:p w14:paraId="24079A92" w14:textId="77777777" w:rsidR="0026709F" w:rsidRPr="002F5C9A" w:rsidRDefault="0026709F" w:rsidP="0026709F">
      <w:pPr>
        <w:pStyle w:val="Bullet1G"/>
        <w:numPr>
          <w:ilvl w:val="0"/>
          <w:numId w:val="1"/>
        </w:numPr>
        <w:ind w:left="2438"/>
        <w:rPr>
          <w:lang w:val="fr-FR"/>
        </w:rPr>
      </w:pPr>
      <w:r w:rsidRPr="002F5C9A">
        <w:rPr>
          <w:lang w:val="fr-FR"/>
        </w:rPr>
        <w:t>Compris entre 60</w:t>
      </w:r>
      <w:r>
        <w:rPr>
          <w:lang w:val="fr-FR"/>
        </w:rPr>
        <w:t> </w:t>
      </w:r>
      <w:r w:rsidRPr="002F5C9A">
        <w:rPr>
          <w:lang w:val="fr-FR"/>
        </w:rPr>
        <w:t>dB(A) et 75</w:t>
      </w:r>
      <w:r>
        <w:rPr>
          <w:lang w:val="fr-FR"/>
        </w:rPr>
        <w:t> </w:t>
      </w:r>
      <w:r w:rsidRPr="002F5C9A">
        <w:rPr>
          <w:lang w:val="fr-FR"/>
        </w:rPr>
        <w:t>dB(A) pour le signal de niveau normal ;</w:t>
      </w:r>
    </w:p>
    <w:p w14:paraId="52C19DAB" w14:textId="77777777" w:rsidR="0026709F" w:rsidRPr="002F5C9A" w:rsidRDefault="0026709F" w:rsidP="0026709F">
      <w:pPr>
        <w:pStyle w:val="Bullet1G"/>
        <w:numPr>
          <w:ilvl w:val="0"/>
          <w:numId w:val="1"/>
        </w:numPr>
        <w:ind w:left="2438"/>
        <w:rPr>
          <w:lang w:val="fr-FR"/>
        </w:rPr>
      </w:pPr>
      <w:r w:rsidRPr="002F5C9A">
        <w:rPr>
          <w:lang w:val="fr-FR"/>
        </w:rPr>
        <w:t>Compris entre 80</w:t>
      </w:r>
      <w:r>
        <w:rPr>
          <w:lang w:val="fr-FR"/>
        </w:rPr>
        <w:t> </w:t>
      </w:r>
      <w:r w:rsidRPr="002F5C9A">
        <w:rPr>
          <w:lang w:val="fr-FR"/>
        </w:rPr>
        <w:t>dB(A) et 95</w:t>
      </w:r>
      <w:r>
        <w:rPr>
          <w:lang w:val="fr-FR"/>
        </w:rPr>
        <w:t> </w:t>
      </w:r>
      <w:r w:rsidRPr="002F5C9A">
        <w:rPr>
          <w:lang w:val="fr-FR"/>
        </w:rPr>
        <w:t>dB(A) pour le signal de niveau élevé.</w:t>
      </w:r>
    </w:p>
    <w:p w14:paraId="68CA7FA9" w14:textId="1732B41F" w:rsidR="0026709F" w:rsidRPr="002F5C9A" w:rsidRDefault="0026709F" w:rsidP="0026709F">
      <w:pPr>
        <w:pStyle w:val="SingleTxtG"/>
        <w:ind w:left="2268"/>
        <w:rPr>
          <w:lang w:val="fr-FR"/>
        </w:rPr>
      </w:pPr>
      <w:r w:rsidRPr="002F5C9A">
        <w:rPr>
          <w:lang w:val="fr-FR"/>
        </w:rPr>
        <w:lastRenderedPageBreak/>
        <w:t>L</w:t>
      </w:r>
      <w:r w:rsidR="003C56AE">
        <w:rPr>
          <w:lang w:val="fr-FR"/>
        </w:rPr>
        <w:t>’</w:t>
      </w:r>
      <w:r w:rsidRPr="002F5C9A">
        <w:rPr>
          <w:lang w:val="fr-FR"/>
        </w:rPr>
        <w:t>avertisseur sonore de marche arrière doit être conçu de telle façon que l</w:t>
      </w:r>
      <w:r w:rsidR="003C56AE">
        <w:rPr>
          <w:lang w:val="fr-FR"/>
        </w:rPr>
        <w:t>’</w:t>
      </w:r>
      <w:r w:rsidRPr="002F5C9A">
        <w:rPr>
          <w:lang w:val="fr-FR"/>
        </w:rPr>
        <w:t>écart entre les valeurs mesurées pour les signaux de niveau faible et de niveau normal soit d</w:t>
      </w:r>
      <w:r w:rsidR="003C56AE">
        <w:rPr>
          <w:lang w:val="fr-FR"/>
        </w:rPr>
        <w:t>’</w:t>
      </w:r>
      <w:r w:rsidRPr="002F5C9A">
        <w:rPr>
          <w:lang w:val="fr-FR"/>
        </w:rPr>
        <w:t>au moins 5 dB.</w:t>
      </w:r>
    </w:p>
    <w:p w14:paraId="3B906EBB" w14:textId="77777777" w:rsidR="0026709F" w:rsidRPr="002F5C9A" w:rsidRDefault="0026709F" w:rsidP="0026709F">
      <w:pPr>
        <w:pStyle w:val="SingleTxtG"/>
        <w:keepNext/>
        <w:ind w:left="2268" w:hanging="1134"/>
        <w:jc w:val="left"/>
        <w:rPr>
          <w:szCs w:val="18"/>
          <w:lang w:val="fr-FR"/>
        </w:rPr>
      </w:pPr>
      <w:r w:rsidRPr="002F5C9A">
        <w:rPr>
          <w:szCs w:val="18"/>
          <w:lang w:val="fr-FR"/>
        </w:rPr>
        <w:t>14.2.2.2</w:t>
      </w:r>
      <w:r w:rsidRPr="002F5C9A">
        <w:rPr>
          <w:szCs w:val="18"/>
          <w:lang w:val="fr-FR"/>
        </w:rPr>
        <w:tab/>
        <w:t>Avertisseur sonore de marche arrière adaptatif</w:t>
      </w:r>
    </w:p>
    <w:p w14:paraId="2EF4CAD6" w14:textId="77777777" w:rsidR="0026709F" w:rsidRPr="002F5C9A" w:rsidRDefault="0026709F" w:rsidP="0026709F">
      <w:pPr>
        <w:pStyle w:val="SingleTxtG"/>
        <w:ind w:left="2268"/>
        <w:rPr>
          <w:szCs w:val="24"/>
          <w:lang w:val="fr-FR"/>
        </w:rPr>
      </w:pPr>
      <w:r w:rsidRPr="002F5C9A">
        <w:rPr>
          <w:lang w:val="fr-FR"/>
        </w:rPr>
        <w:tab/>
        <w:t>Le niveau de pression acoustique, mesuré conformément aux dispositions du paragraphe</w:t>
      </w:r>
      <w:r>
        <w:rPr>
          <w:lang w:val="fr-FR"/>
        </w:rPr>
        <w:t> </w:t>
      </w:r>
      <w:r w:rsidRPr="002F5C9A">
        <w:rPr>
          <w:lang w:val="fr-FR"/>
        </w:rPr>
        <w:t>14.5, doit être conforme aux prescriptions suivantes :</w:t>
      </w:r>
    </w:p>
    <w:p w14:paraId="0016317D" w14:textId="77777777" w:rsidR="0026709F" w:rsidRPr="002F5C9A" w:rsidRDefault="0026709F" w:rsidP="0026709F">
      <w:pPr>
        <w:pStyle w:val="SingleTxtG"/>
        <w:ind w:left="2268"/>
        <w:rPr>
          <w:lang w:val="fr-FR"/>
        </w:rPr>
      </w:pPr>
      <w:r w:rsidRPr="002F5C9A">
        <w:rPr>
          <w:lang w:val="fr-FR"/>
        </w:rPr>
        <w:tab/>
        <w:t xml:space="preserve">Niveau supérieur de 5 dB à 8 dB par rapport au bruit ambiant conformément au paragraphe 14.5.6 et compris entre 45 dB(A) et 95 dB(A). </w:t>
      </w:r>
    </w:p>
    <w:p w14:paraId="6E752F4C" w14:textId="77777777" w:rsidR="0026709F" w:rsidRPr="002F5C9A" w:rsidRDefault="0026709F" w:rsidP="0026709F">
      <w:pPr>
        <w:keepNext/>
        <w:tabs>
          <w:tab w:val="left" w:pos="2250"/>
        </w:tabs>
        <w:spacing w:after="120"/>
        <w:ind w:left="2268" w:right="1134" w:hanging="1134"/>
        <w:rPr>
          <w:szCs w:val="18"/>
          <w:lang w:val="fr-FR"/>
        </w:rPr>
      </w:pPr>
      <w:r w:rsidRPr="002F5C9A">
        <w:rPr>
          <w:szCs w:val="18"/>
          <w:lang w:val="fr-FR"/>
        </w:rPr>
        <w:t>14.2.2.3</w:t>
      </w:r>
      <w:r w:rsidRPr="002F5C9A">
        <w:rPr>
          <w:szCs w:val="18"/>
          <w:lang w:val="fr-FR"/>
        </w:rPr>
        <w:tab/>
        <w:t>Avertisseur sonore de marche arrière adaptatif à paliers</w:t>
      </w:r>
    </w:p>
    <w:p w14:paraId="20A45ADE" w14:textId="77777777" w:rsidR="0026709F" w:rsidRPr="002F5C9A" w:rsidRDefault="0026709F" w:rsidP="0026709F">
      <w:pPr>
        <w:pStyle w:val="SingleTxtG"/>
        <w:keepNext/>
        <w:ind w:left="2268"/>
        <w:rPr>
          <w:szCs w:val="24"/>
          <w:lang w:val="fr-FR"/>
        </w:rPr>
      </w:pPr>
      <w:r w:rsidRPr="002F5C9A">
        <w:rPr>
          <w:lang w:val="fr-FR"/>
        </w:rPr>
        <w:t>Le niveau de pression acoustique, mesuré conformément aux dispositions du paragraphe</w:t>
      </w:r>
      <w:r>
        <w:rPr>
          <w:lang w:val="fr-FR"/>
        </w:rPr>
        <w:t> </w:t>
      </w:r>
      <w:r w:rsidRPr="002F5C9A">
        <w:rPr>
          <w:lang w:val="fr-FR"/>
        </w:rPr>
        <w:t xml:space="preserve">14.5, doit être conforme aux prescriptions suivantes : </w:t>
      </w:r>
    </w:p>
    <w:p w14:paraId="5C3EB942" w14:textId="77777777" w:rsidR="0026709F" w:rsidRPr="002F5C9A" w:rsidRDefault="0026709F" w:rsidP="0026709F">
      <w:pPr>
        <w:pStyle w:val="Bullet1G"/>
        <w:numPr>
          <w:ilvl w:val="0"/>
          <w:numId w:val="1"/>
        </w:numPr>
        <w:ind w:left="2438"/>
        <w:rPr>
          <w:lang w:val="fr-FR"/>
        </w:rPr>
      </w:pPr>
      <w:r w:rsidRPr="002F5C9A">
        <w:rPr>
          <w:lang w:val="fr-FR"/>
        </w:rPr>
        <w:t>Supérieur ou égal à 45</w:t>
      </w:r>
      <w:r>
        <w:rPr>
          <w:lang w:val="fr-FR"/>
        </w:rPr>
        <w:t> </w:t>
      </w:r>
      <w:r w:rsidRPr="002F5C9A">
        <w:rPr>
          <w:lang w:val="fr-FR"/>
        </w:rPr>
        <w:t>dB(A) et inférieur à 60</w:t>
      </w:r>
      <w:r>
        <w:rPr>
          <w:lang w:val="fr-FR"/>
        </w:rPr>
        <w:t> </w:t>
      </w:r>
      <w:r w:rsidRPr="002F5C9A">
        <w:rPr>
          <w:lang w:val="fr-FR"/>
        </w:rPr>
        <w:t>dB(A) pour le signal de niveau faible</w:t>
      </w:r>
      <w:r>
        <w:rPr>
          <w:lang w:val="fr-FR"/>
        </w:rPr>
        <w:t> </w:t>
      </w:r>
      <w:r w:rsidRPr="002F5C9A">
        <w:rPr>
          <w:lang w:val="fr-FR"/>
        </w:rPr>
        <w:t>;</w:t>
      </w:r>
    </w:p>
    <w:p w14:paraId="6D56052C" w14:textId="77777777" w:rsidR="0026709F" w:rsidRPr="002F5C9A" w:rsidRDefault="0026709F" w:rsidP="0026709F">
      <w:pPr>
        <w:pStyle w:val="Bullet1G"/>
        <w:numPr>
          <w:ilvl w:val="0"/>
          <w:numId w:val="1"/>
        </w:numPr>
        <w:ind w:left="2438"/>
        <w:rPr>
          <w:lang w:val="fr-FR"/>
        </w:rPr>
      </w:pPr>
      <w:r w:rsidRPr="002F5C9A">
        <w:rPr>
          <w:lang w:val="fr-FR"/>
        </w:rPr>
        <w:t>Compris entre 60</w:t>
      </w:r>
      <w:r>
        <w:rPr>
          <w:lang w:val="fr-FR"/>
        </w:rPr>
        <w:t> </w:t>
      </w:r>
      <w:r w:rsidRPr="002F5C9A">
        <w:rPr>
          <w:lang w:val="fr-FR"/>
        </w:rPr>
        <w:t>dB(A) et 75</w:t>
      </w:r>
      <w:r>
        <w:rPr>
          <w:lang w:val="fr-FR"/>
        </w:rPr>
        <w:t> </w:t>
      </w:r>
      <w:r w:rsidRPr="002F5C9A">
        <w:rPr>
          <w:lang w:val="fr-FR"/>
        </w:rPr>
        <w:t>dB(A) pour le signal de niveau normal</w:t>
      </w:r>
      <w:r>
        <w:rPr>
          <w:lang w:val="fr-FR"/>
        </w:rPr>
        <w:t> </w:t>
      </w:r>
      <w:r w:rsidRPr="002F5C9A">
        <w:rPr>
          <w:lang w:val="fr-FR"/>
        </w:rPr>
        <w:t>;</w:t>
      </w:r>
    </w:p>
    <w:p w14:paraId="18114DEA" w14:textId="77777777" w:rsidR="0026709F" w:rsidRPr="002F5C9A" w:rsidRDefault="0026709F" w:rsidP="0026709F">
      <w:pPr>
        <w:pStyle w:val="Bullet1G"/>
        <w:numPr>
          <w:ilvl w:val="0"/>
          <w:numId w:val="1"/>
        </w:numPr>
        <w:ind w:left="2438"/>
        <w:rPr>
          <w:szCs w:val="24"/>
          <w:lang w:val="fr-FR"/>
        </w:rPr>
      </w:pPr>
      <w:r w:rsidRPr="002F5C9A">
        <w:rPr>
          <w:lang w:val="fr-FR"/>
        </w:rPr>
        <w:t>Compris entre 80</w:t>
      </w:r>
      <w:r>
        <w:rPr>
          <w:lang w:val="fr-FR"/>
        </w:rPr>
        <w:t> </w:t>
      </w:r>
      <w:r w:rsidRPr="002F5C9A">
        <w:rPr>
          <w:lang w:val="fr-FR"/>
        </w:rPr>
        <w:t>dB(A) et 95</w:t>
      </w:r>
      <w:r>
        <w:rPr>
          <w:lang w:val="fr-FR"/>
        </w:rPr>
        <w:t> </w:t>
      </w:r>
      <w:r w:rsidRPr="002F5C9A">
        <w:rPr>
          <w:lang w:val="fr-FR"/>
        </w:rPr>
        <w:t>dB(A) pour le signal de niveau élevé.</w:t>
      </w:r>
    </w:p>
    <w:p w14:paraId="6AE6D742" w14:textId="251AE2C3" w:rsidR="0026709F" w:rsidRPr="002F5C9A" w:rsidRDefault="0026709F" w:rsidP="0026709F">
      <w:pPr>
        <w:suppressAutoHyphens w:val="0"/>
        <w:spacing w:after="120"/>
        <w:ind w:left="2268" w:right="1089"/>
        <w:jc w:val="both"/>
        <w:rPr>
          <w:lang w:val="fr-FR"/>
        </w:rPr>
      </w:pPr>
      <w:r w:rsidRPr="002F5C9A">
        <w:rPr>
          <w:lang w:val="fr-FR"/>
        </w:rPr>
        <w:t>L</w:t>
      </w:r>
      <w:r w:rsidR="003C56AE">
        <w:rPr>
          <w:lang w:val="fr-FR"/>
        </w:rPr>
        <w:t>’</w:t>
      </w:r>
      <w:r w:rsidRPr="002F5C9A">
        <w:rPr>
          <w:lang w:val="fr-FR"/>
        </w:rPr>
        <w:t>avertisseur sonore de marche arrière doit être conçu de telle façon que l</w:t>
      </w:r>
      <w:r w:rsidR="003C56AE">
        <w:rPr>
          <w:lang w:val="fr-FR"/>
        </w:rPr>
        <w:t>’</w:t>
      </w:r>
      <w:r w:rsidRPr="002F5C9A">
        <w:rPr>
          <w:lang w:val="fr-FR"/>
        </w:rPr>
        <w:t>écart entre les valeurs mesurées pour les signaux de niveau faible et de niveau normal soit d</w:t>
      </w:r>
      <w:r w:rsidR="003C56AE">
        <w:rPr>
          <w:lang w:val="fr-FR"/>
        </w:rPr>
        <w:t>’</w:t>
      </w:r>
      <w:r w:rsidRPr="002F5C9A">
        <w:rPr>
          <w:lang w:val="fr-FR"/>
        </w:rPr>
        <w:t xml:space="preserve">au moins 5 dB. </w:t>
      </w:r>
    </w:p>
    <w:p w14:paraId="34DCE33B" w14:textId="010BC0A7" w:rsidR="0026709F" w:rsidRPr="002F5C9A" w:rsidRDefault="0026709F" w:rsidP="0026709F">
      <w:pPr>
        <w:suppressAutoHyphens w:val="0"/>
        <w:spacing w:after="120"/>
        <w:ind w:left="2268" w:right="1089"/>
        <w:jc w:val="both"/>
        <w:rPr>
          <w:lang w:val="fr-FR"/>
        </w:rPr>
      </w:pPr>
      <w:r w:rsidRPr="002F5C9A">
        <w:rPr>
          <w:lang w:val="fr-FR"/>
        </w:rPr>
        <w:t>L</w:t>
      </w:r>
      <w:r w:rsidR="003C56AE">
        <w:rPr>
          <w:lang w:val="fr-FR"/>
        </w:rPr>
        <w:t>’</w:t>
      </w:r>
      <w:r w:rsidRPr="002F5C9A">
        <w:rPr>
          <w:lang w:val="fr-FR"/>
        </w:rPr>
        <w:t>essai de vérification du véhicule doit au moins couvrir l</w:t>
      </w:r>
      <w:r w:rsidR="003C56AE">
        <w:rPr>
          <w:lang w:val="fr-FR"/>
        </w:rPr>
        <w:t>’</w:t>
      </w:r>
      <w:r w:rsidRPr="002F5C9A">
        <w:rPr>
          <w:lang w:val="fr-FR"/>
        </w:rPr>
        <w:t>un des niveaux prescrits à condition qu</w:t>
      </w:r>
      <w:r w:rsidR="003C56AE">
        <w:rPr>
          <w:lang w:val="fr-FR"/>
        </w:rPr>
        <w:t>’</w:t>
      </w:r>
      <w:r w:rsidRPr="002F5C9A">
        <w:rPr>
          <w:lang w:val="fr-FR"/>
        </w:rPr>
        <w:t>il ait été démontré que l</w:t>
      </w:r>
      <w:r w:rsidR="003C56AE">
        <w:rPr>
          <w:lang w:val="fr-FR"/>
        </w:rPr>
        <w:t>’</w:t>
      </w:r>
      <w:r w:rsidRPr="002F5C9A">
        <w:rPr>
          <w:lang w:val="fr-FR"/>
        </w:rPr>
        <w:t xml:space="preserve">avertisseur sonore satisfait aux prescriptions énoncées dans la première partie du présent Règlement. </w:t>
      </w:r>
    </w:p>
    <w:p w14:paraId="190629C6" w14:textId="2A03FB17" w:rsidR="0026709F" w:rsidRPr="002F5C9A" w:rsidRDefault="0026709F" w:rsidP="0026709F">
      <w:pPr>
        <w:pStyle w:val="SingleTxtG"/>
        <w:ind w:left="2268" w:hanging="1134"/>
        <w:rPr>
          <w:lang w:val="fr-FR"/>
        </w:rPr>
      </w:pPr>
      <w:r w:rsidRPr="002F5C9A">
        <w:rPr>
          <w:lang w:val="fr-FR"/>
        </w:rPr>
        <w:t>14.2.</w:t>
      </w:r>
      <w:r>
        <w:rPr>
          <w:lang w:val="fr-FR"/>
        </w:rPr>
        <w:t>3</w:t>
      </w:r>
      <w:r w:rsidRPr="002F5C9A">
        <w:rPr>
          <w:lang w:val="fr-FR"/>
        </w:rPr>
        <w:tab/>
        <w:t>Les valeurs mesurées comme il est prescrit aux paragraphes 14.4 et 14.5 doivent être consignées dans le procès-verbal d</w:t>
      </w:r>
      <w:r w:rsidR="003C56AE">
        <w:rPr>
          <w:lang w:val="fr-FR"/>
        </w:rPr>
        <w:t>’</w:t>
      </w:r>
      <w:r w:rsidRPr="002F5C9A">
        <w:rPr>
          <w:lang w:val="fr-FR"/>
        </w:rPr>
        <w:t>essai et dans une fiche établie selon le modèle figurant à l</w:t>
      </w:r>
      <w:r w:rsidR="003C56AE">
        <w:rPr>
          <w:lang w:val="fr-FR"/>
        </w:rPr>
        <w:t>’</w:t>
      </w:r>
      <w:r w:rsidRPr="002F5C9A">
        <w:rPr>
          <w:lang w:val="fr-FR"/>
        </w:rPr>
        <w:t>annexe</w:t>
      </w:r>
      <w:r>
        <w:rPr>
          <w:lang w:val="fr-FR"/>
        </w:rPr>
        <w:t> </w:t>
      </w:r>
      <w:r w:rsidRPr="002F5C9A">
        <w:rPr>
          <w:lang w:val="fr-FR"/>
        </w:rPr>
        <w:t xml:space="preserve">1B du présent Règlement. </w:t>
      </w:r>
    </w:p>
    <w:p w14:paraId="1C7D5484" w14:textId="77777777" w:rsidR="0026709F" w:rsidRPr="002F5C9A" w:rsidRDefault="0026709F" w:rsidP="0026709F">
      <w:pPr>
        <w:pStyle w:val="SingleTxtG"/>
        <w:keepNext/>
        <w:ind w:left="2268" w:hanging="1134"/>
        <w:jc w:val="left"/>
        <w:rPr>
          <w:lang w:val="fr-FR"/>
        </w:rPr>
      </w:pPr>
      <w:r w:rsidRPr="002F5C9A">
        <w:rPr>
          <w:lang w:val="fr-FR"/>
        </w:rPr>
        <w:t>14.3</w:t>
      </w:r>
      <w:r w:rsidRPr="002F5C9A">
        <w:rPr>
          <w:lang w:val="fr-FR"/>
        </w:rPr>
        <w:tab/>
        <w:t xml:space="preserve">Commande de pause </w:t>
      </w:r>
    </w:p>
    <w:p w14:paraId="0F201FA7" w14:textId="6936E33E" w:rsidR="0026709F" w:rsidRPr="002F5C9A" w:rsidRDefault="0026709F" w:rsidP="0026709F">
      <w:pPr>
        <w:pStyle w:val="SingleTxtG"/>
        <w:ind w:left="2268"/>
        <w:rPr>
          <w:lang w:val="fr-FR"/>
        </w:rPr>
      </w:pPr>
      <w:r w:rsidRPr="002F5C9A">
        <w:rPr>
          <w:lang w:val="fr-FR"/>
        </w:rPr>
        <w:t>Le constructeur peut installer une commande de pause permettant de désactiver temporairement l</w:t>
      </w:r>
      <w:r w:rsidR="003C56AE">
        <w:rPr>
          <w:lang w:val="fr-FR"/>
        </w:rPr>
        <w:t>’</w:t>
      </w:r>
      <w:r w:rsidRPr="002F5C9A">
        <w:rPr>
          <w:lang w:val="fr-FR"/>
        </w:rPr>
        <w:t>avertisseur sonore de marche arrière lorsqu</w:t>
      </w:r>
      <w:r w:rsidR="003C56AE">
        <w:rPr>
          <w:lang w:val="fr-FR"/>
        </w:rPr>
        <w:t>’</w:t>
      </w:r>
      <w:r w:rsidRPr="002F5C9A">
        <w:rPr>
          <w:lang w:val="fr-FR"/>
        </w:rPr>
        <w:t>un véhicule de catégorie M</w:t>
      </w:r>
      <w:r w:rsidRPr="002F5C9A">
        <w:rPr>
          <w:vertAlign w:val="subscript"/>
          <w:lang w:val="fr-FR"/>
        </w:rPr>
        <w:t>2</w:t>
      </w:r>
      <w:r w:rsidRPr="002F5C9A">
        <w:rPr>
          <w:lang w:val="fr-FR"/>
        </w:rPr>
        <w:t xml:space="preserve"> (d</w:t>
      </w:r>
      <w:r w:rsidR="003C56AE">
        <w:rPr>
          <w:lang w:val="fr-FR"/>
        </w:rPr>
        <w:t>’</w:t>
      </w:r>
      <w:r w:rsidRPr="002F5C9A">
        <w:rPr>
          <w:lang w:val="fr-FR"/>
        </w:rPr>
        <w:t>une masse supérieure à 3 500 kg) ou N</w:t>
      </w:r>
      <w:r w:rsidRPr="002F5C9A">
        <w:rPr>
          <w:vertAlign w:val="subscript"/>
          <w:lang w:val="fr-FR"/>
        </w:rPr>
        <w:t>2</w:t>
      </w:r>
      <w:r w:rsidRPr="002F5C9A">
        <w:rPr>
          <w:lang w:val="fr-FR"/>
        </w:rPr>
        <w:t xml:space="preserve"> ou M</w:t>
      </w:r>
      <w:r w:rsidRPr="002F5C9A">
        <w:rPr>
          <w:vertAlign w:val="subscript"/>
          <w:lang w:val="fr-FR"/>
        </w:rPr>
        <w:t>3</w:t>
      </w:r>
      <w:r w:rsidRPr="002F5C9A">
        <w:rPr>
          <w:lang w:val="fr-FR"/>
        </w:rPr>
        <w:t xml:space="preserve"> ou N</w:t>
      </w:r>
      <w:r w:rsidRPr="002F5C9A">
        <w:rPr>
          <w:vertAlign w:val="subscript"/>
          <w:lang w:val="fr-FR"/>
        </w:rPr>
        <w:t>3</w:t>
      </w:r>
      <w:r w:rsidRPr="002F5C9A">
        <w:rPr>
          <w:lang w:val="fr-FR"/>
        </w:rPr>
        <w:t xml:space="preserve"> est équipé d</w:t>
      </w:r>
      <w:r w:rsidR="003C56AE">
        <w:rPr>
          <w:lang w:val="fr-FR"/>
        </w:rPr>
        <w:t>’</w:t>
      </w:r>
      <w:r w:rsidRPr="002F5C9A">
        <w:rPr>
          <w:lang w:val="fr-FR"/>
        </w:rPr>
        <w:t>un système de sécurité autre que sonore, de dispositifs destinés à la visibilité ou la détection vers l</w:t>
      </w:r>
      <w:r w:rsidR="003C56AE">
        <w:rPr>
          <w:lang w:val="fr-FR"/>
        </w:rPr>
        <w:t>’</w:t>
      </w:r>
      <w:r w:rsidRPr="002F5C9A">
        <w:rPr>
          <w:lang w:val="fr-FR"/>
        </w:rPr>
        <w:t>arrière tels que décrits au paragraphe</w:t>
      </w:r>
      <w:r>
        <w:rPr>
          <w:lang w:val="fr-FR"/>
        </w:rPr>
        <w:t> </w:t>
      </w:r>
      <w:r w:rsidRPr="002F5C9A">
        <w:rPr>
          <w:lang w:val="fr-FR"/>
        </w:rPr>
        <w:t>1.3 du Règlement ONU n</w:t>
      </w:r>
      <w:r w:rsidRPr="002F5C9A">
        <w:rPr>
          <w:vertAlign w:val="superscript"/>
          <w:lang w:val="fr-FR"/>
        </w:rPr>
        <w:t>o</w:t>
      </w:r>
      <w:r w:rsidRPr="002F5C9A">
        <w:rPr>
          <w:lang w:val="fr-FR"/>
        </w:rPr>
        <w:t> 158 permettant au conducteur de vérifier la zone à risque à l</w:t>
      </w:r>
      <w:r w:rsidR="003C56AE">
        <w:rPr>
          <w:lang w:val="fr-FR"/>
        </w:rPr>
        <w:t>’</w:t>
      </w:r>
      <w:r w:rsidRPr="002F5C9A">
        <w:rPr>
          <w:lang w:val="fr-FR"/>
        </w:rPr>
        <w:t>arrière du véhicule, y compris lors du remorquage de véhicules de la catégorie</w:t>
      </w:r>
      <w:r>
        <w:rPr>
          <w:lang w:val="fr-FR"/>
        </w:rPr>
        <w:t> </w:t>
      </w:r>
      <w:r w:rsidRPr="002F5C9A">
        <w:rPr>
          <w:lang w:val="fr-FR"/>
        </w:rPr>
        <w:t>O, et qu</w:t>
      </w:r>
      <w:r w:rsidR="003C56AE">
        <w:rPr>
          <w:lang w:val="fr-FR"/>
        </w:rPr>
        <w:t>’</w:t>
      </w:r>
      <w:r w:rsidRPr="002F5C9A">
        <w:rPr>
          <w:lang w:val="fr-FR"/>
        </w:rPr>
        <w:t>il est certain que ces systèmes de sécurité fonctionnent pendant la marche arrière. Toute autre commande permettant de désactiver l</w:t>
      </w:r>
      <w:r w:rsidR="003C56AE">
        <w:rPr>
          <w:lang w:val="fr-FR"/>
        </w:rPr>
        <w:t>’</w:t>
      </w:r>
      <w:r w:rsidRPr="002F5C9A">
        <w:rPr>
          <w:lang w:val="fr-FR"/>
        </w:rPr>
        <w:t>avertisseur qui ne satisfait pas aux prescriptions ci-dessus est interdite.</w:t>
      </w:r>
    </w:p>
    <w:p w14:paraId="5E6AF905" w14:textId="5C5FBD9D" w:rsidR="0026709F" w:rsidRPr="002F5C9A" w:rsidRDefault="0026709F" w:rsidP="0026709F">
      <w:pPr>
        <w:pStyle w:val="SingleTxtG"/>
        <w:ind w:left="2268" w:hanging="1134"/>
        <w:rPr>
          <w:lang w:val="fr-FR"/>
        </w:rPr>
      </w:pPr>
      <w:r w:rsidRPr="002F5C9A">
        <w:rPr>
          <w:lang w:val="fr-FR"/>
        </w:rPr>
        <w:t>14.3.1</w:t>
      </w:r>
      <w:r w:rsidRPr="002F5C9A">
        <w:rPr>
          <w:lang w:val="fr-FR"/>
        </w:rPr>
        <w:tab/>
        <w:t>Lorsque les véhicules remorqués de la catégorie O ne sont pas équipés d</w:t>
      </w:r>
      <w:r w:rsidR="003C56AE">
        <w:rPr>
          <w:lang w:val="fr-FR"/>
        </w:rPr>
        <w:t>’</w:t>
      </w:r>
      <w:r w:rsidRPr="002F5C9A">
        <w:rPr>
          <w:lang w:val="fr-FR"/>
        </w:rPr>
        <w:t>un dispositif destiné à la visibilité ou la détection vers l</w:t>
      </w:r>
      <w:r w:rsidR="003C56AE">
        <w:rPr>
          <w:lang w:val="fr-FR"/>
        </w:rPr>
        <w:t>’</w:t>
      </w:r>
      <w:r w:rsidRPr="002F5C9A">
        <w:rPr>
          <w:lang w:val="fr-FR"/>
        </w:rPr>
        <w:t>arrière tel que décrit au paragraphe 1.3 du Règlement ONU n</w:t>
      </w:r>
      <w:r w:rsidRPr="002F5C9A">
        <w:rPr>
          <w:vertAlign w:val="superscript"/>
          <w:lang w:val="fr-FR"/>
        </w:rPr>
        <w:t>o</w:t>
      </w:r>
      <w:r w:rsidRPr="002F5C9A">
        <w:rPr>
          <w:lang w:val="fr-FR"/>
        </w:rPr>
        <w:t> 158 qui est valide pour les véhicules de la catégorie O, la commande de pause doit être désactivée sur le véhicule de la catégorie M</w:t>
      </w:r>
      <w:r w:rsidRPr="002F5C9A">
        <w:rPr>
          <w:vertAlign w:val="subscript"/>
          <w:lang w:val="fr-FR"/>
        </w:rPr>
        <w:t>2</w:t>
      </w:r>
      <w:r w:rsidRPr="002F5C9A">
        <w:rPr>
          <w:lang w:val="fr-FR"/>
        </w:rPr>
        <w:t xml:space="preserve"> (d</w:t>
      </w:r>
      <w:r w:rsidR="003C56AE">
        <w:rPr>
          <w:lang w:val="fr-FR"/>
        </w:rPr>
        <w:t>’</w:t>
      </w:r>
      <w:r w:rsidRPr="002F5C9A">
        <w:rPr>
          <w:lang w:val="fr-FR"/>
        </w:rPr>
        <w:t>une masse supérieure à 3 500 kg), N</w:t>
      </w:r>
      <w:r w:rsidRPr="002F5C9A">
        <w:rPr>
          <w:vertAlign w:val="subscript"/>
          <w:lang w:val="fr-FR"/>
        </w:rPr>
        <w:t>2</w:t>
      </w:r>
      <w:r w:rsidRPr="002F5C9A">
        <w:rPr>
          <w:lang w:val="fr-FR"/>
        </w:rPr>
        <w:t>, M</w:t>
      </w:r>
      <w:r w:rsidRPr="002F5C9A">
        <w:rPr>
          <w:vertAlign w:val="subscript"/>
          <w:lang w:val="fr-FR"/>
        </w:rPr>
        <w:t>3</w:t>
      </w:r>
      <w:r w:rsidRPr="002F5C9A">
        <w:rPr>
          <w:lang w:val="fr-FR"/>
        </w:rPr>
        <w:t xml:space="preserve"> ou N</w:t>
      </w:r>
      <w:r w:rsidRPr="002F5C9A">
        <w:rPr>
          <w:vertAlign w:val="subscript"/>
          <w:lang w:val="fr-FR"/>
        </w:rPr>
        <w:t>3</w:t>
      </w:r>
      <w:r w:rsidRPr="002F5C9A">
        <w:rPr>
          <w:lang w:val="fr-FR"/>
        </w:rPr>
        <w:t xml:space="preserve"> (l</w:t>
      </w:r>
      <w:r w:rsidR="003C56AE">
        <w:rPr>
          <w:lang w:val="fr-FR"/>
        </w:rPr>
        <w:t>’</w:t>
      </w:r>
      <w:r w:rsidRPr="002F5C9A">
        <w:rPr>
          <w:lang w:val="fr-FR"/>
        </w:rPr>
        <w:t xml:space="preserve">avertisseur sonore de marche arrière </w:t>
      </w:r>
      <w:r>
        <w:rPr>
          <w:lang w:val="fr-FR"/>
        </w:rPr>
        <w:t xml:space="preserve">doit </w:t>
      </w:r>
      <w:r w:rsidRPr="002F5C9A">
        <w:rPr>
          <w:lang w:val="fr-FR"/>
        </w:rPr>
        <w:t>rester toujours actif).</w:t>
      </w:r>
    </w:p>
    <w:p w14:paraId="48E02D3A" w14:textId="49B5F376" w:rsidR="0026709F" w:rsidRPr="002F5C9A" w:rsidRDefault="0026709F" w:rsidP="0026709F">
      <w:pPr>
        <w:pStyle w:val="SingleTxtG"/>
        <w:ind w:left="2268" w:hanging="1134"/>
        <w:rPr>
          <w:lang w:val="fr-FR"/>
        </w:rPr>
      </w:pPr>
      <w:r w:rsidRPr="002F5C9A">
        <w:rPr>
          <w:lang w:val="fr-FR"/>
        </w:rPr>
        <w:t>14.3.2</w:t>
      </w:r>
      <w:r w:rsidRPr="002F5C9A">
        <w:rPr>
          <w:lang w:val="fr-FR"/>
        </w:rPr>
        <w:tab/>
        <w:t>La commande de pause doit être placée à un endroit tel que le conducteur puisse l</w:t>
      </w:r>
      <w:r w:rsidR="003C56AE">
        <w:rPr>
          <w:lang w:val="fr-FR"/>
        </w:rPr>
        <w:t>’</w:t>
      </w:r>
      <w:r w:rsidRPr="002F5C9A">
        <w:rPr>
          <w:lang w:val="fr-FR"/>
        </w:rPr>
        <w:t>actionner lorsqu</w:t>
      </w:r>
      <w:r w:rsidR="003C56AE">
        <w:rPr>
          <w:lang w:val="fr-FR"/>
        </w:rPr>
        <w:t>’</w:t>
      </w:r>
      <w:r w:rsidRPr="002F5C9A">
        <w:rPr>
          <w:lang w:val="fr-FR"/>
        </w:rPr>
        <w:t>il est assis normalement.</w:t>
      </w:r>
    </w:p>
    <w:p w14:paraId="5B33DFF0" w14:textId="784F7555" w:rsidR="0026709F" w:rsidRPr="002F5C9A" w:rsidRDefault="0026709F" w:rsidP="0026709F">
      <w:pPr>
        <w:pStyle w:val="SingleTxtG"/>
        <w:ind w:left="2268" w:hanging="1134"/>
        <w:rPr>
          <w:lang w:val="fr-FR"/>
        </w:rPr>
      </w:pPr>
      <w:r w:rsidRPr="002F5C9A">
        <w:rPr>
          <w:lang w:val="fr-FR"/>
        </w:rPr>
        <w:t>14.3.3</w:t>
      </w:r>
      <w:r w:rsidRPr="002F5C9A">
        <w:rPr>
          <w:lang w:val="fr-FR"/>
        </w:rPr>
        <w:tab/>
        <w:t>Lorsque la commande de pause est enclenchée, la suspension du signal sonore d</w:t>
      </w:r>
      <w:r w:rsidR="003C56AE">
        <w:rPr>
          <w:lang w:val="fr-FR"/>
        </w:rPr>
        <w:t>’</w:t>
      </w:r>
      <w:r w:rsidRPr="002F5C9A">
        <w:rPr>
          <w:lang w:val="fr-FR"/>
        </w:rPr>
        <w:t>avertissement de marche arrière doit être clairement indiquée au conducteur.</w:t>
      </w:r>
    </w:p>
    <w:p w14:paraId="7022DA2B" w14:textId="30B437F2" w:rsidR="0026709F" w:rsidRPr="002F5C9A" w:rsidRDefault="0026709F" w:rsidP="0026709F">
      <w:pPr>
        <w:pStyle w:val="SingleTxtG"/>
        <w:ind w:left="2268" w:hanging="1134"/>
        <w:rPr>
          <w:lang w:val="fr-FR"/>
        </w:rPr>
      </w:pPr>
      <w:r w:rsidRPr="002F5C9A">
        <w:rPr>
          <w:lang w:val="fr-FR"/>
        </w:rPr>
        <w:t>14.3.4</w:t>
      </w:r>
      <w:r w:rsidRPr="002F5C9A">
        <w:rPr>
          <w:lang w:val="fr-FR"/>
        </w:rPr>
        <w:tab/>
        <w:t>L</w:t>
      </w:r>
      <w:r w:rsidR="003C56AE">
        <w:rPr>
          <w:lang w:val="fr-FR"/>
        </w:rPr>
        <w:t>’</w:t>
      </w:r>
      <w:r w:rsidRPr="002F5C9A">
        <w:rPr>
          <w:lang w:val="fr-FR"/>
        </w:rPr>
        <w:t xml:space="preserve">interrupteur de pause doit être désactivé lors du redémarrage du véhicule après que le contact a été coupé. </w:t>
      </w:r>
    </w:p>
    <w:p w14:paraId="0418979D" w14:textId="17726C6C" w:rsidR="0026709F" w:rsidRPr="002F5C9A" w:rsidRDefault="0026709F" w:rsidP="0026709F">
      <w:pPr>
        <w:pStyle w:val="SingleTxtG"/>
        <w:keepNext/>
        <w:ind w:left="2268" w:hanging="1134"/>
        <w:jc w:val="left"/>
        <w:rPr>
          <w:lang w:val="fr-FR"/>
        </w:rPr>
      </w:pPr>
      <w:r w:rsidRPr="002F5C9A">
        <w:rPr>
          <w:lang w:val="fr-FR"/>
        </w:rPr>
        <w:lastRenderedPageBreak/>
        <w:t>14.3.5</w:t>
      </w:r>
      <w:r w:rsidRPr="002F5C9A">
        <w:rPr>
          <w:lang w:val="fr-FR"/>
        </w:rPr>
        <w:tab/>
        <w:t>Notice d</w:t>
      </w:r>
      <w:r w:rsidR="003C56AE">
        <w:rPr>
          <w:lang w:val="fr-FR"/>
        </w:rPr>
        <w:t>’</w:t>
      </w:r>
      <w:r w:rsidRPr="002F5C9A">
        <w:rPr>
          <w:lang w:val="fr-FR"/>
        </w:rPr>
        <w:t>emploi</w:t>
      </w:r>
    </w:p>
    <w:p w14:paraId="3E7D1C68" w14:textId="193DDF0E" w:rsidR="0026709F" w:rsidRPr="002F5C9A" w:rsidRDefault="0026709F" w:rsidP="0026709F">
      <w:pPr>
        <w:pStyle w:val="SingleTxtG"/>
        <w:ind w:left="2268"/>
        <w:rPr>
          <w:lang w:val="fr-FR"/>
        </w:rPr>
      </w:pPr>
      <w:r w:rsidRPr="002F5C9A">
        <w:rPr>
          <w:lang w:val="fr-FR"/>
        </w:rPr>
        <w:t>Si une commande de pause est installée, le constructeur doit fournir des informations (par exemple, dans le manuel d</w:t>
      </w:r>
      <w:r w:rsidR="003C56AE">
        <w:rPr>
          <w:lang w:val="fr-FR"/>
        </w:rPr>
        <w:t>’</w:t>
      </w:r>
      <w:r w:rsidRPr="002F5C9A">
        <w:rPr>
          <w:lang w:val="fr-FR"/>
        </w:rPr>
        <w:t>utilisation) concernant les risques accrus associés à l</w:t>
      </w:r>
      <w:r w:rsidR="003C56AE">
        <w:rPr>
          <w:lang w:val="fr-FR"/>
        </w:rPr>
        <w:t>’</w:t>
      </w:r>
      <w:r w:rsidRPr="002F5C9A">
        <w:rPr>
          <w:lang w:val="fr-FR"/>
        </w:rPr>
        <w:t>utilisation de cette commande :</w:t>
      </w:r>
    </w:p>
    <w:p w14:paraId="60B7885D" w14:textId="5EB11B96" w:rsidR="0026709F" w:rsidRPr="002F5C9A" w:rsidRDefault="0026709F" w:rsidP="0026709F">
      <w:pPr>
        <w:pStyle w:val="SingleTxtG"/>
        <w:ind w:left="2268"/>
        <w:rPr>
          <w:rFonts w:ascii="Calibri" w:hAnsi="Calibri"/>
          <w:lang w:val="fr-FR"/>
        </w:rPr>
      </w:pPr>
      <w:r w:rsidRPr="002F5C9A">
        <w:rPr>
          <w:lang w:val="fr-FR"/>
        </w:rPr>
        <w:t>La commande de pause de l</w:t>
      </w:r>
      <w:r w:rsidR="003C56AE">
        <w:rPr>
          <w:lang w:val="fr-FR"/>
        </w:rPr>
        <w:t>’</w:t>
      </w:r>
      <w:r w:rsidRPr="002F5C9A">
        <w:rPr>
          <w:lang w:val="fr-FR"/>
        </w:rPr>
        <w:t>avertisseur sonore de marche arrière ne doit être utilisée que dans les cas où il est manifestement inutile d</w:t>
      </w:r>
      <w:r w:rsidR="003C56AE">
        <w:rPr>
          <w:lang w:val="fr-FR"/>
        </w:rPr>
        <w:t>’</w:t>
      </w:r>
      <w:r w:rsidRPr="002F5C9A">
        <w:rPr>
          <w:lang w:val="fr-FR"/>
        </w:rPr>
        <w:t>émettre un signal sonore pour avertir les usagers de la route vulnérables à proximité.</w:t>
      </w:r>
    </w:p>
    <w:p w14:paraId="7BF735AB" w14:textId="6415A5B3" w:rsidR="0026709F" w:rsidRPr="002F5C9A" w:rsidRDefault="0026709F" w:rsidP="0026709F">
      <w:pPr>
        <w:pStyle w:val="SingleTxtG"/>
        <w:keepNext/>
        <w:ind w:left="2268" w:hanging="1134"/>
        <w:jc w:val="left"/>
        <w:rPr>
          <w:szCs w:val="18"/>
          <w:lang w:val="fr-FR"/>
        </w:rPr>
      </w:pPr>
      <w:r w:rsidRPr="002F5C9A">
        <w:rPr>
          <w:szCs w:val="18"/>
          <w:lang w:val="fr-FR"/>
        </w:rPr>
        <w:t>14.4</w:t>
      </w:r>
      <w:r w:rsidRPr="002F5C9A">
        <w:rPr>
          <w:szCs w:val="18"/>
          <w:lang w:val="fr-FR"/>
        </w:rPr>
        <w:tab/>
        <w:t>Mesure sur véhicule à l</w:t>
      </w:r>
      <w:r w:rsidR="003C56AE">
        <w:rPr>
          <w:szCs w:val="18"/>
          <w:lang w:val="fr-FR"/>
        </w:rPr>
        <w:t>’</w:t>
      </w:r>
      <w:r w:rsidRPr="002F5C9A">
        <w:rPr>
          <w:szCs w:val="18"/>
          <w:lang w:val="fr-FR"/>
        </w:rPr>
        <w:t>arrêt des caractéristiques acoustiques d</w:t>
      </w:r>
      <w:r w:rsidR="003C56AE">
        <w:rPr>
          <w:szCs w:val="18"/>
          <w:lang w:val="fr-FR"/>
        </w:rPr>
        <w:t>’</w:t>
      </w:r>
      <w:r w:rsidRPr="002F5C9A">
        <w:rPr>
          <w:szCs w:val="18"/>
          <w:lang w:val="fr-FR"/>
        </w:rPr>
        <w:t>un avertisseur sonore de marche arrière non adaptatif ou d</w:t>
      </w:r>
      <w:r w:rsidR="003C56AE">
        <w:rPr>
          <w:szCs w:val="18"/>
          <w:lang w:val="fr-FR"/>
        </w:rPr>
        <w:t>’</w:t>
      </w:r>
      <w:r w:rsidRPr="002F5C9A">
        <w:rPr>
          <w:szCs w:val="18"/>
          <w:lang w:val="fr-FR"/>
        </w:rPr>
        <w:t>un système d</w:t>
      </w:r>
      <w:r w:rsidR="003C56AE">
        <w:rPr>
          <w:szCs w:val="18"/>
          <w:lang w:val="fr-FR"/>
        </w:rPr>
        <w:t>’</w:t>
      </w:r>
      <w:r w:rsidRPr="002F5C9A">
        <w:rPr>
          <w:szCs w:val="18"/>
          <w:lang w:val="fr-FR"/>
        </w:rPr>
        <w:t xml:space="preserve">avertisseurs </w:t>
      </w:r>
      <w:bookmarkStart w:id="22" w:name="_Hlk76725783"/>
      <w:bookmarkEnd w:id="22"/>
      <w:r w:rsidRPr="002F5C9A">
        <w:rPr>
          <w:szCs w:val="18"/>
          <w:lang w:val="fr-FR"/>
        </w:rPr>
        <w:t>sonores de marche arrière multiples</w:t>
      </w:r>
    </w:p>
    <w:p w14:paraId="55D2D1D0" w14:textId="77777777" w:rsidR="0026709F" w:rsidRPr="002F5C9A" w:rsidRDefault="0026709F" w:rsidP="0026709F">
      <w:pPr>
        <w:pStyle w:val="SingleTxtG"/>
        <w:keepNext/>
        <w:ind w:left="2268" w:hanging="1134"/>
        <w:rPr>
          <w:lang w:val="fr-FR"/>
        </w:rPr>
      </w:pPr>
      <w:r w:rsidRPr="002F5C9A">
        <w:rPr>
          <w:lang w:val="fr-FR"/>
        </w:rPr>
        <w:t>14.4.1</w:t>
      </w:r>
      <w:r w:rsidRPr="002F5C9A">
        <w:rPr>
          <w:lang w:val="fr-FR"/>
        </w:rPr>
        <w:tab/>
        <w:t>Le véhicule doit satisfaire aux prescriptions ci-après :</w:t>
      </w:r>
    </w:p>
    <w:p w14:paraId="13C7F999" w14:textId="77777777" w:rsidR="0026709F" w:rsidRPr="002F5C9A" w:rsidRDefault="0026709F" w:rsidP="0026709F">
      <w:pPr>
        <w:pStyle w:val="SingleTxtG"/>
        <w:keepNext/>
        <w:ind w:left="2268" w:hanging="1134"/>
        <w:jc w:val="left"/>
        <w:rPr>
          <w:lang w:val="fr-FR"/>
        </w:rPr>
      </w:pPr>
      <w:r w:rsidRPr="002F5C9A">
        <w:rPr>
          <w:lang w:val="fr-FR"/>
        </w:rPr>
        <w:t>14.4.1.1</w:t>
      </w:r>
      <w:r w:rsidRPr="002F5C9A">
        <w:rPr>
          <w:lang w:val="fr-FR"/>
        </w:rPr>
        <w:tab/>
        <w:t>Essai de résistance thermique</w:t>
      </w:r>
    </w:p>
    <w:p w14:paraId="79BF1EAC" w14:textId="77777777" w:rsidR="0026709F" w:rsidRPr="002F5C9A" w:rsidRDefault="0026709F" w:rsidP="0026709F">
      <w:pPr>
        <w:pStyle w:val="SingleTxtG"/>
        <w:ind w:left="2268"/>
        <w:rPr>
          <w:lang w:val="fr-FR"/>
        </w:rPr>
      </w:pPr>
      <w:r w:rsidRPr="002F5C9A">
        <w:rPr>
          <w:lang w:val="fr-FR"/>
        </w:rPr>
        <w:t xml:space="preserve">Soit : </w:t>
      </w:r>
    </w:p>
    <w:p w14:paraId="3408A040" w14:textId="08004A0B" w:rsidR="0026709F" w:rsidRPr="002F5C9A" w:rsidRDefault="0026709F" w:rsidP="0026709F">
      <w:pPr>
        <w:pStyle w:val="SingleTxtG"/>
        <w:ind w:left="2268"/>
        <w:rPr>
          <w:lang w:val="fr-FR"/>
        </w:rPr>
      </w:pPr>
      <w:r w:rsidRPr="002F5C9A">
        <w:rPr>
          <w:lang w:val="fr-FR"/>
        </w:rPr>
        <w:t>Le ou les avertisseurs sonores de marche arrière montés sur le véhicule sont d</w:t>
      </w:r>
      <w:r w:rsidR="003C56AE">
        <w:rPr>
          <w:lang w:val="fr-FR"/>
        </w:rPr>
        <w:t>’</w:t>
      </w:r>
      <w:r w:rsidRPr="002F5C9A">
        <w:rPr>
          <w:lang w:val="fr-FR"/>
        </w:rPr>
        <w:t>un type homologué au titre de la première partie du présent Règlement ;</w:t>
      </w:r>
    </w:p>
    <w:p w14:paraId="49F88327" w14:textId="77777777" w:rsidR="0026709F" w:rsidRPr="002F5C9A" w:rsidRDefault="0026709F" w:rsidP="0026709F">
      <w:pPr>
        <w:pStyle w:val="SingleTxtG"/>
        <w:ind w:left="2268"/>
        <w:rPr>
          <w:lang w:val="fr-FR"/>
        </w:rPr>
      </w:pPr>
      <w:r w:rsidRPr="002F5C9A">
        <w:rPr>
          <w:lang w:val="fr-FR"/>
        </w:rPr>
        <w:t>Soit :</w:t>
      </w:r>
    </w:p>
    <w:p w14:paraId="5DCC4915" w14:textId="4C5DE876" w:rsidR="0026709F" w:rsidRPr="002F5C9A" w:rsidRDefault="0026709F" w:rsidP="0026709F">
      <w:pPr>
        <w:pStyle w:val="SingleTxtG"/>
        <w:ind w:left="2268"/>
        <w:rPr>
          <w:lang w:val="fr-FR"/>
        </w:rPr>
      </w:pPr>
      <w:r w:rsidRPr="002F5C9A">
        <w:rPr>
          <w:lang w:val="fr-FR"/>
        </w:rPr>
        <w:t>Le ou les avertisseurs sonores de marche arrière montés sur le véhicule ne sont pas d</w:t>
      </w:r>
      <w:r w:rsidR="003C56AE">
        <w:rPr>
          <w:lang w:val="fr-FR"/>
        </w:rPr>
        <w:t>’</w:t>
      </w:r>
      <w:r w:rsidRPr="002F5C9A">
        <w:rPr>
          <w:lang w:val="fr-FR"/>
        </w:rPr>
        <w:t>un type homologué au titre de la première partie du présent Règlement. Ils doivent dans ce cas satisfaire aux prescriptions relatives à l</w:t>
      </w:r>
      <w:r w:rsidR="003C56AE">
        <w:rPr>
          <w:lang w:val="fr-FR"/>
        </w:rPr>
        <w:t>’</w:t>
      </w:r>
      <w:r w:rsidRPr="002F5C9A">
        <w:rPr>
          <w:lang w:val="fr-FR"/>
        </w:rPr>
        <w:t>essai de résistance thermique énoncées au paragraphe 6.5, à l</w:t>
      </w:r>
      <w:r w:rsidR="003C56AE">
        <w:rPr>
          <w:lang w:val="fr-FR"/>
        </w:rPr>
        <w:t>’</w:t>
      </w:r>
      <w:r w:rsidRPr="002F5C9A">
        <w:rPr>
          <w:lang w:val="fr-FR"/>
        </w:rPr>
        <w:t>exception du paragraphe</w:t>
      </w:r>
      <w:r>
        <w:rPr>
          <w:lang w:val="fr-FR"/>
        </w:rPr>
        <w:t> </w:t>
      </w:r>
      <w:r w:rsidRPr="002F5C9A">
        <w:rPr>
          <w:lang w:val="fr-FR"/>
        </w:rPr>
        <w:t>6.5.6, ainsi qu</w:t>
      </w:r>
      <w:r w:rsidR="003C56AE">
        <w:rPr>
          <w:lang w:val="fr-FR"/>
        </w:rPr>
        <w:t>’</w:t>
      </w:r>
      <w:r w:rsidRPr="002F5C9A">
        <w:rPr>
          <w:lang w:val="fr-FR"/>
        </w:rPr>
        <w:t>à celles du paragraphe 6.6 du présent Règlement. Après cet essai, le ou les avertisseurs sonores de marche arrière doivent subir avec succès l</w:t>
      </w:r>
      <w:r w:rsidR="003C56AE">
        <w:rPr>
          <w:lang w:val="fr-FR"/>
        </w:rPr>
        <w:t>’</w:t>
      </w:r>
      <w:r w:rsidRPr="002F5C9A">
        <w:rPr>
          <w:lang w:val="fr-FR"/>
        </w:rPr>
        <w:t xml:space="preserve">essai prescrit dans la deuxième partie du présent Règlement. </w:t>
      </w:r>
      <w:bookmarkStart w:id="23" w:name="_Hlk74304435"/>
      <w:bookmarkEnd w:id="23"/>
    </w:p>
    <w:p w14:paraId="011C8346" w14:textId="77777777" w:rsidR="0026709F" w:rsidRPr="002F5C9A" w:rsidRDefault="0026709F" w:rsidP="0026709F">
      <w:pPr>
        <w:pStyle w:val="SingleTxtG"/>
        <w:keepNext/>
        <w:ind w:left="2268" w:hanging="1134"/>
        <w:jc w:val="left"/>
        <w:rPr>
          <w:lang w:val="fr-FR"/>
        </w:rPr>
      </w:pPr>
      <w:r w:rsidRPr="002F5C9A">
        <w:rPr>
          <w:lang w:val="fr-FR"/>
        </w:rPr>
        <w:t>14.4.1.2</w:t>
      </w:r>
      <w:r w:rsidRPr="002F5C9A">
        <w:rPr>
          <w:lang w:val="fr-FR"/>
        </w:rPr>
        <w:tab/>
      </w:r>
      <w:r w:rsidRPr="002F5C9A">
        <w:rPr>
          <w:lang w:val="fr-FR"/>
        </w:rPr>
        <w:tab/>
        <w:t xml:space="preserve">Emplacement du ou des avertisseurs sonores de marche arrière montés </w:t>
      </w:r>
      <w:r>
        <w:rPr>
          <w:lang w:val="fr-FR"/>
        </w:rPr>
        <w:br/>
      </w:r>
      <w:r w:rsidRPr="002F5C9A">
        <w:rPr>
          <w:lang w:val="fr-FR"/>
        </w:rPr>
        <w:t>sur le véhicule</w:t>
      </w:r>
    </w:p>
    <w:p w14:paraId="3DE4C356" w14:textId="61EAE4F9" w:rsidR="0026709F" w:rsidRPr="002F5C9A" w:rsidRDefault="0026709F" w:rsidP="0026709F">
      <w:pPr>
        <w:pStyle w:val="SingleTxtG"/>
        <w:keepNext/>
        <w:ind w:left="2268"/>
        <w:rPr>
          <w:lang w:val="fr-FR"/>
        </w:rPr>
      </w:pPr>
      <w:r w:rsidRPr="002F5C9A">
        <w:rPr>
          <w:lang w:val="fr-FR"/>
        </w:rPr>
        <w:t>Dans le cas où le ou les avertisseurs ne sont pas d</w:t>
      </w:r>
      <w:r w:rsidR="003C56AE">
        <w:rPr>
          <w:lang w:val="fr-FR"/>
        </w:rPr>
        <w:t>’</w:t>
      </w:r>
      <w:r w:rsidRPr="002F5C9A">
        <w:rPr>
          <w:lang w:val="fr-FR"/>
        </w:rPr>
        <w:t>un type homologué au titre de la première partie du présent Règlement :</w:t>
      </w:r>
    </w:p>
    <w:p w14:paraId="0C2688D9" w14:textId="4368D957" w:rsidR="0026709F" w:rsidRPr="002F5C9A" w:rsidRDefault="0026709F" w:rsidP="0026709F">
      <w:pPr>
        <w:pStyle w:val="Bullet1G"/>
        <w:numPr>
          <w:ilvl w:val="0"/>
          <w:numId w:val="1"/>
        </w:numPr>
        <w:ind w:left="2438"/>
        <w:rPr>
          <w:lang w:val="fr-FR"/>
        </w:rPr>
      </w:pPr>
      <w:r w:rsidRPr="002F5C9A">
        <w:rPr>
          <w:lang w:val="fr-FR"/>
        </w:rPr>
        <w:t>Le ou les avertisseurs sont montés dans la zone du porte-à-faux arrière (c</w:t>
      </w:r>
      <w:r w:rsidR="003C56AE">
        <w:rPr>
          <w:lang w:val="fr-FR"/>
        </w:rPr>
        <w:t>’</w:t>
      </w:r>
      <w:r w:rsidRPr="002F5C9A">
        <w:rPr>
          <w:lang w:val="fr-FR"/>
        </w:rPr>
        <w:t>est</w:t>
      </w:r>
      <w:r>
        <w:rPr>
          <w:lang w:val="fr-FR"/>
        </w:rPr>
        <w:noBreakHyphen/>
      </w:r>
      <w:r w:rsidRPr="002F5C9A">
        <w:rPr>
          <w:lang w:val="fr-FR"/>
        </w:rPr>
        <w:t>à</w:t>
      </w:r>
      <w:r>
        <w:rPr>
          <w:lang w:val="fr-FR"/>
        </w:rPr>
        <w:noBreakHyphen/>
      </w:r>
      <w:r w:rsidRPr="002F5C9A">
        <w:rPr>
          <w:lang w:val="fr-FR"/>
        </w:rPr>
        <w:t>dire entre l</w:t>
      </w:r>
      <w:r w:rsidR="003C56AE">
        <w:rPr>
          <w:lang w:val="fr-FR"/>
        </w:rPr>
        <w:t>’</w:t>
      </w:r>
      <w:r w:rsidRPr="002F5C9A">
        <w:rPr>
          <w:lang w:val="fr-FR"/>
        </w:rPr>
        <w:t>essieu le plus en arrière et l</w:t>
      </w:r>
      <w:r w:rsidR="003C56AE">
        <w:rPr>
          <w:lang w:val="fr-FR"/>
        </w:rPr>
        <w:t>’</w:t>
      </w:r>
      <w:r w:rsidRPr="002F5C9A">
        <w:rPr>
          <w:lang w:val="fr-FR"/>
        </w:rPr>
        <w:t>extrémité arrière du véhicule) ;</w:t>
      </w:r>
    </w:p>
    <w:p w14:paraId="3D5C9A2A" w14:textId="77777777" w:rsidR="0026709F" w:rsidRPr="002F5C9A" w:rsidRDefault="0026709F" w:rsidP="0026709F">
      <w:pPr>
        <w:adjustRightInd/>
        <w:spacing w:after="120"/>
        <w:ind w:left="2268" w:right="1134" w:firstLine="170"/>
        <w:jc w:val="both"/>
        <w:rPr>
          <w:lang w:val="fr-FR"/>
        </w:rPr>
      </w:pPr>
      <w:r w:rsidRPr="002F5C9A">
        <w:rPr>
          <w:lang w:val="fr-FR"/>
        </w:rPr>
        <w:t>et</w:t>
      </w:r>
    </w:p>
    <w:p w14:paraId="249312FA" w14:textId="25E74498" w:rsidR="0026709F" w:rsidRPr="002F5C9A" w:rsidRDefault="0026709F" w:rsidP="0026709F">
      <w:pPr>
        <w:pStyle w:val="Bullet1G"/>
        <w:numPr>
          <w:ilvl w:val="0"/>
          <w:numId w:val="1"/>
        </w:numPr>
        <w:ind w:left="2438"/>
        <w:rPr>
          <w:lang w:val="fr-FR"/>
        </w:rPr>
      </w:pPr>
      <w:r w:rsidRPr="002F5C9A">
        <w:rPr>
          <w:lang w:val="fr-FR"/>
        </w:rPr>
        <w:t>Si l</w:t>
      </w:r>
      <w:r w:rsidR="003C56AE">
        <w:rPr>
          <w:lang w:val="fr-FR"/>
        </w:rPr>
        <w:t>’</w:t>
      </w:r>
      <w:r w:rsidRPr="002F5C9A">
        <w:rPr>
          <w:lang w:val="fr-FR"/>
        </w:rPr>
        <w:t>essieu le plus en arrière n</w:t>
      </w:r>
      <w:r w:rsidR="003C56AE">
        <w:rPr>
          <w:lang w:val="fr-FR"/>
        </w:rPr>
        <w:t>’</w:t>
      </w:r>
      <w:r w:rsidRPr="002F5C9A">
        <w:rPr>
          <w:lang w:val="fr-FR"/>
        </w:rPr>
        <w:t>est pas situé dans le dernier quart de la longueur hors tout du véhicule, le ou les avertisseurs doivent être montés dans le dernier quart de la longueur totale du véhicule.</w:t>
      </w:r>
    </w:p>
    <w:p w14:paraId="394BD2DE" w14:textId="7970377E" w:rsidR="0026709F" w:rsidRPr="002F5C9A" w:rsidRDefault="0026709F" w:rsidP="0026709F">
      <w:pPr>
        <w:pStyle w:val="SingleTxtG"/>
        <w:ind w:left="2268" w:hanging="1134"/>
        <w:rPr>
          <w:lang w:val="fr-FR"/>
        </w:rPr>
      </w:pPr>
      <w:r w:rsidRPr="002F5C9A">
        <w:rPr>
          <w:lang w:val="fr-FR"/>
        </w:rPr>
        <w:t>14.4.1.3</w:t>
      </w:r>
      <w:r w:rsidRPr="002F5C9A">
        <w:rPr>
          <w:lang w:val="fr-FR"/>
        </w:rPr>
        <w:tab/>
        <w:t>La tension d</w:t>
      </w:r>
      <w:r w:rsidR="003C56AE">
        <w:rPr>
          <w:lang w:val="fr-FR"/>
        </w:rPr>
        <w:t>’</w:t>
      </w:r>
      <w:r w:rsidRPr="002F5C9A">
        <w:rPr>
          <w:lang w:val="fr-FR"/>
        </w:rPr>
        <w:t>essai doit satisfaire aux prescriptions des paragraphes</w:t>
      </w:r>
      <w:r>
        <w:rPr>
          <w:lang w:val="fr-FR"/>
        </w:rPr>
        <w:t> </w:t>
      </w:r>
      <w:r w:rsidRPr="002F5C9A">
        <w:rPr>
          <w:lang w:val="fr-FR"/>
        </w:rPr>
        <w:t>6.3.4 à</w:t>
      </w:r>
      <w:r>
        <w:rPr>
          <w:lang w:val="fr-FR"/>
        </w:rPr>
        <w:t> </w:t>
      </w:r>
      <w:r w:rsidRPr="002F5C9A">
        <w:rPr>
          <w:lang w:val="fr-FR"/>
        </w:rPr>
        <w:t xml:space="preserve">6.3.6 du présent Règlement. </w:t>
      </w:r>
    </w:p>
    <w:p w14:paraId="2CE56485" w14:textId="22353015" w:rsidR="0026709F" w:rsidRPr="002F5C9A" w:rsidRDefault="0026709F" w:rsidP="0026709F">
      <w:pPr>
        <w:pStyle w:val="SingleTxtG"/>
        <w:keepNext/>
        <w:ind w:left="2268"/>
        <w:rPr>
          <w:rFonts w:eastAsia="MingLiU-ExtB"/>
          <w:lang w:val="fr-FR"/>
        </w:rPr>
      </w:pPr>
      <w:r w:rsidRPr="002F5C9A">
        <w:rPr>
          <w:lang w:val="fr-FR"/>
        </w:rPr>
        <w:tab/>
        <w:t>Dans le cas d</w:t>
      </w:r>
      <w:r w:rsidR="003C56AE">
        <w:rPr>
          <w:lang w:val="fr-FR"/>
        </w:rPr>
        <w:t>’</w:t>
      </w:r>
      <w:r w:rsidRPr="002F5C9A">
        <w:rPr>
          <w:lang w:val="fr-FR"/>
        </w:rPr>
        <w:t>avertisseurs sonores de marche arrière alimentés en courant continu, la tension d</w:t>
      </w:r>
      <w:r w:rsidR="003C56AE">
        <w:rPr>
          <w:lang w:val="fr-FR"/>
        </w:rPr>
        <w:t>’</w:t>
      </w:r>
      <w:r w:rsidRPr="002F5C9A">
        <w:rPr>
          <w:lang w:val="fr-FR"/>
        </w:rPr>
        <w:t xml:space="preserve">essai doit être fournie : </w:t>
      </w:r>
    </w:p>
    <w:p w14:paraId="774DFBEF" w14:textId="77777777" w:rsidR="0026709F" w:rsidRPr="002F5C9A" w:rsidRDefault="0026709F" w:rsidP="0026709F">
      <w:pPr>
        <w:pStyle w:val="SingleTxtG"/>
        <w:ind w:left="2835" w:hanging="567"/>
        <w:rPr>
          <w:lang w:val="fr-FR"/>
        </w:rPr>
      </w:pPr>
      <w:r w:rsidRPr="002F5C9A">
        <w:rPr>
          <w:lang w:val="fr-FR"/>
        </w:rPr>
        <w:t>a)</w:t>
      </w:r>
      <w:r w:rsidRPr="002F5C9A">
        <w:rPr>
          <w:lang w:val="fr-FR"/>
        </w:rPr>
        <w:tab/>
        <w:t>Par la batterie du véhicule uniquement ; ou</w:t>
      </w:r>
    </w:p>
    <w:p w14:paraId="05C6F3D1" w14:textId="77777777" w:rsidR="0026709F" w:rsidRPr="002F5C9A" w:rsidRDefault="0026709F" w:rsidP="0026709F">
      <w:pPr>
        <w:pStyle w:val="SingleTxtG"/>
        <w:ind w:left="2835" w:hanging="567"/>
        <w:rPr>
          <w:lang w:val="fr-FR"/>
        </w:rPr>
      </w:pPr>
      <w:r w:rsidRPr="002F5C9A">
        <w:rPr>
          <w:lang w:val="fr-FR"/>
        </w:rPr>
        <w:t>b)</w:t>
      </w:r>
      <w:r w:rsidRPr="002F5C9A">
        <w:rPr>
          <w:lang w:val="fr-FR"/>
        </w:rPr>
        <w:tab/>
        <w:t xml:space="preserve">Par la batterie du véhicule lorsque le moteur du véhicule tourne au ralenti après mise en température ; ou </w:t>
      </w:r>
    </w:p>
    <w:p w14:paraId="3C84534C" w14:textId="77777777" w:rsidR="0026709F" w:rsidRPr="002F5C9A" w:rsidRDefault="0026709F" w:rsidP="0026709F">
      <w:pPr>
        <w:pStyle w:val="SingleTxtG"/>
        <w:ind w:left="2835" w:hanging="567"/>
        <w:rPr>
          <w:lang w:val="fr-FR"/>
        </w:rPr>
      </w:pPr>
      <w:r w:rsidRPr="002F5C9A">
        <w:rPr>
          <w:lang w:val="fr-FR"/>
        </w:rPr>
        <w:t>c)</w:t>
      </w:r>
      <w:r w:rsidRPr="002F5C9A">
        <w:rPr>
          <w:lang w:val="fr-FR"/>
        </w:rPr>
        <w:tab/>
        <w:t>Par une source de courant externe connectée aux avertisseurs sonores de marche arrière.</w:t>
      </w:r>
    </w:p>
    <w:p w14:paraId="3B7C5131" w14:textId="3CBC65A4" w:rsidR="0026709F" w:rsidRPr="002F5C9A" w:rsidRDefault="0026709F" w:rsidP="0026709F">
      <w:pPr>
        <w:pStyle w:val="SingleTxtG"/>
        <w:ind w:left="2268" w:hanging="1134"/>
        <w:rPr>
          <w:lang w:val="fr-FR"/>
        </w:rPr>
      </w:pPr>
      <w:r w:rsidRPr="002F5C9A">
        <w:rPr>
          <w:lang w:val="fr-FR"/>
        </w:rPr>
        <w:t>14.4.2</w:t>
      </w:r>
      <w:r w:rsidRPr="002F5C9A">
        <w:rPr>
          <w:lang w:val="fr-FR"/>
        </w:rPr>
        <w:tab/>
        <w:t>Le niveau de pression acoustique et les autres valeurs doivent être mesurés au moyen d</w:t>
      </w:r>
      <w:r w:rsidR="003C56AE">
        <w:rPr>
          <w:lang w:val="fr-FR"/>
        </w:rPr>
        <w:t>’</w:t>
      </w:r>
      <w:r w:rsidRPr="002F5C9A">
        <w:rPr>
          <w:lang w:val="fr-FR"/>
        </w:rPr>
        <w:t>appareils conformes aux prescriptions du paragraphe 6.2 du présent Règlement.</w:t>
      </w:r>
    </w:p>
    <w:p w14:paraId="2B43A2B0" w14:textId="0513D9CE" w:rsidR="0026709F" w:rsidRPr="002F5C9A" w:rsidRDefault="0026709F" w:rsidP="0026709F">
      <w:pPr>
        <w:pStyle w:val="SingleTxtG"/>
        <w:keepLines/>
        <w:ind w:left="2268" w:hanging="1134"/>
        <w:rPr>
          <w:rFonts w:eastAsia="MingLiU-ExtB"/>
          <w:lang w:val="fr-FR"/>
        </w:rPr>
      </w:pPr>
      <w:r w:rsidRPr="002F5C9A">
        <w:rPr>
          <w:lang w:val="fr-FR"/>
        </w:rPr>
        <w:lastRenderedPageBreak/>
        <w:t>14.4.3</w:t>
      </w:r>
      <w:r w:rsidRPr="002F5C9A">
        <w:rPr>
          <w:lang w:val="fr-FR"/>
        </w:rPr>
        <w:tab/>
        <w:t>Le niveau de pression acoustique pondéré selon la courbe</w:t>
      </w:r>
      <w:r>
        <w:rPr>
          <w:lang w:val="fr-FR"/>
        </w:rPr>
        <w:t> </w:t>
      </w:r>
      <w:r w:rsidRPr="002F5C9A">
        <w:rPr>
          <w:lang w:val="fr-FR"/>
        </w:rPr>
        <w:t>A émis par le ou les avertisseurs sonores de marche arrière montés sur le véhicule doit être mesuré à une distance de 7,00 m</w:t>
      </w:r>
      <w:r>
        <w:rPr>
          <w:lang w:val="fr-FR"/>
        </w:rPr>
        <w:t> </w:t>
      </w:r>
      <w:r>
        <w:rPr>
          <w:lang w:val="fr-FR"/>
        </w:rPr>
        <w:sym w:font="Symbol" w:char="F0B1"/>
      </w:r>
      <w:r w:rsidRPr="002F5C9A">
        <w:rPr>
          <w:lang w:val="fr-FR"/>
        </w:rPr>
        <w:t> 0,10 m de l</w:t>
      </w:r>
      <w:r w:rsidR="003C56AE">
        <w:rPr>
          <w:lang w:val="fr-FR"/>
        </w:rPr>
        <w:t>’</w:t>
      </w:r>
      <w:r w:rsidRPr="002F5C9A">
        <w:rPr>
          <w:lang w:val="fr-FR"/>
        </w:rPr>
        <w:t>arrière du véhicule, sur la ligne</w:t>
      </w:r>
      <w:r>
        <w:rPr>
          <w:lang w:val="fr-FR"/>
        </w:rPr>
        <w:t> </w:t>
      </w:r>
      <w:r w:rsidRPr="002F5C9A">
        <w:rPr>
          <w:lang w:val="fr-FR"/>
        </w:rPr>
        <w:t>CC (voir la figure 1 de l</w:t>
      </w:r>
      <w:r w:rsidR="003C56AE">
        <w:rPr>
          <w:lang w:val="fr-FR"/>
        </w:rPr>
        <w:t>’</w:t>
      </w:r>
      <w:r w:rsidRPr="002F5C9A">
        <w:rPr>
          <w:lang w:val="fr-FR"/>
        </w:rPr>
        <w:t>annexe 5), le véhicule étant placé en terrain dégagé</w:t>
      </w:r>
      <w:r w:rsidRPr="00EA215A">
        <w:rPr>
          <w:rStyle w:val="Appelnotedebasdep"/>
        </w:rPr>
        <w:footnoteReference w:id="11"/>
      </w:r>
      <w:r w:rsidRPr="002F5C9A">
        <w:rPr>
          <w:lang w:val="fr-FR"/>
        </w:rPr>
        <w:t>, sur une surface plane en béton ou en asphalte, ou dans une salle d</w:t>
      </w:r>
      <w:r w:rsidR="003C56AE">
        <w:rPr>
          <w:lang w:val="fr-FR"/>
        </w:rPr>
        <w:t>’</w:t>
      </w:r>
      <w:r w:rsidRPr="002F5C9A">
        <w:rPr>
          <w:lang w:val="fr-FR"/>
        </w:rPr>
        <w:t>essai conforme aux prescriptions de l</w:t>
      </w:r>
      <w:r w:rsidR="003C56AE">
        <w:rPr>
          <w:lang w:val="fr-FR"/>
        </w:rPr>
        <w:t>’</w:t>
      </w:r>
      <w:r w:rsidRPr="002F5C9A">
        <w:rPr>
          <w:lang w:val="fr-FR"/>
        </w:rPr>
        <w:t>annexe 3.</w:t>
      </w:r>
      <w:bookmarkStart w:id="24" w:name="_Hlk80806368"/>
    </w:p>
    <w:bookmarkEnd w:id="24"/>
    <w:p w14:paraId="5CC50444" w14:textId="79CE177A" w:rsidR="0026709F" w:rsidRPr="002F5C9A" w:rsidRDefault="0026709F" w:rsidP="0026709F">
      <w:pPr>
        <w:pStyle w:val="SingleTxtG"/>
        <w:ind w:left="2268" w:hanging="1134"/>
        <w:rPr>
          <w:lang w:val="fr-FR"/>
        </w:rPr>
      </w:pPr>
      <w:r w:rsidRPr="002F5C9A">
        <w:rPr>
          <w:lang w:val="fr-FR"/>
        </w:rPr>
        <w:t>14.4.4</w:t>
      </w:r>
      <w:r w:rsidRPr="002F5C9A">
        <w:rPr>
          <w:lang w:val="fr-FR"/>
        </w:rPr>
        <w:tab/>
        <w:t>Le microphone de l</w:t>
      </w:r>
      <w:r w:rsidR="003C56AE">
        <w:rPr>
          <w:lang w:val="fr-FR"/>
        </w:rPr>
        <w:t>’</w:t>
      </w:r>
      <w:r w:rsidRPr="002F5C9A">
        <w:rPr>
          <w:lang w:val="fr-FR"/>
        </w:rPr>
        <w:t>appareil de mesure doit être placé approximativement (</w:t>
      </w:r>
      <w:r>
        <w:rPr>
          <w:lang w:val="fr-FR"/>
        </w:rPr>
        <w:sym w:font="Symbol" w:char="F0B1"/>
      </w:r>
      <w:r w:rsidRPr="002F5C9A">
        <w:rPr>
          <w:lang w:val="fr-FR"/>
        </w:rPr>
        <w:t xml:space="preserve">0,10 m) dans le plan longitudinal médian du véhicule. </w:t>
      </w:r>
    </w:p>
    <w:p w14:paraId="0D4185BD" w14:textId="77777777" w:rsidR="0026709F" w:rsidRPr="002F5C9A" w:rsidRDefault="0026709F" w:rsidP="0026709F">
      <w:pPr>
        <w:pStyle w:val="SingleTxtG"/>
        <w:keepNext/>
        <w:ind w:left="2268" w:hanging="1134"/>
        <w:jc w:val="left"/>
        <w:rPr>
          <w:lang w:val="fr-FR"/>
        </w:rPr>
      </w:pPr>
      <w:r w:rsidRPr="002F5C9A">
        <w:rPr>
          <w:lang w:val="fr-FR"/>
        </w:rPr>
        <w:t>14.4.5</w:t>
      </w:r>
      <w:r w:rsidRPr="002F5C9A">
        <w:rPr>
          <w:lang w:val="fr-FR"/>
        </w:rPr>
        <w:tab/>
        <w:t>Correction pour tenir compte du bruit de fond</w:t>
      </w:r>
    </w:p>
    <w:p w14:paraId="25B45FC1" w14:textId="77777777" w:rsidR="0026709F" w:rsidRPr="002F5C9A" w:rsidRDefault="0026709F" w:rsidP="0026709F">
      <w:pPr>
        <w:pStyle w:val="SingleTxtG"/>
        <w:keepNext/>
        <w:ind w:left="2268" w:hanging="1134"/>
        <w:jc w:val="left"/>
        <w:rPr>
          <w:lang w:val="fr-FR"/>
        </w:rPr>
      </w:pPr>
      <w:r w:rsidRPr="002F5C9A">
        <w:rPr>
          <w:lang w:val="fr-FR"/>
        </w:rPr>
        <w:t>14.4.5.1</w:t>
      </w:r>
      <w:r w:rsidRPr="002F5C9A">
        <w:rPr>
          <w:lang w:val="fr-FR"/>
        </w:rPr>
        <w:tab/>
        <w:t xml:space="preserve">Critères de mesure du niveau de pression acoustique pondéré </w:t>
      </w:r>
      <w:r>
        <w:rPr>
          <w:lang w:val="fr-FR"/>
        </w:rPr>
        <w:br/>
      </w:r>
      <w:r w:rsidRPr="002F5C9A">
        <w:rPr>
          <w:lang w:val="fr-FR"/>
        </w:rPr>
        <w:t>selon la courbe A</w:t>
      </w:r>
    </w:p>
    <w:p w14:paraId="13CA3C84" w14:textId="7A152239" w:rsidR="0026709F" w:rsidRPr="002F5C9A" w:rsidRDefault="0026709F" w:rsidP="0026709F">
      <w:pPr>
        <w:pStyle w:val="SingleTxtG"/>
        <w:spacing w:after="100"/>
        <w:ind w:left="2268"/>
        <w:rPr>
          <w:lang w:val="fr-FR"/>
        </w:rPr>
      </w:pPr>
      <w:r w:rsidRPr="002F5C9A">
        <w:rPr>
          <w:lang w:val="fr-FR"/>
        </w:rPr>
        <w:t>Le bruit de fond doit être mesuré pendant 10 s au moins. L</w:t>
      </w:r>
      <w:r w:rsidR="003C56AE">
        <w:rPr>
          <w:lang w:val="fr-FR"/>
        </w:rPr>
        <w:t>’</w:t>
      </w:r>
      <w:r w:rsidRPr="002F5C9A">
        <w:rPr>
          <w:lang w:val="fr-FR"/>
        </w:rPr>
        <w:t>échantillon de bruit obtenu est utilisé pour calculer le bruit de fond à prendre en compte (de référence). Il convient de s</w:t>
      </w:r>
      <w:r w:rsidR="003C56AE">
        <w:rPr>
          <w:lang w:val="fr-FR"/>
        </w:rPr>
        <w:t>’</w:t>
      </w:r>
      <w:r w:rsidRPr="002F5C9A">
        <w:rPr>
          <w:lang w:val="fr-FR"/>
        </w:rPr>
        <w:t>assurer que cet échantillon est représentatif du bruit de fond en l</w:t>
      </w:r>
      <w:r w:rsidR="003C56AE">
        <w:rPr>
          <w:lang w:val="fr-FR"/>
        </w:rPr>
        <w:t>’</w:t>
      </w:r>
      <w:r w:rsidRPr="002F5C9A">
        <w:rPr>
          <w:lang w:val="fr-FR"/>
        </w:rPr>
        <w:t>absence de toute perturbation passagère. La mesure doit être prise avec le même microphone et au même emplacement que pour les essais.</w:t>
      </w:r>
    </w:p>
    <w:p w14:paraId="50805FC8" w14:textId="0CD51FB5" w:rsidR="0026709F" w:rsidRPr="002F5C9A" w:rsidRDefault="0026709F" w:rsidP="0026709F">
      <w:pPr>
        <w:pStyle w:val="SingleTxtG"/>
        <w:spacing w:after="100"/>
        <w:ind w:left="2268"/>
        <w:rPr>
          <w:lang w:val="fr-FR"/>
        </w:rPr>
      </w:pPr>
      <w:bookmarkStart w:id="25" w:name="_Hlk80806876"/>
      <w:r w:rsidRPr="002F5C9A">
        <w:rPr>
          <w:lang w:val="fr-FR"/>
        </w:rPr>
        <w:t>Lorsque les essais sont effectués en intérieur, dans une salle conforme aux prescriptions de l</w:t>
      </w:r>
      <w:r w:rsidR="003C56AE">
        <w:rPr>
          <w:lang w:val="fr-FR"/>
        </w:rPr>
        <w:t>’</w:t>
      </w:r>
      <w:r w:rsidRPr="002F5C9A">
        <w:rPr>
          <w:lang w:val="fr-FR"/>
        </w:rPr>
        <w:t>annexe 3, il convient de considérer comme bruit de fond le bruit que produit toute autre installation d</w:t>
      </w:r>
      <w:r w:rsidR="003C56AE">
        <w:rPr>
          <w:lang w:val="fr-FR"/>
        </w:rPr>
        <w:t>’</w:t>
      </w:r>
      <w:r w:rsidRPr="002F5C9A">
        <w:rPr>
          <w:lang w:val="fr-FR"/>
        </w:rPr>
        <w:t>essai, ainsi que le bruit de la ventilation de la salle.</w:t>
      </w:r>
      <w:bookmarkEnd w:id="25"/>
    </w:p>
    <w:p w14:paraId="67E74E9A" w14:textId="77777777" w:rsidR="0026709F" w:rsidRPr="002F5C9A" w:rsidRDefault="0026709F" w:rsidP="0026709F">
      <w:pPr>
        <w:pStyle w:val="SingleTxtG"/>
        <w:spacing w:after="100"/>
        <w:ind w:left="2268"/>
        <w:rPr>
          <w:lang w:val="fr-FR"/>
        </w:rPr>
      </w:pPr>
      <w:r w:rsidRPr="002F5C9A">
        <w:rPr>
          <w:lang w:val="fr-FR"/>
        </w:rPr>
        <w:t>Le niveau de pression acoustique pondéré selon la courbe</w:t>
      </w:r>
      <w:r>
        <w:rPr>
          <w:lang w:val="fr-FR"/>
        </w:rPr>
        <w:t> </w:t>
      </w:r>
      <w:r w:rsidRPr="002F5C9A">
        <w:rPr>
          <w:lang w:val="fr-FR"/>
        </w:rPr>
        <w:t>A le plus élevé enregistré par le microphone de mesure durant 10</w:t>
      </w:r>
      <w:r>
        <w:rPr>
          <w:lang w:val="fr-FR"/>
        </w:rPr>
        <w:t> s</w:t>
      </w:r>
      <w:r w:rsidRPr="002F5C9A">
        <w:rPr>
          <w:lang w:val="fr-FR"/>
        </w:rPr>
        <w:t xml:space="preserve"> représente le bruit de fond (</w:t>
      </w:r>
      <w:proofErr w:type="spellStart"/>
      <w:r w:rsidRPr="002F5C9A">
        <w:rPr>
          <w:lang w:val="fr-FR"/>
        </w:rPr>
        <w:t>L</w:t>
      </w:r>
      <w:r w:rsidRPr="002F5C9A">
        <w:rPr>
          <w:vertAlign w:val="subscript"/>
          <w:lang w:val="fr-FR"/>
        </w:rPr>
        <w:t>bgn</w:t>
      </w:r>
      <w:proofErr w:type="spellEnd"/>
      <w:r w:rsidRPr="002F5C9A">
        <w:rPr>
          <w:lang w:val="fr-FR"/>
        </w:rPr>
        <w:t xml:space="preserve">). </w:t>
      </w:r>
    </w:p>
    <w:p w14:paraId="2FBF46B5" w14:textId="77777777" w:rsidR="0026709F" w:rsidRPr="002F5C9A" w:rsidRDefault="0026709F" w:rsidP="0026709F">
      <w:pPr>
        <w:pStyle w:val="SingleTxtG"/>
        <w:spacing w:after="100"/>
        <w:ind w:left="2268"/>
        <w:rPr>
          <w:lang w:val="fr-FR"/>
        </w:rPr>
      </w:pPr>
      <w:r w:rsidRPr="002F5C9A">
        <w:rPr>
          <w:lang w:val="fr-FR"/>
        </w:rPr>
        <w:t xml:space="preserve">Pour chaque échantillon de </w:t>
      </w:r>
      <w:r>
        <w:rPr>
          <w:lang w:val="fr-FR"/>
        </w:rPr>
        <w:t>10 s</w:t>
      </w:r>
      <w:r w:rsidRPr="002F5C9A">
        <w:rPr>
          <w:lang w:val="fr-FR"/>
        </w:rPr>
        <w:t>, il convient de prendre en compte la plage de valeurs (maximale à minimale) du bruit de fond (∆</w:t>
      </w:r>
      <w:proofErr w:type="spellStart"/>
      <w:r w:rsidRPr="002F5C9A">
        <w:rPr>
          <w:lang w:val="fr-FR"/>
        </w:rPr>
        <w:t>L</w:t>
      </w:r>
      <w:r w:rsidRPr="002F5C9A">
        <w:rPr>
          <w:vertAlign w:val="subscript"/>
          <w:lang w:val="fr-FR"/>
        </w:rPr>
        <w:t>bgn</w:t>
      </w:r>
      <w:proofErr w:type="spellEnd"/>
      <w:r w:rsidRPr="002F5C9A">
        <w:rPr>
          <w:vertAlign w:val="subscript"/>
          <w:lang w:val="fr-FR"/>
        </w:rPr>
        <w:t>, p-p</w:t>
      </w:r>
      <w:r w:rsidRPr="002F5C9A">
        <w:rPr>
          <w:lang w:val="fr-FR"/>
        </w:rPr>
        <w:t xml:space="preserve">). </w:t>
      </w:r>
    </w:p>
    <w:p w14:paraId="580862A6" w14:textId="0AA5C24C" w:rsidR="0026709F" w:rsidRPr="002F5C9A" w:rsidRDefault="0026709F" w:rsidP="0026709F">
      <w:pPr>
        <w:pStyle w:val="SingleTxtG"/>
        <w:spacing w:after="100"/>
        <w:ind w:left="2268"/>
        <w:rPr>
          <w:lang w:val="fr-FR"/>
        </w:rPr>
      </w:pPr>
      <w:r w:rsidRPr="002F5C9A">
        <w:rPr>
          <w:lang w:val="fr-FR"/>
        </w:rPr>
        <w:t>La procédure de mesure et de prise en compte du bruit de fond est représentée schématiquement dans la figure 1 de l</w:t>
      </w:r>
      <w:r w:rsidR="003C56AE">
        <w:rPr>
          <w:lang w:val="fr-FR"/>
        </w:rPr>
        <w:t>’</w:t>
      </w:r>
      <w:r w:rsidRPr="002F5C9A">
        <w:rPr>
          <w:lang w:val="fr-FR"/>
        </w:rPr>
        <w:t>annexe 6.</w:t>
      </w:r>
    </w:p>
    <w:p w14:paraId="54BD4C6D" w14:textId="00632D20" w:rsidR="0026709F" w:rsidRPr="002F5C9A" w:rsidRDefault="0026709F" w:rsidP="0026709F">
      <w:pPr>
        <w:pStyle w:val="SingleTxtG"/>
        <w:keepNext/>
        <w:ind w:left="2268" w:hanging="1134"/>
        <w:jc w:val="left"/>
        <w:rPr>
          <w:lang w:val="fr-FR"/>
        </w:rPr>
      </w:pPr>
      <w:r w:rsidRPr="002F5C9A">
        <w:rPr>
          <w:lang w:val="fr-FR"/>
        </w:rPr>
        <w:t>14.4.5.2</w:t>
      </w:r>
      <w:r w:rsidRPr="002F5C9A">
        <w:rPr>
          <w:lang w:val="fr-FR"/>
        </w:rPr>
        <w:tab/>
        <w:t xml:space="preserve">Critères de correction des mesures du niveau de pression acoustique pondéré </w:t>
      </w:r>
      <w:r>
        <w:rPr>
          <w:lang w:val="fr-FR"/>
        </w:rPr>
        <w:br/>
      </w:r>
      <w:r w:rsidRPr="002F5C9A">
        <w:rPr>
          <w:lang w:val="fr-FR"/>
        </w:rPr>
        <w:t>selon la courbe A des signaux sonores d</w:t>
      </w:r>
      <w:r w:rsidR="003C56AE">
        <w:rPr>
          <w:lang w:val="fr-FR"/>
        </w:rPr>
        <w:t>’</w:t>
      </w:r>
      <w:r w:rsidRPr="002F5C9A">
        <w:rPr>
          <w:lang w:val="fr-FR"/>
        </w:rPr>
        <w:t xml:space="preserve">avertissement de marche arrière </w:t>
      </w:r>
      <w:r>
        <w:rPr>
          <w:lang w:val="fr-FR"/>
        </w:rPr>
        <w:br/>
      </w:r>
      <w:r w:rsidRPr="002F5C9A">
        <w:rPr>
          <w:lang w:val="fr-FR"/>
        </w:rPr>
        <w:t>du véhicule à moteur</w:t>
      </w:r>
    </w:p>
    <w:p w14:paraId="7D29CE6E" w14:textId="0EF53E31" w:rsidR="0026709F" w:rsidRPr="002F5C9A" w:rsidRDefault="0026709F" w:rsidP="0026709F">
      <w:pPr>
        <w:pStyle w:val="SingleTxtG"/>
        <w:spacing w:after="100"/>
        <w:ind w:left="2268"/>
        <w:rPr>
          <w:lang w:val="fr-FR"/>
        </w:rPr>
      </w:pPr>
      <w:r w:rsidRPr="002F5C9A">
        <w:rPr>
          <w:lang w:val="fr-FR"/>
        </w:rPr>
        <w:t>Selon le niveau et la plage de valeurs (maximale à minimale) du niveau de pression acoustique pondéré selon la courbe A du bruit de fond représentatif sur un intervalle de temps donné, le résultat de l</w:t>
      </w:r>
      <w:r w:rsidR="003C56AE">
        <w:rPr>
          <w:lang w:val="fr-FR"/>
        </w:rPr>
        <w:t>’</w:t>
      </w:r>
      <w:r w:rsidRPr="002F5C9A">
        <w:rPr>
          <w:lang w:val="fr-FR"/>
        </w:rPr>
        <w:t>essai mesuré dans les conditions d</w:t>
      </w:r>
      <w:r w:rsidR="003C56AE">
        <w:rPr>
          <w:lang w:val="fr-FR"/>
        </w:rPr>
        <w:t>’</w:t>
      </w:r>
      <w:r w:rsidRPr="002F5C9A">
        <w:rPr>
          <w:lang w:val="fr-FR"/>
        </w:rPr>
        <w:t>essai (</w:t>
      </w:r>
      <w:proofErr w:type="spellStart"/>
      <w:r w:rsidRPr="002F5C9A">
        <w:rPr>
          <w:lang w:val="fr-FR"/>
        </w:rPr>
        <w:t>L</w:t>
      </w:r>
      <w:r w:rsidRPr="002F5C9A">
        <w:rPr>
          <w:vertAlign w:val="subscript"/>
          <w:lang w:val="fr-FR"/>
        </w:rPr>
        <w:t>test</w:t>
      </w:r>
      <w:proofErr w:type="spellEnd"/>
      <w:r w:rsidRPr="002F5C9A">
        <w:rPr>
          <w:lang w:val="fr-FR"/>
        </w:rPr>
        <w:t>) doit être corrigé comme indiqué dans le tableau ci</w:t>
      </w:r>
      <w:r>
        <w:rPr>
          <w:lang w:val="fr-FR"/>
        </w:rPr>
        <w:noBreakHyphen/>
      </w:r>
      <w:r w:rsidRPr="002F5C9A">
        <w:rPr>
          <w:lang w:val="fr-FR"/>
        </w:rPr>
        <w:t>après de façon à obtenir le niveau de bruit de fond corrigé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Sauf</w:t>
      </w:r>
      <w:r>
        <w:rPr>
          <w:lang w:val="fr-FR"/>
        </w:rPr>
        <w:t> </w:t>
      </w:r>
      <w:r w:rsidRPr="002F5C9A">
        <w:rPr>
          <w:lang w:val="fr-FR"/>
        </w:rPr>
        <w:t xml:space="preserve">indication contraire,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xml:space="preserve"> = </w:t>
      </w:r>
      <w:proofErr w:type="spellStart"/>
      <w:r w:rsidRPr="002F5C9A">
        <w:rPr>
          <w:lang w:val="fr-FR"/>
        </w:rPr>
        <w:t>L</w:t>
      </w:r>
      <w:r w:rsidRPr="002F5C9A">
        <w:rPr>
          <w:vertAlign w:val="subscript"/>
          <w:lang w:val="fr-FR"/>
        </w:rPr>
        <w:t>test</w:t>
      </w:r>
      <w:proofErr w:type="spellEnd"/>
      <w:r w:rsidRPr="002F5C9A">
        <w:rPr>
          <w:lang w:val="fr-FR"/>
        </w:rPr>
        <w:t xml:space="preserve"> - </w:t>
      </w:r>
      <w:proofErr w:type="spellStart"/>
      <w:r w:rsidRPr="002F5C9A">
        <w:rPr>
          <w:lang w:val="fr-FR"/>
        </w:rPr>
        <w:t>L</w:t>
      </w:r>
      <w:r w:rsidRPr="002F5C9A">
        <w:rPr>
          <w:vertAlign w:val="subscript"/>
          <w:lang w:val="fr-FR"/>
        </w:rPr>
        <w:t>corr</w:t>
      </w:r>
      <w:proofErr w:type="spellEnd"/>
      <w:r w:rsidRPr="002F5C9A">
        <w:rPr>
          <w:lang w:val="fr-FR"/>
        </w:rPr>
        <w:t>.</w:t>
      </w:r>
    </w:p>
    <w:p w14:paraId="47E15430" w14:textId="7D577FCD" w:rsidR="0026709F" w:rsidRDefault="0026709F" w:rsidP="0026709F">
      <w:pPr>
        <w:pStyle w:val="SingleTxtG"/>
        <w:ind w:left="2268"/>
        <w:rPr>
          <w:lang w:val="fr-FR"/>
        </w:rPr>
      </w:pPr>
      <w:r w:rsidRPr="002F5C9A">
        <w:rPr>
          <w:lang w:val="fr-FR"/>
        </w:rPr>
        <w:tab/>
        <w:t>Les corrections des mesures en fonction du bruit de fond ne s</w:t>
      </w:r>
      <w:r w:rsidR="003C56AE">
        <w:rPr>
          <w:lang w:val="fr-FR"/>
        </w:rPr>
        <w:t>’</w:t>
      </w:r>
      <w:r w:rsidRPr="002F5C9A">
        <w:rPr>
          <w:lang w:val="fr-FR"/>
        </w:rPr>
        <w:t>appliquent que lorsque la plage de valeurs (maximale à minimale) du niveau de pression acoustique pondéré selon la courbe A du bruit de fond est inférieure ou égale à 4 dB(A).</w:t>
      </w:r>
    </w:p>
    <w:p w14:paraId="2A678397" w14:textId="77777777" w:rsidR="0026709F" w:rsidRDefault="0026709F" w:rsidP="0026709F">
      <w:pPr>
        <w:suppressAutoHyphens w:val="0"/>
        <w:kinsoku/>
        <w:overflowPunct/>
        <w:autoSpaceDE/>
        <w:autoSpaceDN/>
        <w:adjustRightInd/>
        <w:snapToGrid/>
        <w:spacing w:after="200" w:line="276" w:lineRule="auto"/>
        <w:rPr>
          <w:lang w:val="fr-FR"/>
        </w:rPr>
      </w:pPr>
      <w:r>
        <w:rPr>
          <w:lang w:val="fr-FR"/>
        </w:rPr>
        <w:br w:type="page"/>
      </w:r>
    </w:p>
    <w:tbl>
      <w:tblPr>
        <w:tblW w:w="7370" w:type="dxa"/>
        <w:tblInd w:w="1134" w:type="dxa"/>
        <w:tblLayout w:type="fixed"/>
        <w:tblCellMar>
          <w:left w:w="0" w:type="dxa"/>
          <w:right w:w="0" w:type="dxa"/>
        </w:tblCellMar>
        <w:tblLook w:val="01E0" w:firstRow="1" w:lastRow="1" w:firstColumn="1" w:lastColumn="1" w:noHBand="0" w:noVBand="0"/>
      </w:tblPr>
      <w:tblGrid>
        <w:gridCol w:w="2874"/>
        <w:gridCol w:w="2285"/>
        <w:gridCol w:w="2211"/>
      </w:tblGrid>
      <w:tr w:rsidR="0026709F" w:rsidRPr="00545152" w14:paraId="2BFBEFAE" w14:textId="77777777" w:rsidTr="00CD7545">
        <w:trPr>
          <w:cantSplit/>
          <w:tblHeader/>
        </w:trPr>
        <w:tc>
          <w:tcPr>
            <w:tcW w:w="73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2FFCA3" w14:textId="77777777" w:rsidR="0026709F" w:rsidRPr="00545152" w:rsidRDefault="0026709F" w:rsidP="00CD7545">
            <w:pPr>
              <w:suppressAutoHyphens w:val="0"/>
              <w:spacing w:before="60" w:after="60" w:line="200" w:lineRule="exact"/>
              <w:jc w:val="center"/>
              <w:rPr>
                <w:rFonts w:eastAsia="Calibri"/>
                <w:b/>
                <w:bCs/>
                <w:i/>
                <w:sz w:val="16"/>
                <w:lang w:val="fr-FR"/>
              </w:rPr>
            </w:pPr>
            <w:r w:rsidRPr="00545152">
              <w:rPr>
                <w:b/>
                <w:bCs/>
                <w:i/>
                <w:sz w:val="16"/>
                <w:lang w:val="fr-FR"/>
              </w:rPr>
              <w:lastRenderedPageBreak/>
              <w:t>Correction en fonction du bruit de fond</w:t>
            </w:r>
          </w:p>
        </w:tc>
      </w:tr>
      <w:tr w:rsidR="0026709F" w:rsidRPr="00545152" w14:paraId="779A7DF4" w14:textId="77777777" w:rsidTr="00CD7545">
        <w:trPr>
          <w:cantSplit/>
        </w:trPr>
        <w:tc>
          <w:tcPr>
            <w:tcW w:w="2874" w:type="dxa"/>
            <w:tcBorders>
              <w:top w:val="single" w:sz="4" w:space="0" w:color="auto"/>
              <w:left w:val="single" w:sz="4" w:space="0" w:color="auto"/>
              <w:bottom w:val="single" w:sz="12" w:space="0" w:color="auto"/>
              <w:right w:val="single" w:sz="4" w:space="0" w:color="auto"/>
            </w:tcBorders>
            <w:shd w:val="clear" w:color="auto" w:fill="auto"/>
            <w:vAlign w:val="center"/>
          </w:tcPr>
          <w:p w14:paraId="7B26A05A" w14:textId="77777777" w:rsidR="0026709F" w:rsidRPr="00545152" w:rsidRDefault="0026709F" w:rsidP="00CD7545">
            <w:pPr>
              <w:suppressAutoHyphens w:val="0"/>
              <w:spacing w:before="60" w:after="60" w:line="200" w:lineRule="exact"/>
              <w:jc w:val="center"/>
              <w:rPr>
                <w:b/>
                <w:bCs/>
                <w:i/>
                <w:iCs/>
                <w:sz w:val="16"/>
                <w:szCs w:val="16"/>
                <w:lang w:val="fr-FR"/>
              </w:rPr>
            </w:pPr>
            <w:r w:rsidRPr="00545152">
              <w:rPr>
                <w:b/>
                <w:bCs/>
                <w:i/>
                <w:iCs/>
                <w:sz w:val="16"/>
                <w:szCs w:val="16"/>
                <w:lang w:val="fr-FR"/>
              </w:rPr>
              <w:t xml:space="preserve">Plage de valeurs (maximale à minimale) </w:t>
            </w:r>
            <w:r w:rsidRPr="00545152">
              <w:rPr>
                <w:b/>
                <w:bCs/>
                <w:i/>
                <w:iCs/>
                <w:sz w:val="16"/>
                <w:szCs w:val="16"/>
                <w:lang w:val="fr-FR"/>
              </w:rPr>
              <w:br/>
              <w:t>du niveau de pression acoustique pondéré selon la courbe A du bruit de fond représentatif sur un intervalle</w:t>
            </w:r>
            <w:r w:rsidRPr="00545152">
              <w:rPr>
                <w:b/>
                <w:bCs/>
                <w:i/>
                <w:iCs/>
                <w:sz w:val="16"/>
                <w:szCs w:val="16"/>
                <w:lang w:val="fr-FR"/>
              </w:rPr>
              <w:br/>
              <w:t xml:space="preserve"> de temps donné</w:t>
            </w:r>
            <w:r w:rsidRPr="00545152">
              <w:rPr>
                <w:b/>
                <w:bCs/>
                <w:i/>
                <w:iCs/>
                <w:sz w:val="16"/>
                <w:szCs w:val="16"/>
                <w:lang w:val="fr-FR"/>
              </w:rPr>
              <w:br/>
              <w:t>∆</w:t>
            </w:r>
            <w:proofErr w:type="spellStart"/>
            <w:r w:rsidRPr="00545152">
              <w:rPr>
                <w:b/>
                <w:bCs/>
                <w:i/>
                <w:iCs/>
                <w:sz w:val="16"/>
                <w:szCs w:val="16"/>
                <w:lang w:val="fr-FR"/>
              </w:rPr>
              <w:t>L</w:t>
            </w:r>
            <w:r w:rsidRPr="00545152">
              <w:rPr>
                <w:b/>
                <w:bCs/>
                <w:i/>
                <w:iCs/>
                <w:sz w:val="16"/>
                <w:szCs w:val="16"/>
                <w:vertAlign w:val="subscript"/>
                <w:lang w:val="fr-FR"/>
              </w:rPr>
              <w:t>bgn</w:t>
            </w:r>
            <w:proofErr w:type="spellEnd"/>
            <w:r w:rsidRPr="00545152">
              <w:rPr>
                <w:b/>
                <w:bCs/>
                <w:i/>
                <w:iCs/>
                <w:sz w:val="16"/>
                <w:szCs w:val="16"/>
                <w:vertAlign w:val="subscript"/>
                <w:lang w:val="fr-FR"/>
              </w:rPr>
              <w:t>, p-p</w:t>
            </w:r>
            <w:r w:rsidRPr="00545152">
              <w:rPr>
                <w:b/>
                <w:bCs/>
                <w:i/>
                <w:iCs/>
                <w:sz w:val="16"/>
                <w:szCs w:val="16"/>
                <w:lang w:val="fr-FR"/>
              </w:rPr>
              <w:t xml:space="preserve"> en dB(A)</w:t>
            </w:r>
          </w:p>
        </w:tc>
        <w:tc>
          <w:tcPr>
            <w:tcW w:w="2285" w:type="dxa"/>
            <w:tcBorders>
              <w:top w:val="single" w:sz="4" w:space="0" w:color="auto"/>
              <w:left w:val="single" w:sz="4" w:space="0" w:color="auto"/>
              <w:bottom w:val="single" w:sz="12" w:space="0" w:color="auto"/>
              <w:right w:val="single" w:sz="4" w:space="0" w:color="auto"/>
            </w:tcBorders>
            <w:shd w:val="clear" w:color="auto" w:fill="auto"/>
            <w:vAlign w:val="center"/>
          </w:tcPr>
          <w:p w14:paraId="13E29B1A" w14:textId="3BF94025" w:rsidR="0026709F" w:rsidRPr="00545152" w:rsidRDefault="0026709F" w:rsidP="00CD7545">
            <w:pPr>
              <w:suppressAutoHyphens w:val="0"/>
              <w:spacing w:before="60" w:after="60" w:line="200" w:lineRule="exact"/>
              <w:jc w:val="center"/>
              <w:rPr>
                <w:rFonts w:eastAsia="Calibri"/>
                <w:b/>
                <w:bCs/>
                <w:i/>
                <w:iCs/>
                <w:sz w:val="16"/>
                <w:szCs w:val="16"/>
                <w:lang w:val="fr-FR"/>
              </w:rPr>
            </w:pPr>
            <w:r w:rsidRPr="00545152">
              <w:rPr>
                <w:b/>
                <w:bCs/>
                <w:i/>
                <w:iCs/>
                <w:sz w:val="16"/>
                <w:szCs w:val="16"/>
                <w:lang w:val="fr-FR"/>
              </w:rPr>
              <w:t>Niveau de pression acoustique pour le résultat d</w:t>
            </w:r>
            <w:r w:rsidR="003C56AE">
              <w:rPr>
                <w:b/>
                <w:bCs/>
                <w:i/>
                <w:iCs/>
                <w:sz w:val="16"/>
                <w:szCs w:val="16"/>
                <w:lang w:val="fr-FR"/>
              </w:rPr>
              <w:t>’</w:t>
            </w:r>
            <w:r w:rsidRPr="00545152">
              <w:rPr>
                <w:b/>
                <w:bCs/>
                <w:i/>
                <w:iCs/>
                <w:sz w:val="16"/>
                <w:szCs w:val="16"/>
                <w:lang w:val="fr-FR"/>
              </w:rPr>
              <w:t xml:space="preserve">essai moins </w:t>
            </w:r>
            <w:r w:rsidRPr="00545152">
              <w:rPr>
                <w:b/>
                <w:bCs/>
                <w:i/>
                <w:iCs/>
                <w:sz w:val="16"/>
                <w:szCs w:val="16"/>
                <w:lang w:val="fr-FR"/>
              </w:rPr>
              <w:br/>
              <w:t>le niveau de bruit de fond</w:t>
            </w:r>
            <w:r w:rsidRPr="00545152">
              <w:rPr>
                <w:b/>
                <w:bCs/>
                <w:i/>
                <w:iCs/>
                <w:sz w:val="16"/>
                <w:szCs w:val="16"/>
                <w:lang w:val="fr-FR"/>
              </w:rPr>
              <w:br/>
              <w:t xml:space="preserve">∆L = </w:t>
            </w:r>
            <w:proofErr w:type="spellStart"/>
            <w:r w:rsidRPr="00545152">
              <w:rPr>
                <w:b/>
                <w:bCs/>
                <w:i/>
                <w:iCs/>
                <w:sz w:val="16"/>
                <w:szCs w:val="16"/>
                <w:lang w:val="fr-FR"/>
              </w:rPr>
              <w:t>L</w:t>
            </w:r>
            <w:r w:rsidRPr="00545152">
              <w:rPr>
                <w:b/>
                <w:bCs/>
                <w:i/>
                <w:iCs/>
                <w:sz w:val="16"/>
                <w:szCs w:val="16"/>
                <w:vertAlign w:val="subscript"/>
                <w:lang w:val="fr-FR"/>
              </w:rPr>
              <w:t>test</w:t>
            </w:r>
            <w:proofErr w:type="spellEnd"/>
            <w:r w:rsidRPr="00545152">
              <w:rPr>
                <w:b/>
                <w:bCs/>
                <w:i/>
                <w:iCs/>
                <w:sz w:val="16"/>
                <w:szCs w:val="16"/>
                <w:lang w:val="fr-FR"/>
              </w:rPr>
              <w:t xml:space="preserve"> - </w:t>
            </w:r>
            <w:proofErr w:type="spellStart"/>
            <w:r w:rsidRPr="00545152">
              <w:rPr>
                <w:b/>
                <w:bCs/>
                <w:i/>
                <w:iCs/>
                <w:sz w:val="16"/>
                <w:szCs w:val="16"/>
                <w:lang w:val="fr-FR"/>
              </w:rPr>
              <w:t>L</w:t>
            </w:r>
            <w:r w:rsidRPr="00545152">
              <w:rPr>
                <w:b/>
                <w:bCs/>
                <w:i/>
                <w:iCs/>
                <w:sz w:val="16"/>
                <w:szCs w:val="16"/>
                <w:vertAlign w:val="subscript"/>
                <w:lang w:val="fr-FR"/>
              </w:rPr>
              <w:t>bgn</w:t>
            </w:r>
            <w:proofErr w:type="spellEnd"/>
            <w:r w:rsidRPr="00545152">
              <w:rPr>
                <w:b/>
                <w:bCs/>
                <w:i/>
                <w:iCs/>
                <w:sz w:val="16"/>
                <w:szCs w:val="16"/>
                <w:lang w:val="fr-FR"/>
              </w:rPr>
              <w:t xml:space="preserve"> en dB(A)</w:t>
            </w:r>
          </w:p>
        </w:tc>
        <w:tc>
          <w:tcPr>
            <w:tcW w:w="2211" w:type="dxa"/>
            <w:tcBorders>
              <w:top w:val="single" w:sz="4" w:space="0" w:color="auto"/>
              <w:left w:val="single" w:sz="4" w:space="0" w:color="auto"/>
              <w:bottom w:val="single" w:sz="12" w:space="0" w:color="auto"/>
              <w:right w:val="single" w:sz="4" w:space="0" w:color="auto"/>
            </w:tcBorders>
            <w:shd w:val="clear" w:color="auto" w:fill="auto"/>
            <w:vAlign w:val="center"/>
          </w:tcPr>
          <w:p w14:paraId="7764F867" w14:textId="77777777" w:rsidR="0026709F" w:rsidRPr="00545152" w:rsidRDefault="0026709F" w:rsidP="00CD7545">
            <w:pPr>
              <w:suppressAutoHyphens w:val="0"/>
              <w:spacing w:before="60" w:after="60" w:line="200" w:lineRule="exact"/>
              <w:jc w:val="center"/>
              <w:rPr>
                <w:rFonts w:eastAsia="Calibri"/>
                <w:b/>
                <w:bCs/>
                <w:i/>
                <w:iCs/>
                <w:sz w:val="16"/>
                <w:szCs w:val="16"/>
                <w:lang w:val="fr-FR"/>
              </w:rPr>
            </w:pPr>
            <w:r w:rsidRPr="00545152">
              <w:rPr>
                <w:b/>
                <w:bCs/>
                <w:i/>
                <w:iCs/>
                <w:sz w:val="16"/>
                <w:szCs w:val="16"/>
                <w:lang w:val="fr-FR"/>
              </w:rPr>
              <w:t>Correction en dB(A)</w:t>
            </w:r>
            <w:r w:rsidRPr="00545152">
              <w:rPr>
                <w:b/>
                <w:bCs/>
                <w:i/>
                <w:iCs/>
                <w:sz w:val="16"/>
                <w:szCs w:val="16"/>
                <w:lang w:val="fr-FR"/>
              </w:rPr>
              <w:br/>
            </w:r>
            <w:proofErr w:type="spellStart"/>
            <w:r w:rsidRPr="00545152">
              <w:rPr>
                <w:b/>
                <w:bCs/>
                <w:i/>
                <w:iCs/>
                <w:sz w:val="16"/>
                <w:szCs w:val="16"/>
                <w:lang w:val="fr-FR"/>
              </w:rPr>
              <w:t>L</w:t>
            </w:r>
            <w:r w:rsidRPr="00545152">
              <w:rPr>
                <w:b/>
                <w:bCs/>
                <w:i/>
                <w:iCs/>
                <w:sz w:val="16"/>
                <w:szCs w:val="16"/>
                <w:vertAlign w:val="subscript"/>
                <w:lang w:val="fr-FR"/>
              </w:rPr>
              <w:t>corr</w:t>
            </w:r>
            <w:proofErr w:type="spellEnd"/>
          </w:p>
        </w:tc>
      </w:tr>
      <w:tr w:rsidR="0026709F" w:rsidRPr="009713B0" w14:paraId="3B436413" w14:textId="77777777" w:rsidTr="00CD7545">
        <w:trPr>
          <w:cantSplit/>
        </w:trPr>
        <w:tc>
          <w:tcPr>
            <w:tcW w:w="2874" w:type="dxa"/>
            <w:tcBorders>
              <w:top w:val="single" w:sz="12" w:space="0" w:color="auto"/>
              <w:left w:val="single" w:sz="4" w:space="0" w:color="auto"/>
              <w:bottom w:val="single" w:sz="4" w:space="0" w:color="auto"/>
              <w:right w:val="single" w:sz="4" w:space="0" w:color="auto"/>
            </w:tcBorders>
            <w:shd w:val="clear" w:color="auto" w:fill="auto"/>
          </w:tcPr>
          <w:p w14:paraId="7CDEE143"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rFonts w:eastAsia="Calibri"/>
                <w:sz w:val="18"/>
                <w:szCs w:val="18"/>
                <w:lang w:val="fr-FR"/>
              </w:rPr>
              <w:t>-</w:t>
            </w:r>
          </w:p>
        </w:tc>
        <w:tc>
          <w:tcPr>
            <w:tcW w:w="2285" w:type="dxa"/>
            <w:tcBorders>
              <w:top w:val="single" w:sz="12" w:space="0" w:color="auto"/>
              <w:left w:val="single" w:sz="4" w:space="0" w:color="auto"/>
              <w:bottom w:val="single" w:sz="4" w:space="0" w:color="auto"/>
              <w:right w:val="single" w:sz="4" w:space="0" w:color="auto"/>
            </w:tcBorders>
            <w:shd w:val="clear" w:color="auto" w:fill="auto"/>
          </w:tcPr>
          <w:p w14:paraId="0D74CFA3"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∆L ≥ 10</w:t>
            </w:r>
          </w:p>
        </w:tc>
        <w:tc>
          <w:tcPr>
            <w:tcW w:w="2211" w:type="dxa"/>
            <w:tcBorders>
              <w:top w:val="single" w:sz="12" w:space="0" w:color="auto"/>
              <w:left w:val="single" w:sz="4" w:space="0" w:color="auto"/>
              <w:bottom w:val="single" w:sz="4" w:space="0" w:color="auto"/>
              <w:right w:val="single" w:sz="4" w:space="0" w:color="auto"/>
            </w:tcBorders>
            <w:shd w:val="clear" w:color="auto" w:fill="auto"/>
          </w:tcPr>
          <w:p w14:paraId="554E6346"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Aucune correction requise</w:t>
            </w:r>
          </w:p>
        </w:tc>
      </w:tr>
      <w:tr w:rsidR="0026709F" w:rsidRPr="009713B0" w14:paraId="02B9C869" w14:textId="77777777" w:rsidTr="00CD7545">
        <w:trPr>
          <w:cantSplit/>
        </w:trPr>
        <w:tc>
          <w:tcPr>
            <w:tcW w:w="2874" w:type="dxa"/>
            <w:vMerge w:val="restart"/>
            <w:tcBorders>
              <w:top w:val="single" w:sz="4" w:space="0" w:color="auto"/>
              <w:left w:val="single" w:sz="4" w:space="0" w:color="auto"/>
              <w:right w:val="single" w:sz="4" w:space="0" w:color="auto"/>
            </w:tcBorders>
            <w:shd w:val="clear" w:color="auto" w:fill="auto"/>
          </w:tcPr>
          <w:p w14:paraId="2362F91B" w14:textId="77777777" w:rsidR="0026709F" w:rsidRPr="00545152" w:rsidRDefault="0026709F" w:rsidP="00CD7545">
            <w:pPr>
              <w:suppressAutoHyphens w:val="0"/>
              <w:spacing w:before="40" w:after="40" w:line="220" w:lineRule="exact"/>
              <w:jc w:val="center"/>
              <w:rPr>
                <w:sz w:val="18"/>
                <w:szCs w:val="18"/>
                <w:lang w:val="fr-FR"/>
              </w:rPr>
            </w:pPr>
            <w:r w:rsidRPr="009713B0">
              <w:rPr>
                <w:sz w:val="18"/>
                <w:szCs w:val="18"/>
                <w:u w:val="single"/>
                <w:lang w:val="fr-FR"/>
              </w:rPr>
              <w:t>&lt;</w:t>
            </w:r>
            <w:r w:rsidRPr="009713B0">
              <w:rPr>
                <w:sz w:val="18"/>
                <w:szCs w:val="18"/>
                <w:lang w:val="fr-FR"/>
              </w:rPr>
              <w:t>4</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26FB503C"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8 ≤ ∆L &lt;10</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241D5F5"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0,5</w:t>
            </w:r>
          </w:p>
        </w:tc>
      </w:tr>
      <w:tr w:rsidR="0026709F" w:rsidRPr="009713B0" w14:paraId="4371E549" w14:textId="77777777" w:rsidTr="00CD7545">
        <w:trPr>
          <w:cantSplit/>
        </w:trPr>
        <w:tc>
          <w:tcPr>
            <w:tcW w:w="2874" w:type="dxa"/>
            <w:vMerge/>
            <w:tcBorders>
              <w:left w:val="single" w:sz="4" w:space="0" w:color="auto"/>
              <w:right w:val="single" w:sz="4" w:space="0" w:color="auto"/>
            </w:tcBorders>
            <w:shd w:val="clear" w:color="auto" w:fill="auto"/>
          </w:tcPr>
          <w:p w14:paraId="2C4A24A9" w14:textId="77777777" w:rsidR="0026709F" w:rsidRPr="009713B0" w:rsidRDefault="0026709F" w:rsidP="00CD7545">
            <w:pPr>
              <w:suppressAutoHyphens w:val="0"/>
              <w:spacing w:before="40" w:after="40" w:line="220" w:lineRule="exact"/>
              <w:rPr>
                <w:sz w:val="18"/>
                <w:szCs w:val="18"/>
                <w:lang w:val="fr-FR"/>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336D29EF"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6 ≤ ∆L &lt; 8</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DEE8BB0"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1,0</w:t>
            </w:r>
          </w:p>
        </w:tc>
      </w:tr>
      <w:tr w:rsidR="0026709F" w:rsidRPr="009713B0" w14:paraId="7A64438C" w14:textId="77777777" w:rsidTr="00CD7545">
        <w:trPr>
          <w:cantSplit/>
        </w:trPr>
        <w:tc>
          <w:tcPr>
            <w:tcW w:w="2874" w:type="dxa"/>
            <w:vMerge/>
            <w:tcBorders>
              <w:left w:val="single" w:sz="4" w:space="0" w:color="auto"/>
              <w:right w:val="single" w:sz="4" w:space="0" w:color="auto"/>
            </w:tcBorders>
            <w:shd w:val="clear" w:color="auto" w:fill="auto"/>
          </w:tcPr>
          <w:p w14:paraId="0375EF39" w14:textId="77777777" w:rsidR="0026709F" w:rsidRPr="009713B0" w:rsidRDefault="0026709F" w:rsidP="00CD7545">
            <w:pPr>
              <w:suppressAutoHyphens w:val="0"/>
              <w:spacing w:before="40" w:after="40" w:line="220" w:lineRule="exact"/>
              <w:rPr>
                <w:sz w:val="18"/>
                <w:szCs w:val="18"/>
                <w:lang w:val="fr-FR"/>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5E671F0B"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4,5 ≤ ∆L &lt; 6</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51ED1D2"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1,5</w:t>
            </w:r>
          </w:p>
        </w:tc>
      </w:tr>
      <w:tr w:rsidR="0026709F" w:rsidRPr="009713B0" w14:paraId="638D0C2B" w14:textId="77777777" w:rsidTr="00CD7545">
        <w:trPr>
          <w:cantSplit/>
        </w:trPr>
        <w:tc>
          <w:tcPr>
            <w:tcW w:w="2874" w:type="dxa"/>
            <w:vMerge/>
            <w:tcBorders>
              <w:left w:val="single" w:sz="4" w:space="0" w:color="auto"/>
              <w:right w:val="single" w:sz="4" w:space="0" w:color="auto"/>
            </w:tcBorders>
            <w:shd w:val="clear" w:color="auto" w:fill="auto"/>
          </w:tcPr>
          <w:p w14:paraId="73803F07" w14:textId="77777777" w:rsidR="0026709F" w:rsidRPr="009713B0" w:rsidRDefault="0026709F" w:rsidP="00CD7545">
            <w:pPr>
              <w:suppressAutoHyphens w:val="0"/>
              <w:spacing w:before="40" w:after="40" w:line="220" w:lineRule="exact"/>
              <w:rPr>
                <w:sz w:val="18"/>
                <w:szCs w:val="18"/>
                <w:lang w:val="fr-FR"/>
              </w:rPr>
            </w:pPr>
          </w:p>
        </w:tc>
        <w:tc>
          <w:tcPr>
            <w:tcW w:w="2285" w:type="dxa"/>
            <w:tcBorders>
              <w:top w:val="single" w:sz="4" w:space="0" w:color="auto"/>
              <w:left w:val="single" w:sz="4" w:space="0" w:color="auto"/>
              <w:right w:val="single" w:sz="4" w:space="0" w:color="auto"/>
            </w:tcBorders>
            <w:shd w:val="clear" w:color="auto" w:fill="auto"/>
          </w:tcPr>
          <w:p w14:paraId="19FEE269"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3 ≤ ∆L &lt; 4,5</w:t>
            </w:r>
          </w:p>
        </w:tc>
        <w:tc>
          <w:tcPr>
            <w:tcW w:w="2211" w:type="dxa"/>
            <w:tcBorders>
              <w:top w:val="single" w:sz="4" w:space="0" w:color="auto"/>
              <w:left w:val="single" w:sz="4" w:space="0" w:color="auto"/>
              <w:right w:val="single" w:sz="4" w:space="0" w:color="auto"/>
            </w:tcBorders>
            <w:shd w:val="clear" w:color="auto" w:fill="auto"/>
          </w:tcPr>
          <w:p w14:paraId="62409B27"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2,5</w:t>
            </w:r>
          </w:p>
        </w:tc>
      </w:tr>
      <w:tr w:rsidR="0026709F" w:rsidRPr="009713B0" w14:paraId="4EB7494F" w14:textId="77777777" w:rsidTr="00CD7545">
        <w:trPr>
          <w:cantSplit/>
        </w:trPr>
        <w:tc>
          <w:tcPr>
            <w:tcW w:w="2874" w:type="dxa"/>
            <w:vMerge/>
            <w:tcBorders>
              <w:top w:val="single" w:sz="12" w:space="0" w:color="auto"/>
              <w:left w:val="single" w:sz="4" w:space="0" w:color="auto"/>
              <w:bottom w:val="single" w:sz="12" w:space="0" w:color="auto"/>
              <w:right w:val="single" w:sz="4" w:space="0" w:color="auto"/>
            </w:tcBorders>
            <w:shd w:val="clear" w:color="auto" w:fill="auto"/>
          </w:tcPr>
          <w:p w14:paraId="3518C821" w14:textId="77777777" w:rsidR="0026709F" w:rsidRPr="009713B0" w:rsidRDefault="0026709F" w:rsidP="00CD7545">
            <w:pPr>
              <w:suppressAutoHyphens w:val="0"/>
              <w:spacing w:before="40" w:after="40" w:line="220" w:lineRule="exact"/>
              <w:rPr>
                <w:sz w:val="18"/>
                <w:szCs w:val="18"/>
                <w:lang w:val="fr-FR"/>
              </w:rPr>
            </w:pPr>
          </w:p>
        </w:tc>
        <w:tc>
          <w:tcPr>
            <w:tcW w:w="2285" w:type="dxa"/>
            <w:tcBorders>
              <w:left w:val="single" w:sz="4" w:space="0" w:color="auto"/>
              <w:bottom w:val="single" w:sz="12" w:space="0" w:color="auto"/>
              <w:right w:val="single" w:sz="4" w:space="0" w:color="auto"/>
            </w:tcBorders>
            <w:shd w:val="clear" w:color="auto" w:fill="auto"/>
          </w:tcPr>
          <w:p w14:paraId="12C27328"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∆L &lt; 3</w:t>
            </w:r>
          </w:p>
        </w:tc>
        <w:tc>
          <w:tcPr>
            <w:tcW w:w="2211" w:type="dxa"/>
            <w:tcBorders>
              <w:left w:val="single" w:sz="4" w:space="0" w:color="auto"/>
              <w:bottom w:val="single" w:sz="12" w:space="0" w:color="auto"/>
              <w:right w:val="single" w:sz="4" w:space="0" w:color="auto"/>
            </w:tcBorders>
            <w:shd w:val="clear" w:color="auto" w:fill="auto"/>
          </w:tcPr>
          <w:p w14:paraId="48C87EDA" w14:textId="77777777" w:rsidR="0026709F" w:rsidRPr="009713B0" w:rsidRDefault="0026709F" w:rsidP="00CD7545">
            <w:pPr>
              <w:suppressAutoHyphens w:val="0"/>
              <w:spacing w:before="40" w:after="40" w:line="220" w:lineRule="exact"/>
              <w:jc w:val="center"/>
              <w:rPr>
                <w:rFonts w:eastAsia="Calibri"/>
                <w:sz w:val="18"/>
                <w:szCs w:val="18"/>
                <w:lang w:val="fr-FR"/>
              </w:rPr>
            </w:pPr>
            <w:r w:rsidRPr="009713B0">
              <w:rPr>
                <w:sz w:val="18"/>
                <w:szCs w:val="18"/>
                <w:lang w:val="fr-FR"/>
              </w:rPr>
              <w:t>Aucune mesure valable ne peut être prise en compte</w:t>
            </w:r>
          </w:p>
        </w:tc>
      </w:tr>
    </w:tbl>
    <w:p w14:paraId="68844CEA" w14:textId="06B4ACF6" w:rsidR="0026709F" w:rsidRPr="002F5C9A" w:rsidRDefault="0026709F" w:rsidP="0026709F">
      <w:pPr>
        <w:keepLines/>
        <w:widowControl w:val="0"/>
        <w:suppressAutoHyphens w:val="0"/>
        <w:spacing w:before="120" w:after="120"/>
        <w:ind w:left="2268" w:right="1134"/>
        <w:jc w:val="both"/>
        <w:rPr>
          <w:lang w:val="fr-FR"/>
        </w:rPr>
      </w:pPr>
      <w:r w:rsidRPr="002F5C9A">
        <w:rPr>
          <w:lang w:val="fr-FR"/>
        </w:rPr>
        <w:t>Si l</w:t>
      </w:r>
      <w:r w:rsidR="003C56AE">
        <w:rPr>
          <w:lang w:val="fr-FR"/>
        </w:rPr>
        <w:t>’</w:t>
      </w:r>
      <w:r w:rsidRPr="002F5C9A">
        <w:rPr>
          <w:lang w:val="fr-FR"/>
        </w:rPr>
        <w:t>on observe un pic sonore manifestement disproportionné par rapport au niveau de pression acoustique général, la mesure ne doit pas être retenue.</w:t>
      </w:r>
    </w:p>
    <w:p w14:paraId="36879875" w14:textId="52F265CE" w:rsidR="0026709F" w:rsidRPr="002F5C9A" w:rsidRDefault="0026709F" w:rsidP="0026709F">
      <w:pPr>
        <w:keepNext/>
        <w:keepLines/>
        <w:widowControl w:val="0"/>
        <w:suppressAutoHyphens w:val="0"/>
        <w:spacing w:after="120"/>
        <w:ind w:left="2268" w:right="1134"/>
        <w:jc w:val="both"/>
        <w:rPr>
          <w:lang w:val="fr-FR"/>
        </w:rPr>
      </w:pPr>
      <w:r w:rsidRPr="002F5C9A">
        <w:rPr>
          <w:lang w:val="fr-FR"/>
        </w:rPr>
        <w:t>La procédure de correction des mesures est représentée schématiquement dans la figure 2 de l</w:t>
      </w:r>
      <w:r w:rsidR="003C56AE">
        <w:rPr>
          <w:lang w:val="fr-FR"/>
        </w:rPr>
        <w:t>’</w:t>
      </w:r>
      <w:r w:rsidRPr="002F5C9A">
        <w:rPr>
          <w:lang w:val="fr-FR"/>
        </w:rPr>
        <w:t>annexe 6.</w:t>
      </w:r>
    </w:p>
    <w:p w14:paraId="0AF0861E" w14:textId="77777777" w:rsidR="0026709F" w:rsidRPr="002F5C9A" w:rsidRDefault="0026709F" w:rsidP="0026709F">
      <w:pPr>
        <w:pStyle w:val="SingleTxtG"/>
        <w:ind w:left="2268" w:hanging="1134"/>
        <w:rPr>
          <w:szCs w:val="24"/>
          <w:lang w:val="fr-FR"/>
        </w:rPr>
      </w:pPr>
      <w:r w:rsidRPr="002F5C9A">
        <w:rPr>
          <w:lang w:val="fr-FR"/>
        </w:rPr>
        <w:t>14.4.6</w:t>
      </w:r>
      <w:r w:rsidRPr="002F5C9A">
        <w:rPr>
          <w:lang w:val="fr-FR"/>
        </w:rPr>
        <w:tab/>
        <w:t>Il convient de capter le niveau de pression acoustique maximal entre 0,5 m et 1,5 m au-dessus du sol, et la hauteur à laquelle ce niveau aura été enregistré devra être la même pour les mesures prescrites ci-après.</w:t>
      </w:r>
    </w:p>
    <w:p w14:paraId="4855D68F" w14:textId="77777777" w:rsidR="0026709F" w:rsidRPr="002F5C9A" w:rsidRDefault="0026709F" w:rsidP="0026709F">
      <w:pPr>
        <w:pStyle w:val="SingleTxtG"/>
        <w:spacing w:after="100"/>
        <w:ind w:left="2268"/>
        <w:rPr>
          <w:sz w:val="14"/>
          <w:szCs w:val="24"/>
          <w:lang w:val="fr-FR"/>
        </w:rPr>
      </w:pPr>
      <w:r w:rsidRPr="002F5C9A">
        <w:rPr>
          <w:lang w:val="fr-FR"/>
        </w:rPr>
        <w:tab/>
        <w:t>Le niveau de pression acoustique doit être mesuré à cette même hauteur pendant au moins 10 s. Le résultat final est le niveau maximal de pression acoustique relevé au cours de la période de mesure, pondéré selon la courbe</w:t>
      </w:r>
      <w:r>
        <w:rPr>
          <w:lang w:val="fr-FR"/>
        </w:rPr>
        <w:t> </w:t>
      </w:r>
      <w:r w:rsidRPr="002F5C9A">
        <w:rPr>
          <w:lang w:val="fr-FR"/>
        </w:rPr>
        <w:t>A et arrondi au nombre entier le plus proche.</w:t>
      </w:r>
    </w:p>
    <w:p w14:paraId="2015057E" w14:textId="130AFD71" w:rsidR="0026709F" w:rsidRPr="002F5C9A" w:rsidRDefault="0026709F" w:rsidP="0026709F">
      <w:pPr>
        <w:pStyle w:val="SingleTxtG"/>
        <w:spacing w:after="100"/>
        <w:ind w:left="2268"/>
        <w:rPr>
          <w:lang w:val="fr-FR"/>
        </w:rPr>
      </w:pPr>
      <w:r w:rsidRPr="002F5C9A">
        <w:rPr>
          <w:lang w:val="fr-FR"/>
        </w:rPr>
        <w:t>Lorsque la plage de valeurs (maximale à minimale) du bruit de fond est supérieure à 4 dB(A), le niveau maximal du bruit de fond doit être inférieur d</w:t>
      </w:r>
      <w:r w:rsidR="003C56AE">
        <w:rPr>
          <w:lang w:val="fr-FR"/>
        </w:rPr>
        <w:t>’</w:t>
      </w:r>
      <w:r w:rsidRPr="002F5C9A">
        <w:rPr>
          <w:lang w:val="fr-FR"/>
        </w:rPr>
        <w:t>au moins 10 dB(A) à la valeur mesurée. Lorsque la plage de valeurs du bruit de fond est supérieure à 4 dB(A) et lorsque l</w:t>
      </w:r>
      <w:r w:rsidR="003C56AE">
        <w:rPr>
          <w:lang w:val="fr-FR"/>
        </w:rPr>
        <w:t>’</w:t>
      </w:r>
      <w:r w:rsidRPr="002F5C9A">
        <w:rPr>
          <w:lang w:val="fr-FR"/>
        </w:rPr>
        <w:t>écart entre le niveau du bruit de fond et la valeur mesurée est inférieur à 10 dB(A), il n</w:t>
      </w:r>
      <w:r w:rsidR="003C56AE">
        <w:rPr>
          <w:lang w:val="fr-FR"/>
        </w:rPr>
        <w:t>’</w:t>
      </w:r>
      <w:r w:rsidRPr="002F5C9A">
        <w:rPr>
          <w:lang w:val="fr-FR"/>
        </w:rPr>
        <w:t>est pas possible d</w:t>
      </w:r>
      <w:r w:rsidR="003C56AE">
        <w:rPr>
          <w:lang w:val="fr-FR"/>
        </w:rPr>
        <w:t>’</w:t>
      </w:r>
      <w:r w:rsidRPr="002F5C9A">
        <w:rPr>
          <w:lang w:val="fr-FR"/>
        </w:rPr>
        <w:t>obtenir une mesure valable.</w:t>
      </w:r>
    </w:p>
    <w:p w14:paraId="61806892" w14:textId="05FD7E6B" w:rsidR="0026709F" w:rsidRPr="002F5C9A" w:rsidRDefault="0026709F" w:rsidP="0026709F">
      <w:pPr>
        <w:pStyle w:val="SingleTxtG"/>
        <w:keepNext/>
        <w:ind w:left="2268" w:hanging="1134"/>
        <w:jc w:val="left"/>
        <w:rPr>
          <w:lang w:val="fr-FR"/>
        </w:rPr>
      </w:pPr>
      <w:r w:rsidRPr="002F5C9A">
        <w:rPr>
          <w:lang w:val="fr-FR"/>
        </w:rPr>
        <w:t>14.5</w:t>
      </w:r>
      <w:r w:rsidRPr="002F5C9A">
        <w:rPr>
          <w:lang w:val="fr-FR"/>
        </w:rPr>
        <w:tab/>
        <w:t>Mesure sur véhicule à l</w:t>
      </w:r>
      <w:r w:rsidR="003C56AE">
        <w:rPr>
          <w:lang w:val="fr-FR"/>
        </w:rPr>
        <w:t>’</w:t>
      </w:r>
      <w:r w:rsidRPr="002F5C9A">
        <w:rPr>
          <w:lang w:val="fr-FR"/>
        </w:rPr>
        <w:t>arrêt des caractéristiques acoustiques d</w:t>
      </w:r>
      <w:r w:rsidR="003C56AE">
        <w:rPr>
          <w:lang w:val="fr-FR"/>
        </w:rPr>
        <w:t>’</w:t>
      </w:r>
      <w:r w:rsidRPr="002F5C9A">
        <w:rPr>
          <w:lang w:val="fr-FR"/>
        </w:rPr>
        <w:t>un avertisseur sonore de marche arrière adaptatif à paliers ou d</w:t>
      </w:r>
      <w:r w:rsidR="003C56AE">
        <w:rPr>
          <w:lang w:val="fr-FR"/>
        </w:rPr>
        <w:t>’</w:t>
      </w:r>
      <w:r w:rsidRPr="002F5C9A">
        <w:rPr>
          <w:lang w:val="fr-FR"/>
        </w:rPr>
        <w:t xml:space="preserve">un avertisseur sonore </w:t>
      </w:r>
      <w:r>
        <w:rPr>
          <w:lang w:val="fr-FR"/>
        </w:rPr>
        <w:br/>
      </w:r>
      <w:r w:rsidRPr="002F5C9A">
        <w:rPr>
          <w:lang w:val="fr-FR"/>
        </w:rPr>
        <w:t xml:space="preserve">de marche arrière adaptatif </w:t>
      </w:r>
    </w:p>
    <w:p w14:paraId="163892EA" w14:textId="77777777" w:rsidR="0026709F" w:rsidRPr="002F5C9A" w:rsidRDefault="0026709F" w:rsidP="0026709F">
      <w:pPr>
        <w:pStyle w:val="SingleTxtG"/>
        <w:keepNext/>
        <w:ind w:left="2268" w:hanging="1134"/>
        <w:rPr>
          <w:lang w:val="fr-FR"/>
        </w:rPr>
      </w:pPr>
      <w:r w:rsidRPr="002F5C9A">
        <w:rPr>
          <w:lang w:val="fr-FR"/>
        </w:rPr>
        <w:t>14.5.1</w:t>
      </w:r>
      <w:r w:rsidRPr="002F5C9A">
        <w:rPr>
          <w:lang w:val="fr-FR"/>
        </w:rPr>
        <w:tab/>
        <w:t>Le véhicule doit satisfaire aux prescriptions ci-après</w:t>
      </w:r>
      <w:r>
        <w:rPr>
          <w:lang w:val="fr-FR"/>
        </w:rPr>
        <w:t> :</w:t>
      </w:r>
    </w:p>
    <w:p w14:paraId="1368E7BD" w14:textId="77777777" w:rsidR="0026709F" w:rsidRPr="002F5C9A" w:rsidRDefault="0026709F" w:rsidP="0026709F">
      <w:pPr>
        <w:pStyle w:val="SingleTxtG"/>
        <w:keepNext/>
        <w:ind w:left="2268" w:hanging="1134"/>
        <w:jc w:val="left"/>
        <w:rPr>
          <w:lang w:val="fr-FR"/>
        </w:rPr>
      </w:pPr>
      <w:r w:rsidRPr="002F5C9A">
        <w:rPr>
          <w:lang w:val="fr-FR"/>
        </w:rPr>
        <w:t>14.5.1.1</w:t>
      </w:r>
      <w:r w:rsidRPr="002F5C9A">
        <w:rPr>
          <w:lang w:val="fr-FR"/>
        </w:rPr>
        <w:tab/>
        <w:t>Essai de résistance thermique</w:t>
      </w:r>
    </w:p>
    <w:p w14:paraId="3A8EF123" w14:textId="77777777" w:rsidR="0026709F" w:rsidRPr="002F5C9A" w:rsidRDefault="0026709F" w:rsidP="0026709F">
      <w:pPr>
        <w:pStyle w:val="SingleTxtG"/>
        <w:keepNext/>
        <w:spacing w:after="100"/>
        <w:ind w:left="2268"/>
        <w:rPr>
          <w:lang w:val="fr-FR"/>
        </w:rPr>
      </w:pPr>
      <w:r w:rsidRPr="002F5C9A">
        <w:rPr>
          <w:lang w:val="fr-FR"/>
        </w:rPr>
        <w:t xml:space="preserve">Soit : </w:t>
      </w:r>
    </w:p>
    <w:p w14:paraId="18C59D64" w14:textId="14D0DE63" w:rsidR="0026709F" w:rsidRPr="002F5C9A" w:rsidRDefault="0026709F" w:rsidP="0026709F">
      <w:pPr>
        <w:pStyle w:val="SingleTxtG"/>
        <w:spacing w:after="100"/>
        <w:ind w:left="2268"/>
        <w:rPr>
          <w:lang w:val="fr-FR"/>
        </w:rPr>
      </w:pPr>
      <w:r w:rsidRPr="002F5C9A">
        <w:rPr>
          <w:lang w:val="fr-FR"/>
        </w:rPr>
        <w:t>Le ou les avertisseurs sonores de marche arrière montés sur le véhicule sont d</w:t>
      </w:r>
      <w:r w:rsidR="003C56AE">
        <w:rPr>
          <w:lang w:val="fr-FR"/>
        </w:rPr>
        <w:t>’</w:t>
      </w:r>
      <w:r w:rsidRPr="002F5C9A">
        <w:rPr>
          <w:lang w:val="fr-FR"/>
        </w:rPr>
        <w:t>un type homologué au titre de la première partie du présent Règlement</w:t>
      </w:r>
      <w:r>
        <w:rPr>
          <w:lang w:val="fr-FR"/>
        </w:rPr>
        <w:t> </w:t>
      </w:r>
      <w:r w:rsidRPr="002F5C9A">
        <w:rPr>
          <w:lang w:val="fr-FR"/>
        </w:rPr>
        <w:t>;</w:t>
      </w:r>
    </w:p>
    <w:p w14:paraId="7033B85A" w14:textId="77777777" w:rsidR="0026709F" w:rsidRPr="002F5C9A" w:rsidRDefault="0026709F" w:rsidP="0026709F">
      <w:pPr>
        <w:pStyle w:val="SingleTxtG"/>
        <w:keepNext/>
        <w:spacing w:after="100"/>
        <w:ind w:left="2268"/>
        <w:rPr>
          <w:lang w:val="fr-FR"/>
        </w:rPr>
      </w:pPr>
      <w:r w:rsidRPr="002F5C9A">
        <w:rPr>
          <w:lang w:val="fr-FR"/>
        </w:rPr>
        <w:t>Soit :</w:t>
      </w:r>
    </w:p>
    <w:p w14:paraId="0B34494A" w14:textId="1012F81F" w:rsidR="0026709F" w:rsidRPr="002F5C9A" w:rsidRDefault="0026709F" w:rsidP="0026709F">
      <w:pPr>
        <w:pStyle w:val="SingleTxtG"/>
        <w:spacing w:after="100"/>
        <w:ind w:left="2268"/>
        <w:rPr>
          <w:lang w:val="fr-FR"/>
        </w:rPr>
      </w:pPr>
      <w:r w:rsidRPr="002F5C9A">
        <w:rPr>
          <w:lang w:val="fr-FR"/>
        </w:rPr>
        <w:tab/>
        <w:t>Le ou les avertisseurs sonores de marche arrière montés sur le véhicule, s</w:t>
      </w:r>
      <w:r w:rsidR="003C56AE">
        <w:rPr>
          <w:lang w:val="fr-FR"/>
        </w:rPr>
        <w:t>’</w:t>
      </w:r>
      <w:r w:rsidRPr="002F5C9A">
        <w:rPr>
          <w:lang w:val="fr-FR"/>
        </w:rPr>
        <w:t>ils ne sont pas d</w:t>
      </w:r>
      <w:r w:rsidR="003C56AE">
        <w:rPr>
          <w:lang w:val="fr-FR"/>
        </w:rPr>
        <w:t>’</w:t>
      </w:r>
      <w:r w:rsidRPr="002F5C9A">
        <w:rPr>
          <w:lang w:val="fr-FR"/>
        </w:rPr>
        <w:t>un type homologué au titre de la première partie du présent Règlement, doivent satisfaire aux prescriptions relatives à l</w:t>
      </w:r>
      <w:r w:rsidR="003C56AE">
        <w:rPr>
          <w:lang w:val="fr-FR"/>
        </w:rPr>
        <w:t>’</w:t>
      </w:r>
      <w:r w:rsidRPr="002F5C9A">
        <w:rPr>
          <w:lang w:val="fr-FR"/>
        </w:rPr>
        <w:t>essai de résistance thermique énoncées au paragraphe</w:t>
      </w:r>
      <w:r>
        <w:rPr>
          <w:lang w:val="fr-FR"/>
        </w:rPr>
        <w:t> </w:t>
      </w:r>
      <w:r w:rsidRPr="002F5C9A">
        <w:rPr>
          <w:lang w:val="fr-FR"/>
        </w:rPr>
        <w:t>6.5, à l</w:t>
      </w:r>
      <w:r w:rsidR="003C56AE">
        <w:rPr>
          <w:lang w:val="fr-FR"/>
        </w:rPr>
        <w:t>’</w:t>
      </w:r>
      <w:r w:rsidRPr="002F5C9A">
        <w:rPr>
          <w:lang w:val="fr-FR"/>
        </w:rPr>
        <w:t>exception du paragraphe</w:t>
      </w:r>
      <w:r>
        <w:rPr>
          <w:lang w:val="fr-FR"/>
        </w:rPr>
        <w:t> </w:t>
      </w:r>
      <w:r w:rsidRPr="002F5C9A">
        <w:rPr>
          <w:lang w:val="fr-FR"/>
        </w:rPr>
        <w:t>6.5.6, ainsi qu</w:t>
      </w:r>
      <w:r w:rsidR="003C56AE">
        <w:rPr>
          <w:lang w:val="fr-FR"/>
        </w:rPr>
        <w:t>’</w:t>
      </w:r>
      <w:r w:rsidRPr="002F5C9A">
        <w:rPr>
          <w:lang w:val="fr-FR"/>
        </w:rPr>
        <w:t>à celles du paragraphe</w:t>
      </w:r>
      <w:r>
        <w:rPr>
          <w:lang w:val="fr-FR"/>
        </w:rPr>
        <w:t> </w:t>
      </w:r>
      <w:r w:rsidRPr="002F5C9A">
        <w:rPr>
          <w:lang w:val="fr-FR"/>
        </w:rPr>
        <w:t>6.6 du présent Règlement. Après cet essai, le ou les avertisseurs sonores de marche arrière doivent subir avec succès l</w:t>
      </w:r>
      <w:r w:rsidR="003C56AE">
        <w:rPr>
          <w:lang w:val="fr-FR"/>
        </w:rPr>
        <w:t>’</w:t>
      </w:r>
      <w:r w:rsidRPr="002F5C9A">
        <w:rPr>
          <w:lang w:val="fr-FR"/>
        </w:rPr>
        <w:t>essai prescrit dans la deuxième partie du présent Règlement.</w:t>
      </w:r>
    </w:p>
    <w:p w14:paraId="6FEC4145" w14:textId="77777777" w:rsidR="0026709F" w:rsidRPr="002F5C9A" w:rsidRDefault="0026709F" w:rsidP="0026709F">
      <w:pPr>
        <w:pStyle w:val="SingleTxtG"/>
        <w:keepNext/>
        <w:ind w:left="2268" w:hanging="1134"/>
        <w:jc w:val="left"/>
        <w:rPr>
          <w:lang w:val="fr-FR"/>
        </w:rPr>
      </w:pPr>
      <w:r w:rsidRPr="002F5C9A">
        <w:rPr>
          <w:lang w:val="fr-FR"/>
        </w:rPr>
        <w:lastRenderedPageBreak/>
        <w:t>14.5.1.2</w:t>
      </w:r>
      <w:r w:rsidRPr="002F5C9A">
        <w:rPr>
          <w:lang w:val="fr-FR"/>
        </w:rPr>
        <w:tab/>
        <w:t xml:space="preserve">Emplacement du ou des avertisseurs sonores de marche arrière montés </w:t>
      </w:r>
      <w:r>
        <w:rPr>
          <w:lang w:val="fr-FR"/>
        </w:rPr>
        <w:br/>
      </w:r>
      <w:r w:rsidRPr="002F5C9A">
        <w:rPr>
          <w:lang w:val="fr-FR"/>
        </w:rPr>
        <w:t>sur le véhicule</w:t>
      </w:r>
    </w:p>
    <w:p w14:paraId="5590E668" w14:textId="2C128DDE" w:rsidR="0026709F" w:rsidRPr="002F5C9A" w:rsidRDefault="0026709F" w:rsidP="0026709F">
      <w:pPr>
        <w:pStyle w:val="SingleTxtG"/>
        <w:keepNext/>
        <w:spacing w:after="100"/>
        <w:ind w:left="2268"/>
        <w:rPr>
          <w:lang w:val="fr-FR"/>
        </w:rPr>
      </w:pPr>
      <w:r w:rsidRPr="002F5C9A">
        <w:rPr>
          <w:lang w:val="fr-FR"/>
        </w:rPr>
        <w:t>Dans le cas où le ou les avertisseurs ne sont pas d</w:t>
      </w:r>
      <w:r w:rsidR="003C56AE">
        <w:rPr>
          <w:lang w:val="fr-FR"/>
        </w:rPr>
        <w:t>’</w:t>
      </w:r>
      <w:r w:rsidRPr="002F5C9A">
        <w:rPr>
          <w:lang w:val="fr-FR"/>
        </w:rPr>
        <w:t>un type homologué au titre de la première partie du présent Règlement :</w:t>
      </w:r>
    </w:p>
    <w:p w14:paraId="32E404D1" w14:textId="0E7C8625" w:rsidR="0026709F" w:rsidRPr="002F5C9A" w:rsidRDefault="0026709F" w:rsidP="0026709F">
      <w:pPr>
        <w:pStyle w:val="Bullet1G"/>
        <w:numPr>
          <w:ilvl w:val="0"/>
          <w:numId w:val="1"/>
        </w:numPr>
        <w:ind w:left="2438"/>
        <w:rPr>
          <w:lang w:val="fr-FR"/>
        </w:rPr>
      </w:pPr>
      <w:r>
        <w:rPr>
          <w:lang w:val="fr-FR"/>
        </w:rPr>
        <w:t>Le</w:t>
      </w:r>
      <w:r w:rsidRPr="002F5C9A">
        <w:rPr>
          <w:lang w:val="fr-FR"/>
        </w:rPr>
        <w:t xml:space="preserve"> ou les avertisseurs sont montés dans la zone du porte-à-faux arrière (c</w:t>
      </w:r>
      <w:r w:rsidR="003C56AE">
        <w:rPr>
          <w:lang w:val="fr-FR"/>
        </w:rPr>
        <w:t>’</w:t>
      </w:r>
      <w:r w:rsidRPr="002F5C9A">
        <w:rPr>
          <w:lang w:val="fr-FR"/>
        </w:rPr>
        <w:t>est</w:t>
      </w:r>
      <w:r>
        <w:rPr>
          <w:lang w:val="fr-FR"/>
        </w:rPr>
        <w:noBreakHyphen/>
      </w:r>
      <w:r w:rsidRPr="002F5C9A">
        <w:rPr>
          <w:lang w:val="fr-FR"/>
        </w:rPr>
        <w:t>à</w:t>
      </w:r>
      <w:r>
        <w:rPr>
          <w:lang w:val="fr-FR"/>
        </w:rPr>
        <w:noBreakHyphen/>
      </w:r>
      <w:r w:rsidRPr="002F5C9A">
        <w:rPr>
          <w:lang w:val="fr-FR"/>
        </w:rPr>
        <w:t>dire entre l</w:t>
      </w:r>
      <w:r w:rsidR="003C56AE">
        <w:rPr>
          <w:lang w:val="fr-FR"/>
        </w:rPr>
        <w:t>’</w:t>
      </w:r>
      <w:r w:rsidRPr="002F5C9A">
        <w:rPr>
          <w:lang w:val="fr-FR"/>
        </w:rPr>
        <w:t>essieu le plus en arrière et l</w:t>
      </w:r>
      <w:r w:rsidR="003C56AE">
        <w:rPr>
          <w:lang w:val="fr-FR"/>
        </w:rPr>
        <w:t>’</w:t>
      </w:r>
      <w:r w:rsidRPr="002F5C9A">
        <w:rPr>
          <w:lang w:val="fr-FR"/>
        </w:rPr>
        <w:t>extrémité arrière du véhicule) ;</w:t>
      </w:r>
    </w:p>
    <w:p w14:paraId="70998204" w14:textId="77777777" w:rsidR="0026709F" w:rsidRPr="002F5C9A" w:rsidRDefault="0026709F" w:rsidP="0026709F">
      <w:pPr>
        <w:adjustRightInd/>
        <w:spacing w:after="120"/>
        <w:ind w:left="2268" w:right="1134" w:firstLine="170"/>
        <w:jc w:val="both"/>
        <w:rPr>
          <w:lang w:val="fr-FR"/>
        </w:rPr>
      </w:pPr>
      <w:r w:rsidRPr="002F5C9A">
        <w:rPr>
          <w:lang w:val="fr-FR"/>
        </w:rPr>
        <w:t>et</w:t>
      </w:r>
    </w:p>
    <w:p w14:paraId="4C1DC738" w14:textId="51A78EE6" w:rsidR="0026709F" w:rsidRPr="002F5C9A" w:rsidRDefault="0026709F" w:rsidP="0026709F">
      <w:pPr>
        <w:pStyle w:val="Bullet1G"/>
        <w:numPr>
          <w:ilvl w:val="0"/>
          <w:numId w:val="1"/>
        </w:numPr>
        <w:ind w:left="2438"/>
        <w:rPr>
          <w:lang w:val="fr-FR"/>
        </w:rPr>
      </w:pPr>
      <w:r>
        <w:rPr>
          <w:lang w:val="fr-FR"/>
        </w:rPr>
        <w:t>Si</w:t>
      </w:r>
      <w:r w:rsidRPr="002F5C9A">
        <w:rPr>
          <w:lang w:val="fr-FR"/>
        </w:rPr>
        <w:t xml:space="preserve"> l</w:t>
      </w:r>
      <w:r w:rsidR="003C56AE">
        <w:rPr>
          <w:lang w:val="fr-FR"/>
        </w:rPr>
        <w:t>’</w:t>
      </w:r>
      <w:r w:rsidRPr="002F5C9A">
        <w:rPr>
          <w:lang w:val="fr-FR"/>
        </w:rPr>
        <w:t>essieu le plus en arrière n</w:t>
      </w:r>
      <w:r w:rsidR="003C56AE">
        <w:rPr>
          <w:lang w:val="fr-FR"/>
        </w:rPr>
        <w:t>’</w:t>
      </w:r>
      <w:r w:rsidRPr="002F5C9A">
        <w:rPr>
          <w:lang w:val="fr-FR"/>
        </w:rPr>
        <w:t>est pas situé dans le dernier quart de la longueur hors tout du véhicule, le ou les avertisseurs doivent être montés dans le dernier quart de la longueur totale du véhicule.</w:t>
      </w:r>
    </w:p>
    <w:p w14:paraId="2D707B3F" w14:textId="45466D63" w:rsidR="0026709F" w:rsidRPr="002F5C9A" w:rsidRDefault="0026709F" w:rsidP="0026709F">
      <w:pPr>
        <w:pStyle w:val="SingleTxtG"/>
        <w:ind w:left="2268" w:hanging="1134"/>
        <w:rPr>
          <w:lang w:val="fr-FR"/>
        </w:rPr>
      </w:pPr>
      <w:r w:rsidRPr="00D414FC">
        <w:rPr>
          <w:lang w:val="fr-FR"/>
        </w:rPr>
        <w:t>14.5.1.3</w:t>
      </w:r>
      <w:r w:rsidRPr="00D414FC">
        <w:rPr>
          <w:lang w:val="fr-FR"/>
        </w:rPr>
        <w:tab/>
        <w:t>La tension d</w:t>
      </w:r>
      <w:r w:rsidR="003C56AE">
        <w:rPr>
          <w:lang w:val="fr-FR"/>
        </w:rPr>
        <w:t>’</w:t>
      </w:r>
      <w:r w:rsidRPr="00D414FC">
        <w:rPr>
          <w:lang w:val="fr-FR"/>
        </w:rPr>
        <w:t>essai doit satisfaire aux prescriptions des paragraphes 6.3.4 à 6.3.6 du présent Règlement.</w:t>
      </w:r>
      <w:r w:rsidRPr="002F5C9A">
        <w:rPr>
          <w:lang w:val="fr-FR"/>
        </w:rPr>
        <w:t xml:space="preserve"> </w:t>
      </w:r>
    </w:p>
    <w:p w14:paraId="4F34F9CD" w14:textId="71D9AD80" w:rsidR="0026709F" w:rsidRPr="002F5C9A" w:rsidRDefault="0026709F" w:rsidP="0026709F">
      <w:pPr>
        <w:pStyle w:val="SingleTxtG"/>
        <w:keepNext/>
        <w:spacing w:after="100"/>
        <w:ind w:left="2268"/>
        <w:rPr>
          <w:lang w:val="fr-FR"/>
        </w:rPr>
      </w:pPr>
      <w:r w:rsidRPr="002F5C9A">
        <w:rPr>
          <w:lang w:val="fr-FR"/>
        </w:rPr>
        <w:tab/>
        <w:t>Dans le cas d</w:t>
      </w:r>
      <w:r w:rsidR="003C56AE">
        <w:rPr>
          <w:lang w:val="fr-FR"/>
        </w:rPr>
        <w:t>’</w:t>
      </w:r>
      <w:r w:rsidRPr="002F5C9A">
        <w:rPr>
          <w:lang w:val="fr-FR"/>
        </w:rPr>
        <w:t>avertisseurs sonores de marche arrière alimentés en courant continu, la tension d</w:t>
      </w:r>
      <w:r w:rsidR="003C56AE">
        <w:rPr>
          <w:lang w:val="fr-FR"/>
        </w:rPr>
        <w:t>’</w:t>
      </w:r>
      <w:r w:rsidRPr="002F5C9A">
        <w:rPr>
          <w:lang w:val="fr-FR"/>
        </w:rPr>
        <w:t xml:space="preserve">essai doit être fournie : </w:t>
      </w:r>
    </w:p>
    <w:p w14:paraId="3E60061D" w14:textId="77777777" w:rsidR="0026709F" w:rsidRPr="002F5C9A" w:rsidRDefault="0026709F" w:rsidP="0026709F">
      <w:pPr>
        <w:pStyle w:val="SingleTxtG"/>
        <w:ind w:left="2835" w:hanging="567"/>
        <w:rPr>
          <w:lang w:val="fr-FR"/>
        </w:rPr>
      </w:pPr>
      <w:r w:rsidRPr="002F5C9A">
        <w:rPr>
          <w:lang w:val="fr-FR"/>
        </w:rPr>
        <w:t>a)</w:t>
      </w:r>
      <w:r w:rsidRPr="002F5C9A">
        <w:rPr>
          <w:lang w:val="fr-FR"/>
        </w:rPr>
        <w:tab/>
        <w:t>Par la batterie du véhicule uniquement ; ou</w:t>
      </w:r>
    </w:p>
    <w:p w14:paraId="04D75BCF" w14:textId="77777777" w:rsidR="0026709F" w:rsidRPr="002F5C9A" w:rsidRDefault="0026709F" w:rsidP="0026709F">
      <w:pPr>
        <w:pStyle w:val="SingleTxtG"/>
        <w:ind w:left="2835" w:hanging="567"/>
        <w:rPr>
          <w:lang w:val="fr-FR"/>
        </w:rPr>
      </w:pPr>
      <w:r w:rsidRPr="002F5C9A">
        <w:rPr>
          <w:lang w:val="fr-FR"/>
        </w:rPr>
        <w:t>b)</w:t>
      </w:r>
      <w:r w:rsidRPr="002F5C9A">
        <w:rPr>
          <w:lang w:val="fr-FR"/>
        </w:rPr>
        <w:tab/>
        <w:t xml:space="preserve">Par la batterie du véhicule lorsque le moteur du véhicule tourne au ralenti après mise en température ; ou </w:t>
      </w:r>
    </w:p>
    <w:p w14:paraId="54E9BC6F" w14:textId="77777777" w:rsidR="0026709F" w:rsidRPr="002F5C9A" w:rsidRDefault="0026709F" w:rsidP="0026709F">
      <w:pPr>
        <w:pStyle w:val="SingleTxtG"/>
        <w:ind w:left="2835" w:hanging="567"/>
        <w:rPr>
          <w:lang w:val="fr-FR"/>
        </w:rPr>
      </w:pPr>
      <w:r w:rsidRPr="002F5C9A">
        <w:rPr>
          <w:lang w:val="fr-FR"/>
        </w:rPr>
        <w:t xml:space="preserve">c) </w:t>
      </w:r>
      <w:r w:rsidRPr="002F5C9A">
        <w:rPr>
          <w:lang w:val="fr-FR"/>
        </w:rPr>
        <w:tab/>
        <w:t>Par une source de courant externe connectée aux avertisseurs sonores de marche arrière.</w:t>
      </w:r>
    </w:p>
    <w:p w14:paraId="25EEDCEC" w14:textId="682617F2" w:rsidR="0026709F" w:rsidRPr="002F5C9A" w:rsidRDefault="0026709F" w:rsidP="0026709F">
      <w:pPr>
        <w:pStyle w:val="SingleTxtG"/>
        <w:ind w:left="2268" w:hanging="1134"/>
        <w:rPr>
          <w:lang w:val="fr-FR"/>
        </w:rPr>
      </w:pPr>
      <w:r w:rsidRPr="002F5C9A">
        <w:rPr>
          <w:lang w:val="fr-FR"/>
        </w:rPr>
        <w:t>14.5.2</w:t>
      </w:r>
      <w:r w:rsidRPr="002F5C9A">
        <w:rPr>
          <w:lang w:val="fr-FR"/>
        </w:rPr>
        <w:tab/>
        <w:t>Le niveau de pression acoustique et les autres valeurs doivent être mesurés au moyen d</w:t>
      </w:r>
      <w:r w:rsidR="003C56AE">
        <w:rPr>
          <w:lang w:val="fr-FR"/>
        </w:rPr>
        <w:t>’</w:t>
      </w:r>
      <w:r w:rsidRPr="002F5C9A">
        <w:rPr>
          <w:lang w:val="fr-FR"/>
        </w:rPr>
        <w:t>appareils conformes aux prescriptions du paragraphe</w:t>
      </w:r>
      <w:r>
        <w:rPr>
          <w:lang w:val="fr-FR"/>
        </w:rPr>
        <w:t> 6</w:t>
      </w:r>
      <w:r w:rsidRPr="002F5C9A">
        <w:rPr>
          <w:lang w:val="fr-FR"/>
        </w:rPr>
        <w:t>.2 du présent Règlement.</w:t>
      </w:r>
    </w:p>
    <w:p w14:paraId="579E011B" w14:textId="670746B6" w:rsidR="0026709F" w:rsidRPr="002F5C9A" w:rsidRDefault="0026709F" w:rsidP="0026709F">
      <w:pPr>
        <w:pStyle w:val="SingleTxtG"/>
        <w:ind w:left="2268" w:hanging="1134"/>
        <w:rPr>
          <w:strike/>
          <w:lang w:val="fr-FR"/>
        </w:rPr>
      </w:pPr>
      <w:r w:rsidRPr="002F5C9A">
        <w:rPr>
          <w:lang w:val="fr-FR"/>
        </w:rPr>
        <w:t>14.5.3</w:t>
      </w:r>
      <w:r w:rsidRPr="002F5C9A">
        <w:rPr>
          <w:lang w:val="fr-FR"/>
        </w:rPr>
        <w:tab/>
        <w:t>Le niveau de pression acoustique pondéré selon la courbe</w:t>
      </w:r>
      <w:r>
        <w:rPr>
          <w:lang w:val="fr-FR"/>
        </w:rPr>
        <w:t> </w:t>
      </w:r>
      <w:r w:rsidRPr="002F5C9A">
        <w:rPr>
          <w:lang w:val="fr-FR"/>
        </w:rPr>
        <w:t>A émis par le ou les avertisseurs sonores de marche arrière montés sur le véhicule doit être mesuré à une distance de 7,00 m</w:t>
      </w:r>
      <w:r>
        <w:rPr>
          <w:lang w:val="fr-FR"/>
        </w:rPr>
        <w:t> </w:t>
      </w:r>
      <w:r w:rsidRPr="002F5C9A">
        <w:rPr>
          <w:lang w:val="fr-FR"/>
        </w:rPr>
        <w:t>± 0,10 m de l</w:t>
      </w:r>
      <w:r w:rsidR="003C56AE">
        <w:rPr>
          <w:lang w:val="fr-FR"/>
        </w:rPr>
        <w:t>’</w:t>
      </w:r>
      <w:r w:rsidRPr="002F5C9A">
        <w:rPr>
          <w:lang w:val="fr-FR"/>
        </w:rPr>
        <w:t>arrière du véhicule, sur la ligne</w:t>
      </w:r>
      <w:r>
        <w:rPr>
          <w:lang w:val="fr-FR"/>
        </w:rPr>
        <w:t> </w:t>
      </w:r>
      <w:r w:rsidRPr="002F5C9A">
        <w:rPr>
          <w:lang w:val="fr-FR"/>
        </w:rPr>
        <w:t>CC (voir la figure 2 de l</w:t>
      </w:r>
      <w:r w:rsidR="003C56AE">
        <w:rPr>
          <w:lang w:val="fr-FR"/>
        </w:rPr>
        <w:t>’</w:t>
      </w:r>
      <w:r w:rsidRPr="002F5C9A">
        <w:rPr>
          <w:lang w:val="fr-FR"/>
        </w:rPr>
        <w:t>annexe 5), le véhicule étant placé sur un site d</w:t>
      </w:r>
      <w:r w:rsidR="003C56AE">
        <w:rPr>
          <w:lang w:val="fr-FR"/>
        </w:rPr>
        <w:t>’</w:t>
      </w:r>
      <w:r w:rsidRPr="002F5C9A">
        <w:rPr>
          <w:lang w:val="fr-FR"/>
        </w:rPr>
        <w:t>essai conforme à la norme ISO</w:t>
      </w:r>
      <w:r>
        <w:t> </w:t>
      </w:r>
      <w:r w:rsidRPr="002F5C9A">
        <w:rPr>
          <w:lang w:val="fr-FR"/>
        </w:rPr>
        <w:t>10844:2014 (ou à une version ultérieure), en terrain dégagé</w:t>
      </w:r>
      <w:r w:rsidRPr="006C09FC">
        <w:rPr>
          <w:rStyle w:val="Appelnotedebasdep"/>
        </w:rPr>
        <w:footnoteReference w:id="12"/>
      </w:r>
      <w:r w:rsidRPr="002F5C9A">
        <w:rPr>
          <w:lang w:val="fr-FR"/>
        </w:rPr>
        <w:t>, sur une surface plane en béton ou en asphalte, ou dans une salle d</w:t>
      </w:r>
      <w:r w:rsidR="003C56AE">
        <w:rPr>
          <w:lang w:val="fr-FR"/>
        </w:rPr>
        <w:t>’</w:t>
      </w:r>
      <w:r w:rsidRPr="002F5C9A">
        <w:rPr>
          <w:lang w:val="fr-FR"/>
        </w:rPr>
        <w:t>essai conforme aux prescriptions de l</w:t>
      </w:r>
      <w:r w:rsidR="003C56AE">
        <w:rPr>
          <w:lang w:val="fr-FR"/>
        </w:rPr>
        <w:t>’</w:t>
      </w:r>
      <w:r w:rsidRPr="002F5C9A">
        <w:rPr>
          <w:lang w:val="fr-FR"/>
        </w:rPr>
        <w:t>annexe 3.</w:t>
      </w:r>
    </w:p>
    <w:p w14:paraId="639D4B90" w14:textId="6C580F70" w:rsidR="0026709F" w:rsidRPr="002F5C9A" w:rsidRDefault="0026709F" w:rsidP="0026709F">
      <w:pPr>
        <w:pStyle w:val="SingleTxtG"/>
        <w:ind w:left="2268" w:hanging="1134"/>
        <w:rPr>
          <w:lang w:val="fr-FR"/>
        </w:rPr>
      </w:pPr>
      <w:r w:rsidRPr="002F5C9A">
        <w:rPr>
          <w:lang w:val="fr-FR"/>
        </w:rPr>
        <w:t>14.5.4</w:t>
      </w:r>
      <w:r w:rsidRPr="002F5C9A">
        <w:rPr>
          <w:lang w:val="fr-FR"/>
        </w:rPr>
        <w:tab/>
        <w:t>Le microphone de l</w:t>
      </w:r>
      <w:r w:rsidR="003C56AE">
        <w:rPr>
          <w:lang w:val="fr-FR"/>
        </w:rPr>
        <w:t>’</w:t>
      </w:r>
      <w:r w:rsidRPr="002F5C9A">
        <w:rPr>
          <w:lang w:val="fr-FR"/>
        </w:rPr>
        <w:t>appareil de mesure doit être placé à 7,00 m</w:t>
      </w:r>
      <w:r>
        <w:rPr>
          <w:lang w:val="fr-FR"/>
        </w:rPr>
        <w:t> </w:t>
      </w:r>
      <w:r w:rsidRPr="002F5C9A">
        <w:rPr>
          <w:lang w:val="fr-FR"/>
        </w:rPr>
        <w:t>± 0,10 m dans le plan longitudinal médian du véhicule (le long de la ligne</w:t>
      </w:r>
      <w:r>
        <w:rPr>
          <w:lang w:val="fr-FR"/>
        </w:rPr>
        <w:t> </w:t>
      </w:r>
      <w:r w:rsidRPr="002F5C9A">
        <w:rPr>
          <w:lang w:val="fr-FR"/>
        </w:rPr>
        <w:t>CC).</w:t>
      </w:r>
    </w:p>
    <w:p w14:paraId="2468BC97" w14:textId="77777777" w:rsidR="0026709F" w:rsidRPr="002F5C9A" w:rsidRDefault="0026709F" w:rsidP="0026709F">
      <w:pPr>
        <w:pStyle w:val="SingleTxtG"/>
        <w:keepNext/>
        <w:ind w:left="2268" w:hanging="1134"/>
        <w:jc w:val="left"/>
        <w:rPr>
          <w:lang w:val="fr-FR"/>
        </w:rPr>
      </w:pPr>
      <w:r w:rsidRPr="002F5C9A">
        <w:rPr>
          <w:lang w:val="fr-FR"/>
        </w:rPr>
        <w:t>14.5.5</w:t>
      </w:r>
      <w:r w:rsidRPr="002F5C9A">
        <w:rPr>
          <w:lang w:val="fr-FR"/>
        </w:rPr>
        <w:tab/>
        <w:t>Correction effectuée pour tenir compte du bruit de fond</w:t>
      </w:r>
    </w:p>
    <w:p w14:paraId="6117A832" w14:textId="77777777" w:rsidR="0026709F" w:rsidRPr="002F5C9A" w:rsidRDefault="0026709F" w:rsidP="0026709F">
      <w:pPr>
        <w:pStyle w:val="SingleTxtG"/>
        <w:keepNext/>
        <w:ind w:left="2268" w:hanging="1134"/>
        <w:jc w:val="left"/>
        <w:rPr>
          <w:lang w:val="fr-FR"/>
        </w:rPr>
      </w:pPr>
      <w:r w:rsidRPr="002F5C9A">
        <w:rPr>
          <w:lang w:val="fr-FR"/>
        </w:rPr>
        <w:t>14.5.5.1</w:t>
      </w:r>
      <w:r w:rsidRPr="002F5C9A">
        <w:rPr>
          <w:lang w:val="fr-FR"/>
        </w:rPr>
        <w:tab/>
      </w:r>
      <w:r w:rsidRPr="00AF505C">
        <w:rPr>
          <w:spacing w:val="-2"/>
          <w:lang w:val="fr-FR"/>
        </w:rPr>
        <w:t>Critères de mesure du niveau de pression acoustique pondéré selon la courbe A</w:t>
      </w:r>
    </w:p>
    <w:p w14:paraId="639C80F8" w14:textId="612108C9" w:rsidR="0026709F" w:rsidRPr="002F5C9A" w:rsidRDefault="0026709F" w:rsidP="0026709F">
      <w:pPr>
        <w:widowControl w:val="0"/>
        <w:tabs>
          <w:tab w:val="left" w:pos="2268"/>
        </w:tabs>
        <w:suppressAutoHyphens w:val="0"/>
        <w:spacing w:after="120"/>
        <w:ind w:left="2268" w:right="1134"/>
        <w:jc w:val="both"/>
        <w:outlineLvl w:val="2"/>
        <w:rPr>
          <w:lang w:val="fr-FR"/>
        </w:rPr>
      </w:pPr>
      <w:r w:rsidRPr="002F5C9A">
        <w:rPr>
          <w:lang w:val="fr-FR"/>
        </w:rPr>
        <w:t>Le bruit de fond doit être mesuré pendant 10 s au moins. L</w:t>
      </w:r>
      <w:r w:rsidR="003C56AE">
        <w:rPr>
          <w:lang w:val="fr-FR"/>
        </w:rPr>
        <w:t>’</w:t>
      </w:r>
      <w:r w:rsidRPr="002F5C9A">
        <w:rPr>
          <w:lang w:val="fr-FR"/>
        </w:rPr>
        <w:t>échantillon de bruit obtenu est utilisé pour calculer le bruit de fond de référence. Il convient de s</w:t>
      </w:r>
      <w:r w:rsidR="003C56AE">
        <w:rPr>
          <w:lang w:val="fr-FR"/>
        </w:rPr>
        <w:t>’</w:t>
      </w:r>
      <w:r w:rsidRPr="002F5C9A">
        <w:rPr>
          <w:lang w:val="fr-FR"/>
        </w:rPr>
        <w:t>assurer que cet échantillon est représentatif du bruit de fond en l</w:t>
      </w:r>
      <w:r w:rsidR="003C56AE">
        <w:rPr>
          <w:lang w:val="fr-FR"/>
        </w:rPr>
        <w:t>’</w:t>
      </w:r>
      <w:r w:rsidRPr="002F5C9A">
        <w:rPr>
          <w:lang w:val="fr-FR"/>
        </w:rPr>
        <w:t>absence de toute perturbation passagère. Les mesures doivent être effectuées avec le même microphone que pendant l</w:t>
      </w:r>
      <w:r w:rsidR="003C56AE">
        <w:rPr>
          <w:lang w:val="fr-FR"/>
        </w:rPr>
        <w:t>’</w:t>
      </w:r>
      <w:r w:rsidRPr="002F5C9A">
        <w:rPr>
          <w:lang w:val="fr-FR"/>
        </w:rPr>
        <w:t>essai, placé au même endroit, l</w:t>
      </w:r>
      <w:r w:rsidR="003C56AE">
        <w:rPr>
          <w:lang w:val="fr-FR"/>
        </w:rPr>
        <w:t>’</w:t>
      </w:r>
      <w:r w:rsidRPr="002F5C9A">
        <w:rPr>
          <w:lang w:val="fr-FR"/>
        </w:rPr>
        <w:t>objet soumis à l</w:t>
      </w:r>
      <w:r w:rsidR="003C56AE">
        <w:rPr>
          <w:lang w:val="fr-FR"/>
        </w:rPr>
        <w:t>’</w:t>
      </w:r>
      <w:r w:rsidRPr="002F5C9A">
        <w:rPr>
          <w:lang w:val="fr-FR"/>
        </w:rPr>
        <w:t>essai et tout l</w:t>
      </w:r>
      <w:r w:rsidR="003C56AE">
        <w:rPr>
          <w:lang w:val="fr-FR"/>
        </w:rPr>
        <w:t>’</w:t>
      </w:r>
      <w:r w:rsidRPr="002F5C9A">
        <w:rPr>
          <w:lang w:val="fr-FR"/>
        </w:rPr>
        <w:t>appareillage d</w:t>
      </w:r>
      <w:r w:rsidR="003C56AE">
        <w:rPr>
          <w:lang w:val="fr-FR"/>
        </w:rPr>
        <w:t>’</w:t>
      </w:r>
      <w:r w:rsidRPr="002F5C9A">
        <w:rPr>
          <w:lang w:val="fr-FR"/>
        </w:rPr>
        <w:t>essai non requis pour enregistrer le bruit de fond devant être éteints.</w:t>
      </w:r>
    </w:p>
    <w:p w14:paraId="060C9F23" w14:textId="1D3CB165" w:rsidR="0026709F" w:rsidRPr="002F5C9A" w:rsidRDefault="0026709F" w:rsidP="0026709F">
      <w:pPr>
        <w:widowControl w:val="0"/>
        <w:tabs>
          <w:tab w:val="left" w:pos="2268"/>
        </w:tabs>
        <w:suppressAutoHyphens w:val="0"/>
        <w:spacing w:after="120"/>
        <w:ind w:left="2268" w:right="1134"/>
        <w:jc w:val="both"/>
        <w:outlineLvl w:val="2"/>
        <w:rPr>
          <w:lang w:val="fr-FR"/>
        </w:rPr>
      </w:pPr>
      <w:r w:rsidRPr="002F5C9A">
        <w:rPr>
          <w:lang w:val="fr-FR"/>
        </w:rPr>
        <w:t>Lorsque les essais sont effectués en intérieur, dans une salle conforme aux prescriptions de l</w:t>
      </w:r>
      <w:r w:rsidR="003C56AE">
        <w:rPr>
          <w:lang w:val="fr-FR"/>
        </w:rPr>
        <w:t>’</w:t>
      </w:r>
      <w:r w:rsidRPr="002F5C9A">
        <w:rPr>
          <w:lang w:val="fr-FR"/>
        </w:rPr>
        <w:t>annexe 3, il convient de considérer comme bruit de fond le bruit que produit toute autre installation d</w:t>
      </w:r>
      <w:r w:rsidR="003C56AE">
        <w:rPr>
          <w:lang w:val="fr-FR"/>
        </w:rPr>
        <w:t>’</w:t>
      </w:r>
      <w:r w:rsidRPr="002F5C9A">
        <w:rPr>
          <w:lang w:val="fr-FR"/>
        </w:rPr>
        <w:t>essai, ainsi que le bruit de la ventilation de la salle.</w:t>
      </w:r>
    </w:p>
    <w:p w14:paraId="2D41AA8D" w14:textId="77777777" w:rsidR="0026709F" w:rsidRPr="002F5C9A" w:rsidRDefault="0026709F" w:rsidP="0026709F">
      <w:pPr>
        <w:widowControl w:val="0"/>
        <w:tabs>
          <w:tab w:val="left" w:pos="2268"/>
        </w:tabs>
        <w:suppressAutoHyphens w:val="0"/>
        <w:spacing w:after="120"/>
        <w:ind w:left="2268" w:right="1134"/>
        <w:jc w:val="both"/>
        <w:outlineLvl w:val="2"/>
        <w:rPr>
          <w:lang w:val="fr-FR"/>
        </w:rPr>
      </w:pPr>
      <w:r w:rsidRPr="002F5C9A">
        <w:rPr>
          <w:lang w:val="fr-FR"/>
        </w:rPr>
        <w:t>Le niveau de pression acoustique pondéré selon la courbe</w:t>
      </w:r>
      <w:r>
        <w:rPr>
          <w:lang w:val="fr-FR"/>
        </w:rPr>
        <w:t> </w:t>
      </w:r>
      <w:r w:rsidRPr="002F5C9A">
        <w:rPr>
          <w:lang w:val="fr-FR"/>
        </w:rPr>
        <w:t>A maximal enregistré par le microphone de mesure durant 10</w:t>
      </w:r>
      <w:r>
        <w:rPr>
          <w:lang w:val="fr-FR"/>
        </w:rPr>
        <w:t xml:space="preserve"> s </w:t>
      </w:r>
      <w:r w:rsidRPr="002F5C9A">
        <w:rPr>
          <w:lang w:val="fr-FR"/>
        </w:rPr>
        <w:t>représente le bruit de fond (</w:t>
      </w:r>
      <w:proofErr w:type="spellStart"/>
      <w:r w:rsidRPr="002F5C9A">
        <w:rPr>
          <w:lang w:val="fr-FR"/>
        </w:rPr>
        <w:t>L</w:t>
      </w:r>
      <w:r w:rsidRPr="002F5C9A">
        <w:rPr>
          <w:vertAlign w:val="subscript"/>
          <w:lang w:val="fr-FR"/>
        </w:rPr>
        <w:t>bgn</w:t>
      </w:r>
      <w:proofErr w:type="spellEnd"/>
      <w:r w:rsidRPr="002F5C9A">
        <w:rPr>
          <w:lang w:val="fr-FR"/>
        </w:rPr>
        <w:t xml:space="preserve">). </w:t>
      </w:r>
    </w:p>
    <w:p w14:paraId="4B38BCD6" w14:textId="77777777" w:rsidR="0026709F" w:rsidRPr="002F5C9A" w:rsidRDefault="0026709F" w:rsidP="0026709F">
      <w:pPr>
        <w:widowControl w:val="0"/>
        <w:tabs>
          <w:tab w:val="left" w:pos="2268"/>
        </w:tabs>
        <w:suppressAutoHyphens w:val="0"/>
        <w:spacing w:after="120"/>
        <w:ind w:left="2268" w:right="1134"/>
        <w:jc w:val="both"/>
        <w:outlineLvl w:val="2"/>
        <w:rPr>
          <w:lang w:val="fr-FR"/>
        </w:rPr>
      </w:pPr>
      <w:r w:rsidRPr="002F5C9A">
        <w:rPr>
          <w:lang w:val="fr-FR"/>
        </w:rPr>
        <w:lastRenderedPageBreak/>
        <w:t xml:space="preserve">Pour chaque échantillon de </w:t>
      </w:r>
      <w:r>
        <w:rPr>
          <w:lang w:val="fr-FR"/>
        </w:rPr>
        <w:t>10 s</w:t>
      </w:r>
      <w:r w:rsidRPr="002F5C9A">
        <w:rPr>
          <w:lang w:val="fr-FR"/>
        </w:rPr>
        <w:t xml:space="preserve"> enregistré par le microphone, il convient de noter la plage de valeurs (maximale à minimale) du bruit de fond (∆</w:t>
      </w:r>
      <w:proofErr w:type="spellStart"/>
      <w:r w:rsidRPr="002F5C9A">
        <w:rPr>
          <w:lang w:val="fr-FR"/>
        </w:rPr>
        <w:t>L</w:t>
      </w:r>
      <w:r w:rsidRPr="002F5C9A">
        <w:rPr>
          <w:vertAlign w:val="subscript"/>
          <w:lang w:val="fr-FR"/>
        </w:rPr>
        <w:t>bgn</w:t>
      </w:r>
      <w:proofErr w:type="spellEnd"/>
      <w:r w:rsidRPr="002F5C9A">
        <w:rPr>
          <w:vertAlign w:val="subscript"/>
          <w:lang w:val="fr-FR"/>
        </w:rPr>
        <w:t>, p-p</w:t>
      </w:r>
      <w:r w:rsidRPr="002F5C9A">
        <w:rPr>
          <w:lang w:val="fr-FR"/>
        </w:rPr>
        <w:t xml:space="preserve">). </w:t>
      </w:r>
    </w:p>
    <w:p w14:paraId="5AB140DF" w14:textId="682E1B74" w:rsidR="0026709F" w:rsidRPr="002F5C9A" w:rsidRDefault="0026709F" w:rsidP="0026709F">
      <w:pPr>
        <w:widowControl w:val="0"/>
        <w:tabs>
          <w:tab w:val="left" w:pos="2268"/>
        </w:tabs>
        <w:suppressAutoHyphens w:val="0"/>
        <w:spacing w:after="120"/>
        <w:ind w:left="2268" w:right="1134"/>
        <w:jc w:val="both"/>
        <w:outlineLvl w:val="2"/>
        <w:rPr>
          <w:lang w:val="fr-FR"/>
        </w:rPr>
      </w:pPr>
      <w:r w:rsidRPr="002F5C9A">
        <w:rPr>
          <w:lang w:val="fr-FR"/>
        </w:rPr>
        <w:t>La procédure de mesure et de prise en compte du bruit de fond est représentée schématiquement dans la figure</w:t>
      </w:r>
      <w:r>
        <w:rPr>
          <w:lang w:val="fr-FR"/>
        </w:rPr>
        <w:t> </w:t>
      </w:r>
      <w:r w:rsidRPr="002F5C9A">
        <w:rPr>
          <w:lang w:val="fr-FR"/>
        </w:rPr>
        <w:t>1 de l</w:t>
      </w:r>
      <w:r w:rsidR="003C56AE">
        <w:rPr>
          <w:lang w:val="fr-FR"/>
        </w:rPr>
        <w:t>’</w:t>
      </w:r>
      <w:r w:rsidRPr="002F5C9A">
        <w:rPr>
          <w:lang w:val="fr-FR"/>
        </w:rPr>
        <w:t>annexe</w:t>
      </w:r>
      <w:r>
        <w:rPr>
          <w:lang w:val="fr-FR"/>
        </w:rPr>
        <w:t> </w:t>
      </w:r>
      <w:r w:rsidRPr="002F5C9A">
        <w:rPr>
          <w:lang w:val="fr-FR"/>
        </w:rPr>
        <w:t>6.</w:t>
      </w:r>
    </w:p>
    <w:p w14:paraId="5D1290C3" w14:textId="77777777" w:rsidR="0026709F" w:rsidRPr="002F5C9A" w:rsidRDefault="0026709F" w:rsidP="0026709F">
      <w:pPr>
        <w:pStyle w:val="SingleTxtG"/>
        <w:keepNext/>
        <w:ind w:left="2268" w:hanging="1134"/>
        <w:jc w:val="left"/>
        <w:rPr>
          <w:lang w:val="fr-FR"/>
        </w:rPr>
      </w:pPr>
      <w:r w:rsidRPr="002F5C9A">
        <w:rPr>
          <w:lang w:val="fr-FR"/>
        </w:rPr>
        <w:t>14.5.5.2</w:t>
      </w:r>
      <w:r w:rsidRPr="002F5C9A">
        <w:rPr>
          <w:lang w:val="fr-FR"/>
        </w:rPr>
        <w:tab/>
        <w:t xml:space="preserve">Critères de correction des mesures du niveau de pression acoustique pondéré </w:t>
      </w:r>
      <w:r>
        <w:rPr>
          <w:lang w:val="fr-FR"/>
        </w:rPr>
        <w:br/>
      </w:r>
      <w:r w:rsidRPr="002F5C9A">
        <w:rPr>
          <w:lang w:val="fr-FR"/>
        </w:rPr>
        <w:t xml:space="preserve">selon la courbe A dans le cas de la mesure des signaux sonores émis </w:t>
      </w:r>
      <w:r>
        <w:rPr>
          <w:lang w:val="fr-FR"/>
        </w:rPr>
        <w:br/>
      </w:r>
      <w:r w:rsidRPr="002F5C9A">
        <w:rPr>
          <w:lang w:val="fr-FR"/>
        </w:rPr>
        <w:t>par un avertisseur sonore de marche arrière adaptatif à paliers</w:t>
      </w:r>
    </w:p>
    <w:p w14:paraId="2C487C4E" w14:textId="7D53148E" w:rsidR="0026709F" w:rsidRPr="002F5C9A" w:rsidRDefault="0026709F" w:rsidP="0026709F">
      <w:pPr>
        <w:widowControl w:val="0"/>
        <w:tabs>
          <w:tab w:val="left" w:pos="2268"/>
        </w:tabs>
        <w:suppressAutoHyphens w:val="0"/>
        <w:spacing w:after="120"/>
        <w:ind w:left="2268" w:right="1134"/>
        <w:jc w:val="both"/>
        <w:outlineLvl w:val="2"/>
        <w:rPr>
          <w:lang w:val="fr-FR"/>
        </w:rPr>
      </w:pPr>
      <w:r w:rsidRPr="002F5C9A">
        <w:rPr>
          <w:lang w:val="fr-FR"/>
        </w:rPr>
        <w:t>Selon le niveau et la plage de valeurs (maximale à minimale) du niveau de pression acoustique pondéré selon la courbe A du bruit de fond représentatif sur un intervalle de temps donné, le résultat de l</w:t>
      </w:r>
      <w:r w:rsidR="003C56AE">
        <w:rPr>
          <w:lang w:val="fr-FR"/>
        </w:rPr>
        <w:t>’</w:t>
      </w:r>
      <w:r w:rsidRPr="002F5C9A">
        <w:rPr>
          <w:lang w:val="fr-FR"/>
        </w:rPr>
        <w:t>essai mesuré dans les conditions d</w:t>
      </w:r>
      <w:r w:rsidR="003C56AE">
        <w:rPr>
          <w:lang w:val="fr-FR"/>
        </w:rPr>
        <w:t>’</w:t>
      </w:r>
      <w:r w:rsidRPr="002F5C9A">
        <w:rPr>
          <w:lang w:val="fr-FR"/>
        </w:rPr>
        <w:t>essai (</w:t>
      </w:r>
      <w:proofErr w:type="spellStart"/>
      <w:r w:rsidRPr="002F5C9A">
        <w:rPr>
          <w:lang w:val="fr-FR"/>
        </w:rPr>
        <w:t>L</w:t>
      </w:r>
      <w:r w:rsidRPr="002F5C9A">
        <w:rPr>
          <w:vertAlign w:val="subscript"/>
          <w:lang w:val="fr-FR"/>
        </w:rPr>
        <w:t>test</w:t>
      </w:r>
      <w:proofErr w:type="spellEnd"/>
      <w:r w:rsidRPr="002F5C9A">
        <w:rPr>
          <w:lang w:val="fr-FR"/>
        </w:rPr>
        <w:t>) doit être corrigé comme indiqué dans le tableau ci</w:t>
      </w:r>
      <w:r>
        <w:rPr>
          <w:lang w:val="fr-FR"/>
        </w:rPr>
        <w:noBreakHyphen/>
      </w:r>
      <w:r w:rsidRPr="002F5C9A">
        <w:rPr>
          <w:lang w:val="fr-FR"/>
        </w:rPr>
        <w:t>après de façon à obtenir le niveau de bruit de fond corrigé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xml:space="preserve">). Sauf indication contraire,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xml:space="preserve"> = </w:t>
      </w:r>
      <w:proofErr w:type="spellStart"/>
      <w:r w:rsidRPr="002F5C9A">
        <w:rPr>
          <w:lang w:val="fr-FR"/>
        </w:rPr>
        <w:t>L</w:t>
      </w:r>
      <w:r w:rsidRPr="002F5C9A">
        <w:rPr>
          <w:vertAlign w:val="subscript"/>
          <w:lang w:val="fr-FR"/>
        </w:rPr>
        <w:t>test</w:t>
      </w:r>
      <w:proofErr w:type="spellEnd"/>
      <w:r w:rsidRPr="002F5C9A">
        <w:rPr>
          <w:lang w:val="fr-FR"/>
        </w:rPr>
        <w:t xml:space="preserve"> - </w:t>
      </w:r>
      <w:proofErr w:type="spellStart"/>
      <w:r w:rsidRPr="002F5C9A">
        <w:rPr>
          <w:lang w:val="fr-FR"/>
        </w:rPr>
        <w:t>L</w:t>
      </w:r>
      <w:r w:rsidRPr="002F5C9A">
        <w:rPr>
          <w:vertAlign w:val="subscript"/>
          <w:lang w:val="fr-FR"/>
        </w:rPr>
        <w:t>corr</w:t>
      </w:r>
      <w:proofErr w:type="spellEnd"/>
      <w:r w:rsidRPr="002F5C9A">
        <w:rPr>
          <w:lang w:val="fr-FR"/>
        </w:rPr>
        <w:t>. Les corrections des mesures en fonction du bruit de fond ne s</w:t>
      </w:r>
      <w:r w:rsidR="003C56AE">
        <w:rPr>
          <w:lang w:val="fr-FR"/>
        </w:rPr>
        <w:t>’</w:t>
      </w:r>
      <w:r w:rsidRPr="002F5C9A">
        <w:rPr>
          <w:lang w:val="fr-FR"/>
        </w:rPr>
        <w:t xml:space="preserve">appliquent que lorsque la plage de valeurs (maximale à minimale) du niveau de pression acoustique pondéré selon la courbe A du bruit de fond est inférieure ou égale à 4 dB(A). </w:t>
      </w:r>
    </w:p>
    <w:p w14:paraId="73D592A7" w14:textId="73233B1B" w:rsidR="0026709F" w:rsidRDefault="0026709F" w:rsidP="0026709F">
      <w:pPr>
        <w:widowControl w:val="0"/>
        <w:tabs>
          <w:tab w:val="left" w:pos="2268"/>
        </w:tabs>
        <w:suppressAutoHyphens w:val="0"/>
        <w:spacing w:after="120"/>
        <w:ind w:left="2268" w:right="1134"/>
        <w:jc w:val="both"/>
        <w:outlineLvl w:val="2"/>
        <w:rPr>
          <w:lang w:val="fr-FR"/>
        </w:rPr>
      </w:pPr>
      <w:r w:rsidRPr="002F5C9A">
        <w:rPr>
          <w:lang w:val="fr-FR"/>
        </w:rPr>
        <w:t>Lorsque cette plage de valeurs est supérieure à 4 dB(A), le niveau maximal du bruit de fond doit être inférieur d</w:t>
      </w:r>
      <w:r w:rsidR="003C56AE">
        <w:rPr>
          <w:lang w:val="fr-FR"/>
        </w:rPr>
        <w:t>’</w:t>
      </w:r>
      <w:r w:rsidRPr="002F5C9A">
        <w:rPr>
          <w:lang w:val="fr-FR"/>
        </w:rPr>
        <w:t>au moins 10 dB(A) à la valeur mesurée. Lorsque la plage de valeurs du bruit de fond est supérieure à 4 dB(A) et lorsque l</w:t>
      </w:r>
      <w:r w:rsidR="003C56AE">
        <w:rPr>
          <w:lang w:val="fr-FR"/>
        </w:rPr>
        <w:t>’</w:t>
      </w:r>
      <w:r w:rsidRPr="002F5C9A">
        <w:rPr>
          <w:lang w:val="fr-FR"/>
        </w:rPr>
        <w:t>écart entre le niveau du bruit de fond et la valeur mesurée est inférieur à 10 dB(A), il n</w:t>
      </w:r>
      <w:r w:rsidR="003C56AE">
        <w:rPr>
          <w:lang w:val="fr-FR"/>
        </w:rPr>
        <w:t>’</w:t>
      </w:r>
      <w:r w:rsidRPr="002F5C9A">
        <w:rPr>
          <w:lang w:val="fr-FR"/>
        </w:rPr>
        <w:t>est pas possible d</w:t>
      </w:r>
      <w:r w:rsidR="003C56AE">
        <w:rPr>
          <w:lang w:val="fr-FR"/>
        </w:rPr>
        <w:t>’</w:t>
      </w:r>
      <w:r w:rsidRPr="002F5C9A">
        <w:rPr>
          <w:lang w:val="fr-FR"/>
        </w:rPr>
        <w:t>obtenir une mesure valable.</w:t>
      </w:r>
    </w:p>
    <w:tbl>
      <w:tblPr>
        <w:tblW w:w="7370" w:type="dxa"/>
        <w:tblInd w:w="1134" w:type="dxa"/>
        <w:tblLayout w:type="fixed"/>
        <w:tblCellMar>
          <w:left w:w="0" w:type="dxa"/>
          <w:right w:w="0" w:type="dxa"/>
        </w:tblCellMar>
        <w:tblLook w:val="01E0" w:firstRow="1" w:lastRow="1" w:firstColumn="1" w:lastColumn="1" w:noHBand="0" w:noVBand="0"/>
      </w:tblPr>
      <w:tblGrid>
        <w:gridCol w:w="2874"/>
        <w:gridCol w:w="2285"/>
        <w:gridCol w:w="2211"/>
      </w:tblGrid>
      <w:tr w:rsidR="0026709F" w:rsidRPr="00CE6959" w14:paraId="260C3E6C" w14:textId="77777777" w:rsidTr="00CD7545">
        <w:trPr>
          <w:cantSplit/>
          <w:tblHeader/>
        </w:trPr>
        <w:tc>
          <w:tcPr>
            <w:tcW w:w="75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67F419" w14:textId="77777777" w:rsidR="0026709F" w:rsidRPr="00CE6959" w:rsidRDefault="0026709F" w:rsidP="00CD7545">
            <w:pPr>
              <w:suppressAutoHyphens w:val="0"/>
              <w:spacing w:before="60" w:after="60" w:line="200" w:lineRule="exact"/>
              <w:jc w:val="center"/>
              <w:rPr>
                <w:rFonts w:eastAsia="Calibri"/>
                <w:b/>
                <w:bCs/>
                <w:i/>
                <w:sz w:val="16"/>
                <w:lang w:val="fr-FR"/>
              </w:rPr>
            </w:pPr>
            <w:r w:rsidRPr="00CE6959">
              <w:rPr>
                <w:b/>
                <w:bCs/>
                <w:i/>
                <w:sz w:val="16"/>
                <w:lang w:val="fr-FR"/>
              </w:rPr>
              <w:t>Correction en fonction du bruit de fond</w:t>
            </w:r>
          </w:p>
        </w:tc>
      </w:tr>
      <w:tr w:rsidR="0026709F" w:rsidRPr="00CE6959" w14:paraId="54E5D2C0" w14:textId="77777777" w:rsidTr="00CD7545">
        <w:trPr>
          <w:cantSplit/>
        </w:trPr>
        <w:tc>
          <w:tcPr>
            <w:tcW w:w="2925" w:type="dxa"/>
            <w:tcBorders>
              <w:top w:val="single" w:sz="4" w:space="0" w:color="auto"/>
              <w:left w:val="single" w:sz="4" w:space="0" w:color="auto"/>
              <w:bottom w:val="single" w:sz="12" w:space="0" w:color="auto"/>
              <w:right w:val="single" w:sz="4" w:space="0" w:color="auto"/>
            </w:tcBorders>
            <w:shd w:val="clear" w:color="auto" w:fill="auto"/>
            <w:vAlign w:val="center"/>
          </w:tcPr>
          <w:p w14:paraId="3EC378D2" w14:textId="77777777" w:rsidR="0026709F" w:rsidRPr="00CE6959" w:rsidRDefault="0026709F" w:rsidP="00CD7545">
            <w:pPr>
              <w:suppressAutoHyphens w:val="0"/>
              <w:spacing w:before="60" w:after="60" w:line="200" w:lineRule="exact"/>
              <w:jc w:val="center"/>
              <w:rPr>
                <w:b/>
                <w:bCs/>
                <w:i/>
                <w:iCs/>
                <w:sz w:val="16"/>
                <w:szCs w:val="16"/>
                <w:lang w:val="fr-FR"/>
              </w:rPr>
            </w:pPr>
            <w:r w:rsidRPr="00CE6959">
              <w:rPr>
                <w:b/>
                <w:bCs/>
                <w:i/>
                <w:iCs/>
                <w:sz w:val="16"/>
                <w:szCs w:val="16"/>
                <w:lang w:val="fr-FR"/>
              </w:rPr>
              <w:t xml:space="preserve">Plage de valeurs (maximale à minimale) </w:t>
            </w:r>
            <w:r w:rsidRPr="00CE6959">
              <w:rPr>
                <w:b/>
                <w:bCs/>
                <w:i/>
                <w:iCs/>
                <w:sz w:val="16"/>
                <w:szCs w:val="16"/>
                <w:lang w:val="fr-FR"/>
              </w:rPr>
              <w:br/>
              <w:t>du niveau de pression acoustique pondéré selon la courbe A du bruit de fond représentatif sur un intervalle</w:t>
            </w:r>
            <w:r>
              <w:rPr>
                <w:b/>
                <w:bCs/>
                <w:i/>
                <w:iCs/>
                <w:sz w:val="16"/>
                <w:szCs w:val="16"/>
                <w:lang w:val="fr-FR"/>
              </w:rPr>
              <w:t xml:space="preserve"> </w:t>
            </w:r>
            <w:r w:rsidRPr="00CE6959">
              <w:rPr>
                <w:b/>
                <w:bCs/>
                <w:i/>
                <w:iCs/>
                <w:sz w:val="16"/>
                <w:szCs w:val="16"/>
                <w:lang w:val="fr-FR"/>
              </w:rPr>
              <w:br/>
              <w:t>de temps donné</w:t>
            </w:r>
            <w:r w:rsidRPr="00CE6959">
              <w:rPr>
                <w:b/>
                <w:bCs/>
                <w:i/>
                <w:iCs/>
                <w:sz w:val="16"/>
                <w:szCs w:val="16"/>
                <w:lang w:val="fr-FR"/>
              </w:rPr>
              <w:br/>
              <w:t>∆</w:t>
            </w:r>
            <w:proofErr w:type="spellStart"/>
            <w:r w:rsidRPr="00CE6959">
              <w:rPr>
                <w:b/>
                <w:bCs/>
                <w:i/>
                <w:iCs/>
                <w:sz w:val="16"/>
                <w:szCs w:val="16"/>
                <w:lang w:val="fr-FR"/>
              </w:rPr>
              <w:t>L</w:t>
            </w:r>
            <w:r w:rsidRPr="00CE6959">
              <w:rPr>
                <w:b/>
                <w:bCs/>
                <w:i/>
                <w:iCs/>
                <w:sz w:val="16"/>
                <w:szCs w:val="16"/>
                <w:vertAlign w:val="subscript"/>
                <w:lang w:val="fr-FR"/>
              </w:rPr>
              <w:t>bgn</w:t>
            </w:r>
            <w:proofErr w:type="spellEnd"/>
            <w:r w:rsidRPr="00CE6959">
              <w:rPr>
                <w:b/>
                <w:bCs/>
                <w:i/>
                <w:iCs/>
                <w:sz w:val="16"/>
                <w:szCs w:val="16"/>
                <w:vertAlign w:val="subscript"/>
                <w:lang w:val="fr-FR"/>
              </w:rPr>
              <w:t>, p-p</w:t>
            </w:r>
            <w:r w:rsidRPr="00CE6959">
              <w:rPr>
                <w:b/>
                <w:bCs/>
                <w:i/>
                <w:iCs/>
                <w:sz w:val="16"/>
                <w:szCs w:val="16"/>
                <w:lang w:val="fr-FR"/>
              </w:rPr>
              <w:t xml:space="preserve"> en dB(A)</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14:paraId="6BFEE3FB" w14:textId="62D51B26" w:rsidR="0026709F" w:rsidRPr="00CE6959" w:rsidRDefault="0026709F" w:rsidP="00CD7545">
            <w:pPr>
              <w:suppressAutoHyphens w:val="0"/>
              <w:spacing w:before="60" w:after="60" w:line="200" w:lineRule="exact"/>
              <w:jc w:val="center"/>
              <w:rPr>
                <w:rFonts w:eastAsia="Calibri"/>
                <w:b/>
                <w:bCs/>
                <w:i/>
                <w:iCs/>
                <w:sz w:val="16"/>
                <w:szCs w:val="16"/>
                <w:lang w:val="fr-FR"/>
              </w:rPr>
            </w:pPr>
            <w:r w:rsidRPr="00CE6959">
              <w:rPr>
                <w:b/>
                <w:bCs/>
                <w:i/>
                <w:iCs/>
                <w:sz w:val="16"/>
                <w:szCs w:val="16"/>
                <w:lang w:val="fr-FR"/>
              </w:rPr>
              <w:t>Niveau de pression acoustique pour le résultat d</w:t>
            </w:r>
            <w:r w:rsidR="003C56AE">
              <w:rPr>
                <w:b/>
                <w:bCs/>
                <w:i/>
                <w:iCs/>
                <w:sz w:val="16"/>
                <w:szCs w:val="16"/>
                <w:lang w:val="fr-FR"/>
              </w:rPr>
              <w:t>’</w:t>
            </w:r>
            <w:r w:rsidRPr="00CE6959">
              <w:rPr>
                <w:b/>
                <w:bCs/>
                <w:i/>
                <w:iCs/>
                <w:sz w:val="16"/>
                <w:szCs w:val="16"/>
                <w:lang w:val="fr-FR"/>
              </w:rPr>
              <w:t xml:space="preserve">essai moins </w:t>
            </w:r>
            <w:r w:rsidRPr="00CE6959">
              <w:rPr>
                <w:b/>
                <w:bCs/>
                <w:i/>
                <w:iCs/>
                <w:sz w:val="16"/>
                <w:szCs w:val="16"/>
                <w:lang w:val="fr-FR"/>
              </w:rPr>
              <w:br/>
              <w:t>le niveau de bruit de fond</w:t>
            </w:r>
            <w:r w:rsidRPr="00CE6959">
              <w:rPr>
                <w:b/>
                <w:bCs/>
                <w:i/>
                <w:iCs/>
                <w:sz w:val="16"/>
                <w:szCs w:val="16"/>
                <w:lang w:val="fr-FR"/>
              </w:rPr>
              <w:br/>
              <w:t xml:space="preserve">∆L = </w:t>
            </w:r>
            <w:proofErr w:type="spellStart"/>
            <w:r w:rsidRPr="00CE6959">
              <w:rPr>
                <w:b/>
                <w:bCs/>
                <w:i/>
                <w:iCs/>
                <w:sz w:val="16"/>
                <w:szCs w:val="16"/>
                <w:lang w:val="fr-FR"/>
              </w:rPr>
              <w:t>L</w:t>
            </w:r>
            <w:r w:rsidRPr="00CE6959">
              <w:rPr>
                <w:b/>
                <w:bCs/>
                <w:i/>
                <w:iCs/>
                <w:sz w:val="16"/>
                <w:szCs w:val="16"/>
                <w:vertAlign w:val="subscript"/>
                <w:lang w:val="fr-FR"/>
              </w:rPr>
              <w:t>test</w:t>
            </w:r>
            <w:proofErr w:type="spellEnd"/>
            <w:r w:rsidRPr="00CE6959">
              <w:rPr>
                <w:b/>
                <w:bCs/>
                <w:i/>
                <w:iCs/>
                <w:sz w:val="16"/>
                <w:szCs w:val="16"/>
                <w:lang w:val="fr-FR"/>
              </w:rPr>
              <w:t xml:space="preserve"> - </w:t>
            </w:r>
            <w:proofErr w:type="spellStart"/>
            <w:r w:rsidRPr="00CE6959">
              <w:rPr>
                <w:b/>
                <w:bCs/>
                <w:i/>
                <w:iCs/>
                <w:sz w:val="16"/>
                <w:szCs w:val="16"/>
                <w:lang w:val="fr-FR"/>
              </w:rPr>
              <w:t>L</w:t>
            </w:r>
            <w:r w:rsidRPr="00CE6959">
              <w:rPr>
                <w:b/>
                <w:bCs/>
                <w:i/>
                <w:iCs/>
                <w:sz w:val="16"/>
                <w:szCs w:val="16"/>
                <w:vertAlign w:val="subscript"/>
                <w:lang w:val="fr-FR"/>
              </w:rPr>
              <w:t>bgn</w:t>
            </w:r>
            <w:proofErr w:type="spellEnd"/>
            <w:r w:rsidRPr="00CE6959">
              <w:rPr>
                <w:b/>
                <w:bCs/>
                <w:i/>
                <w:iCs/>
                <w:sz w:val="16"/>
                <w:szCs w:val="16"/>
                <w:lang w:val="fr-FR"/>
              </w:rPr>
              <w:t xml:space="preserve"> en dB(A)</w:t>
            </w:r>
          </w:p>
        </w:tc>
        <w:tc>
          <w:tcPr>
            <w:tcW w:w="2250" w:type="dxa"/>
            <w:tcBorders>
              <w:top w:val="single" w:sz="4" w:space="0" w:color="auto"/>
              <w:left w:val="single" w:sz="4" w:space="0" w:color="auto"/>
              <w:bottom w:val="single" w:sz="12" w:space="0" w:color="auto"/>
              <w:right w:val="single" w:sz="4" w:space="0" w:color="auto"/>
            </w:tcBorders>
            <w:shd w:val="clear" w:color="auto" w:fill="auto"/>
            <w:vAlign w:val="center"/>
          </w:tcPr>
          <w:p w14:paraId="2C7D1044" w14:textId="77777777" w:rsidR="0026709F" w:rsidRPr="00CE6959" w:rsidRDefault="0026709F" w:rsidP="00CD7545">
            <w:pPr>
              <w:suppressAutoHyphens w:val="0"/>
              <w:spacing w:before="60" w:after="60" w:line="200" w:lineRule="exact"/>
              <w:jc w:val="center"/>
              <w:rPr>
                <w:rFonts w:eastAsia="Calibri"/>
                <w:b/>
                <w:bCs/>
                <w:i/>
                <w:iCs/>
                <w:sz w:val="16"/>
                <w:szCs w:val="16"/>
                <w:lang w:val="fr-FR"/>
              </w:rPr>
            </w:pPr>
            <w:r w:rsidRPr="00CE6959">
              <w:rPr>
                <w:b/>
                <w:bCs/>
                <w:i/>
                <w:iCs/>
                <w:sz w:val="16"/>
                <w:szCs w:val="16"/>
                <w:lang w:val="fr-FR"/>
              </w:rPr>
              <w:t>Correction en dB(A)</w:t>
            </w:r>
            <w:r w:rsidRPr="00CE6959">
              <w:rPr>
                <w:b/>
                <w:bCs/>
                <w:i/>
                <w:iCs/>
                <w:sz w:val="16"/>
                <w:szCs w:val="16"/>
                <w:lang w:val="fr-FR"/>
              </w:rPr>
              <w:br/>
            </w:r>
            <w:proofErr w:type="spellStart"/>
            <w:r w:rsidRPr="00CE6959">
              <w:rPr>
                <w:b/>
                <w:bCs/>
                <w:i/>
                <w:iCs/>
                <w:sz w:val="16"/>
                <w:szCs w:val="16"/>
                <w:lang w:val="fr-FR"/>
              </w:rPr>
              <w:t>L</w:t>
            </w:r>
            <w:r w:rsidRPr="00CE6959">
              <w:rPr>
                <w:b/>
                <w:bCs/>
                <w:i/>
                <w:iCs/>
                <w:sz w:val="16"/>
                <w:szCs w:val="16"/>
                <w:vertAlign w:val="subscript"/>
                <w:lang w:val="fr-FR"/>
              </w:rPr>
              <w:t>corr</w:t>
            </w:r>
            <w:proofErr w:type="spellEnd"/>
          </w:p>
        </w:tc>
      </w:tr>
      <w:tr w:rsidR="0026709F" w:rsidRPr="009713B0" w14:paraId="587228CD" w14:textId="77777777" w:rsidTr="00CD7545">
        <w:trPr>
          <w:cantSplit/>
        </w:trPr>
        <w:tc>
          <w:tcPr>
            <w:tcW w:w="2925" w:type="dxa"/>
            <w:tcBorders>
              <w:top w:val="single" w:sz="12" w:space="0" w:color="auto"/>
              <w:left w:val="single" w:sz="4" w:space="0" w:color="auto"/>
              <w:bottom w:val="single" w:sz="4" w:space="0" w:color="auto"/>
              <w:right w:val="single" w:sz="4" w:space="0" w:color="auto"/>
            </w:tcBorders>
            <w:shd w:val="clear" w:color="auto" w:fill="auto"/>
          </w:tcPr>
          <w:p w14:paraId="0FD2E59F"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rFonts w:eastAsia="Calibri"/>
                <w:sz w:val="18"/>
                <w:szCs w:val="18"/>
                <w:lang w:val="fr-FR"/>
              </w:rPr>
              <w:t>-</w:t>
            </w:r>
          </w:p>
        </w:tc>
        <w:tc>
          <w:tcPr>
            <w:tcW w:w="2326" w:type="dxa"/>
            <w:tcBorders>
              <w:top w:val="single" w:sz="12" w:space="0" w:color="auto"/>
              <w:left w:val="single" w:sz="4" w:space="0" w:color="auto"/>
              <w:bottom w:val="single" w:sz="4" w:space="0" w:color="auto"/>
              <w:right w:val="single" w:sz="4" w:space="0" w:color="auto"/>
            </w:tcBorders>
            <w:shd w:val="clear" w:color="auto" w:fill="auto"/>
          </w:tcPr>
          <w:p w14:paraId="28BFBE62"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∆L ≥ 10</w:t>
            </w:r>
          </w:p>
        </w:tc>
        <w:tc>
          <w:tcPr>
            <w:tcW w:w="2250" w:type="dxa"/>
            <w:tcBorders>
              <w:top w:val="single" w:sz="12" w:space="0" w:color="auto"/>
              <w:left w:val="single" w:sz="4" w:space="0" w:color="auto"/>
              <w:bottom w:val="single" w:sz="4" w:space="0" w:color="auto"/>
              <w:right w:val="single" w:sz="4" w:space="0" w:color="auto"/>
            </w:tcBorders>
            <w:shd w:val="clear" w:color="auto" w:fill="auto"/>
          </w:tcPr>
          <w:p w14:paraId="5EF7833A"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Aucune correction requise</w:t>
            </w:r>
          </w:p>
        </w:tc>
      </w:tr>
      <w:tr w:rsidR="0026709F" w:rsidRPr="009713B0" w14:paraId="2C9422DF" w14:textId="77777777" w:rsidTr="00CD7545">
        <w:trPr>
          <w:cantSplit/>
        </w:trPr>
        <w:tc>
          <w:tcPr>
            <w:tcW w:w="2925" w:type="dxa"/>
            <w:vMerge w:val="restart"/>
            <w:tcBorders>
              <w:top w:val="single" w:sz="4" w:space="0" w:color="auto"/>
              <w:left w:val="single" w:sz="4" w:space="0" w:color="auto"/>
              <w:right w:val="single" w:sz="4" w:space="0" w:color="auto"/>
            </w:tcBorders>
            <w:shd w:val="clear" w:color="auto" w:fill="auto"/>
          </w:tcPr>
          <w:p w14:paraId="2E942D6B" w14:textId="77777777" w:rsidR="0026709F" w:rsidRPr="00CE6959" w:rsidRDefault="0026709F" w:rsidP="00CD7545">
            <w:pPr>
              <w:suppressAutoHyphens w:val="0"/>
              <w:spacing w:before="30" w:after="30" w:line="220" w:lineRule="exact"/>
              <w:jc w:val="center"/>
              <w:rPr>
                <w:sz w:val="18"/>
                <w:szCs w:val="18"/>
                <w:lang w:val="fr-FR"/>
              </w:rPr>
            </w:pPr>
            <w:r w:rsidRPr="009713B0">
              <w:rPr>
                <w:sz w:val="18"/>
                <w:szCs w:val="18"/>
                <w:u w:val="single"/>
                <w:lang w:val="fr-FR"/>
              </w:rPr>
              <w:t>&lt;</w:t>
            </w:r>
            <w:r w:rsidRPr="009713B0">
              <w:rPr>
                <w:sz w:val="18"/>
                <w:szCs w:val="18"/>
                <w:lang w:val="fr-FR"/>
              </w:rPr>
              <w:t>4</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059F3FC3"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8 ≤ ∆L &lt;10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5DBFCE"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0,5</w:t>
            </w:r>
          </w:p>
        </w:tc>
      </w:tr>
      <w:tr w:rsidR="0026709F" w:rsidRPr="009713B0" w14:paraId="1CD2455D" w14:textId="77777777" w:rsidTr="00CD7545">
        <w:trPr>
          <w:cantSplit/>
        </w:trPr>
        <w:tc>
          <w:tcPr>
            <w:tcW w:w="2925" w:type="dxa"/>
            <w:vMerge/>
            <w:tcBorders>
              <w:left w:val="single" w:sz="4" w:space="0" w:color="auto"/>
              <w:right w:val="single" w:sz="4" w:space="0" w:color="auto"/>
            </w:tcBorders>
            <w:shd w:val="clear" w:color="auto" w:fill="auto"/>
          </w:tcPr>
          <w:p w14:paraId="4A0A811B" w14:textId="77777777" w:rsidR="0026709F" w:rsidRPr="009713B0" w:rsidRDefault="0026709F" w:rsidP="00CD7545">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07B636"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6 ≤ ∆L &lt; 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E60173"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1,0</w:t>
            </w:r>
          </w:p>
        </w:tc>
      </w:tr>
      <w:tr w:rsidR="0026709F" w:rsidRPr="009713B0" w14:paraId="238550D2" w14:textId="77777777" w:rsidTr="00CD7545">
        <w:trPr>
          <w:cantSplit/>
        </w:trPr>
        <w:tc>
          <w:tcPr>
            <w:tcW w:w="2925" w:type="dxa"/>
            <w:vMerge/>
            <w:tcBorders>
              <w:left w:val="single" w:sz="4" w:space="0" w:color="auto"/>
              <w:right w:val="single" w:sz="4" w:space="0" w:color="auto"/>
            </w:tcBorders>
            <w:shd w:val="clear" w:color="auto" w:fill="auto"/>
          </w:tcPr>
          <w:p w14:paraId="49BBB72F" w14:textId="77777777" w:rsidR="0026709F" w:rsidRPr="009713B0" w:rsidRDefault="0026709F" w:rsidP="00CD7545">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416F5AF8"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4,5 ≤ ∆L &lt; 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01AE37"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1,5</w:t>
            </w:r>
          </w:p>
        </w:tc>
      </w:tr>
      <w:tr w:rsidR="0026709F" w:rsidRPr="009713B0" w14:paraId="1ED9FBE8" w14:textId="77777777" w:rsidTr="00CD7545">
        <w:trPr>
          <w:cantSplit/>
        </w:trPr>
        <w:tc>
          <w:tcPr>
            <w:tcW w:w="2925" w:type="dxa"/>
            <w:vMerge/>
            <w:tcBorders>
              <w:left w:val="single" w:sz="4" w:space="0" w:color="auto"/>
              <w:right w:val="single" w:sz="4" w:space="0" w:color="auto"/>
            </w:tcBorders>
            <w:shd w:val="clear" w:color="auto" w:fill="auto"/>
          </w:tcPr>
          <w:p w14:paraId="4C7A3DCA" w14:textId="77777777" w:rsidR="0026709F" w:rsidRPr="009713B0" w:rsidRDefault="0026709F" w:rsidP="00CD7545">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08A13C63"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3 ≤ ∆L &lt; 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9658D0"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2,5</w:t>
            </w:r>
          </w:p>
        </w:tc>
      </w:tr>
      <w:tr w:rsidR="0026709F" w:rsidRPr="009713B0" w14:paraId="090FCD69" w14:textId="77777777" w:rsidTr="00CD7545">
        <w:trPr>
          <w:cantSplit/>
        </w:trPr>
        <w:tc>
          <w:tcPr>
            <w:tcW w:w="2925" w:type="dxa"/>
            <w:vMerge/>
            <w:tcBorders>
              <w:top w:val="single" w:sz="12" w:space="0" w:color="auto"/>
              <w:left w:val="single" w:sz="4" w:space="0" w:color="auto"/>
              <w:bottom w:val="single" w:sz="12" w:space="0" w:color="auto"/>
              <w:right w:val="single" w:sz="4" w:space="0" w:color="auto"/>
            </w:tcBorders>
            <w:shd w:val="clear" w:color="auto" w:fill="auto"/>
          </w:tcPr>
          <w:p w14:paraId="2BA1ACAE" w14:textId="77777777" w:rsidR="0026709F" w:rsidRPr="009713B0" w:rsidRDefault="0026709F" w:rsidP="00CD7545">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12" w:space="0" w:color="auto"/>
              <w:right w:val="single" w:sz="4" w:space="0" w:color="auto"/>
            </w:tcBorders>
            <w:shd w:val="clear" w:color="auto" w:fill="auto"/>
          </w:tcPr>
          <w:p w14:paraId="746A47EE"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∆L &lt; 3</w:t>
            </w:r>
          </w:p>
        </w:tc>
        <w:tc>
          <w:tcPr>
            <w:tcW w:w="2250" w:type="dxa"/>
            <w:tcBorders>
              <w:top w:val="single" w:sz="4" w:space="0" w:color="auto"/>
              <w:left w:val="single" w:sz="4" w:space="0" w:color="auto"/>
              <w:bottom w:val="single" w:sz="12" w:space="0" w:color="auto"/>
              <w:right w:val="single" w:sz="4" w:space="0" w:color="auto"/>
            </w:tcBorders>
            <w:shd w:val="clear" w:color="auto" w:fill="auto"/>
          </w:tcPr>
          <w:p w14:paraId="2C56628F" w14:textId="77777777" w:rsidR="0026709F" w:rsidRPr="009713B0" w:rsidRDefault="0026709F" w:rsidP="00CD7545">
            <w:pPr>
              <w:suppressAutoHyphens w:val="0"/>
              <w:spacing w:before="30" w:after="30" w:line="220" w:lineRule="exact"/>
              <w:jc w:val="center"/>
              <w:rPr>
                <w:rFonts w:eastAsia="Calibri"/>
                <w:sz w:val="18"/>
                <w:szCs w:val="18"/>
                <w:lang w:val="fr-FR"/>
              </w:rPr>
            </w:pPr>
            <w:r w:rsidRPr="009713B0">
              <w:rPr>
                <w:sz w:val="18"/>
                <w:szCs w:val="18"/>
                <w:lang w:val="fr-FR"/>
              </w:rPr>
              <w:t>Aucune mesure valable ne peut être prise en compte</w:t>
            </w:r>
          </w:p>
        </w:tc>
      </w:tr>
    </w:tbl>
    <w:p w14:paraId="3E47F73B" w14:textId="498526E8" w:rsidR="0026709F" w:rsidRPr="002F5C9A" w:rsidRDefault="0026709F" w:rsidP="0026709F">
      <w:pPr>
        <w:keepNext/>
        <w:keepLines/>
        <w:widowControl w:val="0"/>
        <w:suppressAutoHyphens w:val="0"/>
        <w:spacing w:before="360" w:after="120"/>
        <w:ind w:left="2268" w:right="1134"/>
        <w:jc w:val="both"/>
        <w:rPr>
          <w:lang w:val="fr-FR"/>
        </w:rPr>
      </w:pPr>
      <w:r w:rsidRPr="002F5C9A">
        <w:rPr>
          <w:lang w:val="fr-FR"/>
        </w:rPr>
        <w:t>Si l</w:t>
      </w:r>
      <w:r w:rsidR="003C56AE">
        <w:rPr>
          <w:lang w:val="fr-FR"/>
        </w:rPr>
        <w:t>’</w:t>
      </w:r>
      <w:r w:rsidRPr="002F5C9A">
        <w:rPr>
          <w:lang w:val="fr-FR"/>
        </w:rPr>
        <w:t>on observe un pic sonore manifestement disproportionné par rapport au niveau de pression acoustique général, la mesure ne doit pas être retenue.</w:t>
      </w:r>
    </w:p>
    <w:p w14:paraId="69E47436" w14:textId="70926E97" w:rsidR="0026709F" w:rsidRPr="002F5C9A" w:rsidRDefault="0026709F" w:rsidP="0026709F">
      <w:pPr>
        <w:keepNext/>
        <w:keepLines/>
        <w:widowControl w:val="0"/>
        <w:suppressAutoHyphens w:val="0"/>
        <w:spacing w:after="120"/>
        <w:ind w:left="2268" w:right="1134"/>
        <w:jc w:val="both"/>
        <w:rPr>
          <w:lang w:val="fr-FR"/>
        </w:rPr>
      </w:pPr>
      <w:r w:rsidRPr="002F5C9A">
        <w:rPr>
          <w:lang w:val="fr-FR"/>
        </w:rPr>
        <w:t>La procédure de correction des mesures est représentée schématiquement dans la figure 2 de l</w:t>
      </w:r>
      <w:r w:rsidR="003C56AE">
        <w:rPr>
          <w:lang w:val="fr-FR"/>
        </w:rPr>
        <w:t>’</w:t>
      </w:r>
      <w:r w:rsidRPr="002F5C9A">
        <w:rPr>
          <w:lang w:val="fr-FR"/>
        </w:rPr>
        <w:t>annexe 6.</w:t>
      </w:r>
    </w:p>
    <w:p w14:paraId="7C4B3D64" w14:textId="77777777" w:rsidR="0026709F" w:rsidRPr="002F5C9A" w:rsidRDefault="0026709F" w:rsidP="0026709F">
      <w:pPr>
        <w:pStyle w:val="SingleTxtG"/>
        <w:keepNext/>
        <w:ind w:left="2268" w:hanging="1134"/>
        <w:jc w:val="left"/>
        <w:rPr>
          <w:lang w:val="fr-FR"/>
        </w:rPr>
      </w:pPr>
      <w:r w:rsidRPr="002F5C9A">
        <w:rPr>
          <w:lang w:val="fr-FR"/>
        </w:rPr>
        <w:t>14.5.5.3</w:t>
      </w:r>
      <w:r w:rsidRPr="002F5C9A">
        <w:rPr>
          <w:lang w:val="fr-FR"/>
        </w:rPr>
        <w:tab/>
        <w:t xml:space="preserve">Bruit de fond dans le cas de la mesure des signaux sonores émis </w:t>
      </w:r>
      <w:r>
        <w:rPr>
          <w:lang w:val="fr-FR"/>
        </w:rPr>
        <w:br/>
      </w:r>
      <w:r w:rsidRPr="002F5C9A">
        <w:rPr>
          <w:lang w:val="fr-FR"/>
        </w:rPr>
        <w:t>par un avertisseur sonore de marche arrière adaptatif</w:t>
      </w:r>
    </w:p>
    <w:p w14:paraId="6D7F163E" w14:textId="4FF29955" w:rsidR="0026709F" w:rsidRPr="002F5C9A" w:rsidRDefault="0026709F" w:rsidP="0026709F">
      <w:pPr>
        <w:pStyle w:val="SingleTxtG"/>
        <w:ind w:left="2268"/>
        <w:rPr>
          <w:lang w:val="fr-FR"/>
        </w:rPr>
      </w:pPr>
      <w:r w:rsidRPr="002F5C9A">
        <w:rPr>
          <w:lang w:val="fr-FR"/>
        </w:rPr>
        <w:tab/>
        <w:t>Si l</w:t>
      </w:r>
      <w:r w:rsidR="003C56AE">
        <w:rPr>
          <w:lang w:val="fr-FR"/>
        </w:rPr>
        <w:t>’</w:t>
      </w:r>
      <w:r w:rsidRPr="002F5C9A">
        <w:rPr>
          <w:lang w:val="fr-FR"/>
        </w:rPr>
        <w:t>on observe un pic sonore manifestement disproportionné par rapport au niveau de pression acoustique général, la  mesure ne doit pas être retenue.</w:t>
      </w:r>
    </w:p>
    <w:p w14:paraId="3F853E89" w14:textId="77777777" w:rsidR="0026709F" w:rsidRPr="002F5C9A" w:rsidRDefault="0026709F" w:rsidP="0026709F">
      <w:pPr>
        <w:pStyle w:val="SingleTxtG"/>
        <w:keepNext/>
        <w:ind w:left="2268" w:hanging="1134"/>
        <w:jc w:val="left"/>
        <w:rPr>
          <w:lang w:val="fr-FR"/>
        </w:rPr>
      </w:pPr>
      <w:r w:rsidRPr="002F5C9A">
        <w:rPr>
          <w:lang w:val="fr-FR"/>
        </w:rPr>
        <w:t>14.5.6</w:t>
      </w:r>
      <w:r w:rsidRPr="002F5C9A">
        <w:rPr>
          <w:lang w:val="fr-FR"/>
        </w:rPr>
        <w:tab/>
        <w:t xml:space="preserve">Spécifications particulières applicables aux avertisseurs sonores </w:t>
      </w:r>
      <w:r>
        <w:rPr>
          <w:lang w:val="fr-FR"/>
        </w:rPr>
        <w:br/>
      </w:r>
      <w:r w:rsidRPr="002F5C9A">
        <w:rPr>
          <w:lang w:val="fr-FR"/>
        </w:rPr>
        <w:t>de marche arrière adaptatifs</w:t>
      </w:r>
    </w:p>
    <w:p w14:paraId="75BCEAE7" w14:textId="77777777" w:rsidR="0026709F" w:rsidRPr="002F5C9A" w:rsidRDefault="0026709F" w:rsidP="0026709F">
      <w:pPr>
        <w:pStyle w:val="SingleTxtG"/>
        <w:ind w:left="2268"/>
        <w:rPr>
          <w:szCs w:val="24"/>
          <w:lang w:val="fr-FR"/>
        </w:rPr>
      </w:pPr>
      <w:r w:rsidRPr="002F5C9A">
        <w:rPr>
          <w:lang w:val="fr-FR"/>
        </w:rPr>
        <w:tab/>
        <w:t>Le présent paragraphe décrit la procédure de vérification du niveau sonore émis par un avertisseur sonore de marche arrière adaptatif monté sur un véhicule.</w:t>
      </w:r>
    </w:p>
    <w:p w14:paraId="6B8C97A7" w14:textId="29851E95" w:rsidR="0026709F" w:rsidRPr="002F5C9A" w:rsidRDefault="0026709F" w:rsidP="0026709F">
      <w:pPr>
        <w:pStyle w:val="SingleTxtG"/>
        <w:keepLines/>
        <w:ind w:left="2268"/>
        <w:rPr>
          <w:szCs w:val="24"/>
          <w:lang w:val="fr-FR"/>
        </w:rPr>
      </w:pPr>
      <w:r w:rsidRPr="002F5C9A">
        <w:rPr>
          <w:lang w:val="fr-FR"/>
        </w:rPr>
        <w:lastRenderedPageBreak/>
        <w:tab/>
        <w:t>S</w:t>
      </w:r>
      <w:r w:rsidR="003C56AE">
        <w:rPr>
          <w:lang w:val="fr-FR"/>
        </w:rPr>
        <w:t>’</w:t>
      </w:r>
      <w:r w:rsidRPr="002F5C9A">
        <w:rPr>
          <w:lang w:val="fr-FR"/>
        </w:rPr>
        <w:t>il n</w:t>
      </w:r>
      <w:r w:rsidR="003C56AE">
        <w:rPr>
          <w:lang w:val="fr-FR"/>
        </w:rPr>
        <w:t>’</w:t>
      </w:r>
      <w:r w:rsidRPr="002F5C9A">
        <w:rPr>
          <w:lang w:val="fr-FR"/>
        </w:rPr>
        <w:t>est pas démontré que l</w:t>
      </w:r>
      <w:r w:rsidR="003C56AE">
        <w:rPr>
          <w:lang w:val="fr-FR"/>
        </w:rPr>
        <w:t>’</w:t>
      </w:r>
      <w:r w:rsidRPr="002F5C9A">
        <w:rPr>
          <w:lang w:val="fr-FR"/>
        </w:rPr>
        <w:t>avertisseur satisfait aux prescriptions de la première partie du présent Règlement, le fonctionnement de base de l</w:t>
      </w:r>
      <w:r w:rsidR="003C56AE">
        <w:rPr>
          <w:lang w:val="fr-FR"/>
        </w:rPr>
        <w:t>’</w:t>
      </w:r>
      <w:r w:rsidRPr="002F5C9A">
        <w:rPr>
          <w:lang w:val="fr-FR"/>
        </w:rPr>
        <w:t xml:space="preserve">avertisseur et sa capacité à ajuster instantanément le niveau sonore en fonction du bruit ambiant doivent être vérifiés conformément aux dispositions de la première partie du présent Règlement. </w:t>
      </w:r>
    </w:p>
    <w:p w14:paraId="0BA2C5B3" w14:textId="77777777" w:rsidR="0026709F" w:rsidRPr="002F5C9A" w:rsidRDefault="0026709F" w:rsidP="0026709F">
      <w:pPr>
        <w:pStyle w:val="SingleTxtG"/>
        <w:ind w:left="2268"/>
        <w:rPr>
          <w:szCs w:val="24"/>
          <w:lang w:val="fr-FR"/>
        </w:rPr>
      </w:pPr>
      <w:r w:rsidRPr="002F5C9A">
        <w:rPr>
          <w:lang w:val="fr-FR"/>
        </w:rPr>
        <w:tab/>
        <w:t>Le niveau de pression acoustique pondéré selon la courbe A doit être déterminé dans les positions de mesure visées au paragraphe</w:t>
      </w:r>
      <w:r>
        <w:rPr>
          <w:lang w:val="fr-FR"/>
        </w:rPr>
        <w:t> </w:t>
      </w:r>
      <w:r w:rsidRPr="002F5C9A">
        <w:rPr>
          <w:lang w:val="fr-FR"/>
        </w:rPr>
        <w:t>14.5.3.</w:t>
      </w:r>
    </w:p>
    <w:p w14:paraId="7E872A62" w14:textId="6E30125B" w:rsidR="0026709F" w:rsidRPr="002F5C9A" w:rsidRDefault="0026709F" w:rsidP="0026709F">
      <w:pPr>
        <w:pStyle w:val="SingleTxtG"/>
        <w:keepNext/>
        <w:ind w:left="2268"/>
        <w:rPr>
          <w:lang w:val="fr-FR"/>
        </w:rPr>
      </w:pPr>
      <w:r w:rsidRPr="002F5C9A">
        <w:rPr>
          <w:lang w:val="fr-FR"/>
        </w:rPr>
        <w:tab/>
        <w:t>Un son de référence est diffusé pour déclencher la fonction d</w:t>
      </w:r>
      <w:r w:rsidR="003C56AE">
        <w:rPr>
          <w:lang w:val="fr-FR"/>
        </w:rPr>
        <w:t>’</w:t>
      </w:r>
      <w:r w:rsidRPr="002F5C9A">
        <w:rPr>
          <w:lang w:val="fr-FR"/>
        </w:rPr>
        <w:t xml:space="preserve">adaptation automatique. Plusieurs dispositifs sont possibles : </w:t>
      </w:r>
    </w:p>
    <w:p w14:paraId="2271E0F2" w14:textId="5440D4A4" w:rsidR="0026709F" w:rsidRPr="002F5C9A" w:rsidRDefault="0026709F" w:rsidP="0026709F">
      <w:pPr>
        <w:pStyle w:val="Bullet2G"/>
        <w:numPr>
          <w:ilvl w:val="0"/>
          <w:numId w:val="2"/>
        </w:numPr>
        <w:ind w:left="2438"/>
        <w:rPr>
          <w:lang w:val="fr-FR"/>
        </w:rPr>
      </w:pPr>
      <w:r w:rsidRPr="002F5C9A">
        <w:rPr>
          <w:lang w:val="fr-FR"/>
        </w:rPr>
        <w:t>Le moteur du véhicule en fonctionnement, avec l</w:t>
      </w:r>
      <w:r w:rsidR="003C56AE">
        <w:rPr>
          <w:lang w:val="fr-FR"/>
        </w:rPr>
        <w:t>’</w:t>
      </w:r>
      <w:r w:rsidRPr="002F5C9A">
        <w:rPr>
          <w:lang w:val="fr-FR"/>
        </w:rPr>
        <w:t>avertisseur sonore monté sur le véhicule, mais éteint ; ou</w:t>
      </w:r>
    </w:p>
    <w:p w14:paraId="05CF7AC3" w14:textId="2FEF223B" w:rsidR="0026709F" w:rsidRPr="002F5C9A" w:rsidRDefault="0026709F" w:rsidP="0026709F">
      <w:pPr>
        <w:pStyle w:val="Bullet2G"/>
        <w:numPr>
          <w:ilvl w:val="0"/>
          <w:numId w:val="2"/>
        </w:numPr>
        <w:ind w:left="2438"/>
        <w:rPr>
          <w:lang w:val="fr-FR"/>
        </w:rPr>
      </w:pPr>
      <w:bookmarkStart w:id="26" w:name="_Hlk87276904"/>
      <w:bookmarkStart w:id="27" w:name="_Hlk87272073"/>
      <w:r w:rsidRPr="002F5C9A">
        <w:rPr>
          <w:lang w:val="fr-FR"/>
        </w:rPr>
        <w:t>Une source sonore secondaire, placée comme dans le dispositif à haut</w:t>
      </w:r>
      <w:r>
        <w:rPr>
          <w:lang w:val="fr-FR"/>
        </w:rPr>
        <w:noBreakHyphen/>
      </w:r>
      <w:r w:rsidRPr="002F5C9A">
        <w:rPr>
          <w:lang w:val="fr-FR"/>
        </w:rPr>
        <w:t>parleur visé au paragraphe</w:t>
      </w:r>
      <w:r>
        <w:rPr>
          <w:lang w:val="fr-FR"/>
        </w:rPr>
        <w:t> </w:t>
      </w:r>
      <w:r w:rsidRPr="002F5C9A">
        <w:rPr>
          <w:lang w:val="fr-FR"/>
        </w:rPr>
        <w:t>6.4.2, dans la première partie du présent Règlement ; cette source sonore, qui peut être le centre de la membrane du haut</w:t>
      </w:r>
      <w:r>
        <w:rPr>
          <w:lang w:val="fr-FR"/>
        </w:rPr>
        <w:noBreakHyphen/>
      </w:r>
      <w:r w:rsidRPr="002F5C9A">
        <w:rPr>
          <w:lang w:val="fr-FR"/>
        </w:rPr>
        <w:t>parleur, doit être placée à une hauteur de 1,20 m</w:t>
      </w:r>
      <w:r>
        <w:rPr>
          <w:lang w:val="fr-FR"/>
        </w:rPr>
        <w:t> </w:t>
      </w:r>
      <w:r>
        <w:rPr>
          <w:lang w:val="fr-FR"/>
        </w:rPr>
        <w:sym w:font="Symbol" w:char="F0B1"/>
      </w:r>
      <w:r w:rsidRPr="002F5C9A">
        <w:rPr>
          <w:lang w:val="fr-FR"/>
        </w:rPr>
        <w:t> 0,05 m et à</w:t>
      </w:r>
      <w:r>
        <w:rPr>
          <w:lang w:val="fr-FR"/>
        </w:rPr>
        <w:t xml:space="preserve"> </w:t>
      </w:r>
      <w:r w:rsidRPr="002F5C9A">
        <w:rPr>
          <w:lang w:val="fr-FR"/>
        </w:rPr>
        <w:t>7,00 m</w:t>
      </w:r>
      <w:r>
        <w:rPr>
          <w:lang w:val="fr-FR"/>
        </w:rPr>
        <w:t> </w:t>
      </w:r>
      <w:r>
        <w:rPr>
          <w:lang w:val="fr-FR"/>
        </w:rPr>
        <w:sym w:font="Symbol" w:char="F0B1"/>
      </w:r>
      <w:r w:rsidRPr="002F5C9A">
        <w:rPr>
          <w:lang w:val="fr-FR"/>
        </w:rPr>
        <w:t>0,10 m de l</w:t>
      </w:r>
      <w:r w:rsidR="003C56AE">
        <w:rPr>
          <w:lang w:val="fr-FR"/>
        </w:rPr>
        <w:t>’</w:t>
      </w:r>
      <w:r w:rsidRPr="002F5C9A">
        <w:rPr>
          <w:lang w:val="fr-FR"/>
        </w:rPr>
        <w:t>arrière du véhicule comme du microphone de mesure (voir la figure</w:t>
      </w:r>
      <w:r>
        <w:rPr>
          <w:lang w:val="fr-FR"/>
        </w:rPr>
        <w:t> </w:t>
      </w:r>
      <w:r w:rsidRPr="002F5C9A">
        <w:rPr>
          <w:lang w:val="fr-FR"/>
        </w:rPr>
        <w:t>2 de l</w:t>
      </w:r>
      <w:r w:rsidR="003C56AE">
        <w:rPr>
          <w:lang w:val="fr-FR"/>
        </w:rPr>
        <w:t>’</w:t>
      </w:r>
      <w:r w:rsidRPr="002F5C9A">
        <w:rPr>
          <w:lang w:val="fr-FR"/>
        </w:rPr>
        <w:t>annexe 5) ; ou</w:t>
      </w:r>
      <w:bookmarkStart w:id="28" w:name="_Hlk87277509"/>
      <w:bookmarkStart w:id="29" w:name="_Hlk87277404"/>
      <w:bookmarkEnd w:id="26"/>
      <w:bookmarkEnd w:id="28"/>
      <w:bookmarkEnd w:id="29"/>
    </w:p>
    <w:bookmarkEnd w:id="27"/>
    <w:p w14:paraId="03A52BF6" w14:textId="3A69C23B" w:rsidR="0026709F" w:rsidRPr="002F5C9A" w:rsidRDefault="0026709F" w:rsidP="0026709F">
      <w:pPr>
        <w:pStyle w:val="Bullet2G"/>
        <w:numPr>
          <w:ilvl w:val="0"/>
          <w:numId w:val="2"/>
        </w:numPr>
        <w:ind w:left="2438"/>
        <w:rPr>
          <w:lang w:val="fr-FR"/>
        </w:rPr>
      </w:pPr>
      <w:r w:rsidRPr="002F5C9A">
        <w:rPr>
          <w:lang w:val="fr-FR"/>
        </w:rPr>
        <w:t>Le niveau de bruit de fond (sur le site d</w:t>
      </w:r>
      <w:r w:rsidR="003C56AE">
        <w:rPr>
          <w:lang w:val="fr-FR"/>
        </w:rPr>
        <w:t>’</w:t>
      </w:r>
      <w:r w:rsidRPr="002F5C9A">
        <w:rPr>
          <w:lang w:val="fr-FR"/>
        </w:rPr>
        <w:t>essai), enregistré conformément aux dispositions du paragraphe 14.5.5.</w:t>
      </w:r>
    </w:p>
    <w:p w14:paraId="72943AC8" w14:textId="77777777" w:rsidR="0026709F" w:rsidRPr="002F5C9A" w:rsidRDefault="0026709F" w:rsidP="0026709F">
      <w:pPr>
        <w:pStyle w:val="SingleTxtG"/>
        <w:keepLines/>
        <w:ind w:left="2268"/>
        <w:rPr>
          <w:lang w:val="fr-FR"/>
        </w:rPr>
      </w:pPr>
      <w:r w:rsidRPr="002F5C9A">
        <w:rPr>
          <w:lang w:val="fr-FR"/>
        </w:rPr>
        <w:tab/>
        <w:t>Il convient de capter le niveau de pression acoustique maximal entre 0,5</w:t>
      </w:r>
      <w:r>
        <w:rPr>
          <w:lang w:val="fr-FR"/>
        </w:rPr>
        <w:t> </w:t>
      </w:r>
      <w:r w:rsidRPr="002F5C9A">
        <w:rPr>
          <w:lang w:val="fr-FR"/>
        </w:rPr>
        <w:t>m et 1,5</w:t>
      </w:r>
      <w:r>
        <w:rPr>
          <w:lang w:val="fr-FR"/>
        </w:rPr>
        <w:t> </w:t>
      </w:r>
      <w:r w:rsidRPr="002F5C9A">
        <w:rPr>
          <w:lang w:val="fr-FR"/>
        </w:rPr>
        <w:t>m au-dessus du sol, et la hauteur à laquelle ce niveau aura été enregistré devra être la même pour les mesures prescrites ci-après, comme au paragraphe</w:t>
      </w:r>
      <w:r>
        <w:rPr>
          <w:lang w:val="fr-FR"/>
        </w:rPr>
        <w:t> </w:t>
      </w:r>
      <w:r w:rsidRPr="002F5C9A">
        <w:rPr>
          <w:lang w:val="fr-FR"/>
        </w:rPr>
        <w:t>14.4.6.</w:t>
      </w:r>
    </w:p>
    <w:p w14:paraId="3B9FF042" w14:textId="77777777" w:rsidR="0026709F" w:rsidRPr="00577D0C" w:rsidRDefault="0026709F" w:rsidP="0026709F">
      <w:pPr>
        <w:pStyle w:val="SingleTxtG"/>
        <w:ind w:left="2268"/>
        <w:rPr>
          <w:szCs w:val="24"/>
          <w:lang w:val="fr-FR"/>
        </w:rPr>
      </w:pPr>
      <w:r w:rsidRPr="002F5C9A">
        <w:rPr>
          <w:lang w:val="fr-FR"/>
        </w:rPr>
        <w:tab/>
        <w:t xml:space="preserve">Le niveau de pression acoustique doit être mesuré à cette même hauteur </w:t>
      </w:r>
      <w:r w:rsidRPr="00577D0C">
        <w:rPr>
          <w:lang w:val="fr-FR"/>
        </w:rPr>
        <w:t xml:space="preserve">pendant au moins 10 s. </w:t>
      </w:r>
    </w:p>
    <w:p w14:paraId="01D0F982" w14:textId="5AA720E9" w:rsidR="0026709F" w:rsidRPr="00577D0C" w:rsidRDefault="0026709F" w:rsidP="0026709F">
      <w:pPr>
        <w:pStyle w:val="SingleTxtG"/>
        <w:ind w:left="2268"/>
        <w:rPr>
          <w:szCs w:val="24"/>
          <w:lang w:val="fr-FR"/>
        </w:rPr>
      </w:pPr>
      <w:bookmarkStart w:id="30" w:name="_Hlk109122795"/>
      <w:r w:rsidRPr="00577D0C">
        <w:rPr>
          <w:lang w:val="fr-FR"/>
        </w:rPr>
        <w:tab/>
        <w:t>On mesure le niveau de pression acoustique maximal avec l</w:t>
      </w:r>
      <w:r w:rsidR="003C56AE">
        <w:rPr>
          <w:lang w:val="fr-FR"/>
        </w:rPr>
        <w:t>’</w:t>
      </w:r>
      <w:r w:rsidRPr="00577D0C">
        <w:rPr>
          <w:lang w:val="fr-FR"/>
        </w:rPr>
        <w:t>avertisseur sonore de marche arrière éteint.</w:t>
      </w:r>
    </w:p>
    <w:p w14:paraId="4900A86C" w14:textId="0297B8A7" w:rsidR="0026709F" w:rsidRPr="002F5C9A" w:rsidRDefault="0026709F" w:rsidP="0026709F">
      <w:pPr>
        <w:pStyle w:val="SingleTxtG"/>
        <w:ind w:left="2268"/>
        <w:rPr>
          <w:strike/>
          <w:szCs w:val="24"/>
          <w:lang w:val="fr-FR"/>
        </w:rPr>
      </w:pPr>
      <w:r w:rsidRPr="00577D0C">
        <w:rPr>
          <w:lang w:val="fr-FR"/>
        </w:rPr>
        <w:tab/>
        <w:t>On mesure le niveau de pression acoustique maximal avec l</w:t>
      </w:r>
      <w:r w:rsidR="003C56AE">
        <w:rPr>
          <w:lang w:val="fr-FR"/>
        </w:rPr>
        <w:t>’</w:t>
      </w:r>
      <w:r w:rsidRPr="00577D0C">
        <w:rPr>
          <w:lang w:val="fr-FR"/>
        </w:rPr>
        <w:t>avertisseur sonore de marche arrière activé.</w:t>
      </w:r>
    </w:p>
    <w:bookmarkEnd w:id="30"/>
    <w:p w14:paraId="394A19EB" w14:textId="1C21B92E" w:rsidR="0026709F" w:rsidRPr="002F5C9A" w:rsidRDefault="0026709F" w:rsidP="0026709F">
      <w:pPr>
        <w:pStyle w:val="SingleTxtG"/>
        <w:ind w:left="2268"/>
        <w:rPr>
          <w:szCs w:val="24"/>
          <w:lang w:val="fr-FR"/>
        </w:rPr>
      </w:pPr>
      <w:r w:rsidRPr="002F5C9A">
        <w:rPr>
          <w:lang w:val="fr-FR"/>
        </w:rPr>
        <w:tab/>
        <w:t>La valeur enregistrée avec l</w:t>
      </w:r>
      <w:r w:rsidR="003C56AE">
        <w:rPr>
          <w:lang w:val="fr-FR"/>
        </w:rPr>
        <w:t>’</w:t>
      </w:r>
      <w:r w:rsidRPr="002F5C9A">
        <w:rPr>
          <w:lang w:val="fr-FR"/>
        </w:rPr>
        <w:t>avertisseur activé doit être entre 5</w:t>
      </w:r>
      <w:r>
        <w:rPr>
          <w:lang w:val="fr-FR"/>
        </w:rPr>
        <w:t> </w:t>
      </w:r>
      <w:r w:rsidRPr="002F5C9A">
        <w:rPr>
          <w:lang w:val="fr-FR"/>
        </w:rPr>
        <w:t>dB et 8</w:t>
      </w:r>
      <w:r>
        <w:rPr>
          <w:lang w:val="fr-FR"/>
        </w:rPr>
        <w:t> </w:t>
      </w:r>
      <w:r w:rsidRPr="002F5C9A">
        <w:rPr>
          <w:lang w:val="fr-FR"/>
        </w:rPr>
        <w:t>dB supérieure à celle mesurée avec l</w:t>
      </w:r>
      <w:r w:rsidR="003C56AE">
        <w:rPr>
          <w:lang w:val="fr-FR"/>
        </w:rPr>
        <w:t>’</w:t>
      </w:r>
      <w:r w:rsidRPr="002F5C9A">
        <w:rPr>
          <w:lang w:val="fr-FR"/>
        </w:rPr>
        <w:t xml:space="preserve">avertisseur éteint. La valeur, avec une marge de tolérance de </w:t>
      </w:r>
      <w:r>
        <w:rPr>
          <w:lang w:val="fr-FR"/>
        </w:rPr>
        <w:sym w:font="Symbol" w:char="F0B1"/>
      </w:r>
      <w:r w:rsidRPr="002F5C9A">
        <w:rPr>
          <w:lang w:val="fr-FR"/>
        </w:rPr>
        <w:t>4 dB, doit être comprise entre 45 dB(A) et 95 dB(A) conformément au paragraphe 14.2.2.2.</w:t>
      </w:r>
    </w:p>
    <w:p w14:paraId="6AD11F50" w14:textId="77777777" w:rsidR="0026709F" w:rsidRPr="002F5C9A" w:rsidRDefault="0026709F" w:rsidP="0026709F">
      <w:pPr>
        <w:pStyle w:val="SingleTxtG"/>
        <w:ind w:left="2268"/>
        <w:rPr>
          <w:szCs w:val="24"/>
          <w:lang w:val="fr-FR"/>
        </w:rPr>
      </w:pPr>
      <w:r w:rsidRPr="002F5C9A">
        <w:rPr>
          <w:lang w:val="fr-FR"/>
        </w:rPr>
        <w:tab/>
        <w:t>Le résultat final est le niveau maximal de pression acoustique relevé au cours de la période de mesure, pondéré selon la courbe</w:t>
      </w:r>
      <w:r>
        <w:rPr>
          <w:lang w:val="fr-FR"/>
        </w:rPr>
        <w:t> </w:t>
      </w:r>
      <w:r w:rsidRPr="002F5C9A">
        <w:rPr>
          <w:lang w:val="fr-FR"/>
        </w:rPr>
        <w:t xml:space="preserve">A et arrondi au nombre entier le plus proche </w:t>
      </w:r>
    </w:p>
    <w:p w14:paraId="73AB432F" w14:textId="09FD7CCE" w:rsidR="0026709F" w:rsidRPr="002F5C9A" w:rsidRDefault="0026709F" w:rsidP="0026709F">
      <w:pPr>
        <w:pStyle w:val="SingleTxtG"/>
        <w:ind w:left="2268"/>
        <w:rPr>
          <w:lang w:val="fr-FR"/>
        </w:rPr>
      </w:pPr>
      <w:r w:rsidRPr="002F5C9A">
        <w:rPr>
          <w:lang w:val="fr-FR"/>
        </w:rPr>
        <w:tab/>
        <w:t>Les niveaux mesurés avec l</w:t>
      </w:r>
      <w:r w:rsidR="003C56AE">
        <w:rPr>
          <w:lang w:val="fr-FR"/>
        </w:rPr>
        <w:t>’</w:t>
      </w:r>
      <w:r w:rsidRPr="002F5C9A">
        <w:rPr>
          <w:lang w:val="fr-FR"/>
        </w:rPr>
        <w:t>avertisseur activé et avec l</w:t>
      </w:r>
      <w:r w:rsidR="003C56AE">
        <w:rPr>
          <w:lang w:val="fr-FR"/>
        </w:rPr>
        <w:t>’</w:t>
      </w:r>
      <w:r w:rsidRPr="002F5C9A">
        <w:rPr>
          <w:lang w:val="fr-FR"/>
        </w:rPr>
        <w:t>avertisseur éteint doivent être consignés dans le procès-verbal.</w:t>
      </w:r>
    </w:p>
    <w:p w14:paraId="0C3D5D7C" w14:textId="77777777" w:rsidR="0026709F" w:rsidRPr="002F5C9A" w:rsidRDefault="0026709F" w:rsidP="0026709F">
      <w:pPr>
        <w:pStyle w:val="SingleTxtG"/>
        <w:keepNext/>
        <w:ind w:left="2268" w:hanging="1134"/>
        <w:jc w:val="left"/>
        <w:rPr>
          <w:lang w:val="fr-FR"/>
        </w:rPr>
      </w:pPr>
      <w:bookmarkStart w:id="31" w:name="_Hlk108711213"/>
      <w:r w:rsidRPr="002F5C9A">
        <w:rPr>
          <w:lang w:val="fr-FR"/>
        </w:rPr>
        <w:t>14.5.7</w:t>
      </w:r>
      <w:bookmarkEnd w:id="31"/>
      <w:r w:rsidRPr="002F5C9A">
        <w:rPr>
          <w:lang w:val="fr-FR"/>
        </w:rPr>
        <w:tab/>
        <w:t xml:space="preserve">Spécifications particulières applicables aux avertisseurs sonores de marche </w:t>
      </w:r>
      <w:r>
        <w:rPr>
          <w:lang w:val="fr-FR"/>
        </w:rPr>
        <w:br/>
      </w:r>
      <w:r w:rsidRPr="002F5C9A">
        <w:rPr>
          <w:lang w:val="fr-FR"/>
        </w:rPr>
        <w:t xml:space="preserve">arrière adaptatifs à paliers </w:t>
      </w:r>
    </w:p>
    <w:p w14:paraId="293817D1" w14:textId="77777777" w:rsidR="0026709F" w:rsidRPr="002F5C9A" w:rsidRDefault="0026709F" w:rsidP="0026709F">
      <w:pPr>
        <w:pStyle w:val="SingleTxtG"/>
        <w:ind w:left="2268"/>
        <w:rPr>
          <w:szCs w:val="24"/>
          <w:lang w:val="fr-FR"/>
        </w:rPr>
      </w:pPr>
      <w:r w:rsidRPr="002F5C9A">
        <w:rPr>
          <w:lang w:val="fr-FR"/>
        </w:rPr>
        <w:t xml:space="preserve">Le présent paragraphe décrit la procédure de vérification du niveau sonore émis par un avertisseur sonore de marche arrière adaptatif à paliers monté sur un véhicule. </w:t>
      </w:r>
      <w:bookmarkStart w:id="32" w:name="_Hlk76542296"/>
      <w:bookmarkEnd w:id="32"/>
    </w:p>
    <w:p w14:paraId="67F6887C" w14:textId="1E16FDCC" w:rsidR="0026709F" w:rsidRPr="002F5C9A" w:rsidRDefault="0026709F" w:rsidP="0026709F">
      <w:pPr>
        <w:pStyle w:val="SingleTxtG"/>
        <w:ind w:left="2268"/>
        <w:rPr>
          <w:szCs w:val="24"/>
          <w:lang w:val="fr-FR"/>
        </w:rPr>
      </w:pPr>
      <w:r w:rsidRPr="002F5C9A">
        <w:rPr>
          <w:lang w:val="fr-FR"/>
        </w:rPr>
        <w:t>S</w:t>
      </w:r>
      <w:r w:rsidR="003C56AE">
        <w:rPr>
          <w:lang w:val="fr-FR"/>
        </w:rPr>
        <w:t>’</w:t>
      </w:r>
      <w:r w:rsidRPr="002F5C9A">
        <w:rPr>
          <w:lang w:val="fr-FR"/>
        </w:rPr>
        <w:t>il n</w:t>
      </w:r>
      <w:r w:rsidR="003C56AE">
        <w:rPr>
          <w:lang w:val="fr-FR"/>
        </w:rPr>
        <w:t>’</w:t>
      </w:r>
      <w:r w:rsidRPr="002F5C9A">
        <w:rPr>
          <w:lang w:val="fr-FR"/>
        </w:rPr>
        <w:t>est pas démontré que l</w:t>
      </w:r>
      <w:r w:rsidR="003C56AE">
        <w:rPr>
          <w:lang w:val="fr-FR"/>
        </w:rPr>
        <w:t>’</w:t>
      </w:r>
      <w:r w:rsidRPr="002F5C9A">
        <w:rPr>
          <w:lang w:val="fr-FR"/>
        </w:rPr>
        <w:t>avertisseur satisfait aux prescriptions de la première partie du présent Règlement, le fonctionnement de base de l</w:t>
      </w:r>
      <w:r w:rsidR="003C56AE">
        <w:rPr>
          <w:lang w:val="fr-FR"/>
        </w:rPr>
        <w:t>’</w:t>
      </w:r>
      <w:r w:rsidRPr="002F5C9A">
        <w:rPr>
          <w:lang w:val="fr-FR"/>
        </w:rPr>
        <w:t xml:space="preserve">avertisseur et sa capacité à ajuster instantanément le niveau sonore en fonction du bruit ambiant doivent être vérifiés conformément aux dispositions de la première partie du présent Règlement. </w:t>
      </w:r>
    </w:p>
    <w:p w14:paraId="77DEFBE6" w14:textId="77777777" w:rsidR="0026709F" w:rsidRPr="002F5C9A" w:rsidRDefault="0026709F" w:rsidP="0026709F">
      <w:pPr>
        <w:pStyle w:val="SingleTxtG"/>
        <w:ind w:left="2268"/>
        <w:rPr>
          <w:szCs w:val="24"/>
          <w:lang w:val="fr-FR"/>
        </w:rPr>
      </w:pPr>
      <w:r w:rsidRPr="002F5C9A">
        <w:rPr>
          <w:lang w:val="fr-FR"/>
        </w:rPr>
        <w:tab/>
        <w:t>Le niveau de pression acoustique pondéré selon la courbe A doit être déterminé dans les positions de mesure prescrites au paragraphe</w:t>
      </w:r>
      <w:r>
        <w:rPr>
          <w:lang w:val="fr-FR"/>
        </w:rPr>
        <w:t> </w:t>
      </w:r>
      <w:r w:rsidRPr="002F5C9A">
        <w:rPr>
          <w:lang w:val="fr-FR"/>
        </w:rPr>
        <w:t>14.5.3.</w:t>
      </w:r>
    </w:p>
    <w:p w14:paraId="40729440" w14:textId="77777777" w:rsidR="0026709F" w:rsidRPr="002F5C9A" w:rsidRDefault="0026709F" w:rsidP="0026709F">
      <w:pPr>
        <w:pStyle w:val="SingleTxtG"/>
        <w:keepNext/>
        <w:ind w:left="2268"/>
        <w:rPr>
          <w:lang w:val="fr-FR"/>
        </w:rPr>
      </w:pPr>
      <w:r w:rsidRPr="002F5C9A">
        <w:rPr>
          <w:lang w:val="fr-FR"/>
        </w:rPr>
        <w:lastRenderedPageBreak/>
        <w:tab/>
        <w:t xml:space="preserve">En ce qui concerne le son de référence, plusieurs dispositifs sont possibles : </w:t>
      </w:r>
    </w:p>
    <w:p w14:paraId="06AE3219" w14:textId="449283C6" w:rsidR="0026709F" w:rsidRPr="002F5C9A" w:rsidRDefault="0026709F" w:rsidP="0026709F">
      <w:pPr>
        <w:pStyle w:val="Bullet2G"/>
        <w:numPr>
          <w:ilvl w:val="0"/>
          <w:numId w:val="2"/>
        </w:numPr>
        <w:ind w:left="2438"/>
        <w:rPr>
          <w:lang w:val="fr-FR"/>
        </w:rPr>
      </w:pPr>
      <w:r w:rsidRPr="002F5C9A">
        <w:rPr>
          <w:lang w:val="fr-FR"/>
        </w:rPr>
        <w:t>Le moteur du véhicule en fonctionnement avec l</w:t>
      </w:r>
      <w:r w:rsidR="003C56AE">
        <w:rPr>
          <w:lang w:val="fr-FR"/>
        </w:rPr>
        <w:t>’</w:t>
      </w:r>
      <w:r w:rsidRPr="002F5C9A">
        <w:rPr>
          <w:lang w:val="fr-FR"/>
        </w:rPr>
        <w:t>avertisseur sonore monté sur le véhicule, mais éteint ; ou</w:t>
      </w:r>
    </w:p>
    <w:p w14:paraId="63C48A33" w14:textId="36B3094A" w:rsidR="0026709F" w:rsidRPr="002F5C9A" w:rsidRDefault="0026709F" w:rsidP="0026709F">
      <w:pPr>
        <w:pStyle w:val="Bullet2G"/>
        <w:numPr>
          <w:ilvl w:val="0"/>
          <w:numId w:val="2"/>
        </w:numPr>
        <w:ind w:left="2438"/>
        <w:rPr>
          <w:lang w:val="fr-FR"/>
        </w:rPr>
      </w:pPr>
      <w:bookmarkStart w:id="33" w:name="_Hlk87277217"/>
      <w:r w:rsidRPr="005C4FE0">
        <w:rPr>
          <w:lang w:val="fr-FR"/>
        </w:rPr>
        <w:t>Une source sonore secondaire, installée de la même manière que le haut</w:t>
      </w:r>
      <w:r w:rsidRPr="005C4FE0">
        <w:rPr>
          <w:lang w:val="fr-FR"/>
        </w:rPr>
        <w:noBreakHyphen/>
        <w:t>parleur visé au paragraphe 6.4.2 dans la première partie du présent Règlement ; toutefois, dans le cas d</w:t>
      </w:r>
      <w:r w:rsidR="003C56AE">
        <w:rPr>
          <w:lang w:val="fr-FR"/>
        </w:rPr>
        <w:t>’</w:t>
      </w:r>
      <w:r w:rsidRPr="005C4FE0">
        <w:rPr>
          <w:lang w:val="fr-FR"/>
        </w:rPr>
        <w:t>un haut-parleur diffusant le son de référence, le centre de la membrane du haut-parleur doit être placé à une hauteur de 1,20 m </w:t>
      </w:r>
      <w:r w:rsidRPr="005C4FE0">
        <w:rPr>
          <w:lang w:val="fr-FR"/>
        </w:rPr>
        <w:sym w:font="Symbol" w:char="F0B1"/>
      </w:r>
      <w:r w:rsidRPr="005C4FE0">
        <w:rPr>
          <w:lang w:val="fr-FR"/>
        </w:rPr>
        <w:t xml:space="preserve"> 0,05 m et à 7,00 m </w:t>
      </w:r>
      <w:r w:rsidRPr="005C4FE0">
        <w:rPr>
          <w:lang w:val="fr-FR"/>
        </w:rPr>
        <w:sym w:font="Symbol" w:char="F0B1"/>
      </w:r>
      <w:r w:rsidRPr="005C4FE0">
        <w:rPr>
          <w:lang w:val="fr-FR"/>
        </w:rPr>
        <w:t> 0,10 m de l</w:t>
      </w:r>
      <w:r w:rsidR="003C56AE">
        <w:rPr>
          <w:lang w:val="fr-FR"/>
        </w:rPr>
        <w:t>’</w:t>
      </w:r>
      <w:r w:rsidRPr="005C4FE0">
        <w:rPr>
          <w:lang w:val="fr-FR"/>
        </w:rPr>
        <w:t>arrière du véhicule et du microphone de mesure, à équidistance entre eux (voir la figure</w:t>
      </w:r>
      <w:r>
        <w:rPr>
          <w:lang w:val="fr-FR"/>
        </w:rPr>
        <w:t> </w:t>
      </w:r>
      <w:r w:rsidRPr="005C4FE0">
        <w:rPr>
          <w:lang w:val="fr-FR"/>
        </w:rPr>
        <w:t>2 de</w:t>
      </w:r>
      <w:r w:rsidRPr="002F5C9A">
        <w:rPr>
          <w:lang w:val="fr-FR"/>
        </w:rPr>
        <w:t xml:space="preserve"> l</w:t>
      </w:r>
      <w:r w:rsidR="003C56AE">
        <w:rPr>
          <w:lang w:val="fr-FR"/>
        </w:rPr>
        <w:t>’</w:t>
      </w:r>
      <w:r w:rsidRPr="002F5C9A">
        <w:rPr>
          <w:lang w:val="fr-FR"/>
        </w:rPr>
        <w:t>annexe 5) ; ou</w:t>
      </w:r>
      <w:bookmarkEnd w:id="33"/>
    </w:p>
    <w:p w14:paraId="05F6AB4F" w14:textId="19D994FE" w:rsidR="0026709F" w:rsidRPr="002F5C9A" w:rsidRDefault="0026709F" w:rsidP="0026709F">
      <w:pPr>
        <w:pStyle w:val="Bullet2G"/>
        <w:numPr>
          <w:ilvl w:val="0"/>
          <w:numId w:val="2"/>
        </w:numPr>
        <w:ind w:left="2438"/>
        <w:rPr>
          <w:lang w:val="fr-FR"/>
        </w:rPr>
      </w:pPr>
      <w:r w:rsidRPr="002F5C9A">
        <w:rPr>
          <w:lang w:val="fr-FR"/>
        </w:rPr>
        <w:t>Le niveau de bruit de fond (sur le site d</w:t>
      </w:r>
      <w:r w:rsidR="003C56AE">
        <w:rPr>
          <w:lang w:val="fr-FR"/>
        </w:rPr>
        <w:t>’</w:t>
      </w:r>
      <w:r w:rsidRPr="002F5C9A">
        <w:rPr>
          <w:lang w:val="fr-FR"/>
        </w:rPr>
        <w:t>essai), enregistré conformément aux dispositions du paragraphe 14.5.5.</w:t>
      </w:r>
    </w:p>
    <w:p w14:paraId="6316B4F0" w14:textId="77777777" w:rsidR="0026709F" w:rsidRPr="002F5C9A" w:rsidRDefault="0026709F" w:rsidP="0026709F">
      <w:pPr>
        <w:pStyle w:val="SingleTxtG"/>
        <w:ind w:left="2268"/>
        <w:rPr>
          <w:szCs w:val="24"/>
          <w:lang w:val="fr-FR"/>
        </w:rPr>
      </w:pPr>
      <w:r w:rsidRPr="002F5C9A">
        <w:rPr>
          <w:lang w:val="fr-FR"/>
        </w:rPr>
        <w:tab/>
        <w:t>Il convient de rechercher le niveau de pression acoustique maximal entre 0,5 m et 1,5 m au-dessus du sol, et la hauteur à laquelle ce niveau aura été enregistré devra être la même pour les mesures prescrites ci-après, comme au paragraphe</w:t>
      </w:r>
      <w:r>
        <w:rPr>
          <w:lang w:val="fr-FR"/>
        </w:rPr>
        <w:t> </w:t>
      </w:r>
      <w:r w:rsidRPr="002F5C9A">
        <w:rPr>
          <w:lang w:val="fr-FR"/>
        </w:rPr>
        <w:t>14.4.6.</w:t>
      </w:r>
    </w:p>
    <w:p w14:paraId="792840B6" w14:textId="77777777" w:rsidR="0026709F" w:rsidRPr="002F5C9A" w:rsidRDefault="0026709F" w:rsidP="0026709F">
      <w:pPr>
        <w:pStyle w:val="SingleTxtG"/>
        <w:ind w:left="2268"/>
        <w:rPr>
          <w:szCs w:val="24"/>
          <w:lang w:val="fr-FR"/>
        </w:rPr>
      </w:pPr>
      <w:r w:rsidRPr="002F5C9A">
        <w:rPr>
          <w:lang w:val="fr-FR"/>
        </w:rPr>
        <w:tab/>
        <w:t xml:space="preserve">Le niveau de pression acoustique doit être mesuré à cette même hauteur pendant au moins 10 s. </w:t>
      </w:r>
    </w:p>
    <w:p w14:paraId="18478B0B" w14:textId="5F6C2502" w:rsidR="0026709F" w:rsidRPr="00577D0C" w:rsidRDefault="0026709F" w:rsidP="0026709F">
      <w:pPr>
        <w:pStyle w:val="SingleTxtG"/>
        <w:ind w:left="2268"/>
        <w:rPr>
          <w:szCs w:val="24"/>
          <w:lang w:val="fr-FR"/>
        </w:rPr>
      </w:pPr>
      <w:r w:rsidRPr="002F5C9A">
        <w:rPr>
          <w:lang w:val="fr-FR"/>
        </w:rPr>
        <w:tab/>
      </w:r>
      <w:r w:rsidRPr="00577D0C">
        <w:rPr>
          <w:lang w:val="fr-FR"/>
        </w:rPr>
        <w:t>On mesure le niveau de pression acoustique maximal avec l</w:t>
      </w:r>
      <w:r w:rsidR="003C56AE">
        <w:rPr>
          <w:lang w:val="fr-FR"/>
        </w:rPr>
        <w:t>’</w:t>
      </w:r>
      <w:r w:rsidRPr="00577D0C">
        <w:rPr>
          <w:lang w:val="fr-FR"/>
        </w:rPr>
        <w:t>avertisseur sonore de marche arrière éteint.</w:t>
      </w:r>
    </w:p>
    <w:p w14:paraId="0BADE177" w14:textId="41909E4C" w:rsidR="0026709F" w:rsidRPr="002F5C9A" w:rsidRDefault="0026709F" w:rsidP="0026709F">
      <w:pPr>
        <w:pStyle w:val="SingleTxtG"/>
        <w:ind w:left="2268"/>
        <w:rPr>
          <w:strike/>
          <w:szCs w:val="24"/>
          <w:lang w:val="fr-FR"/>
        </w:rPr>
      </w:pPr>
      <w:r w:rsidRPr="00577D0C">
        <w:rPr>
          <w:lang w:val="fr-FR"/>
        </w:rPr>
        <w:tab/>
        <w:t>On mesure le niveau de pression acoustique maximal avec l</w:t>
      </w:r>
      <w:r w:rsidR="003C56AE">
        <w:rPr>
          <w:lang w:val="fr-FR"/>
        </w:rPr>
        <w:t>’</w:t>
      </w:r>
      <w:r w:rsidRPr="00577D0C">
        <w:rPr>
          <w:lang w:val="fr-FR"/>
        </w:rPr>
        <w:t>avertisseur sonore de marche arrière activé.</w:t>
      </w:r>
    </w:p>
    <w:p w14:paraId="28AF5C1D" w14:textId="47EFA3EB" w:rsidR="0026709F" w:rsidRPr="002F5C9A" w:rsidRDefault="0026709F" w:rsidP="0026709F">
      <w:pPr>
        <w:pStyle w:val="SingleTxtG"/>
        <w:keepNext/>
        <w:ind w:left="2268"/>
        <w:rPr>
          <w:szCs w:val="24"/>
          <w:lang w:val="fr-FR"/>
        </w:rPr>
      </w:pPr>
      <w:r w:rsidRPr="002F5C9A">
        <w:rPr>
          <w:lang w:val="fr-FR"/>
        </w:rPr>
        <w:tab/>
        <w:t>La valeur enregistrée avec l</w:t>
      </w:r>
      <w:r w:rsidR="003C56AE">
        <w:rPr>
          <w:lang w:val="fr-FR"/>
        </w:rPr>
        <w:t>’</w:t>
      </w:r>
      <w:r w:rsidRPr="002F5C9A">
        <w:rPr>
          <w:lang w:val="fr-FR"/>
        </w:rPr>
        <w:t>avertisseur activé doit être supérieure d</w:t>
      </w:r>
      <w:r w:rsidR="003C56AE">
        <w:rPr>
          <w:lang w:val="fr-FR"/>
        </w:rPr>
        <w:t>’</w:t>
      </w:r>
      <w:r w:rsidRPr="002F5C9A">
        <w:rPr>
          <w:lang w:val="fr-FR"/>
        </w:rPr>
        <w:t>au moins 5 dB à la valeur mesurée avec l</w:t>
      </w:r>
      <w:r w:rsidR="003C56AE">
        <w:rPr>
          <w:lang w:val="fr-FR"/>
        </w:rPr>
        <w:t>’</w:t>
      </w:r>
      <w:r w:rsidRPr="002F5C9A">
        <w:rPr>
          <w:lang w:val="fr-FR"/>
        </w:rPr>
        <w:t xml:space="preserve">avertisseur éteint et satisfaire aux prescriptions ci-après : </w:t>
      </w:r>
      <w:bookmarkStart w:id="34" w:name="_Hlk80799281"/>
    </w:p>
    <w:p w14:paraId="6A6D7BC1" w14:textId="77777777" w:rsidR="0026709F" w:rsidRPr="002F5C9A" w:rsidRDefault="0026709F" w:rsidP="0026709F">
      <w:pPr>
        <w:pStyle w:val="Bullet2G"/>
        <w:numPr>
          <w:ilvl w:val="0"/>
          <w:numId w:val="2"/>
        </w:numPr>
        <w:ind w:left="2438"/>
        <w:rPr>
          <w:lang w:val="fr-FR"/>
        </w:rPr>
      </w:pPr>
      <w:r w:rsidRPr="002F5C9A">
        <w:rPr>
          <w:lang w:val="fr-FR"/>
        </w:rPr>
        <w:t>Être supérieure ou égale à 45</w:t>
      </w:r>
      <w:r>
        <w:rPr>
          <w:lang w:val="fr-FR"/>
        </w:rPr>
        <w:t> </w:t>
      </w:r>
      <w:r w:rsidRPr="002F5C9A">
        <w:rPr>
          <w:lang w:val="fr-FR"/>
        </w:rPr>
        <w:t>dB(A) et inférieure à 60</w:t>
      </w:r>
      <w:r>
        <w:rPr>
          <w:lang w:val="fr-FR"/>
        </w:rPr>
        <w:t> </w:t>
      </w:r>
      <w:r w:rsidRPr="002F5C9A">
        <w:rPr>
          <w:lang w:val="fr-FR"/>
        </w:rPr>
        <w:t>dB(A) pour le signal de niveau faible ;</w:t>
      </w:r>
    </w:p>
    <w:p w14:paraId="0531964D" w14:textId="77777777" w:rsidR="0026709F" w:rsidRPr="002F5C9A" w:rsidRDefault="0026709F" w:rsidP="0026709F">
      <w:pPr>
        <w:pStyle w:val="Bullet2G"/>
        <w:numPr>
          <w:ilvl w:val="0"/>
          <w:numId w:val="2"/>
        </w:numPr>
        <w:ind w:left="2438"/>
        <w:rPr>
          <w:szCs w:val="24"/>
          <w:lang w:val="fr-FR"/>
        </w:rPr>
      </w:pPr>
      <w:r w:rsidRPr="002F5C9A">
        <w:rPr>
          <w:lang w:val="fr-FR"/>
        </w:rPr>
        <w:t>Être comprise entre 60</w:t>
      </w:r>
      <w:r>
        <w:rPr>
          <w:lang w:val="fr-FR"/>
        </w:rPr>
        <w:t> </w:t>
      </w:r>
      <w:r w:rsidRPr="002F5C9A">
        <w:rPr>
          <w:lang w:val="fr-FR"/>
        </w:rPr>
        <w:t>dB(A) et 75</w:t>
      </w:r>
      <w:r>
        <w:rPr>
          <w:lang w:val="fr-FR"/>
        </w:rPr>
        <w:t> </w:t>
      </w:r>
      <w:r w:rsidRPr="002F5C9A">
        <w:rPr>
          <w:lang w:val="fr-FR"/>
        </w:rPr>
        <w:t>dB(A) pour le signal de niveau normal ;</w:t>
      </w:r>
    </w:p>
    <w:p w14:paraId="5A5FACC3" w14:textId="77777777" w:rsidR="0026709F" w:rsidRPr="002F5C9A" w:rsidRDefault="0026709F" w:rsidP="0026709F">
      <w:pPr>
        <w:pStyle w:val="Bullet2G"/>
        <w:numPr>
          <w:ilvl w:val="0"/>
          <w:numId w:val="2"/>
        </w:numPr>
        <w:ind w:left="2438"/>
        <w:rPr>
          <w:szCs w:val="24"/>
          <w:lang w:val="fr-FR"/>
        </w:rPr>
      </w:pPr>
      <w:r w:rsidRPr="002F5C9A">
        <w:rPr>
          <w:lang w:val="fr-FR"/>
        </w:rPr>
        <w:t>Être comprise entre 80</w:t>
      </w:r>
      <w:r>
        <w:rPr>
          <w:lang w:val="fr-FR"/>
        </w:rPr>
        <w:t> </w:t>
      </w:r>
      <w:r w:rsidRPr="002F5C9A">
        <w:rPr>
          <w:lang w:val="fr-FR"/>
        </w:rPr>
        <w:t>dB(A) et 95</w:t>
      </w:r>
      <w:r>
        <w:rPr>
          <w:lang w:val="fr-FR"/>
        </w:rPr>
        <w:t> </w:t>
      </w:r>
      <w:r w:rsidRPr="002F5C9A">
        <w:rPr>
          <w:lang w:val="fr-FR"/>
        </w:rPr>
        <w:t>dB(A) pour le signal de niveau élevé.</w:t>
      </w:r>
      <w:r>
        <w:rPr>
          <w:lang w:val="fr-FR"/>
        </w:rPr>
        <w:t xml:space="preserve"> </w:t>
      </w:r>
    </w:p>
    <w:p w14:paraId="237395CD" w14:textId="77777777" w:rsidR="0026709F" w:rsidRPr="002F5C9A" w:rsidRDefault="0026709F" w:rsidP="0026709F">
      <w:pPr>
        <w:pStyle w:val="SingleTxtG"/>
        <w:ind w:left="2268"/>
        <w:rPr>
          <w:szCs w:val="24"/>
          <w:lang w:val="fr-FR"/>
        </w:rPr>
      </w:pPr>
      <w:r w:rsidRPr="002F5C9A">
        <w:rPr>
          <w:lang w:val="fr-FR"/>
        </w:rPr>
        <w:t xml:space="preserve">La valeur, avec une marge de tolérance de </w:t>
      </w:r>
      <w:r>
        <w:rPr>
          <w:lang w:val="fr-FR"/>
        </w:rPr>
        <w:sym w:font="Symbol" w:char="F0B1"/>
      </w:r>
      <w:r w:rsidRPr="002F5C9A">
        <w:rPr>
          <w:lang w:val="fr-FR"/>
        </w:rPr>
        <w:t>4 dB, doit être comprise dans la plage de valeurs correspondante spécifiée ci-dessus.</w:t>
      </w:r>
    </w:p>
    <w:bookmarkEnd w:id="34"/>
    <w:p w14:paraId="24468E99" w14:textId="77777777" w:rsidR="0026709F" w:rsidRPr="002F5C9A" w:rsidRDefault="0026709F" w:rsidP="0026709F">
      <w:pPr>
        <w:pStyle w:val="SingleTxtG"/>
        <w:ind w:left="2268"/>
        <w:rPr>
          <w:szCs w:val="24"/>
          <w:lang w:val="fr-FR"/>
        </w:rPr>
      </w:pPr>
      <w:r w:rsidRPr="002F5C9A">
        <w:rPr>
          <w:lang w:val="fr-FR"/>
        </w:rPr>
        <w:tab/>
        <w:t>Le résultat final est le niveau maximal de pression acoustique relevé au cours de la période de mesure, pondéré selon la courbe</w:t>
      </w:r>
      <w:r>
        <w:rPr>
          <w:lang w:val="fr-FR"/>
        </w:rPr>
        <w:t> </w:t>
      </w:r>
      <w:r w:rsidRPr="002F5C9A">
        <w:rPr>
          <w:lang w:val="fr-FR"/>
        </w:rPr>
        <w:t xml:space="preserve">A et arrondi au nombre entier le plus proche. </w:t>
      </w:r>
    </w:p>
    <w:p w14:paraId="41D9551B" w14:textId="09FBCAED" w:rsidR="0026709F" w:rsidRPr="002F5C9A" w:rsidRDefault="0026709F" w:rsidP="0026709F">
      <w:pPr>
        <w:pStyle w:val="SingleTxtG"/>
        <w:ind w:left="2268"/>
        <w:rPr>
          <w:lang w:val="fr-FR"/>
        </w:rPr>
      </w:pPr>
      <w:r w:rsidRPr="002F5C9A">
        <w:rPr>
          <w:lang w:val="fr-FR"/>
        </w:rPr>
        <w:tab/>
        <w:t>Les niveaux mesurés avec l</w:t>
      </w:r>
      <w:r w:rsidR="003C56AE">
        <w:rPr>
          <w:lang w:val="fr-FR"/>
        </w:rPr>
        <w:t>’</w:t>
      </w:r>
      <w:r w:rsidRPr="002F5C9A">
        <w:rPr>
          <w:lang w:val="fr-FR"/>
        </w:rPr>
        <w:t>avertisseur activé et avec l</w:t>
      </w:r>
      <w:r w:rsidR="003C56AE">
        <w:rPr>
          <w:lang w:val="fr-FR"/>
        </w:rPr>
        <w:t>’</w:t>
      </w:r>
      <w:r w:rsidRPr="002F5C9A">
        <w:rPr>
          <w:lang w:val="fr-FR"/>
        </w:rPr>
        <w:t>avertisseur éteint doivent être consignés dans le procès-verbal.</w:t>
      </w:r>
    </w:p>
    <w:p w14:paraId="49A2B843" w14:textId="77777777" w:rsidR="0026709F" w:rsidRPr="002F5C9A" w:rsidRDefault="0026709F" w:rsidP="0026709F">
      <w:pPr>
        <w:pStyle w:val="SingleTxtG"/>
        <w:keepNext/>
        <w:ind w:left="2268" w:hanging="1134"/>
        <w:jc w:val="left"/>
        <w:rPr>
          <w:lang w:val="fr-FR"/>
        </w:rPr>
      </w:pPr>
      <w:r w:rsidRPr="002F5C9A">
        <w:rPr>
          <w:lang w:val="fr-FR"/>
        </w:rPr>
        <w:t xml:space="preserve">14.6 </w:t>
      </w:r>
      <w:r w:rsidRPr="002F5C9A">
        <w:rPr>
          <w:lang w:val="fr-FR"/>
        </w:rPr>
        <w:tab/>
        <w:t>Considérations générales</w:t>
      </w:r>
    </w:p>
    <w:p w14:paraId="0283B8D0" w14:textId="1B8EA5EE" w:rsidR="0026709F" w:rsidRPr="002F5C9A" w:rsidRDefault="0026709F" w:rsidP="0026709F">
      <w:pPr>
        <w:pStyle w:val="SingleTxtG"/>
        <w:ind w:left="2268"/>
        <w:rPr>
          <w:lang w:val="fr-FR"/>
        </w:rPr>
      </w:pPr>
      <w:r w:rsidRPr="002F5C9A">
        <w:rPr>
          <w:lang w:val="fr-FR"/>
        </w:rPr>
        <w:tab/>
        <w:t>Au moment de l</w:t>
      </w:r>
      <w:r w:rsidR="003C56AE">
        <w:rPr>
          <w:lang w:val="fr-FR"/>
        </w:rPr>
        <w:t>’</w:t>
      </w:r>
      <w:r w:rsidRPr="002F5C9A">
        <w:rPr>
          <w:lang w:val="fr-FR"/>
        </w:rPr>
        <w:t>application du présent Règlement, les Parties contractantes doivent déclarer quelles classes d</w:t>
      </w:r>
      <w:r w:rsidR="003C56AE">
        <w:rPr>
          <w:lang w:val="fr-FR"/>
        </w:rPr>
        <w:t>’</w:t>
      </w:r>
      <w:r w:rsidRPr="002F5C9A">
        <w:rPr>
          <w:lang w:val="fr-FR"/>
        </w:rPr>
        <w:t>avertisseurs sonores de marche arrière non adaptatifs (N, I, II, III) ou de systèmes d</w:t>
      </w:r>
      <w:r w:rsidR="003C56AE">
        <w:rPr>
          <w:lang w:val="fr-FR"/>
        </w:rPr>
        <w:t>’</w:t>
      </w:r>
      <w:r w:rsidRPr="002F5C9A">
        <w:rPr>
          <w:lang w:val="fr-FR"/>
        </w:rPr>
        <w:t>avertisseurs sonores de marche arrière multiples (M-I, M-II, M-III) au sens du présent Règlement elles prévoient de rendre obligatoires sur leur territoire pour chaque catégorie de véhicules si lesdits véhicules ne sont pas équipés d</w:t>
      </w:r>
      <w:r w:rsidR="003C56AE">
        <w:rPr>
          <w:lang w:val="fr-FR"/>
        </w:rPr>
        <w:t>’</w:t>
      </w:r>
      <w:r w:rsidRPr="002F5C9A">
        <w:rPr>
          <w:lang w:val="fr-FR"/>
        </w:rPr>
        <w:t>un avertisseur sonore de marche arrière adaptatif ou adaptatif à paliers</w:t>
      </w:r>
      <w:r w:rsidRPr="002F2BCA">
        <w:rPr>
          <w:rStyle w:val="Appelnotedebasdep"/>
        </w:rPr>
        <w:footnoteReference w:id="13"/>
      </w:r>
      <w:r w:rsidRPr="002F5C9A">
        <w:rPr>
          <w:lang w:val="fr-FR"/>
        </w:rPr>
        <w:t xml:space="preserve">. </w:t>
      </w:r>
    </w:p>
    <w:p w14:paraId="1255A835" w14:textId="079718F2" w:rsidR="0026709F" w:rsidRPr="002F5C9A" w:rsidRDefault="0026709F" w:rsidP="0026709F">
      <w:pPr>
        <w:pStyle w:val="HChG"/>
        <w:ind w:left="2268"/>
        <w:rPr>
          <w:szCs w:val="28"/>
          <w:lang w:val="fr-FR"/>
        </w:rPr>
      </w:pPr>
      <w:r w:rsidRPr="002F5C9A">
        <w:rPr>
          <w:bCs/>
          <w:lang w:val="fr-FR"/>
        </w:rPr>
        <w:lastRenderedPageBreak/>
        <w:t>15.</w:t>
      </w:r>
      <w:r w:rsidRPr="002F5C9A">
        <w:rPr>
          <w:lang w:val="fr-FR"/>
        </w:rPr>
        <w:tab/>
      </w:r>
      <w:r w:rsidRPr="002F5C9A">
        <w:rPr>
          <w:lang w:val="fr-FR"/>
        </w:rPr>
        <w:tab/>
      </w:r>
      <w:r w:rsidRPr="002F5C9A">
        <w:rPr>
          <w:bCs/>
          <w:lang w:val="fr-FR"/>
        </w:rPr>
        <w:t>Modification et extension de l</w:t>
      </w:r>
      <w:r w:rsidR="003C56AE">
        <w:rPr>
          <w:bCs/>
          <w:lang w:val="fr-FR"/>
        </w:rPr>
        <w:t>’</w:t>
      </w:r>
      <w:r w:rsidRPr="002F5C9A">
        <w:rPr>
          <w:bCs/>
          <w:lang w:val="fr-FR"/>
        </w:rPr>
        <w:t xml:space="preserve">homologation </w:t>
      </w:r>
      <w:r>
        <w:rPr>
          <w:bCs/>
          <w:lang w:val="fr-FR"/>
        </w:rPr>
        <w:br/>
      </w:r>
      <w:r w:rsidRPr="002F5C9A">
        <w:rPr>
          <w:bCs/>
          <w:lang w:val="fr-FR"/>
        </w:rPr>
        <w:t>d</w:t>
      </w:r>
      <w:r w:rsidR="003C56AE">
        <w:rPr>
          <w:bCs/>
          <w:lang w:val="fr-FR"/>
        </w:rPr>
        <w:t>’</w:t>
      </w:r>
      <w:r w:rsidRPr="002F5C9A">
        <w:rPr>
          <w:bCs/>
          <w:lang w:val="fr-FR"/>
        </w:rPr>
        <w:t>un type de véhicule</w:t>
      </w:r>
      <w:r w:rsidRPr="002F5C9A">
        <w:rPr>
          <w:lang w:val="fr-FR"/>
        </w:rPr>
        <w:t xml:space="preserve"> </w:t>
      </w:r>
    </w:p>
    <w:p w14:paraId="7B22A5E9" w14:textId="28F0DBAD" w:rsidR="0026709F" w:rsidRPr="002F5C9A" w:rsidRDefault="0026709F" w:rsidP="0026709F">
      <w:pPr>
        <w:pStyle w:val="SingleTxtG"/>
        <w:ind w:left="2268" w:hanging="1134"/>
        <w:rPr>
          <w:lang w:val="fr-FR"/>
        </w:rPr>
      </w:pPr>
      <w:r w:rsidRPr="002F5C9A">
        <w:rPr>
          <w:lang w:val="fr-FR"/>
        </w:rPr>
        <w:t>15.1</w:t>
      </w:r>
      <w:r w:rsidRPr="002F5C9A">
        <w:rPr>
          <w:lang w:val="fr-FR"/>
        </w:rPr>
        <w:tab/>
        <w:t>Toute modification du type de véhicule doit être portée à la connaissance de l</w:t>
      </w:r>
      <w:r w:rsidR="003C56AE">
        <w:rPr>
          <w:lang w:val="fr-FR"/>
        </w:rPr>
        <w:t>’</w:t>
      </w:r>
      <w:r w:rsidRPr="002F5C9A">
        <w:rPr>
          <w:lang w:val="fr-FR"/>
        </w:rPr>
        <w:t>autorité d</w:t>
      </w:r>
      <w:r w:rsidR="003C56AE">
        <w:rPr>
          <w:lang w:val="fr-FR"/>
        </w:rPr>
        <w:t>’</w:t>
      </w:r>
      <w:r w:rsidRPr="002F5C9A">
        <w:rPr>
          <w:lang w:val="fr-FR"/>
        </w:rPr>
        <w:t>homologation qui a accordé l</w:t>
      </w:r>
      <w:r w:rsidR="003C56AE">
        <w:rPr>
          <w:lang w:val="fr-FR"/>
        </w:rPr>
        <w:t>’</w:t>
      </w:r>
      <w:r w:rsidRPr="002F5C9A">
        <w:rPr>
          <w:lang w:val="fr-FR"/>
        </w:rPr>
        <w:t xml:space="preserve">homologation de type pour ce véhicule. Ladite autorité peut : </w:t>
      </w:r>
    </w:p>
    <w:p w14:paraId="7B43D660" w14:textId="15B9AF1F" w:rsidR="0026709F" w:rsidRPr="002F5C9A" w:rsidRDefault="0026709F" w:rsidP="0026709F">
      <w:pPr>
        <w:pStyle w:val="SingleTxtG"/>
        <w:ind w:left="2268" w:hanging="1134"/>
        <w:rPr>
          <w:lang w:val="fr-FR"/>
        </w:rPr>
      </w:pPr>
      <w:r w:rsidRPr="002F5C9A">
        <w:rPr>
          <w:lang w:val="fr-FR"/>
        </w:rPr>
        <w:t>15.1.1</w:t>
      </w:r>
      <w:r w:rsidRPr="002F5C9A">
        <w:rPr>
          <w:lang w:val="fr-FR"/>
        </w:rPr>
        <w:tab/>
        <w:t>Soit considérer que les modifications apportées sont peu susceptibles d</w:t>
      </w:r>
      <w:r w:rsidR="003C56AE">
        <w:rPr>
          <w:lang w:val="fr-FR"/>
        </w:rPr>
        <w:t>’</w:t>
      </w:r>
      <w:r w:rsidRPr="002F5C9A">
        <w:rPr>
          <w:lang w:val="fr-FR"/>
        </w:rPr>
        <w:t xml:space="preserve">avoir des conséquences négatives notables, et que de toute façon le véhicule satisfait encore aux prescriptions ; </w:t>
      </w:r>
    </w:p>
    <w:p w14:paraId="74840F17" w14:textId="3A04DD83" w:rsidR="0026709F" w:rsidRPr="002F5C9A" w:rsidRDefault="0026709F" w:rsidP="0026709F">
      <w:pPr>
        <w:pStyle w:val="SingleTxtG"/>
        <w:ind w:left="2268" w:hanging="1134"/>
        <w:rPr>
          <w:lang w:val="fr-FR"/>
        </w:rPr>
      </w:pPr>
      <w:r w:rsidRPr="002F5C9A">
        <w:rPr>
          <w:lang w:val="fr-FR"/>
        </w:rPr>
        <w:t>15.1.2</w:t>
      </w:r>
      <w:r w:rsidRPr="002F5C9A">
        <w:rPr>
          <w:lang w:val="fr-FR"/>
        </w:rPr>
        <w:tab/>
        <w:t>Soit demander un nouveau procès-verbal d</w:t>
      </w:r>
      <w:r w:rsidR="003C56AE">
        <w:rPr>
          <w:lang w:val="fr-FR"/>
        </w:rPr>
        <w:t>’</w:t>
      </w:r>
      <w:r w:rsidRPr="002F5C9A">
        <w:rPr>
          <w:lang w:val="fr-FR"/>
        </w:rPr>
        <w:t>essais au service technique compétent.</w:t>
      </w:r>
    </w:p>
    <w:p w14:paraId="0943ED0E" w14:textId="6E721C51" w:rsidR="0026709F" w:rsidRPr="002F5C9A" w:rsidRDefault="0026709F" w:rsidP="0026709F">
      <w:pPr>
        <w:pStyle w:val="SingleTxtG"/>
        <w:ind w:left="2268" w:hanging="1134"/>
        <w:rPr>
          <w:lang w:val="fr-FR"/>
        </w:rPr>
      </w:pPr>
      <w:r w:rsidRPr="002F5C9A">
        <w:rPr>
          <w:lang w:val="fr-FR"/>
        </w:rPr>
        <w:t>15.2</w:t>
      </w:r>
      <w:r w:rsidRPr="002F5C9A">
        <w:rPr>
          <w:lang w:val="fr-FR"/>
        </w:rPr>
        <w:tab/>
        <w:t>La confirmation de l</w:t>
      </w:r>
      <w:r w:rsidR="003C56AE">
        <w:rPr>
          <w:lang w:val="fr-FR"/>
        </w:rPr>
        <w:t>’</w:t>
      </w:r>
      <w:r w:rsidRPr="002F5C9A">
        <w:rPr>
          <w:lang w:val="fr-FR"/>
        </w:rPr>
        <w:t>homologation, avec l</w:t>
      </w:r>
      <w:r w:rsidR="003C56AE">
        <w:rPr>
          <w:lang w:val="fr-FR"/>
        </w:rPr>
        <w:t>’</w:t>
      </w:r>
      <w:r w:rsidRPr="002F5C9A">
        <w:rPr>
          <w:lang w:val="fr-FR"/>
        </w:rPr>
        <w:t>indication des modifications, ou de son refus est notifié</w:t>
      </w:r>
      <w:r>
        <w:rPr>
          <w:lang w:val="fr-FR"/>
        </w:rPr>
        <w:t>e</w:t>
      </w:r>
      <w:r w:rsidRPr="002F5C9A">
        <w:rPr>
          <w:lang w:val="fr-FR"/>
        </w:rPr>
        <w:t xml:space="preserve"> aux Parties à l</w:t>
      </w:r>
      <w:r w:rsidR="003C56AE">
        <w:rPr>
          <w:lang w:val="fr-FR"/>
        </w:rPr>
        <w:t>’</w:t>
      </w:r>
      <w:r w:rsidRPr="002F5C9A">
        <w:rPr>
          <w:lang w:val="fr-FR"/>
        </w:rPr>
        <w:t>Accord appliquant le présent Règlement selon la procédure indiquée au paragraphe</w:t>
      </w:r>
      <w:r>
        <w:rPr>
          <w:lang w:val="fr-FR"/>
        </w:rPr>
        <w:t> </w:t>
      </w:r>
      <w:r w:rsidRPr="002F5C9A">
        <w:rPr>
          <w:lang w:val="fr-FR"/>
        </w:rPr>
        <w:t>13.3 ci-dessus.</w:t>
      </w:r>
    </w:p>
    <w:p w14:paraId="0DE9E3C4" w14:textId="772ADDC1" w:rsidR="0026709F" w:rsidRPr="002F5C9A" w:rsidRDefault="0026709F" w:rsidP="0026709F">
      <w:pPr>
        <w:pStyle w:val="SingleTxtG"/>
        <w:ind w:left="2268" w:hanging="1134"/>
        <w:rPr>
          <w:lang w:val="fr-FR"/>
        </w:rPr>
      </w:pPr>
      <w:r w:rsidRPr="002F5C9A">
        <w:rPr>
          <w:lang w:val="fr-FR"/>
        </w:rPr>
        <w:t>15.3</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qui accorde une</w:t>
      </w:r>
      <w:r w:rsidRPr="002F5C9A" w:rsidDel="00576D2C">
        <w:rPr>
          <w:lang w:val="fr-FR"/>
        </w:rPr>
        <w:t xml:space="preserve"> </w:t>
      </w:r>
      <w:r w:rsidRPr="002F5C9A">
        <w:rPr>
          <w:lang w:val="fr-FR"/>
        </w:rPr>
        <w:t>extension d</w:t>
      </w:r>
      <w:r w:rsidR="003C56AE">
        <w:rPr>
          <w:lang w:val="fr-FR"/>
        </w:rPr>
        <w:t>’</w:t>
      </w:r>
      <w:r w:rsidRPr="002F5C9A">
        <w:rPr>
          <w:lang w:val="fr-FR"/>
        </w:rPr>
        <w:t>homologation doit attribuer un numéro de série à chaque fiche de communication établie pour cette extension.</w:t>
      </w:r>
    </w:p>
    <w:p w14:paraId="60D39A16" w14:textId="77777777" w:rsidR="0026709F" w:rsidRPr="002F5C9A" w:rsidRDefault="0026709F" w:rsidP="0026709F">
      <w:pPr>
        <w:pStyle w:val="HChG"/>
        <w:ind w:left="2268"/>
        <w:rPr>
          <w:szCs w:val="28"/>
          <w:lang w:val="fr-FR"/>
        </w:rPr>
      </w:pPr>
      <w:r w:rsidRPr="002F5C9A">
        <w:rPr>
          <w:bCs/>
          <w:lang w:val="fr-FR"/>
        </w:rPr>
        <w:t>16.</w:t>
      </w:r>
      <w:r w:rsidRPr="002F5C9A">
        <w:rPr>
          <w:lang w:val="fr-FR"/>
        </w:rPr>
        <w:tab/>
      </w:r>
      <w:r w:rsidRPr="002F5C9A">
        <w:rPr>
          <w:lang w:val="fr-FR"/>
        </w:rPr>
        <w:tab/>
        <w:t xml:space="preserve">Conformité de la production </w:t>
      </w:r>
    </w:p>
    <w:p w14:paraId="30CB2D90" w14:textId="0198F4C2" w:rsidR="0026709F" w:rsidRPr="002F5C9A" w:rsidRDefault="0026709F" w:rsidP="0026709F">
      <w:pPr>
        <w:pStyle w:val="SingleTxtG"/>
        <w:keepNext/>
        <w:ind w:left="2268"/>
        <w:rPr>
          <w:lang w:val="fr-FR"/>
        </w:rPr>
      </w:pPr>
      <w:r w:rsidRPr="002F5C9A">
        <w:rPr>
          <w:lang w:val="fr-FR"/>
        </w:rPr>
        <w:tab/>
        <w:t>Les procédures relatives à la conformité de la production doivent correspondre à celles qui sont énoncées dans l</w:t>
      </w:r>
      <w:r w:rsidR="003C56AE">
        <w:rPr>
          <w:lang w:val="fr-FR"/>
        </w:rPr>
        <w:t>’</w:t>
      </w:r>
      <w:r w:rsidRPr="002F5C9A">
        <w:rPr>
          <w:lang w:val="fr-FR"/>
        </w:rPr>
        <w:t>annexe</w:t>
      </w:r>
      <w:r>
        <w:rPr>
          <w:lang w:val="fr-FR"/>
        </w:rPr>
        <w:t> </w:t>
      </w:r>
      <w:r w:rsidRPr="002F5C9A">
        <w:rPr>
          <w:lang w:val="fr-FR"/>
        </w:rPr>
        <w:t>1 de l</w:t>
      </w:r>
      <w:r w:rsidR="003C56AE">
        <w:rPr>
          <w:lang w:val="fr-FR"/>
        </w:rPr>
        <w:t>’</w:t>
      </w:r>
      <w:r w:rsidRPr="002F5C9A">
        <w:rPr>
          <w:lang w:val="fr-FR"/>
        </w:rPr>
        <w:t>Accord de 1958 (ECE/TRANS/505/Rev.3) et satisfaire aux prescriptions suivantes :</w:t>
      </w:r>
    </w:p>
    <w:p w14:paraId="7D9FB28B" w14:textId="77777777" w:rsidR="0026709F" w:rsidRPr="002F5C9A" w:rsidRDefault="0026709F" w:rsidP="0026709F">
      <w:pPr>
        <w:pStyle w:val="SingleTxtG"/>
        <w:ind w:left="2268" w:hanging="1134"/>
        <w:rPr>
          <w:lang w:val="fr-FR"/>
        </w:rPr>
      </w:pPr>
      <w:r w:rsidRPr="002F5C9A">
        <w:rPr>
          <w:lang w:val="fr-FR"/>
        </w:rPr>
        <w:t>16.1</w:t>
      </w:r>
      <w:r w:rsidRPr="002F5C9A">
        <w:rPr>
          <w:lang w:val="fr-FR"/>
        </w:rPr>
        <w:tab/>
        <w:t>Tout véhicule homologué en application du présent Règlement doit être construit de façon à être conforme au type homologué et à satisfaire aux prescriptions du paragraphe</w:t>
      </w:r>
      <w:r>
        <w:rPr>
          <w:lang w:val="fr-FR"/>
        </w:rPr>
        <w:t> </w:t>
      </w:r>
      <w:r w:rsidRPr="002F5C9A">
        <w:rPr>
          <w:lang w:val="fr-FR"/>
        </w:rPr>
        <w:t>14 ci-dessus.</w:t>
      </w:r>
    </w:p>
    <w:p w14:paraId="72917867" w14:textId="5C6F0856" w:rsidR="0026709F" w:rsidRPr="002F5C9A" w:rsidRDefault="0026709F" w:rsidP="0026709F">
      <w:pPr>
        <w:pStyle w:val="SingleTxtG"/>
        <w:ind w:left="2268" w:hanging="1134"/>
        <w:rPr>
          <w:lang w:val="fr-FR"/>
        </w:rPr>
      </w:pPr>
      <w:r w:rsidRPr="002F5C9A">
        <w:rPr>
          <w:lang w:val="fr-FR"/>
        </w:rPr>
        <w:t>16.2</w:t>
      </w:r>
      <w:r w:rsidRPr="002F5C9A">
        <w:rPr>
          <w:lang w:val="fr-FR"/>
        </w:rPr>
        <w:tab/>
        <w:t>L</w:t>
      </w:r>
      <w:r w:rsidR="003C56AE">
        <w:rPr>
          <w:lang w:val="fr-FR"/>
        </w:rPr>
        <w:t>’</w:t>
      </w:r>
      <w:r w:rsidRPr="002F5C9A">
        <w:rPr>
          <w:lang w:val="fr-FR"/>
        </w:rPr>
        <w:t>autorité d</w:t>
      </w:r>
      <w:r w:rsidR="003C56AE">
        <w:rPr>
          <w:lang w:val="fr-FR"/>
        </w:rPr>
        <w:t>’</w:t>
      </w:r>
      <w:r w:rsidRPr="002F5C9A">
        <w:rPr>
          <w:lang w:val="fr-FR"/>
        </w:rPr>
        <w:t>homologation de type qui a accordé l</w:t>
      </w:r>
      <w:r w:rsidR="003C56AE">
        <w:rPr>
          <w:lang w:val="fr-FR"/>
        </w:rPr>
        <w:t>’</w:t>
      </w:r>
      <w:r w:rsidRPr="002F5C9A">
        <w:rPr>
          <w:lang w:val="fr-FR"/>
        </w:rPr>
        <w:t>homologation de type peut vérifier à tout moment les méthodes de contrôle de la conformité appliquées dans chaque unité de production. La fréquence normale de ces vérifications est d</w:t>
      </w:r>
      <w:r w:rsidR="003C56AE">
        <w:rPr>
          <w:lang w:val="fr-FR"/>
        </w:rPr>
        <w:t>’</w:t>
      </w:r>
      <w:r w:rsidRPr="002F5C9A">
        <w:rPr>
          <w:lang w:val="fr-FR"/>
        </w:rPr>
        <w:t>une fois tous les deux ans.</w:t>
      </w:r>
    </w:p>
    <w:p w14:paraId="51C4F5A3" w14:textId="77777777" w:rsidR="0026709F" w:rsidRPr="002F5C9A" w:rsidRDefault="0026709F" w:rsidP="0026709F">
      <w:pPr>
        <w:pStyle w:val="HChG"/>
        <w:ind w:left="2268"/>
        <w:rPr>
          <w:szCs w:val="28"/>
          <w:lang w:val="fr-FR"/>
        </w:rPr>
      </w:pPr>
      <w:r w:rsidRPr="002F5C9A">
        <w:rPr>
          <w:bCs/>
          <w:lang w:val="fr-FR"/>
        </w:rPr>
        <w:t>17.</w:t>
      </w:r>
      <w:r w:rsidRPr="002F5C9A">
        <w:rPr>
          <w:lang w:val="fr-FR"/>
        </w:rPr>
        <w:tab/>
      </w:r>
      <w:r w:rsidRPr="002F5C9A">
        <w:rPr>
          <w:lang w:val="fr-FR"/>
        </w:rPr>
        <w:tab/>
        <w:t>Sanction de la non-conformité de la production</w:t>
      </w:r>
    </w:p>
    <w:p w14:paraId="0C104F8D" w14:textId="18706607" w:rsidR="0026709F" w:rsidRPr="002F5C9A" w:rsidRDefault="0026709F" w:rsidP="0026709F">
      <w:pPr>
        <w:pStyle w:val="SingleTxtG"/>
        <w:ind w:left="2268" w:hanging="1134"/>
        <w:rPr>
          <w:lang w:val="fr-FR"/>
        </w:rPr>
      </w:pPr>
      <w:r w:rsidRPr="002F5C9A">
        <w:rPr>
          <w:lang w:val="fr-FR"/>
        </w:rPr>
        <w:t>17.1</w:t>
      </w:r>
      <w:r w:rsidRPr="002F5C9A">
        <w:rPr>
          <w:lang w:val="fr-FR"/>
        </w:rPr>
        <w:tab/>
        <w:t>L</w:t>
      </w:r>
      <w:r w:rsidR="003C56AE">
        <w:rPr>
          <w:lang w:val="fr-FR"/>
        </w:rPr>
        <w:t>’</w:t>
      </w:r>
      <w:r w:rsidRPr="002F5C9A">
        <w:rPr>
          <w:lang w:val="fr-FR"/>
        </w:rPr>
        <w:t>homologation délivrée pour un type de véhicule en application du présent Règlement peut être retirée si les conditions énoncées au paragraphe</w:t>
      </w:r>
      <w:r>
        <w:rPr>
          <w:lang w:val="fr-FR"/>
        </w:rPr>
        <w:t> </w:t>
      </w:r>
      <w:r w:rsidRPr="002F5C9A">
        <w:rPr>
          <w:lang w:val="fr-FR"/>
        </w:rPr>
        <w:t>16.1 ne sont pas satisfaites ou si le véhicule n</w:t>
      </w:r>
      <w:r w:rsidR="003C56AE">
        <w:rPr>
          <w:lang w:val="fr-FR"/>
        </w:rPr>
        <w:t>’</w:t>
      </w:r>
      <w:r w:rsidRPr="002F5C9A">
        <w:rPr>
          <w:lang w:val="fr-FR"/>
        </w:rPr>
        <w:t>a pas subi avec succès les vérifications prévues au paragraphe</w:t>
      </w:r>
      <w:r>
        <w:rPr>
          <w:lang w:val="fr-FR"/>
        </w:rPr>
        <w:t> </w:t>
      </w:r>
      <w:r w:rsidRPr="002F5C9A">
        <w:rPr>
          <w:lang w:val="fr-FR"/>
        </w:rPr>
        <w:t>16.2 ci-dessus.</w:t>
      </w:r>
    </w:p>
    <w:p w14:paraId="68C885D3" w14:textId="298C7A90" w:rsidR="0026709F" w:rsidRPr="002F5C9A" w:rsidRDefault="0026709F" w:rsidP="0026709F">
      <w:pPr>
        <w:pStyle w:val="SingleTxtG"/>
        <w:ind w:left="2268" w:hanging="1134"/>
        <w:rPr>
          <w:lang w:val="fr-FR"/>
        </w:rPr>
      </w:pPr>
      <w:r w:rsidRPr="002F5C9A">
        <w:rPr>
          <w:lang w:val="fr-FR"/>
        </w:rPr>
        <w:t>17.2</w:t>
      </w:r>
      <w:r w:rsidRPr="002F5C9A">
        <w:rPr>
          <w:lang w:val="fr-FR"/>
        </w:rPr>
        <w:tab/>
        <w:t>Si une Partie contractante à l</w:t>
      </w:r>
      <w:r w:rsidR="003C56AE">
        <w:rPr>
          <w:lang w:val="fr-FR"/>
        </w:rPr>
        <w:t>’</w:t>
      </w:r>
      <w:r w:rsidRPr="002F5C9A">
        <w:rPr>
          <w:lang w:val="fr-FR"/>
        </w:rPr>
        <w:t>Accord appliquant le présent Règlement retire une homologation qu</w:t>
      </w:r>
      <w:r w:rsidR="003C56AE">
        <w:rPr>
          <w:lang w:val="fr-FR"/>
        </w:rPr>
        <w:t>’</w:t>
      </w:r>
      <w:r w:rsidRPr="002F5C9A">
        <w:rPr>
          <w:lang w:val="fr-FR"/>
        </w:rPr>
        <w:t>elle a précédemment accordée, elle est tenue d</w:t>
      </w:r>
      <w:r w:rsidR="003C56AE">
        <w:rPr>
          <w:lang w:val="fr-FR"/>
        </w:rPr>
        <w:t>’</w:t>
      </w:r>
      <w:r w:rsidRPr="002F5C9A">
        <w:rPr>
          <w:lang w:val="fr-FR"/>
        </w:rPr>
        <w:t>en aviser immédiatement les autres Parties contractantes appliquant ledit Règlement, au moyen d</w:t>
      </w:r>
      <w:r w:rsidR="003C56AE">
        <w:rPr>
          <w:lang w:val="fr-FR"/>
        </w:rPr>
        <w:t>’</w:t>
      </w:r>
      <w:r w:rsidRPr="002F5C9A">
        <w:rPr>
          <w:lang w:val="fr-FR"/>
        </w:rPr>
        <w:t>un exemplaire de la fiche d</w:t>
      </w:r>
      <w:r w:rsidR="003C56AE">
        <w:rPr>
          <w:lang w:val="fr-FR"/>
        </w:rPr>
        <w:t>’</w:t>
      </w:r>
      <w:r w:rsidRPr="002F5C9A">
        <w:rPr>
          <w:lang w:val="fr-FR"/>
        </w:rPr>
        <w:t>homologation portant à la fin, en gros caractères, la mention « HOMOLOGATION RETIRÉE », signée et datée.</w:t>
      </w:r>
    </w:p>
    <w:p w14:paraId="6FC2D2EE" w14:textId="77777777" w:rsidR="0026709F" w:rsidRPr="002F5C9A" w:rsidRDefault="0026709F" w:rsidP="0026709F">
      <w:pPr>
        <w:pStyle w:val="HChG"/>
        <w:ind w:left="2268"/>
        <w:rPr>
          <w:szCs w:val="28"/>
          <w:lang w:val="fr-FR"/>
        </w:rPr>
      </w:pPr>
      <w:r w:rsidRPr="002F5C9A">
        <w:rPr>
          <w:bCs/>
          <w:lang w:val="fr-FR"/>
        </w:rPr>
        <w:t>18.</w:t>
      </w:r>
      <w:r w:rsidRPr="002F5C9A">
        <w:rPr>
          <w:lang w:val="fr-FR"/>
        </w:rPr>
        <w:tab/>
      </w:r>
      <w:r w:rsidRPr="002F5C9A">
        <w:rPr>
          <w:lang w:val="fr-FR"/>
        </w:rPr>
        <w:tab/>
        <w:t>Arrêt définitif de la production</w:t>
      </w:r>
    </w:p>
    <w:p w14:paraId="2022E827" w14:textId="18B2FE8A" w:rsidR="0026709F" w:rsidRPr="002F5C9A" w:rsidRDefault="0026709F" w:rsidP="0026709F">
      <w:pPr>
        <w:pStyle w:val="SingleTxtG"/>
        <w:ind w:left="2268" w:hanging="1134"/>
        <w:rPr>
          <w:lang w:val="fr-FR"/>
        </w:rPr>
      </w:pPr>
      <w:r w:rsidRPr="002F5C9A">
        <w:rPr>
          <w:lang w:val="fr-FR"/>
        </w:rPr>
        <w:t>18.1</w:t>
      </w:r>
      <w:r w:rsidRPr="002F5C9A">
        <w:rPr>
          <w:lang w:val="fr-FR"/>
        </w:rPr>
        <w:tab/>
        <w:t>Si le titulaire d</w:t>
      </w:r>
      <w:r w:rsidR="003C56AE">
        <w:rPr>
          <w:lang w:val="fr-FR"/>
        </w:rPr>
        <w:t>’</w:t>
      </w:r>
      <w:r w:rsidRPr="002F5C9A">
        <w:rPr>
          <w:lang w:val="fr-FR"/>
        </w:rPr>
        <w:t>une homologation cesse définitivement la production d</w:t>
      </w:r>
      <w:r w:rsidR="003C56AE">
        <w:rPr>
          <w:lang w:val="fr-FR"/>
        </w:rPr>
        <w:t>’</w:t>
      </w:r>
      <w:r w:rsidRPr="002F5C9A">
        <w:rPr>
          <w:lang w:val="fr-FR"/>
        </w:rPr>
        <w:t>un type de véhicule homologué en application du présent Règlement, il doit en informer l</w:t>
      </w:r>
      <w:r w:rsidR="003C56AE">
        <w:rPr>
          <w:lang w:val="fr-FR"/>
        </w:rPr>
        <w:t>’</w:t>
      </w:r>
      <w:r w:rsidRPr="002F5C9A">
        <w:rPr>
          <w:lang w:val="fr-FR"/>
        </w:rPr>
        <w:t>autorité qui a délivré l</w:t>
      </w:r>
      <w:r w:rsidR="003C56AE">
        <w:rPr>
          <w:lang w:val="fr-FR"/>
        </w:rPr>
        <w:t>’</w:t>
      </w:r>
      <w:r w:rsidRPr="002F5C9A">
        <w:rPr>
          <w:lang w:val="fr-FR"/>
        </w:rPr>
        <w:t>homologation. À réception de cette information, l</w:t>
      </w:r>
      <w:r w:rsidR="003C56AE">
        <w:rPr>
          <w:lang w:val="fr-FR"/>
        </w:rPr>
        <w:t>’</w:t>
      </w:r>
      <w:r w:rsidRPr="002F5C9A">
        <w:rPr>
          <w:lang w:val="fr-FR"/>
        </w:rPr>
        <w:t>autorité concernée doit en informer les autres Parties à l</w:t>
      </w:r>
      <w:r w:rsidR="003C56AE">
        <w:rPr>
          <w:lang w:val="fr-FR"/>
        </w:rPr>
        <w:t>’</w:t>
      </w:r>
      <w:r w:rsidRPr="002F5C9A">
        <w:rPr>
          <w:lang w:val="fr-FR"/>
        </w:rPr>
        <w:t>Accord de 1958 appliquant le présent Règlement au moyen d</w:t>
      </w:r>
      <w:r w:rsidR="003C56AE">
        <w:rPr>
          <w:lang w:val="fr-FR"/>
        </w:rPr>
        <w:t>’</w:t>
      </w:r>
      <w:r w:rsidRPr="002F5C9A">
        <w:rPr>
          <w:lang w:val="fr-FR"/>
        </w:rPr>
        <w:t>une fiche de communication conforme au modèle de l</w:t>
      </w:r>
      <w:r w:rsidR="003C56AE">
        <w:rPr>
          <w:lang w:val="fr-FR"/>
        </w:rPr>
        <w:t>’</w:t>
      </w:r>
      <w:r w:rsidRPr="002F5C9A">
        <w:rPr>
          <w:lang w:val="fr-FR"/>
        </w:rPr>
        <w:t>annexe 1B du présent Règlement.</w:t>
      </w:r>
    </w:p>
    <w:p w14:paraId="7630E506" w14:textId="1741203C" w:rsidR="0026709F" w:rsidRPr="002F5C9A" w:rsidRDefault="0026709F" w:rsidP="0026709F">
      <w:pPr>
        <w:pStyle w:val="HChG"/>
        <w:ind w:left="2268"/>
        <w:rPr>
          <w:sz w:val="24"/>
          <w:szCs w:val="24"/>
          <w:lang w:val="fr-FR"/>
        </w:rPr>
      </w:pPr>
      <w:r w:rsidRPr="002F5C9A">
        <w:rPr>
          <w:bCs/>
          <w:lang w:val="fr-FR"/>
        </w:rPr>
        <w:lastRenderedPageBreak/>
        <w:t>19.</w:t>
      </w:r>
      <w:r w:rsidRPr="002F5C9A">
        <w:rPr>
          <w:lang w:val="fr-FR"/>
        </w:rPr>
        <w:tab/>
      </w:r>
      <w:r w:rsidRPr="002F5C9A">
        <w:rPr>
          <w:lang w:val="fr-FR"/>
        </w:rPr>
        <w:tab/>
      </w:r>
      <w:r w:rsidRPr="002F5C9A">
        <w:rPr>
          <w:bCs/>
          <w:lang w:val="fr-FR"/>
        </w:rPr>
        <w:t>Noms et adresses des services techniques chargés des essais d</w:t>
      </w:r>
      <w:r w:rsidR="003C56AE">
        <w:rPr>
          <w:bCs/>
          <w:lang w:val="fr-FR"/>
        </w:rPr>
        <w:t>’</w:t>
      </w:r>
      <w:r w:rsidRPr="002F5C9A">
        <w:rPr>
          <w:bCs/>
          <w:lang w:val="fr-FR"/>
        </w:rPr>
        <w:t>homologation et des autorités d</w:t>
      </w:r>
      <w:r w:rsidR="003C56AE">
        <w:rPr>
          <w:bCs/>
          <w:lang w:val="fr-FR"/>
        </w:rPr>
        <w:t>’</w:t>
      </w:r>
      <w:r w:rsidRPr="002F5C9A">
        <w:rPr>
          <w:bCs/>
          <w:lang w:val="fr-FR"/>
        </w:rPr>
        <w:t>homologation de type</w:t>
      </w:r>
    </w:p>
    <w:p w14:paraId="1BBAA6D7" w14:textId="031E9E7F" w:rsidR="00F9573C" w:rsidRDefault="0026709F" w:rsidP="004A209D">
      <w:pPr>
        <w:pStyle w:val="SingleTxtG"/>
        <w:ind w:left="2268"/>
        <w:rPr>
          <w:lang w:val="fr-FR"/>
        </w:rPr>
      </w:pPr>
      <w:r w:rsidRPr="002F5C9A">
        <w:rPr>
          <w:lang w:val="fr-FR"/>
        </w:rPr>
        <w:tab/>
        <w:t xml:space="preserve">Les Parties </w:t>
      </w:r>
      <w:r w:rsidR="008E2038">
        <w:rPr>
          <w:lang w:val="fr-FR"/>
        </w:rPr>
        <w:t>c</w:t>
      </w:r>
      <w:r w:rsidRPr="002F5C9A">
        <w:rPr>
          <w:lang w:val="fr-FR"/>
        </w:rPr>
        <w:t>ontractantes à l</w:t>
      </w:r>
      <w:r w:rsidR="003C56AE">
        <w:rPr>
          <w:lang w:val="fr-FR"/>
        </w:rPr>
        <w:t>’</w:t>
      </w:r>
      <w:r w:rsidRPr="002F5C9A">
        <w:rPr>
          <w:lang w:val="fr-FR"/>
        </w:rPr>
        <w:t>Accord de 1958 appliquant le présent Règlement communiquent au Secrétariat de l</w:t>
      </w:r>
      <w:r w:rsidR="003C56AE">
        <w:rPr>
          <w:lang w:val="fr-FR"/>
        </w:rPr>
        <w:t>’</w:t>
      </w:r>
      <w:r w:rsidRPr="002F5C9A">
        <w:rPr>
          <w:lang w:val="fr-FR"/>
        </w:rPr>
        <w:t>Organisation des Nations Unies les noms et adresses des services techniques chargés des essais d</w:t>
      </w:r>
      <w:r w:rsidR="003C56AE">
        <w:rPr>
          <w:lang w:val="fr-FR"/>
        </w:rPr>
        <w:t>’</w:t>
      </w:r>
      <w:r w:rsidRPr="002F5C9A">
        <w:rPr>
          <w:lang w:val="fr-FR"/>
        </w:rPr>
        <w:t>homologation et des autorités d</w:t>
      </w:r>
      <w:r w:rsidR="003C56AE">
        <w:rPr>
          <w:lang w:val="fr-FR"/>
        </w:rPr>
        <w:t>’</w:t>
      </w:r>
      <w:r w:rsidRPr="002F5C9A">
        <w:rPr>
          <w:lang w:val="fr-FR"/>
        </w:rPr>
        <w:t>homologation de type qui délivrent l</w:t>
      </w:r>
      <w:r w:rsidR="003C56AE">
        <w:rPr>
          <w:lang w:val="fr-FR"/>
        </w:rPr>
        <w:t>’</w:t>
      </w:r>
      <w:r w:rsidRPr="002F5C9A">
        <w:rPr>
          <w:lang w:val="fr-FR"/>
        </w:rPr>
        <w:t>homologation et auxquels doivent être envoyées les fiches d</w:t>
      </w:r>
      <w:r w:rsidR="003C56AE">
        <w:rPr>
          <w:lang w:val="fr-FR"/>
        </w:rPr>
        <w:t>’</w:t>
      </w:r>
      <w:r w:rsidRPr="002F5C9A">
        <w:rPr>
          <w:lang w:val="fr-FR"/>
        </w:rPr>
        <w:t>homologation ou d</w:t>
      </w:r>
      <w:r w:rsidR="003C56AE">
        <w:rPr>
          <w:lang w:val="fr-FR"/>
        </w:rPr>
        <w:t>’</w:t>
      </w:r>
      <w:r w:rsidRPr="002F5C9A">
        <w:rPr>
          <w:lang w:val="fr-FR"/>
        </w:rPr>
        <w:t>extension, de refus ou de retrait d</w:t>
      </w:r>
      <w:r w:rsidR="003C56AE">
        <w:rPr>
          <w:lang w:val="fr-FR"/>
        </w:rPr>
        <w:t>’</w:t>
      </w:r>
      <w:r w:rsidRPr="002F5C9A">
        <w:rPr>
          <w:lang w:val="fr-FR"/>
        </w:rPr>
        <w:t>homologation émises dans les autres pays.</w:t>
      </w:r>
    </w:p>
    <w:p w14:paraId="7ED58292" w14:textId="77777777" w:rsidR="00920315" w:rsidRDefault="00920315" w:rsidP="004A209D">
      <w:pPr>
        <w:pStyle w:val="SingleTxtG"/>
        <w:ind w:left="2268"/>
        <w:sectPr w:rsidR="00920315" w:rsidSect="00C076B6">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57C83228" w14:textId="77777777" w:rsidR="00300D9E" w:rsidRPr="002F5C9A" w:rsidRDefault="00300D9E" w:rsidP="00300D9E">
      <w:pPr>
        <w:pStyle w:val="HChG"/>
        <w:rPr>
          <w:lang w:val="fr-FR"/>
        </w:rPr>
      </w:pPr>
      <w:r w:rsidRPr="002F5C9A">
        <w:rPr>
          <w:lang w:val="fr-FR"/>
        </w:rPr>
        <w:lastRenderedPageBreak/>
        <w:t>Annexe 1A</w:t>
      </w:r>
    </w:p>
    <w:p w14:paraId="3638FDA7" w14:textId="187CB3F9" w:rsidR="00300D9E" w:rsidRDefault="00300D9E" w:rsidP="00300D9E">
      <w:pPr>
        <w:pStyle w:val="HChG"/>
        <w:rPr>
          <w:lang w:val="fr-FR"/>
        </w:rPr>
      </w:pPr>
      <w:r w:rsidRPr="002F5C9A">
        <w:rPr>
          <w:lang w:val="fr-FR"/>
        </w:rPr>
        <w:tab/>
      </w:r>
      <w:r w:rsidRPr="002F5C9A">
        <w:rPr>
          <w:lang w:val="fr-FR"/>
        </w:rPr>
        <w:tab/>
      </w:r>
      <w:r>
        <w:rPr>
          <w:lang w:val="fr-FR"/>
        </w:rPr>
        <w:tab/>
      </w:r>
      <w:r w:rsidRPr="002F5C9A">
        <w:rPr>
          <w:lang w:val="fr-FR"/>
        </w:rPr>
        <w:t>Communication relative à l</w:t>
      </w:r>
      <w:r w:rsidR="003C56AE">
        <w:rPr>
          <w:lang w:val="fr-FR"/>
        </w:rPr>
        <w:t>’</w:t>
      </w:r>
      <w:r w:rsidRPr="002F5C9A">
        <w:rPr>
          <w:lang w:val="fr-FR"/>
        </w:rPr>
        <w:t xml:space="preserve">homologation de type </w:t>
      </w:r>
      <w:r>
        <w:rPr>
          <w:lang w:val="fr-FR"/>
        </w:rPr>
        <w:br/>
      </w:r>
      <w:r w:rsidRPr="002F5C9A">
        <w:rPr>
          <w:lang w:val="fr-FR"/>
        </w:rPr>
        <w:t xml:space="preserve">des avertisseurs sonores de marche arrière </w:t>
      </w:r>
    </w:p>
    <w:p w14:paraId="4367B055" w14:textId="77777777" w:rsidR="00300D9E" w:rsidRPr="00D96394" w:rsidRDefault="00300D9E" w:rsidP="00300D9E">
      <w:pPr>
        <w:pStyle w:val="SingleTxtG"/>
      </w:pPr>
      <w:r w:rsidRPr="00D96394">
        <w:t>(format maximal</w:t>
      </w:r>
      <w:r>
        <w:t> </w:t>
      </w:r>
      <w:r w:rsidRPr="00D96394">
        <w:t>: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00D9E" w:rsidRPr="00D96394" w14:paraId="5549723F" w14:textId="77777777" w:rsidTr="00CD7545">
        <w:tc>
          <w:tcPr>
            <w:tcW w:w="3402" w:type="dxa"/>
          </w:tcPr>
          <w:bookmarkStart w:id="35" w:name="_MON_1420453756"/>
          <w:bookmarkEnd w:id="35"/>
          <w:bookmarkStart w:id="36" w:name="_MON_1420453160"/>
          <w:bookmarkEnd w:id="36"/>
          <w:p w14:paraId="7BE47D59" w14:textId="77777777" w:rsidR="00300D9E" w:rsidRPr="00D96394" w:rsidRDefault="00300D9E" w:rsidP="00CD7545">
            <w:pPr>
              <w:pStyle w:val="SingleTxtG"/>
              <w:spacing w:after="0"/>
              <w:ind w:left="0"/>
            </w:pPr>
            <w:r w:rsidRPr="00D96394">
              <w:object w:dxaOrig="1684" w:dyaOrig="1675" w14:anchorId="0E43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83.5pt" o:ole="">
                  <v:imagedata r:id="rId14" o:title=""/>
                </v:shape>
                <o:OLEObject Type="Embed" ProgID="Word.Picture.8" ShapeID="_x0000_i1025" DrawAspect="Content" ObjectID="_1719754181" r:id="rId15"/>
              </w:object>
            </w:r>
            <w:r w:rsidRPr="00705CC0">
              <w:rPr>
                <w:rStyle w:val="Appelnotedebasdep"/>
                <w:color w:val="FFFFFF" w:themeColor="background1"/>
              </w:rPr>
              <w:footnoteReference w:id="14"/>
            </w:r>
          </w:p>
        </w:tc>
        <w:tc>
          <w:tcPr>
            <w:tcW w:w="3969" w:type="dxa"/>
          </w:tcPr>
          <w:p w14:paraId="07A9C2AF" w14:textId="4407B484" w:rsidR="00300D9E" w:rsidRPr="00D96394" w:rsidRDefault="00300D9E" w:rsidP="00CD7545">
            <w:pPr>
              <w:ind w:left="1596" w:hanging="1581"/>
            </w:pPr>
            <w:r w:rsidRPr="00D96394">
              <w:t>Émanant de</w:t>
            </w:r>
            <w:r>
              <w:t> </w:t>
            </w:r>
            <w:r w:rsidRPr="00D96394">
              <w:t>:</w:t>
            </w:r>
            <w:r w:rsidRPr="00D96394">
              <w:tab/>
              <w:t>Nom de l</w:t>
            </w:r>
            <w:r w:rsidR="003C56AE">
              <w:t>’</w:t>
            </w:r>
            <w:r w:rsidRPr="00D96394">
              <w:t>administration</w:t>
            </w:r>
            <w:r>
              <w:t> </w:t>
            </w:r>
            <w:r w:rsidRPr="00D96394">
              <w:t>:</w:t>
            </w:r>
          </w:p>
          <w:p w14:paraId="169E7716" w14:textId="77777777" w:rsidR="00300D9E" w:rsidRPr="00D96394" w:rsidRDefault="00300D9E" w:rsidP="00CD7545">
            <w:pPr>
              <w:pStyle w:val="SingleTxtG"/>
              <w:tabs>
                <w:tab w:val="right" w:leader="dot" w:pos="3686"/>
              </w:tabs>
              <w:spacing w:after="0"/>
              <w:ind w:left="1596" w:right="0"/>
            </w:pPr>
            <w:r w:rsidRPr="00D96394">
              <w:tab/>
            </w:r>
          </w:p>
          <w:p w14:paraId="584B53B8" w14:textId="77777777" w:rsidR="00300D9E" w:rsidRPr="00D96394" w:rsidRDefault="00300D9E" w:rsidP="00CD7545">
            <w:pPr>
              <w:pStyle w:val="SingleTxtG"/>
              <w:tabs>
                <w:tab w:val="right" w:leader="dot" w:pos="3686"/>
              </w:tabs>
              <w:spacing w:after="0"/>
              <w:ind w:left="1596" w:right="0"/>
            </w:pPr>
            <w:r w:rsidRPr="00D96394">
              <w:tab/>
            </w:r>
          </w:p>
          <w:p w14:paraId="5CD793AE" w14:textId="77777777" w:rsidR="00300D9E" w:rsidRPr="00D96394" w:rsidRDefault="00300D9E" w:rsidP="00CD7545">
            <w:pPr>
              <w:pStyle w:val="SingleTxtG"/>
              <w:tabs>
                <w:tab w:val="right" w:leader="dot" w:pos="3686"/>
              </w:tabs>
              <w:spacing w:after="0"/>
              <w:ind w:left="1596" w:right="0"/>
            </w:pPr>
            <w:r w:rsidRPr="00D96394">
              <w:tab/>
            </w:r>
          </w:p>
        </w:tc>
      </w:tr>
    </w:tbl>
    <w:p w14:paraId="7DB0B446" w14:textId="52D3C427" w:rsidR="00300D9E" w:rsidRPr="00D96394" w:rsidRDefault="00300D9E" w:rsidP="00300D9E">
      <w:pPr>
        <w:pStyle w:val="SingleTxtG"/>
        <w:spacing w:before="120"/>
        <w:ind w:left="2552" w:hanging="1418"/>
        <w:jc w:val="left"/>
      </w:pPr>
      <w:r w:rsidRPr="00D96394">
        <w:t>concernan</w:t>
      </w:r>
      <w:r>
        <w:t>t</w:t>
      </w:r>
      <w:r>
        <w:rPr>
          <w:rStyle w:val="Appelnotedebasdep"/>
        </w:rPr>
        <w:footnoteReference w:id="15"/>
      </w:r>
      <w:r>
        <w:t> </w:t>
      </w:r>
      <w:r w:rsidRPr="00D96394">
        <w:t>:</w:t>
      </w:r>
      <w:r w:rsidRPr="00D96394">
        <w:tab/>
        <w:t>Délivrance d</w:t>
      </w:r>
      <w:r w:rsidR="003C56AE">
        <w:t>’</w:t>
      </w:r>
      <w:r w:rsidRPr="00D96394">
        <w:t>homologation</w:t>
      </w:r>
      <w:r w:rsidRPr="00D96394">
        <w:br/>
        <w:t>Extension d</w:t>
      </w:r>
      <w:r w:rsidR="003C56AE">
        <w:t>’</w:t>
      </w:r>
      <w:r w:rsidRPr="00D96394">
        <w:t>homologation</w:t>
      </w:r>
      <w:r w:rsidRPr="00D96394">
        <w:br/>
        <w:t>Refus d</w:t>
      </w:r>
      <w:r w:rsidR="003C56AE">
        <w:t>’</w:t>
      </w:r>
      <w:r w:rsidRPr="00D96394">
        <w:t>homologation</w:t>
      </w:r>
      <w:r w:rsidRPr="00D96394">
        <w:br/>
        <w:t>Retrait d</w:t>
      </w:r>
      <w:r w:rsidR="003C56AE">
        <w:t>’</w:t>
      </w:r>
      <w:r w:rsidRPr="00D96394">
        <w:t>homologation</w:t>
      </w:r>
      <w:r w:rsidRPr="00D96394">
        <w:br/>
        <w:t>Arrêt définitif de la production</w:t>
      </w:r>
    </w:p>
    <w:p w14:paraId="7F00D604" w14:textId="1C41B975" w:rsidR="00300D9E" w:rsidRPr="002F5C9A" w:rsidRDefault="00300D9E" w:rsidP="00300D9E">
      <w:pPr>
        <w:pStyle w:val="SingleTxtG"/>
        <w:kinsoku/>
        <w:overflowPunct/>
        <w:autoSpaceDE/>
        <w:autoSpaceDN/>
        <w:adjustRightInd/>
        <w:snapToGrid/>
        <w:ind w:left="1701" w:hanging="567"/>
        <w:rPr>
          <w:lang w:val="fr-FR"/>
        </w:rPr>
      </w:pPr>
      <w:r w:rsidRPr="002F5C9A">
        <w:rPr>
          <w:lang w:val="fr-FR"/>
        </w:rPr>
        <w:t>d</w:t>
      </w:r>
      <w:r w:rsidR="003C56AE">
        <w:rPr>
          <w:lang w:val="fr-FR"/>
        </w:rPr>
        <w:t>’</w:t>
      </w:r>
      <w:r w:rsidRPr="002F5C9A">
        <w:rPr>
          <w:lang w:val="fr-FR"/>
        </w:rPr>
        <w:t>un type d</w:t>
      </w:r>
      <w:r w:rsidR="003C56AE">
        <w:rPr>
          <w:lang w:val="fr-FR"/>
        </w:rPr>
        <w:t>’</w:t>
      </w:r>
      <w:r w:rsidRPr="002F5C9A">
        <w:rPr>
          <w:lang w:val="fr-FR"/>
        </w:rPr>
        <w:t>avertisseur sonore de marche arrière</w:t>
      </w:r>
      <w:r w:rsidRPr="00AC1774">
        <w:rPr>
          <w:sz w:val="18"/>
          <w:szCs w:val="18"/>
          <w:vertAlign w:val="superscript"/>
          <w:lang w:val="fr-FR"/>
        </w:rPr>
        <w:t>2</w:t>
      </w:r>
      <w:r w:rsidRPr="002F5C9A">
        <w:rPr>
          <w:lang w:val="fr-FR"/>
        </w:rPr>
        <w:t> :</w:t>
      </w:r>
    </w:p>
    <w:p w14:paraId="5E1F4991" w14:textId="77777777" w:rsidR="00300D9E" w:rsidRPr="002F5C9A" w:rsidRDefault="00300D9E" w:rsidP="00300D9E">
      <w:pPr>
        <w:pStyle w:val="SingleTxtG"/>
        <w:ind w:left="2552"/>
        <w:rPr>
          <w:i/>
          <w:iCs/>
          <w:lang w:val="fr-FR"/>
        </w:rPr>
      </w:pPr>
      <w:r w:rsidRPr="002F5C9A">
        <w:rPr>
          <w:lang w:val="fr-FR"/>
        </w:rPr>
        <w:t>non adaptatif</w:t>
      </w:r>
      <w:r>
        <w:rPr>
          <w:lang w:val="fr-FR"/>
        </w:rPr>
        <w:t> ;</w:t>
      </w:r>
    </w:p>
    <w:p w14:paraId="71563217" w14:textId="77777777" w:rsidR="00300D9E" w:rsidRPr="002F5C9A" w:rsidRDefault="00300D9E" w:rsidP="00300D9E">
      <w:pPr>
        <w:pStyle w:val="SingleTxtG"/>
        <w:ind w:left="2552"/>
        <w:rPr>
          <w:rFonts w:eastAsia="MingLiU-ExtB"/>
          <w:i/>
          <w:lang w:val="fr-FR"/>
        </w:rPr>
      </w:pPr>
      <w:r w:rsidRPr="002F5C9A">
        <w:rPr>
          <w:lang w:val="fr-FR"/>
        </w:rPr>
        <w:t>adaptatif</w:t>
      </w:r>
      <w:r>
        <w:rPr>
          <w:lang w:val="fr-FR"/>
        </w:rPr>
        <w:t> ;</w:t>
      </w:r>
    </w:p>
    <w:p w14:paraId="12CC8436" w14:textId="77777777" w:rsidR="00300D9E" w:rsidRPr="002F5C9A" w:rsidRDefault="00300D9E" w:rsidP="00300D9E">
      <w:pPr>
        <w:pStyle w:val="SingleTxtG"/>
        <w:ind w:left="2552"/>
        <w:rPr>
          <w:lang w:val="fr-FR"/>
        </w:rPr>
      </w:pPr>
      <w:r w:rsidRPr="002F5C9A">
        <w:rPr>
          <w:lang w:val="fr-FR"/>
        </w:rPr>
        <w:t>adaptatif à paliers</w:t>
      </w:r>
      <w:r>
        <w:rPr>
          <w:lang w:val="fr-FR"/>
        </w:rPr>
        <w:t> ;</w:t>
      </w:r>
    </w:p>
    <w:p w14:paraId="4AF8B5CD" w14:textId="77777777" w:rsidR="00300D9E" w:rsidRPr="002F5C9A" w:rsidRDefault="00300D9E" w:rsidP="00300D9E">
      <w:pPr>
        <w:tabs>
          <w:tab w:val="left" w:pos="-720"/>
          <w:tab w:val="left" w:pos="5703"/>
          <w:tab w:val="left" w:pos="6423"/>
          <w:tab w:val="left" w:pos="7143"/>
          <w:tab w:val="left" w:pos="7857"/>
          <w:tab w:val="left" w:pos="8577"/>
        </w:tabs>
        <w:spacing w:after="120"/>
        <w:ind w:left="2268" w:right="764" w:hanging="1134"/>
        <w:jc w:val="both"/>
        <w:rPr>
          <w:lang w:val="fr-FR"/>
        </w:rPr>
      </w:pPr>
      <w:r w:rsidRPr="002F5C9A">
        <w:rPr>
          <w:lang w:val="fr-FR"/>
        </w:rPr>
        <w:t>pour les véhicules à moteur en application du Règlement ONU n</w:t>
      </w:r>
      <w:r w:rsidRPr="002F5C9A">
        <w:rPr>
          <w:vertAlign w:val="superscript"/>
          <w:lang w:val="fr-FR"/>
        </w:rPr>
        <w:t>o</w:t>
      </w:r>
      <w:r w:rsidRPr="002F5C9A">
        <w:rPr>
          <w:lang w:val="fr-FR"/>
        </w:rPr>
        <w:t xml:space="preserve"> [1xx]</w:t>
      </w:r>
    </w:p>
    <w:p w14:paraId="42635D6D" w14:textId="7854F9F9" w:rsidR="00300D9E" w:rsidRPr="002F5C9A" w:rsidRDefault="00300D9E" w:rsidP="00300D9E">
      <w:pPr>
        <w:pStyle w:val="SingleTxtG"/>
        <w:tabs>
          <w:tab w:val="left" w:leader="dot" w:pos="4253"/>
          <w:tab w:val="left" w:pos="4536"/>
          <w:tab w:val="right" w:leader="dot" w:pos="8505"/>
        </w:tabs>
        <w:kinsoku/>
        <w:overflowPunct/>
        <w:autoSpaceDE/>
        <w:autoSpaceDN/>
        <w:adjustRightInd/>
        <w:snapToGrid/>
        <w:jc w:val="left"/>
        <w:rPr>
          <w:lang w:val="en-US"/>
        </w:rPr>
      </w:pPr>
      <w:r w:rsidRPr="002F5C9A">
        <w:rPr>
          <w:lang w:val="en-US"/>
        </w:rPr>
        <w:t>N</w:t>
      </w:r>
      <w:r w:rsidRPr="002F5C9A">
        <w:rPr>
          <w:vertAlign w:val="superscript"/>
          <w:lang w:val="en-US"/>
        </w:rPr>
        <w:t>o</w:t>
      </w:r>
      <w:r w:rsidRPr="002F5C9A">
        <w:rPr>
          <w:lang w:val="en-US"/>
        </w:rPr>
        <w:t xml:space="preserve"> </w:t>
      </w:r>
      <w:proofErr w:type="spellStart"/>
      <w:r w:rsidRPr="002F5C9A">
        <w:rPr>
          <w:lang w:val="en-US"/>
        </w:rPr>
        <w:t>d</w:t>
      </w:r>
      <w:r w:rsidR="003C56AE">
        <w:rPr>
          <w:lang w:val="en-US"/>
        </w:rPr>
        <w:t>’</w:t>
      </w:r>
      <w:r w:rsidRPr="002F5C9A">
        <w:rPr>
          <w:lang w:val="en-US"/>
        </w:rPr>
        <w:t>homologation</w:t>
      </w:r>
      <w:proofErr w:type="spellEnd"/>
      <w:r w:rsidRPr="0052025C">
        <w:rPr>
          <w:rStyle w:val="Appelnotedebasdep"/>
        </w:rPr>
        <w:footnoteReference w:id="16"/>
      </w:r>
      <w:r w:rsidRPr="00053411">
        <w:rPr>
          <w:rStyle w:val="Appelnotedebasdep"/>
          <w:lang w:val="en-US"/>
        </w:rPr>
        <w:t> </w:t>
      </w:r>
      <w:r w:rsidRPr="002F5C9A">
        <w:rPr>
          <w:lang w:val="en-US"/>
        </w:rPr>
        <w:t>:</w:t>
      </w:r>
      <w:r>
        <w:rPr>
          <w:lang w:val="en-US"/>
        </w:rPr>
        <w:t xml:space="preserve"> </w:t>
      </w:r>
      <w:r w:rsidRPr="002F5C9A">
        <w:rPr>
          <w:lang w:val="en-US"/>
        </w:rPr>
        <w:tab/>
        <w:t xml:space="preserve">                                       N</w:t>
      </w:r>
      <w:r w:rsidRPr="002F5C9A">
        <w:rPr>
          <w:vertAlign w:val="superscript"/>
          <w:lang w:val="en-US"/>
        </w:rPr>
        <w:t>o</w:t>
      </w:r>
      <w:r w:rsidRPr="002F5C9A">
        <w:rPr>
          <w:lang w:val="en-US"/>
        </w:rPr>
        <w:t xml:space="preserve"> </w:t>
      </w:r>
      <w:proofErr w:type="spellStart"/>
      <w:r w:rsidRPr="002F5C9A">
        <w:rPr>
          <w:lang w:val="en-US"/>
        </w:rPr>
        <w:t>d</w:t>
      </w:r>
      <w:r w:rsidR="003C56AE">
        <w:rPr>
          <w:lang w:val="en-US"/>
        </w:rPr>
        <w:t>’</w:t>
      </w:r>
      <w:r w:rsidRPr="002F5C9A">
        <w:rPr>
          <w:lang w:val="en-US"/>
        </w:rPr>
        <w:t>extension</w:t>
      </w:r>
      <w:proofErr w:type="spellEnd"/>
      <w:r w:rsidRPr="002F5C9A">
        <w:rPr>
          <w:lang w:val="en-US"/>
        </w:rPr>
        <w:t> :</w:t>
      </w:r>
      <w:r>
        <w:rPr>
          <w:lang w:val="en-US"/>
        </w:rPr>
        <w:t xml:space="preserve"> </w:t>
      </w:r>
      <w:r>
        <w:rPr>
          <w:lang w:val="en-US"/>
        </w:rPr>
        <w:tab/>
      </w:r>
    </w:p>
    <w:p w14:paraId="79040446" w14:textId="77777777" w:rsidR="00300D9E" w:rsidRPr="002F5C9A" w:rsidRDefault="00300D9E" w:rsidP="00300D9E">
      <w:pPr>
        <w:pStyle w:val="H1G"/>
        <w:rPr>
          <w:lang w:val="en-US"/>
        </w:rPr>
      </w:pPr>
      <w:r>
        <w:rPr>
          <w:lang w:val="en-US"/>
        </w:rPr>
        <w:tab/>
      </w:r>
      <w:r>
        <w:rPr>
          <w:lang w:val="en-US"/>
        </w:rPr>
        <w:tab/>
      </w:r>
      <w:r w:rsidRPr="002F5C9A">
        <w:rPr>
          <w:lang w:val="en-US"/>
        </w:rPr>
        <w:t>Section I</w:t>
      </w:r>
    </w:p>
    <w:p w14:paraId="2A24DDED" w14:textId="77777777" w:rsidR="00300D9E" w:rsidRPr="002F5C9A" w:rsidRDefault="00300D9E" w:rsidP="00300D9E">
      <w:pPr>
        <w:pStyle w:val="SingleTxtG"/>
        <w:ind w:left="2268" w:hanging="1134"/>
        <w:rPr>
          <w:lang w:val="fr-FR"/>
        </w:rPr>
      </w:pPr>
      <w:r w:rsidRPr="002F5C9A">
        <w:rPr>
          <w:lang w:val="fr-FR"/>
        </w:rPr>
        <w:t>0.1</w:t>
      </w:r>
      <w:r w:rsidRPr="002F5C9A">
        <w:rPr>
          <w:lang w:val="fr-FR"/>
        </w:rPr>
        <w:tab/>
        <w:t>Marque (marque de fabrique ou de commerce du fabricant) :</w:t>
      </w:r>
    </w:p>
    <w:p w14:paraId="6362A789" w14:textId="77777777" w:rsidR="00300D9E" w:rsidRPr="002F5C9A" w:rsidRDefault="00300D9E" w:rsidP="00300D9E">
      <w:pPr>
        <w:pStyle w:val="SingleTxtG"/>
        <w:ind w:left="2268" w:hanging="1134"/>
        <w:rPr>
          <w:strike/>
          <w:lang w:val="fr-FR"/>
        </w:rPr>
      </w:pPr>
      <w:r w:rsidRPr="002F5C9A">
        <w:rPr>
          <w:lang w:val="fr-FR"/>
        </w:rPr>
        <w:t>0.2</w:t>
      </w:r>
      <w:r w:rsidRPr="002F5C9A">
        <w:rPr>
          <w:lang w:val="fr-FR"/>
        </w:rPr>
        <w:tab/>
        <w:t>Type ou dénomination commerciale :</w:t>
      </w:r>
    </w:p>
    <w:p w14:paraId="5AC215D3" w14:textId="1C150212" w:rsidR="00300D9E" w:rsidRPr="002F5C9A" w:rsidRDefault="00300D9E" w:rsidP="00300D9E">
      <w:pPr>
        <w:pStyle w:val="SingleTxtG"/>
        <w:ind w:left="2268" w:hanging="1134"/>
        <w:rPr>
          <w:lang w:val="fr-FR"/>
        </w:rPr>
      </w:pPr>
      <w:r w:rsidRPr="002F5C9A">
        <w:rPr>
          <w:lang w:val="fr-FR"/>
        </w:rPr>
        <w:t>0.3</w:t>
      </w:r>
      <w:r w:rsidRPr="002F5C9A">
        <w:rPr>
          <w:lang w:val="fr-FR"/>
        </w:rPr>
        <w:tab/>
        <w:t>Moyen d</w:t>
      </w:r>
      <w:r w:rsidR="003C56AE">
        <w:rPr>
          <w:lang w:val="fr-FR"/>
        </w:rPr>
        <w:t>’</w:t>
      </w:r>
      <w:r w:rsidRPr="002F5C9A">
        <w:rPr>
          <w:lang w:val="fr-FR"/>
        </w:rPr>
        <w:t>identification du type, s</w:t>
      </w:r>
      <w:r w:rsidR="003C56AE">
        <w:rPr>
          <w:lang w:val="fr-FR"/>
        </w:rPr>
        <w:t>’</w:t>
      </w:r>
      <w:r w:rsidRPr="002F5C9A">
        <w:rPr>
          <w:lang w:val="fr-FR"/>
        </w:rPr>
        <w:t>il est indiqué</w:t>
      </w:r>
      <w:r w:rsidRPr="0052025C">
        <w:rPr>
          <w:rStyle w:val="Appelnotedebasdep"/>
        </w:rPr>
        <w:footnoteReference w:id="17"/>
      </w:r>
      <w:r w:rsidRPr="002F5C9A">
        <w:rPr>
          <w:lang w:val="fr-FR"/>
        </w:rPr>
        <w:t> :</w:t>
      </w:r>
    </w:p>
    <w:p w14:paraId="62CC1E6F" w14:textId="77777777" w:rsidR="00300D9E" w:rsidRPr="002F5C9A" w:rsidRDefault="00300D9E" w:rsidP="00300D9E">
      <w:pPr>
        <w:pStyle w:val="SingleTxtG"/>
        <w:ind w:left="2268" w:hanging="1134"/>
        <w:rPr>
          <w:lang w:val="fr-FR"/>
        </w:rPr>
      </w:pPr>
      <w:r w:rsidRPr="002F5C9A">
        <w:rPr>
          <w:lang w:val="fr-FR"/>
        </w:rPr>
        <w:t>0.3.1</w:t>
      </w:r>
      <w:r w:rsidRPr="002F5C9A">
        <w:rPr>
          <w:lang w:val="fr-FR"/>
        </w:rPr>
        <w:tab/>
        <w:t>Emplacement de cette indication :</w:t>
      </w:r>
    </w:p>
    <w:p w14:paraId="4BB87FE9" w14:textId="77777777" w:rsidR="00300D9E" w:rsidRPr="002F5C9A" w:rsidRDefault="00300D9E" w:rsidP="00300D9E">
      <w:pPr>
        <w:pStyle w:val="SingleTxtG"/>
        <w:ind w:left="2268" w:hanging="1134"/>
        <w:rPr>
          <w:lang w:val="fr-FR"/>
        </w:rPr>
      </w:pPr>
      <w:r w:rsidRPr="002F5C9A">
        <w:rPr>
          <w:lang w:val="fr-FR"/>
        </w:rPr>
        <w:t>0.4</w:t>
      </w:r>
      <w:r w:rsidRPr="002F5C9A">
        <w:rPr>
          <w:lang w:val="fr-FR"/>
        </w:rPr>
        <w:tab/>
        <w:t>Nom et adresse du fabricant :</w:t>
      </w:r>
    </w:p>
    <w:p w14:paraId="000FE397" w14:textId="77777777" w:rsidR="00300D9E" w:rsidRPr="002F5C9A" w:rsidRDefault="00300D9E" w:rsidP="00300D9E">
      <w:pPr>
        <w:pStyle w:val="SingleTxtG"/>
        <w:ind w:left="2268" w:hanging="1134"/>
        <w:rPr>
          <w:lang w:val="fr-FR"/>
        </w:rPr>
      </w:pPr>
      <w:r w:rsidRPr="002F5C9A">
        <w:rPr>
          <w:lang w:val="fr-FR"/>
        </w:rPr>
        <w:t>0.5</w:t>
      </w:r>
      <w:r w:rsidRPr="002F5C9A">
        <w:rPr>
          <w:lang w:val="fr-FR"/>
        </w:rPr>
        <w:tab/>
        <w:t>Nom et adresse du mandataire du fabricant (le cas échéant) :</w:t>
      </w:r>
    </w:p>
    <w:p w14:paraId="7C9AD871" w14:textId="77777777" w:rsidR="00300D9E" w:rsidRPr="002F5C9A" w:rsidRDefault="00300D9E" w:rsidP="00300D9E">
      <w:pPr>
        <w:pStyle w:val="SingleTxtG"/>
        <w:ind w:left="2268" w:hanging="1134"/>
        <w:rPr>
          <w:lang w:val="fr-FR"/>
        </w:rPr>
      </w:pPr>
      <w:r w:rsidRPr="002F5C9A">
        <w:rPr>
          <w:lang w:val="fr-FR"/>
        </w:rPr>
        <w:t>0.6</w:t>
      </w:r>
      <w:r w:rsidRPr="002F5C9A">
        <w:rPr>
          <w:lang w:val="fr-FR"/>
        </w:rPr>
        <w:tab/>
        <w:t>Nom(s) et adresse(s) du ou des ateliers de montage :</w:t>
      </w:r>
    </w:p>
    <w:p w14:paraId="5B6E56EB" w14:textId="77777777" w:rsidR="00300D9E" w:rsidRDefault="00300D9E" w:rsidP="00300D9E">
      <w:pPr>
        <w:suppressAutoHyphens w:val="0"/>
        <w:kinsoku/>
        <w:overflowPunct/>
        <w:autoSpaceDE/>
        <w:autoSpaceDN/>
        <w:adjustRightInd/>
        <w:snapToGrid/>
        <w:spacing w:after="200" w:line="276" w:lineRule="auto"/>
        <w:rPr>
          <w:b/>
          <w:sz w:val="24"/>
          <w:lang w:val="fr-FR"/>
        </w:rPr>
      </w:pPr>
      <w:r>
        <w:rPr>
          <w:lang w:val="fr-FR"/>
        </w:rPr>
        <w:br w:type="page"/>
      </w:r>
    </w:p>
    <w:p w14:paraId="33096431" w14:textId="77777777" w:rsidR="00300D9E" w:rsidRPr="002F5C9A" w:rsidRDefault="00300D9E" w:rsidP="00300D9E">
      <w:pPr>
        <w:pStyle w:val="H1G"/>
        <w:rPr>
          <w:lang w:val="fr-FR"/>
        </w:rPr>
      </w:pPr>
      <w:r>
        <w:rPr>
          <w:lang w:val="fr-FR"/>
        </w:rPr>
        <w:lastRenderedPageBreak/>
        <w:tab/>
      </w:r>
      <w:r>
        <w:rPr>
          <w:lang w:val="fr-FR"/>
        </w:rPr>
        <w:tab/>
      </w:r>
      <w:r w:rsidRPr="002F5C9A">
        <w:rPr>
          <w:lang w:val="fr-FR"/>
        </w:rPr>
        <w:t>Section II</w:t>
      </w:r>
    </w:p>
    <w:p w14:paraId="0A557815" w14:textId="49CCDC91" w:rsidR="00300D9E" w:rsidRPr="002F5C9A" w:rsidRDefault="00300D9E" w:rsidP="00300D9E">
      <w:pPr>
        <w:pStyle w:val="SingleTxtG"/>
        <w:ind w:left="2268" w:hanging="1134"/>
        <w:rPr>
          <w:lang w:val="fr-FR"/>
        </w:rPr>
      </w:pPr>
      <w:r w:rsidRPr="002F5C9A">
        <w:rPr>
          <w:lang w:val="fr-FR"/>
        </w:rPr>
        <w:t>1.</w:t>
      </w:r>
      <w:r w:rsidRPr="002F5C9A">
        <w:rPr>
          <w:lang w:val="fr-FR"/>
        </w:rPr>
        <w:tab/>
        <w:t>Informations complémentaires éventuelles : voir l</w:t>
      </w:r>
      <w:r w:rsidR="003C56AE">
        <w:rPr>
          <w:lang w:val="fr-FR"/>
        </w:rPr>
        <w:t>’</w:t>
      </w:r>
      <w:r w:rsidRPr="002F5C9A">
        <w:rPr>
          <w:lang w:val="fr-FR"/>
        </w:rPr>
        <w:t>additif.</w:t>
      </w:r>
    </w:p>
    <w:p w14:paraId="0BEC6DA9" w14:textId="77777777" w:rsidR="00300D9E" w:rsidRPr="002F5C9A" w:rsidRDefault="00300D9E" w:rsidP="00300D9E">
      <w:pPr>
        <w:pStyle w:val="SingleTxtG"/>
        <w:ind w:left="2268" w:hanging="1134"/>
        <w:rPr>
          <w:lang w:val="fr-FR"/>
        </w:rPr>
      </w:pPr>
      <w:r w:rsidRPr="002F5C9A">
        <w:rPr>
          <w:lang w:val="fr-FR"/>
        </w:rPr>
        <w:t>2.</w:t>
      </w:r>
      <w:r w:rsidRPr="002F5C9A">
        <w:rPr>
          <w:lang w:val="fr-FR"/>
        </w:rPr>
        <w:tab/>
        <w:t>Service technique chargé des essais :</w:t>
      </w:r>
    </w:p>
    <w:p w14:paraId="0837B06F" w14:textId="6EC4846A" w:rsidR="00300D9E" w:rsidRPr="002F5C9A" w:rsidRDefault="00300D9E" w:rsidP="00300D9E">
      <w:pPr>
        <w:pStyle w:val="SingleTxtG"/>
        <w:ind w:left="2268" w:hanging="1134"/>
        <w:rPr>
          <w:lang w:val="fr-FR"/>
        </w:rPr>
      </w:pPr>
      <w:r w:rsidRPr="002F5C9A">
        <w:rPr>
          <w:lang w:val="fr-FR"/>
        </w:rPr>
        <w:t>3.</w:t>
      </w:r>
      <w:r w:rsidRPr="002F5C9A">
        <w:rPr>
          <w:lang w:val="fr-FR"/>
        </w:rPr>
        <w:tab/>
        <w:t>Date du procès-verbal d</w:t>
      </w:r>
      <w:r w:rsidR="003C56AE">
        <w:rPr>
          <w:lang w:val="fr-FR"/>
        </w:rPr>
        <w:t>’</w:t>
      </w:r>
      <w:r w:rsidRPr="002F5C9A">
        <w:rPr>
          <w:lang w:val="fr-FR"/>
        </w:rPr>
        <w:t>essai :</w:t>
      </w:r>
    </w:p>
    <w:p w14:paraId="5B78431A" w14:textId="44543F82" w:rsidR="00300D9E" w:rsidRPr="002F5C9A" w:rsidRDefault="00300D9E" w:rsidP="00300D9E">
      <w:pPr>
        <w:pStyle w:val="SingleTxtG"/>
        <w:ind w:left="2268" w:hanging="1134"/>
        <w:rPr>
          <w:lang w:val="fr-FR"/>
        </w:rPr>
      </w:pPr>
      <w:r w:rsidRPr="002F5C9A">
        <w:rPr>
          <w:lang w:val="fr-FR"/>
        </w:rPr>
        <w:t>4.</w:t>
      </w:r>
      <w:r w:rsidRPr="002F5C9A">
        <w:rPr>
          <w:lang w:val="fr-FR"/>
        </w:rPr>
        <w:tab/>
        <w:t>Numéro du procès-verbal d</w:t>
      </w:r>
      <w:r w:rsidR="003C56AE">
        <w:rPr>
          <w:lang w:val="fr-FR"/>
        </w:rPr>
        <w:t>’</w:t>
      </w:r>
      <w:r w:rsidRPr="002F5C9A">
        <w:rPr>
          <w:lang w:val="fr-FR"/>
        </w:rPr>
        <w:t>essai :</w:t>
      </w:r>
    </w:p>
    <w:p w14:paraId="2FB31FCD" w14:textId="1AB325C2" w:rsidR="00300D9E" w:rsidRPr="002F5C9A" w:rsidRDefault="00300D9E" w:rsidP="00300D9E">
      <w:pPr>
        <w:pStyle w:val="SingleTxtG"/>
        <w:ind w:left="2268" w:hanging="1134"/>
        <w:rPr>
          <w:lang w:val="fr-FR"/>
        </w:rPr>
      </w:pPr>
      <w:r w:rsidRPr="002F5C9A">
        <w:rPr>
          <w:lang w:val="fr-FR"/>
        </w:rPr>
        <w:t>5.</w:t>
      </w:r>
      <w:r w:rsidRPr="002F5C9A">
        <w:rPr>
          <w:lang w:val="fr-FR"/>
        </w:rPr>
        <w:tab/>
        <w:t>Observations éventuelles : voir l</w:t>
      </w:r>
      <w:r w:rsidR="003C56AE">
        <w:rPr>
          <w:lang w:val="fr-FR"/>
        </w:rPr>
        <w:t>’</w:t>
      </w:r>
      <w:r w:rsidRPr="002F5C9A">
        <w:rPr>
          <w:lang w:val="fr-FR"/>
        </w:rPr>
        <w:t>additif.</w:t>
      </w:r>
    </w:p>
    <w:p w14:paraId="05D7CFC5" w14:textId="77777777" w:rsidR="00300D9E" w:rsidRPr="002F5C9A" w:rsidRDefault="00300D9E" w:rsidP="00300D9E">
      <w:pPr>
        <w:pStyle w:val="SingleTxtG"/>
        <w:ind w:left="2268" w:hanging="1134"/>
        <w:rPr>
          <w:lang w:val="fr-FR"/>
        </w:rPr>
      </w:pPr>
      <w:r w:rsidRPr="002F5C9A">
        <w:rPr>
          <w:lang w:val="fr-FR"/>
        </w:rPr>
        <w:t>6.</w:t>
      </w:r>
      <w:r w:rsidRPr="002F5C9A">
        <w:rPr>
          <w:lang w:val="fr-FR"/>
        </w:rPr>
        <w:tab/>
        <w:t>Lieu :</w:t>
      </w:r>
    </w:p>
    <w:p w14:paraId="434A794E" w14:textId="77777777" w:rsidR="00300D9E" w:rsidRPr="002F5C9A" w:rsidRDefault="00300D9E" w:rsidP="00300D9E">
      <w:pPr>
        <w:pStyle w:val="SingleTxtG"/>
        <w:ind w:left="2268" w:hanging="1134"/>
        <w:rPr>
          <w:lang w:val="fr-FR"/>
        </w:rPr>
      </w:pPr>
      <w:r w:rsidRPr="002F5C9A">
        <w:rPr>
          <w:lang w:val="fr-FR"/>
        </w:rPr>
        <w:t>7.</w:t>
      </w:r>
      <w:r w:rsidRPr="002F5C9A">
        <w:rPr>
          <w:lang w:val="fr-FR"/>
        </w:rPr>
        <w:tab/>
        <w:t>Date :</w:t>
      </w:r>
    </w:p>
    <w:p w14:paraId="1B1C7CC8" w14:textId="77777777" w:rsidR="00300D9E" w:rsidRPr="002F5C9A" w:rsidRDefault="00300D9E" w:rsidP="00300D9E">
      <w:pPr>
        <w:pStyle w:val="SingleTxtG"/>
        <w:ind w:left="2268" w:hanging="1134"/>
        <w:rPr>
          <w:lang w:val="fr-FR"/>
        </w:rPr>
      </w:pPr>
      <w:r w:rsidRPr="002F5C9A">
        <w:rPr>
          <w:lang w:val="fr-FR"/>
        </w:rPr>
        <w:t>8.</w:t>
      </w:r>
      <w:r w:rsidRPr="002F5C9A">
        <w:rPr>
          <w:lang w:val="fr-FR"/>
        </w:rPr>
        <w:tab/>
        <w:t>Signature :</w:t>
      </w:r>
    </w:p>
    <w:p w14:paraId="2EEBB729" w14:textId="01BFF2DE" w:rsidR="00300D9E" w:rsidRPr="002F5C9A" w:rsidRDefault="00300D9E" w:rsidP="00300D9E">
      <w:pPr>
        <w:pStyle w:val="SingleTxtG"/>
        <w:ind w:left="2268" w:hanging="1134"/>
        <w:rPr>
          <w:lang w:val="fr-FR"/>
        </w:rPr>
      </w:pPr>
      <w:r w:rsidRPr="002F5C9A">
        <w:rPr>
          <w:lang w:val="fr-FR"/>
        </w:rPr>
        <w:t>9.</w:t>
      </w:r>
      <w:r w:rsidRPr="002F5C9A">
        <w:rPr>
          <w:lang w:val="fr-FR"/>
        </w:rPr>
        <w:tab/>
        <w:t>Motifs de l</w:t>
      </w:r>
      <w:r w:rsidR="003C56AE">
        <w:rPr>
          <w:lang w:val="fr-FR"/>
        </w:rPr>
        <w:t>’</w:t>
      </w:r>
      <w:r w:rsidRPr="002F5C9A">
        <w:rPr>
          <w:lang w:val="fr-FR"/>
        </w:rPr>
        <w:t>extension :</w:t>
      </w:r>
    </w:p>
    <w:p w14:paraId="23DE63B5" w14:textId="77777777" w:rsidR="00300D9E" w:rsidRPr="002F5C9A" w:rsidRDefault="00300D9E" w:rsidP="00300D9E">
      <w:pPr>
        <w:pStyle w:val="H1G"/>
        <w:rPr>
          <w:lang w:val="fr-FR"/>
        </w:rPr>
      </w:pPr>
      <w:r w:rsidRPr="002F5C9A">
        <w:rPr>
          <w:lang w:val="fr-FR"/>
        </w:rPr>
        <w:tab/>
      </w:r>
      <w:r>
        <w:rPr>
          <w:lang w:val="fr-FR"/>
        </w:rPr>
        <w:tab/>
      </w:r>
      <w:r w:rsidRPr="002F5C9A">
        <w:rPr>
          <w:lang w:val="fr-FR"/>
        </w:rPr>
        <w:t>Pièces jointes</w:t>
      </w:r>
    </w:p>
    <w:p w14:paraId="25A3D8FE" w14:textId="6FE58374" w:rsidR="00300D9E" w:rsidRPr="002F5C9A" w:rsidRDefault="00300D9E" w:rsidP="00300D9E">
      <w:pPr>
        <w:pStyle w:val="SingleTxtG"/>
        <w:ind w:left="2268"/>
        <w:rPr>
          <w:lang w:val="fr-FR"/>
        </w:rPr>
      </w:pPr>
      <w:r w:rsidRPr="002F5C9A">
        <w:rPr>
          <w:lang w:val="fr-FR"/>
        </w:rPr>
        <w:tab/>
        <w:t>Dossier d</w:t>
      </w:r>
      <w:r w:rsidR="003C56AE">
        <w:rPr>
          <w:lang w:val="fr-FR"/>
        </w:rPr>
        <w:t>’</w:t>
      </w:r>
      <w:r w:rsidRPr="002F5C9A">
        <w:rPr>
          <w:lang w:val="fr-FR"/>
        </w:rPr>
        <w:t>information</w:t>
      </w:r>
    </w:p>
    <w:p w14:paraId="19C851A2" w14:textId="7FCBAB9C" w:rsidR="00300D9E" w:rsidRPr="002F5C9A" w:rsidRDefault="00300D9E" w:rsidP="00300D9E">
      <w:pPr>
        <w:pStyle w:val="SingleTxtG"/>
        <w:ind w:left="2268"/>
        <w:rPr>
          <w:lang w:val="fr-FR"/>
        </w:rPr>
      </w:pPr>
      <w:r w:rsidRPr="002F5C9A">
        <w:rPr>
          <w:lang w:val="fr-FR"/>
        </w:rPr>
        <w:tab/>
        <w:t>Procès-verbal(aux) d</w:t>
      </w:r>
      <w:r w:rsidR="003C56AE">
        <w:rPr>
          <w:lang w:val="fr-FR"/>
        </w:rPr>
        <w:t>’</w:t>
      </w:r>
      <w:r w:rsidRPr="002F5C9A">
        <w:rPr>
          <w:lang w:val="fr-FR"/>
        </w:rPr>
        <w:t>essai</w:t>
      </w:r>
    </w:p>
    <w:p w14:paraId="34F060A9" w14:textId="77777777" w:rsidR="00300D9E" w:rsidRPr="002F5C9A" w:rsidRDefault="00300D9E" w:rsidP="00300D9E">
      <w:pPr>
        <w:pStyle w:val="H1G"/>
        <w:rPr>
          <w:lang w:val="fr-FR"/>
        </w:rPr>
      </w:pPr>
      <w:r w:rsidRPr="002F5C9A">
        <w:rPr>
          <w:lang w:val="fr-FR"/>
        </w:rPr>
        <w:tab/>
      </w:r>
      <w:r w:rsidRPr="002F5C9A">
        <w:rPr>
          <w:lang w:val="fr-FR"/>
        </w:rPr>
        <w:tab/>
        <w:t>Additif à la fiche de communication n</w:t>
      </w:r>
      <w:r w:rsidRPr="002F5C9A">
        <w:rPr>
          <w:vertAlign w:val="superscript"/>
          <w:lang w:val="fr-FR"/>
        </w:rPr>
        <w:t>o</w:t>
      </w:r>
      <w:r w:rsidRPr="002F5C9A">
        <w:rPr>
          <w:lang w:val="fr-FR"/>
        </w:rPr>
        <w:t xml:space="preserve"> …</w:t>
      </w:r>
      <w:r w:rsidRPr="006C3E9C">
        <w:rPr>
          <w:rStyle w:val="Appelnotedebasdep"/>
          <w:b w:val="0"/>
          <w:bCs/>
        </w:rPr>
        <w:footnoteReference w:id="18"/>
      </w:r>
      <w:r w:rsidRPr="002F5C9A">
        <w:rPr>
          <w:lang w:val="fr-FR"/>
        </w:rPr>
        <w:t>, extension n</w:t>
      </w:r>
      <w:r w:rsidRPr="002F5C9A">
        <w:rPr>
          <w:vertAlign w:val="superscript"/>
          <w:lang w:val="fr-FR"/>
        </w:rPr>
        <w:t>o</w:t>
      </w:r>
      <w:r w:rsidRPr="002F5C9A">
        <w:rPr>
          <w:lang w:val="fr-FR"/>
        </w:rPr>
        <w:t> …</w:t>
      </w:r>
    </w:p>
    <w:p w14:paraId="04B8FEB4" w14:textId="77777777" w:rsidR="00300D9E" w:rsidRPr="002F5C9A" w:rsidRDefault="00300D9E" w:rsidP="00300D9E">
      <w:pPr>
        <w:pStyle w:val="SingleTxtG"/>
        <w:ind w:left="2268" w:hanging="1134"/>
        <w:rPr>
          <w:lang w:val="fr-FR"/>
        </w:rPr>
      </w:pPr>
      <w:r w:rsidRPr="002F5C9A">
        <w:rPr>
          <w:lang w:val="fr-FR"/>
        </w:rPr>
        <w:t>1.</w:t>
      </w:r>
      <w:r w:rsidRPr="002F5C9A">
        <w:rPr>
          <w:lang w:val="fr-FR"/>
        </w:rPr>
        <w:tab/>
        <w:t>Informations complémentaires</w:t>
      </w:r>
    </w:p>
    <w:p w14:paraId="480FE18F" w14:textId="77777777" w:rsidR="00300D9E" w:rsidRPr="002F5C9A" w:rsidRDefault="00300D9E" w:rsidP="00300D9E">
      <w:pPr>
        <w:pStyle w:val="SingleTxtG"/>
        <w:ind w:left="2268" w:hanging="1134"/>
        <w:rPr>
          <w:lang w:val="fr-FR"/>
        </w:rPr>
      </w:pPr>
      <w:r w:rsidRPr="002F5C9A">
        <w:rPr>
          <w:lang w:val="fr-FR"/>
        </w:rPr>
        <w:t>1.1</w:t>
      </w:r>
      <w:r w:rsidRPr="002F5C9A">
        <w:rPr>
          <w:lang w:val="fr-FR"/>
        </w:rPr>
        <w:tab/>
        <w:t>Description succincte</w:t>
      </w:r>
      <w:r w:rsidRPr="002F5C9A" w:rsidDel="003C5AE5">
        <w:rPr>
          <w:lang w:val="fr-FR"/>
        </w:rPr>
        <w:t xml:space="preserve"> </w:t>
      </w:r>
      <w:r w:rsidRPr="002F5C9A">
        <w:rPr>
          <w:lang w:val="fr-FR"/>
        </w:rPr>
        <w:t>du principe de fonctionnement :</w:t>
      </w:r>
    </w:p>
    <w:p w14:paraId="244CFE32" w14:textId="77777777" w:rsidR="00300D9E" w:rsidRPr="002F5C9A" w:rsidRDefault="00300D9E" w:rsidP="00300D9E">
      <w:pPr>
        <w:pStyle w:val="SingleTxtG"/>
        <w:ind w:left="2268" w:hanging="1134"/>
        <w:rPr>
          <w:lang w:val="en-US"/>
        </w:rPr>
      </w:pPr>
      <w:r w:rsidRPr="002F5C9A">
        <w:rPr>
          <w:lang w:val="en-US"/>
        </w:rPr>
        <w:t>1.2</w:t>
      </w:r>
      <w:r w:rsidRPr="002F5C9A">
        <w:rPr>
          <w:lang w:val="en-US"/>
        </w:rPr>
        <w:tab/>
        <w:t xml:space="preserve">Tension(s) </w:t>
      </w:r>
      <w:proofErr w:type="spellStart"/>
      <w:r w:rsidRPr="002F5C9A">
        <w:rPr>
          <w:lang w:val="en-US"/>
        </w:rPr>
        <w:t>nominale</w:t>
      </w:r>
      <w:proofErr w:type="spellEnd"/>
      <w:r w:rsidRPr="002F5C9A">
        <w:rPr>
          <w:lang w:val="en-US"/>
        </w:rPr>
        <w:t>(s), V :</w:t>
      </w:r>
    </w:p>
    <w:p w14:paraId="38C09670" w14:textId="77777777" w:rsidR="00300D9E" w:rsidRPr="002F5C9A" w:rsidRDefault="00300D9E" w:rsidP="00300D9E">
      <w:pPr>
        <w:pStyle w:val="SingleTxtG"/>
        <w:ind w:left="2268" w:hanging="1134"/>
        <w:rPr>
          <w:vertAlign w:val="superscript"/>
          <w:lang w:val="fr-FR"/>
        </w:rPr>
      </w:pPr>
      <w:r w:rsidRPr="002F5C9A">
        <w:rPr>
          <w:lang w:val="fr-FR"/>
        </w:rPr>
        <w:t>1.3</w:t>
      </w:r>
      <w:r w:rsidRPr="002F5C9A">
        <w:rPr>
          <w:lang w:val="fr-FR"/>
        </w:rPr>
        <w:tab/>
      </w:r>
      <w:r w:rsidRPr="002F5C9A">
        <w:rPr>
          <w:lang w:val="fr-FR"/>
        </w:rPr>
        <w:tab/>
        <w:t>Fréquence sonore nominale (ou plage de fréquences), en Hz :</w:t>
      </w:r>
    </w:p>
    <w:p w14:paraId="4F580B19" w14:textId="77777777" w:rsidR="00300D9E" w:rsidRPr="002F5C9A" w:rsidRDefault="00300D9E" w:rsidP="00300D9E">
      <w:pPr>
        <w:pStyle w:val="SingleTxtG"/>
        <w:ind w:left="2268" w:hanging="1134"/>
        <w:rPr>
          <w:lang w:val="fr-FR"/>
        </w:rPr>
      </w:pPr>
      <w:r w:rsidRPr="002F5C9A">
        <w:rPr>
          <w:lang w:val="fr-FR"/>
        </w:rPr>
        <w:t>2.</w:t>
      </w:r>
      <w:r w:rsidRPr="002F5C9A">
        <w:rPr>
          <w:lang w:val="fr-FR"/>
        </w:rPr>
        <w:tab/>
        <w:t>Résultats des essais pour chacun des deux échantillons</w:t>
      </w:r>
    </w:p>
    <w:p w14:paraId="7FAE91B3" w14:textId="77777777" w:rsidR="00300D9E" w:rsidRPr="002F5C9A" w:rsidRDefault="00300D9E" w:rsidP="00300D9E">
      <w:pPr>
        <w:pStyle w:val="SingleTxtG"/>
        <w:ind w:left="2268" w:hanging="1134"/>
        <w:rPr>
          <w:rFonts w:eastAsia="Calibri"/>
          <w:i/>
          <w:lang w:val="fr-FR"/>
        </w:rPr>
      </w:pPr>
      <w:r w:rsidRPr="002F5C9A">
        <w:rPr>
          <w:lang w:val="fr-FR"/>
        </w:rPr>
        <w:t>2.1</w:t>
      </w:r>
      <w:r w:rsidRPr="002F5C9A">
        <w:rPr>
          <w:rFonts w:eastAsia="Calibri"/>
          <w:i/>
          <w:lang w:val="fr-FR"/>
        </w:rPr>
        <w:tab/>
      </w:r>
      <w:r w:rsidRPr="002F5C9A">
        <w:rPr>
          <w:rFonts w:eastAsia="Calibri"/>
          <w:i/>
          <w:lang w:val="fr-FR"/>
        </w:rPr>
        <w:tab/>
      </w:r>
      <w:r w:rsidRPr="002F5C9A">
        <w:rPr>
          <w:lang w:val="fr-FR"/>
        </w:rPr>
        <w:t>Signal sonore tonal</w:t>
      </w:r>
      <w:r>
        <w:rPr>
          <w:lang w:val="fr-FR"/>
        </w:rPr>
        <w:t xml:space="preserve"> −</w:t>
      </w:r>
      <w:r w:rsidRPr="002F5C9A">
        <w:rPr>
          <w:lang w:val="fr-FR"/>
        </w:rPr>
        <w:t xml:space="preserve"> Niveau de pression acoustique pondéré selon la courbe A :</w:t>
      </w:r>
    </w:p>
    <w:p w14:paraId="67187523" w14:textId="77777777" w:rsidR="00300D9E" w:rsidRPr="002F5C9A" w:rsidRDefault="00300D9E" w:rsidP="00300D9E">
      <w:pPr>
        <w:spacing w:after="120"/>
        <w:ind w:left="2268" w:right="1134"/>
        <w:jc w:val="both"/>
        <w:rPr>
          <w:rFonts w:eastAsia="Calibri"/>
          <w:i/>
          <w:lang w:val="fr-FR"/>
        </w:rPr>
      </w:pPr>
      <w:r w:rsidRPr="002F5C9A">
        <w:rPr>
          <w:lang w:val="fr-FR"/>
        </w:rPr>
        <w:tab/>
        <w:t>Signal sonore à large bande</w:t>
      </w:r>
      <w:r>
        <w:rPr>
          <w:lang w:val="fr-FR"/>
        </w:rPr>
        <w:t xml:space="preserve"> −</w:t>
      </w:r>
      <w:r w:rsidRPr="002F5C9A">
        <w:rPr>
          <w:lang w:val="fr-FR"/>
        </w:rPr>
        <w:t xml:space="preserve"> Niveau de pression acoustique pondéré selon la courbe A :</w:t>
      </w:r>
    </w:p>
    <w:p w14:paraId="3052BC52" w14:textId="24C53D9B" w:rsidR="00300D9E" w:rsidRPr="002F5C9A" w:rsidRDefault="00300D9E" w:rsidP="00300D9E">
      <w:pPr>
        <w:spacing w:after="120"/>
        <w:ind w:left="2268" w:right="1134"/>
        <w:jc w:val="both"/>
        <w:rPr>
          <w:rFonts w:eastAsia="Calibri"/>
          <w:i/>
          <w:vertAlign w:val="superscript"/>
          <w:lang w:val="fr-FR"/>
        </w:rPr>
      </w:pPr>
      <w:r w:rsidRPr="002F5C9A">
        <w:rPr>
          <w:lang w:val="fr-FR"/>
        </w:rPr>
        <w:tab/>
        <w:t>Signal sonore à bande de tiers d</w:t>
      </w:r>
      <w:r w:rsidR="003C56AE">
        <w:rPr>
          <w:lang w:val="fr-FR"/>
        </w:rPr>
        <w:t>’</w:t>
      </w:r>
      <w:r w:rsidRPr="002F5C9A">
        <w:rPr>
          <w:lang w:val="fr-FR"/>
        </w:rPr>
        <w:t>octave</w:t>
      </w:r>
      <w:r>
        <w:rPr>
          <w:lang w:val="fr-FR"/>
        </w:rPr>
        <w:t xml:space="preserve"> −</w:t>
      </w:r>
      <w:r w:rsidRPr="002F5C9A">
        <w:rPr>
          <w:lang w:val="fr-FR"/>
        </w:rPr>
        <w:t xml:space="preserve"> Niveau de pression acoustique pondéré selon la courbe A :</w:t>
      </w:r>
    </w:p>
    <w:p w14:paraId="710F723F" w14:textId="77777777" w:rsidR="00300D9E" w:rsidRPr="002F5C9A" w:rsidRDefault="00300D9E" w:rsidP="00300D9E">
      <w:pPr>
        <w:pStyle w:val="SingleTxtG"/>
        <w:ind w:left="2268" w:hanging="1134"/>
        <w:rPr>
          <w:lang w:val="fr-FR"/>
        </w:rPr>
      </w:pPr>
      <w:r w:rsidRPr="002F5C9A">
        <w:rPr>
          <w:lang w:val="fr-FR"/>
        </w:rPr>
        <w:t>2.4</w:t>
      </w:r>
      <w:r w:rsidRPr="002F5C9A">
        <w:rPr>
          <w:lang w:val="fr-FR"/>
        </w:rPr>
        <w:tab/>
        <w:t>Essai de résistance thermique : réussi/non réussi</w:t>
      </w:r>
      <w:r w:rsidRPr="00AC1774">
        <w:rPr>
          <w:sz w:val="18"/>
          <w:szCs w:val="18"/>
          <w:vertAlign w:val="superscript"/>
          <w:lang w:val="fr-FR"/>
        </w:rPr>
        <w:t>2</w:t>
      </w:r>
    </w:p>
    <w:p w14:paraId="20BF6166" w14:textId="0FED3D2D" w:rsidR="00920315" w:rsidRDefault="00300D9E" w:rsidP="005E0EAB">
      <w:pPr>
        <w:pStyle w:val="SingleTxtG"/>
        <w:ind w:left="2268" w:hanging="1134"/>
        <w:rPr>
          <w:lang w:val="fr-FR"/>
        </w:rPr>
      </w:pPr>
      <w:r w:rsidRPr="002F5C9A">
        <w:rPr>
          <w:lang w:val="fr-FR"/>
        </w:rPr>
        <w:t>3.</w:t>
      </w:r>
      <w:r w:rsidRPr="002F5C9A">
        <w:rPr>
          <w:lang w:val="fr-FR"/>
        </w:rPr>
        <w:tab/>
        <w:t>Observations</w:t>
      </w:r>
    </w:p>
    <w:p w14:paraId="2836C67E" w14:textId="77777777" w:rsidR="00893CA5" w:rsidRDefault="00893CA5" w:rsidP="005E0EAB">
      <w:pPr>
        <w:pStyle w:val="SingleTxtG"/>
        <w:ind w:left="2268" w:hanging="1134"/>
        <w:sectPr w:rsidR="00893CA5" w:rsidSect="00920315">
          <w:headerReference w:type="default" r:id="rId16"/>
          <w:footerReference w:type="default" r:id="rId17"/>
          <w:footnotePr>
            <w:numRestart w:val="eachSect"/>
          </w:footnotePr>
          <w:endnotePr>
            <w:numFmt w:val="decimal"/>
          </w:endnotePr>
          <w:pgSz w:w="11906" w:h="16838" w:code="9"/>
          <w:pgMar w:top="1417" w:right="1134" w:bottom="1134" w:left="1134" w:header="850" w:footer="567" w:gutter="0"/>
          <w:cols w:space="708"/>
          <w:docGrid w:linePitch="360"/>
        </w:sectPr>
      </w:pPr>
    </w:p>
    <w:p w14:paraId="67CECCA2" w14:textId="77777777" w:rsidR="00893CA5" w:rsidRPr="002F5C9A" w:rsidRDefault="00893CA5" w:rsidP="00893CA5">
      <w:pPr>
        <w:pStyle w:val="HChG"/>
        <w:rPr>
          <w:lang w:val="fr-FR"/>
        </w:rPr>
      </w:pPr>
      <w:bookmarkStart w:id="37" w:name="_Toc427847362"/>
      <w:r w:rsidRPr="002F5C9A">
        <w:rPr>
          <w:lang w:val="fr-FR"/>
        </w:rPr>
        <w:lastRenderedPageBreak/>
        <w:t xml:space="preserve">Annexe 1A </w:t>
      </w:r>
      <w:r>
        <w:rPr>
          <w:lang w:val="fr-FR"/>
        </w:rPr>
        <w:t>−</w:t>
      </w:r>
      <w:r w:rsidRPr="002F5C9A">
        <w:rPr>
          <w:lang w:val="fr-FR"/>
        </w:rPr>
        <w:t xml:space="preserve"> Appendice 1</w:t>
      </w:r>
      <w:bookmarkEnd w:id="37"/>
    </w:p>
    <w:p w14:paraId="038D54F9" w14:textId="1736380E" w:rsidR="00893CA5" w:rsidRPr="002F5C9A" w:rsidRDefault="00893CA5" w:rsidP="00893CA5">
      <w:pPr>
        <w:pStyle w:val="HChG"/>
        <w:rPr>
          <w:lang w:val="fr-FR"/>
        </w:rPr>
      </w:pPr>
      <w:r w:rsidRPr="002F5C9A">
        <w:rPr>
          <w:lang w:val="fr-FR"/>
        </w:rPr>
        <w:tab/>
      </w:r>
      <w:r w:rsidRPr="002F5C9A">
        <w:rPr>
          <w:lang w:val="fr-FR"/>
        </w:rPr>
        <w:tab/>
        <w:t>Fiche de renseignements</w:t>
      </w:r>
      <w:r>
        <w:rPr>
          <w:lang w:val="fr-FR"/>
        </w:rPr>
        <w:t xml:space="preserve"> </w:t>
      </w:r>
      <w:r w:rsidRPr="002F5C9A">
        <w:rPr>
          <w:lang w:val="fr-FR"/>
        </w:rPr>
        <w:t>relative à l</w:t>
      </w:r>
      <w:r w:rsidR="003C56AE">
        <w:rPr>
          <w:lang w:val="fr-FR"/>
        </w:rPr>
        <w:t>’</w:t>
      </w:r>
      <w:r w:rsidRPr="002F5C9A">
        <w:rPr>
          <w:lang w:val="fr-FR"/>
        </w:rPr>
        <w:t>homologation de type d</w:t>
      </w:r>
      <w:r w:rsidR="003C56AE">
        <w:rPr>
          <w:lang w:val="fr-FR"/>
        </w:rPr>
        <w:t>’</w:t>
      </w:r>
      <w:r w:rsidRPr="002F5C9A">
        <w:rPr>
          <w:lang w:val="fr-FR"/>
        </w:rPr>
        <w:t>un avertisseur sonore de marche arrière (non adaptatif, adaptatif ou adaptatif à paliers) pour les véhicules à moteur</w:t>
      </w:r>
    </w:p>
    <w:p w14:paraId="60017A12" w14:textId="77777777" w:rsidR="00893CA5" w:rsidRPr="002F5C9A" w:rsidRDefault="00893CA5" w:rsidP="00893CA5">
      <w:pPr>
        <w:pStyle w:val="SingleTxtG"/>
        <w:ind w:left="2268" w:hanging="1134"/>
        <w:rPr>
          <w:lang w:val="fr-FR"/>
        </w:rPr>
      </w:pPr>
      <w:r w:rsidRPr="002F5C9A">
        <w:rPr>
          <w:lang w:val="fr-FR"/>
        </w:rPr>
        <w:t>0.</w:t>
      </w:r>
      <w:r w:rsidRPr="002F5C9A">
        <w:rPr>
          <w:lang w:val="fr-FR"/>
        </w:rPr>
        <w:tab/>
        <w:t>Généralités</w:t>
      </w:r>
    </w:p>
    <w:p w14:paraId="33B4E56C" w14:textId="77777777" w:rsidR="00893CA5" w:rsidRPr="002F5C9A" w:rsidRDefault="00893CA5" w:rsidP="00893CA5">
      <w:pPr>
        <w:pStyle w:val="SingleTxtG"/>
        <w:ind w:left="2268" w:hanging="1134"/>
        <w:rPr>
          <w:lang w:val="fr-FR"/>
        </w:rPr>
      </w:pPr>
      <w:r w:rsidRPr="002F5C9A">
        <w:rPr>
          <w:lang w:val="fr-FR"/>
        </w:rPr>
        <w:t>0.1</w:t>
      </w:r>
      <w:r w:rsidRPr="002F5C9A">
        <w:rPr>
          <w:lang w:val="fr-FR"/>
        </w:rPr>
        <w:tab/>
        <w:t>Marque (marque de fabrique ou de commerce du fabricant) :</w:t>
      </w:r>
    </w:p>
    <w:p w14:paraId="3DD234C1" w14:textId="77777777" w:rsidR="00893CA5" w:rsidRPr="002F5C9A" w:rsidRDefault="00893CA5" w:rsidP="00893CA5">
      <w:pPr>
        <w:pStyle w:val="SingleTxtG"/>
        <w:ind w:left="2268" w:hanging="1134"/>
        <w:rPr>
          <w:strike/>
          <w:lang w:val="fr-FR"/>
        </w:rPr>
      </w:pPr>
      <w:r w:rsidRPr="002F5C9A">
        <w:rPr>
          <w:lang w:val="fr-FR"/>
        </w:rPr>
        <w:t>0.2</w:t>
      </w:r>
      <w:r w:rsidRPr="002F5C9A">
        <w:rPr>
          <w:lang w:val="fr-FR"/>
        </w:rPr>
        <w:tab/>
        <w:t>Type ou dénomination commerciale :</w:t>
      </w:r>
    </w:p>
    <w:p w14:paraId="443EA5C2" w14:textId="5632FE99" w:rsidR="00893CA5" w:rsidRPr="002F5C9A" w:rsidRDefault="00893CA5" w:rsidP="00893CA5">
      <w:pPr>
        <w:pStyle w:val="SingleTxtG"/>
        <w:ind w:left="2268" w:hanging="1134"/>
        <w:rPr>
          <w:lang w:val="fr-FR"/>
        </w:rPr>
      </w:pPr>
      <w:r w:rsidRPr="002F5C9A">
        <w:rPr>
          <w:lang w:val="fr-FR"/>
        </w:rPr>
        <w:t>0.3</w:t>
      </w:r>
      <w:r w:rsidRPr="002F5C9A">
        <w:rPr>
          <w:lang w:val="fr-FR"/>
        </w:rPr>
        <w:tab/>
        <w:t>Moyen d</w:t>
      </w:r>
      <w:r w:rsidR="003C56AE">
        <w:rPr>
          <w:lang w:val="fr-FR"/>
        </w:rPr>
        <w:t>’</w:t>
      </w:r>
      <w:r w:rsidRPr="002F5C9A">
        <w:rPr>
          <w:lang w:val="fr-FR"/>
        </w:rPr>
        <w:t>identification du type, s</w:t>
      </w:r>
      <w:r w:rsidR="003C56AE">
        <w:rPr>
          <w:lang w:val="fr-FR"/>
        </w:rPr>
        <w:t>’</w:t>
      </w:r>
      <w:r w:rsidRPr="002F5C9A">
        <w:rPr>
          <w:lang w:val="fr-FR"/>
        </w:rPr>
        <w:t xml:space="preserve">il est indiqué : </w:t>
      </w:r>
    </w:p>
    <w:p w14:paraId="3269CE8E" w14:textId="77777777" w:rsidR="00893CA5" w:rsidRPr="002F5C9A" w:rsidRDefault="00893CA5" w:rsidP="00893CA5">
      <w:pPr>
        <w:pStyle w:val="SingleTxtG"/>
        <w:ind w:left="2268" w:hanging="1134"/>
        <w:rPr>
          <w:lang w:val="fr-FR"/>
        </w:rPr>
      </w:pPr>
      <w:r w:rsidRPr="002F5C9A">
        <w:rPr>
          <w:lang w:val="fr-FR"/>
        </w:rPr>
        <w:t>0.3.1</w:t>
      </w:r>
      <w:r w:rsidRPr="002F5C9A">
        <w:rPr>
          <w:lang w:val="fr-FR"/>
        </w:rPr>
        <w:tab/>
        <w:t>Emplacement de cette indication :</w:t>
      </w:r>
    </w:p>
    <w:p w14:paraId="2025F794" w14:textId="77777777" w:rsidR="00893CA5" w:rsidRPr="00FF12EA" w:rsidRDefault="00893CA5" w:rsidP="00893CA5">
      <w:pPr>
        <w:pStyle w:val="SingleTxtG"/>
        <w:ind w:left="2268" w:hanging="1134"/>
        <w:rPr>
          <w:lang w:val="fr-FR"/>
        </w:rPr>
      </w:pPr>
      <w:r w:rsidRPr="002F5C9A">
        <w:rPr>
          <w:lang w:val="fr-FR"/>
        </w:rPr>
        <w:t>0.4</w:t>
      </w:r>
      <w:r w:rsidRPr="002F5C9A">
        <w:rPr>
          <w:lang w:val="fr-FR"/>
        </w:rPr>
        <w:tab/>
      </w:r>
      <w:r w:rsidRPr="00FF12EA">
        <w:rPr>
          <w:lang w:val="fr-FR"/>
        </w:rPr>
        <w:t>Principe de fonctionnement : fixe/variable en fonction du bruit de fond</w:t>
      </w:r>
      <w:r w:rsidRPr="00FF12EA">
        <w:rPr>
          <w:rStyle w:val="Appelnotedebasdep"/>
        </w:rPr>
        <w:footnoteReference w:id="19"/>
      </w:r>
      <w:r w:rsidRPr="00FF12EA">
        <w:rPr>
          <w:rStyle w:val="Appelnotedebasdep"/>
        </w:rPr>
        <w:t xml:space="preserve"> </w:t>
      </w:r>
    </w:p>
    <w:p w14:paraId="6B97A202" w14:textId="77777777" w:rsidR="00893CA5" w:rsidRPr="002F5C9A" w:rsidRDefault="00893CA5" w:rsidP="00893CA5">
      <w:pPr>
        <w:pStyle w:val="SingleTxtG"/>
        <w:ind w:left="2268" w:hanging="1134"/>
        <w:rPr>
          <w:lang w:val="fr-FR"/>
        </w:rPr>
      </w:pPr>
      <w:r w:rsidRPr="002F5C9A">
        <w:rPr>
          <w:lang w:val="fr-FR"/>
        </w:rPr>
        <w:t>0.5</w:t>
      </w:r>
      <w:r w:rsidRPr="002F5C9A">
        <w:rPr>
          <w:lang w:val="fr-FR"/>
        </w:rPr>
        <w:tab/>
        <w:t>Nom et adresse du fabricant :</w:t>
      </w:r>
    </w:p>
    <w:p w14:paraId="332F1E3D" w14:textId="77777777" w:rsidR="00893CA5" w:rsidRPr="002F5C9A" w:rsidRDefault="00893CA5" w:rsidP="00893CA5">
      <w:pPr>
        <w:pStyle w:val="SingleTxtG"/>
        <w:ind w:left="2268" w:hanging="1134"/>
        <w:rPr>
          <w:lang w:val="fr-FR"/>
        </w:rPr>
      </w:pPr>
      <w:r w:rsidRPr="002F5C9A">
        <w:rPr>
          <w:lang w:val="fr-FR"/>
        </w:rPr>
        <w:t>0.6</w:t>
      </w:r>
      <w:r w:rsidRPr="002F5C9A">
        <w:rPr>
          <w:lang w:val="fr-FR"/>
        </w:rPr>
        <w:tab/>
        <w:t>Nom et adresse du mandataire du fabricant (le cas échéant) :</w:t>
      </w:r>
    </w:p>
    <w:p w14:paraId="31A7D936" w14:textId="77777777" w:rsidR="00893CA5" w:rsidRPr="002F5C9A" w:rsidRDefault="00893CA5" w:rsidP="00893CA5">
      <w:pPr>
        <w:pStyle w:val="SingleTxtG"/>
        <w:ind w:left="2268" w:hanging="1134"/>
        <w:rPr>
          <w:lang w:val="fr-FR"/>
        </w:rPr>
      </w:pPr>
      <w:r w:rsidRPr="002F5C9A">
        <w:rPr>
          <w:lang w:val="fr-FR"/>
        </w:rPr>
        <w:t>0.7</w:t>
      </w:r>
      <w:r w:rsidRPr="002F5C9A">
        <w:rPr>
          <w:lang w:val="fr-FR"/>
        </w:rPr>
        <w:tab/>
        <w:t>Nom(s) et adresse(s) du ou des ateliers de montage :</w:t>
      </w:r>
    </w:p>
    <w:p w14:paraId="0F44B84C" w14:textId="77777777" w:rsidR="00893CA5" w:rsidRPr="002F5C9A" w:rsidRDefault="00893CA5" w:rsidP="00893CA5">
      <w:pPr>
        <w:pStyle w:val="SingleTxtG"/>
        <w:ind w:left="2268" w:hanging="1134"/>
        <w:rPr>
          <w:lang w:val="fr-FR"/>
        </w:rPr>
      </w:pPr>
      <w:r w:rsidRPr="002F5C9A">
        <w:rPr>
          <w:lang w:val="fr-FR"/>
        </w:rPr>
        <w:t>1.</w:t>
      </w:r>
      <w:r w:rsidRPr="002F5C9A">
        <w:rPr>
          <w:lang w:val="fr-FR"/>
        </w:rPr>
        <w:tab/>
        <w:t>Caractéristiques générales de construction</w:t>
      </w:r>
    </w:p>
    <w:p w14:paraId="5A5F009E" w14:textId="77777777" w:rsidR="00893CA5" w:rsidRPr="002F5C9A" w:rsidRDefault="00893CA5" w:rsidP="00893CA5">
      <w:pPr>
        <w:pStyle w:val="SingleTxtG"/>
        <w:ind w:left="2268" w:hanging="1134"/>
        <w:rPr>
          <w:rFonts w:eastAsia="Calibri"/>
          <w:lang w:val="fr-FR"/>
        </w:rPr>
      </w:pPr>
      <w:r w:rsidRPr="002F5C9A">
        <w:rPr>
          <w:lang w:val="fr-FR"/>
        </w:rPr>
        <w:t>1.1</w:t>
      </w:r>
      <w:r w:rsidRPr="002F5C9A">
        <w:rPr>
          <w:lang w:val="fr-FR"/>
        </w:rPr>
        <w:tab/>
        <w:t>Description succincte du principe de fonctionnement</w:t>
      </w:r>
    </w:p>
    <w:p w14:paraId="09A79268" w14:textId="77777777" w:rsidR="00893CA5" w:rsidRPr="002F5C9A" w:rsidRDefault="00893CA5" w:rsidP="00893CA5">
      <w:pPr>
        <w:pStyle w:val="SingleTxtG"/>
        <w:ind w:left="2268" w:hanging="1134"/>
        <w:rPr>
          <w:lang w:val="en-US"/>
        </w:rPr>
      </w:pPr>
      <w:r w:rsidRPr="002F5C9A">
        <w:rPr>
          <w:lang w:val="en-US"/>
        </w:rPr>
        <w:t>1.2</w:t>
      </w:r>
      <w:r w:rsidRPr="002F5C9A">
        <w:rPr>
          <w:lang w:val="en-US"/>
        </w:rPr>
        <w:tab/>
      </w:r>
      <w:r w:rsidRPr="002F5C9A">
        <w:rPr>
          <w:lang w:val="en-US"/>
        </w:rPr>
        <w:tab/>
        <w:t xml:space="preserve">Tension(s) </w:t>
      </w:r>
      <w:proofErr w:type="spellStart"/>
      <w:r w:rsidRPr="002F5C9A">
        <w:rPr>
          <w:lang w:val="en-US"/>
        </w:rPr>
        <w:t>nominale</w:t>
      </w:r>
      <w:proofErr w:type="spellEnd"/>
      <w:r w:rsidRPr="002F5C9A">
        <w:rPr>
          <w:lang w:val="en-US"/>
        </w:rPr>
        <w:t>(s), V</w:t>
      </w:r>
      <w:r w:rsidRPr="00695B7E">
        <w:rPr>
          <w:sz w:val="18"/>
          <w:szCs w:val="18"/>
          <w:vertAlign w:val="superscript"/>
          <w:lang w:val="en-US"/>
        </w:rPr>
        <w:t>1</w:t>
      </w:r>
      <w:r w:rsidRPr="002F5C9A">
        <w:rPr>
          <w:lang w:val="en-US"/>
        </w:rPr>
        <w:t> :</w:t>
      </w:r>
    </w:p>
    <w:p w14:paraId="7CA84D8F" w14:textId="77777777" w:rsidR="00893CA5" w:rsidRPr="002F5C9A" w:rsidRDefault="00893CA5" w:rsidP="00893CA5">
      <w:pPr>
        <w:pStyle w:val="SingleTxtG"/>
        <w:ind w:left="2268" w:hanging="1134"/>
        <w:rPr>
          <w:lang w:val="fr-FR"/>
        </w:rPr>
      </w:pPr>
      <w:r w:rsidRPr="002F5C9A">
        <w:rPr>
          <w:lang w:val="fr-FR"/>
        </w:rPr>
        <w:t>1.3</w:t>
      </w:r>
      <w:r w:rsidRPr="002F5C9A">
        <w:rPr>
          <w:lang w:val="fr-FR"/>
        </w:rPr>
        <w:tab/>
      </w:r>
      <w:r w:rsidRPr="002F5C9A">
        <w:rPr>
          <w:lang w:val="fr-FR"/>
        </w:rPr>
        <w:tab/>
        <w:t>Fréquence sonore nominale (ou plage de fréquences), en Hz</w:t>
      </w:r>
      <w:r w:rsidRPr="00695B7E">
        <w:rPr>
          <w:sz w:val="18"/>
          <w:szCs w:val="18"/>
          <w:vertAlign w:val="superscript"/>
          <w:lang w:val="fr-FR"/>
        </w:rPr>
        <w:t>1</w:t>
      </w:r>
      <w:r w:rsidRPr="002F5C9A">
        <w:rPr>
          <w:lang w:val="fr-FR"/>
        </w:rPr>
        <w:t> :</w:t>
      </w:r>
    </w:p>
    <w:p w14:paraId="5FB4667A" w14:textId="77777777" w:rsidR="00893CA5" w:rsidRPr="002F5C9A" w:rsidRDefault="00893CA5" w:rsidP="00893CA5">
      <w:pPr>
        <w:pStyle w:val="SingleTxtG"/>
        <w:ind w:left="2268" w:hanging="1134"/>
        <w:rPr>
          <w:lang w:val="fr-FR"/>
        </w:rPr>
      </w:pPr>
      <w:r w:rsidRPr="002F5C9A">
        <w:rPr>
          <w:lang w:val="fr-FR"/>
        </w:rPr>
        <w:t>1.6</w:t>
      </w:r>
      <w:r w:rsidRPr="002F5C9A">
        <w:rPr>
          <w:lang w:val="fr-FR"/>
        </w:rPr>
        <w:tab/>
        <w:t>Photographies ou dessins</w:t>
      </w:r>
    </w:p>
    <w:p w14:paraId="26CC3628" w14:textId="6436F62B" w:rsidR="00893CA5" w:rsidRPr="002F5C9A" w:rsidRDefault="00893CA5" w:rsidP="00893CA5">
      <w:pPr>
        <w:pStyle w:val="SingleTxtG"/>
        <w:ind w:left="2268" w:hanging="1134"/>
        <w:rPr>
          <w:lang w:val="fr-FR"/>
        </w:rPr>
      </w:pPr>
      <w:r w:rsidRPr="002F5C9A">
        <w:rPr>
          <w:lang w:val="fr-FR"/>
        </w:rPr>
        <w:t>1.7</w:t>
      </w:r>
      <w:r w:rsidRPr="002F5C9A">
        <w:rPr>
          <w:lang w:val="fr-FR"/>
        </w:rPr>
        <w:tab/>
        <w:t>Dessins montrant la position prévue pour le numéro d</w:t>
      </w:r>
      <w:r w:rsidR="003C56AE">
        <w:rPr>
          <w:lang w:val="fr-FR"/>
        </w:rPr>
        <w:t>’</w:t>
      </w:r>
      <w:r w:rsidRPr="002F5C9A">
        <w:rPr>
          <w:lang w:val="fr-FR"/>
        </w:rPr>
        <w:t>homologation par rapport au cercle de la marque d</w:t>
      </w:r>
      <w:r w:rsidR="003C56AE">
        <w:rPr>
          <w:lang w:val="fr-FR"/>
        </w:rPr>
        <w:t>’</w:t>
      </w:r>
      <w:r w:rsidRPr="002F5C9A">
        <w:rPr>
          <w:lang w:val="fr-FR"/>
        </w:rPr>
        <w:t>homologation, l</w:t>
      </w:r>
      <w:r w:rsidR="003C56AE">
        <w:rPr>
          <w:lang w:val="fr-FR"/>
        </w:rPr>
        <w:t>’</w:t>
      </w:r>
      <w:r w:rsidRPr="002F5C9A">
        <w:rPr>
          <w:lang w:val="fr-FR"/>
        </w:rPr>
        <w:t>emplacement et l</w:t>
      </w:r>
      <w:r w:rsidR="003C56AE">
        <w:rPr>
          <w:lang w:val="fr-FR"/>
        </w:rPr>
        <w:t>’</w:t>
      </w:r>
      <w:r w:rsidRPr="002F5C9A">
        <w:rPr>
          <w:lang w:val="fr-FR"/>
        </w:rPr>
        <w:t>aspect visuel de la marque de fabrique ou de commerce du fabricant et le type ou la dénomination commerciale (le cas échéant) :</w:t>
      </w:r>
    </w:p>
    <w:p w14:paraId="03465C39" w14:textId="1DE7C46F" w:rsidR="00893CA5" w:rsidRPr="002F5C9A" w:rsidRDefault="00893CA5" w:rsidP="00893CA5">
      <w:pPr>
        <w:pStyle w:val="SingleTxtG"/>
        <w:ind w:left="2268" w:hanging="1134"/>
        <w:rPr>
          <w:lang w:val="fr-FR"/>
        </w:rPr>
      </w:pPr>
      <w:r w:rsidRPr="002F5C9A">
        <w:rPr>
          <w:lang w:val="fr-FR"/>
        </w:rPr>
        <w:t>1.8</w:t>
      </w:r>
      <w:r w:rsidRPr="002F5C9A">
        <w:rPr>
          <w:lang w:val="fr-FR"/>
        </w:rPr>
        <w:tab/>
        <w:t>Liste des composants utilisés en production, dûment identifiés, avec l</w:t>
      </w:r>
      <w:r w:rsidR="003C56AE">
        <w:rPr>
          <w:lang w:val="fr-FR"/>
        </w:rPr>
        <w:t>’</w:t>
      </w:r>
      <w:r w:rsidRPr="002F5C9A">
        <w:rPr>
          <w:lang w:val="fr-FR"/>
        </w:rPr>
        <w:t>indication des matériaux utilisés :</w:t>
      </w:r>
    </w:p>
    <w:p w14:paraId="3D4CB952" w14:textId="77777777" w:rsidR="00893CA5" w:rsidRPr="002F5C9A" w:rsidRDefault="00893CA5" w:rsidP="00893CA5">
      <w:pPr>
        <w:pStyle w:val="SingleTxtG"/>
        <w:ind w:left="2268" w:hanging="1134"/>
        <w:rPr>
          <w:lang w:val="fr-FR"/>
        </w:rPr>
      </w:pPr>
      <w:r w:rsidRPr="002F5C9A">
        <w:rPr>
          <w:lang w:val="fr-FR"/>
        </w:rPr>
        <w:t>1.9</w:t>
      </w:r>
      <w:r w:rsidRPr="002F5C9A">
        <w:rPr>
          <w:lang w:val="fr-FR"/>
        </w:rPr>
        <w:tab/>
        <w:t>Dessins en coupe transversale de tous les composants utilisés en production :</w:t>
      </w:r>
    </w:p>
    <w:p w14:paraId="436E44A0" w14:textId="77777777" w:rsidR="00893CA5" w:rsidRPr="002F5C9A" w:rsidRDefault="00893CA5" w:rsidP="00893CA5">
      <w:pPr>
        <w:pStyle w:val="SingleTxtG"/>
        <w:ind w:left="2268"/>
        <w:rPr>
          <w:rFonts w:eastAsia="Calibri"/>
          <w:lang w:val="fr-FR"/>
        </w:rPr>
      </w:pPr>
      <w:r w:rsidRPr="002F5C9A">
        <w:rPr>
          <w:lang w:val="fr-FR"/>
        </w:rPr>
        <w:tab/>
        <w:t>Signature :</w:t>
      </w:r>
    </w:p>
    <w:p w14:paraId="0AE654FF" w14:textId="77777777" w:rsidR="00800C88" w:rsidRDefault="00893CA5" w:rsidP="00800C88">
      <w:pPr>
        <w:pStyle w:val="SingleTxtG"/>
        <w:ind w:left="2268"/>
        <w:rPr>
          <w:rFonts w:eastAsia="Calibri"/>
          <w:lang w:val="fr-FR"/>
        </w:rPr>
      </w:pPr>
      <w:r w:rsidRPr="002F5C9A">
        <w:rPr>
          <w:lang w:val="fr-FR"/>
        </w:rPr>
        <w:tab/>
        <w:t>Fonction :</w:t>
      </w:r>
    </w:p>
    <w:p w14:paraId="1B508F36" w14:textId="344E5E54" w:rsidR="00893CA5" w:rsidRDefault="00893CA5" w:rsidP="00800C88">
      <w:pPr>
        <w:pStyle w:val="SingleTxtG"/>
        <w:ind w:left="2268"/>
        <w:rPr>
          <w:lang w:val="fr-FR"/>
        </w:rPr>
      </w:pPr>
      <w:r w:rsidRPr="002F5C9A">
        <w:rPr>
          <w:lang w:val="fr-FR"/>
        </w:rPr>
        <w:t>Date</w:t>
      </w:r>
      <w:r w:rsidR="00800C88">
        <w:rPr>
          <w:lang w:val="fr-FR"/>
        </w:rPr>
        <w:t> :</w:t>
      </w:r>
    </w:p>
    <w:p w14:paraId="0F56D3CF" w14:textId="77777777" w:rsidR="00C70B14" w:rsidRDefault="00C70B14" w:rsidP="00800C88">
      <w:pPr>
        <w:pStyle w:val="SingleTxtG"/>
        <w:ind w:left="2268"/>
        <w:rPr>
          <w:rFonts w:eastAsia="Calibri"/>
          <w:lang w:val="fr-FR"/>
        </w:rPr>
        <w:sectPr w:rsidR="00C70B14"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14CA68AF" w14:textId="77777777" w:rsidR="00C70B14" w:rsidRDefault="00C70B14" w:rsidP="00C70B14">
      <w:pPr>
        <w:pStyle w:val="HChG"/>
        <w:rPr>
          <w:lang w:val="fr-FR"/>
        </w:rPr>
      </w:pPr>
      <w:r>
        <w:rPr>
          <w:lang w:val="fr-FR"/>
        </w:rPr>
        <w:lastRenderedPageBreak/>
        <w:t>Annexe 1B</w:t>
      </w:r>
    </w:p>
    <w:p w14:paraId="341ECAB5" w14:textId="239C6A7A" w:rsidR="00C70B14" w:rsidRDefault="00C70B14" w:rsidP="00C70B14">
      <w:pPr>
        <w:pStyle w:val="HChG"/>
        <w:rPr>
          <w:lang w:val="fr-FR"/>
        </w:rPr>
      </w:pPr>
      <w:r>
        <w:rPr>
          <w:lang w:val="fr-FR"/>
        </w:rPr>
        <w:tab/>
      </w:r>
      <w:r>
        <w:rPr>
          <w:lang w:val="fr-FR"/>
        </w:rPr>
        <w:tab/>
      </w:r>
      <w:r w:rsidRPr="002F5C9A">
        <w:rPr>
          <w:lang w:val="fr-FR"/>
        </w:rPr>
        <w:t>Communication relative à l</w:t>
      </w:r>
      <w:r w:rsidR="003C56AE">
        <w:rPr>
          <w:lang w:val="fr-FR"/>
        </w:rPr>
        <w:t>’</w:t>
      </w:r>
      <w:r w:rsidRPr="002F5C9A">
        <w:rPr>
          <w:lang w:val="fr-FR"/>
        </w:rPr>
        <w:t xml:space="preserve">homologation de type </w:t>
      </w:r>
      <w:r>
        <w:rPr>
          <w:lang w:val="fr-FR"/>
        </w:rPr>
        <w:br/>
      </w:r>
      <w:r w:rsidRPr="002F5C9A">
        <w:rPr>
          <w:lang w:val="fr-FR"/>
        </w:rPr>
        <w:t>d</w:t>
      </w:r>
      <w:r w:rsidR="003C56AE">
        <w:rPr>
          <w:lang w:val="fr-FR"/>
        </w:rPr>
        <w:t>’</w:t>
      </w:r>
      <w:r w:rsidRPr="002F5C9A">
        <w:rPr>
          <w:lang w:val="fr-FR"/>
        </w:rPr>
        <w:t xml:space="preserve">un véhicule en ce qui concerne ses signaux </w:t>
      </w:r>
      <w:r>
        <w:rPr>
          <w:lang w:val="fr-FR"/>
        </w:rPr>
        <w:br/>
      </w:r>
      <w:r w:rsidRPr="002F5C9A">
        <w:rPr>
          <w:lang w:val="fr-FR"/>
        </w:rPr>
        <w:t>sonores d</w:t>
      </w:r>
      <w:r w:rsidR="003C56AE">
        <w:rPr>
          <w:lang w:val="fr-FR"/>
        </w:rPr>
        <w:t>’</w:t>
      </w:r>
      <w:r w:rsidRPr="002F5C9A">
        <w:rPr>
          <w:lang w:val="fr-FR"/>
        </w:rPr>
        <w:t>avertissement de marche arrière</w:t>
      </w:r>
    </w:p>
    <w:p w14:paraId="1C534006" w14:textId="77777777" w:rsidR="00C70B14" w:rsidRPr="00D96394" w:rsidRDefault="00C70B14" w:rsidP="00C70B14">
      <w:pPr>
        <w:pStyle w:val="SingleTxtG"/>
      </w:pPr>
      <w:r w:rsidRPr="00D96394">
        <w:t>(format maximal</w:t>
      </w:r>
      <w:r>
        <w:t> </w:t>
      </w:r>
      <w:r w:rsidRPr="00D96394">
        <w:t>: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70B14" w:rsidRPr="00D96394" w14:paraId="7286413F" w14:textId="77777777" w:rsidTr="00CD7545">
        <w:tc>
          <w:tcPr>
            <w:tcW w:w="3402" w:type="dxa"/>
          </w:tcPr>
          <w:p w14:paraId="40CBD77C" w14:textId="77777777" w:rsidR="00C70B14" w:rsidRPr="00D96394" w:rsidRDefault="00C70B14" w:rsidP="00CD7545">
            <w:pPr>
              <w:pStyle w:val="SingleTxtG"/>
              <w:spacing w:after="0"/>
              <w:ind w:left="0"/>
            </w:pPr>
            <w:r w:rsidRPr="00D96394">
              <w:object w:dxaOrig="1684" w:dyaOrig="1675" w14:anchorId="11E4E24D">
                <v:shape id="_x0000_i1028" type="#_x0000_t75" style="width:83.95pt;height:83.5pt" o:ole="">
                  <v:imagedata r:id="rId14" o:title=""/>
                </v:shape>
                <o:OLEObject Type="Embed" ProgID="Word.Picture.8" ShapeID="_x0000_i1028" DrawAspect="Content" ObjectID="_1719754182" r:id="rId18"/>
              </w:object>
            </w:r>
            <w:r w:rsidRPr="00705CC0">
              <w:rPr>
                <w:rStyle w:val="Appelnotedebasdep"/>
                <w:color w:val="FFFFFF" w:themeColor="background1"/>
              </w:rPr>
              <w:footnoteReference w:id="20"/>
            </w:r>
          </w:p>
        </w:tc>
        <w:tc>
          <w:tcPr>
            <w:tcW w:w="3969" w:type="dxa"/>
          </w:tcPr>
          <w:p w14:paraId="67167774" w14:textId="180CE6C3" w:rsidR="00C70B14" w:rsidRPr="00D96394" w:rsidRDefault="00C70B14" w:rsidP="00CD7545">
            <w:pPr>
              <w:ind w:left="1540" w:hanging="1539"/>
            </w:pPr>
            <w:r w:rsidRPr="00D96394">
              <w:t>Émanant de</w:t>
            </w:r>
            <w:r>
              <w:t> </w:t>
            </w:r>
            <w:r w:rsidRPr="00D96394">
              <w:t>:</w:t>
            </w:r>
            <w:r>
              <w:t xml:space="preserve"> </w:t>
            </w:r>
            <w:r w:rsidRPr="00D96394">
              <w:tab/>
              <w:t>Nom de l</w:t>
            </w:r>
            <w:r w:rsidR="003C56AE">
              <w:t>’</w:t>
            </w:r>
            <w:r w:rsidRPr="00D96394">
              <w:t>administration</w:t>
            </w:r>
            <w:r>
              <w:t> </w:t>
            </w:r>
            <w:r w:rsidRPr="00D96394">
              <w:t>:</w:t>
            </w:r>
          </w:p>
          <w:p w14:paraId="63F17AF3" w14:textId="77777777" w:rsidR="00C70B14" w:rsidRPr="00D96394" w:rsidRDefault="00C70B14" w:rsidP="00CD7545">
            <w:pPr>
              <w:pStyle w:val="SingleTxtG"/>
              <w:tabs>
                <w:tab w:val="right" w:leader="dot" w:pos="3686"/>
              </w:tabs>
              <w:spacing w:after="0"/>
              <w:ind w:left="1540" w:right="0"/>
            </w:pPr>
            <w:r w:rsidRPr="00D96394">
              <w:tab/>
            </w:r>
          </w:p>
          <w:p w14:paraId="4206A600" w14:textId="77777777" w:rsidR="00C70B14" w:rsidRPr="00D96394" w:rsidRDefault="00C70B14" w:rsidP="00CD7545">
            <w:pPr>
              <w:pStyle w:val="SingleTxtG"/>
              <w:tabs>
                <w:tab w:val="right" w:leader="dot" w:pos="3686"/>
              </w:tabs>
              <w:spacing w:after="0"/>
              <w:ind w:left="1540" w:right="0"/>
            </w:pPr>
            <w:r w:rsidRPr="00D96394">
              <w:tab/>
            </w:r>
          </w:p>
          <w:p w14:paraId="141B3328" w14:textId="77777777" w:rsidR="00C70B14" w:rsidRPr="00D96394" w:rsidRDefault="00C70B14" w:rsidP="00CD7545">
            <w:pPr>
              <w:pStyle w:val="SingleTxtG"/>
              <w:tabs>
                <w:tab w:val="right" w:leader="dot" w:pos="3686"/>
              </w:tabs>
              <w:spacing w:after="0"/>
              <w:ind w:left="1540" w:right="0"/>
            </w:pPr>
            <w:r w:rsidRPr="00D96394">
              <w:tab/>
            </w:r>
          </w:p>
        </w:tc>
      </w:tr>
    </w:tbl>
    <w:p w14:paraId="2382052D" w14:textId="08FD1EF3" w:rsidR="00C70B14" w:rsidRPr="00D96394" w:rsidRDefault="00C70B14" w:rsidP="00C70B14">
      <w:pPr>
        <w:pStyle w:val="SingleTxtG"/>
        <w:spacing w:before="120"/>
        <w:ind w:left="2552" w:hanging="1418"/>
        <w:jc w:val="left"/>
      </w:pPr>
      <w:r w:rsidRPr="00D96394">
        <w:t>concernan</w:t>
      </w:r>
      <w:r>
        <w:t>t</w:t>
      </w:r>
      <w:r>
        <w:rPr>
          <w:rStyle w:val="Appelnotedebasdep"/>
        </w:rPr>
        <w:footnoteReference w:id="21"/>
      </w:r>
      <w:r>
        <w:t> </w:t>
      </w:r>
      <w:r w:rsidRPr="00D96394">
        <w:t>:</w:t>
      </w:r>
      <w:r w:rsidRPr="00D96394">
        <w:tab/>
        <w:t>Délivrance d</w:t>
      </w:r>
      <w:r w:rsidR="003C56AE">
        <w:t>’</w:t>
      </w:r>
      <w:r w:rsidRPr="00D96394">
        <w:t>homologation</w:t>
      </w:r>
      <w:r w:rsidRPr="00D96394">
        <w:br/>
        <w:t>Extension d</w:t>
      </w:r>
      <w:r w:rsidR="003C56AE">
        <w:t>’</w:t>
      </w:r>
      <w:r w:rsidRPr="00D96394">
        <w:t>homologation</w:t>
      </w:r>
      <w:r w:rsidRPr="00D96394">
        <w:br/>
        <w:t>Refus d</w:t>
      </w:r>
      <w:r w:rsidR="003C56AE">
        <w:t>’</w:t>
      </w:r>
      <w:r w:rsidRPr="00D96394">
        <w:t>homologation</w:t>
      </w:r>
      <w:r w:rsidRPr="00D96394">
        <w:br/>
        <w:t>Retrait d</w:t>
      </w:r>
      <w:r w:rsidR="003C56AE">
        <w:t>’</w:t>
      </w:r>
      <w:r w:rsidRPr="00D96394">
        <w:t>homologation</w:t>
      </w:r>
      <w:r w:rsidRPr="00D96394">
        <w:br/>
        <w:t>Arrêt définitif de la production</w:t>
      </w:r>
    </w:p>
    <w:p w14:paraId="4E0D496B" w14:textId="42FC2613" w:rsidR="00C70B14" w:rsidRPr="002F5C9A" w:rsidRDefault="00C70B14" w:rsidP="00C70B14">
      <w:pPr>
        <w:tabs>
          <w:tab w:val="left" w:pos="-720"/>
          <w:tab w:val="left" w:pos="5703"/>
          <w:tab w:val="left" w:pos="6423"/>
          <w:tab w:val="left" w:pos="7143"/>
          <w:tab w:val="left" w:pos="7857"/>
          <w:tab w:val="left" w:pos="8577"/>
        </w:tabs>
        <w:spacing w:after="120"/>
        <w:ind w:left="1134" w:right="1134"/>
        <w:jc w:val="both"/>
        <w:rPr>
          <w:lang w:val="fr-FR"/>
        </w:rPr>
      </w:pPr>
      <w:r w:rsidRPr="002F5C9A">
        <w:rPr>
          <w:lang w:val="fr-FR"/>
        </w:rPr>
        <w:t>d</w:t>
      </w:r>
      <w:r w:rsidR="003C56AE">
        <w:rPr>
          <w:lang w:val="fr-FR"/>
        </w:rPr>
        <w:t>’</w:t>
      </w:r>
      <w:r w:rsidRPr="002F5C9A">
        <w:rPr>
          <w:lang w:val="fr-FR"/>
        </w:rPr>
        <w:t>un type de véhicule en ce qui concerne ses signaux sonores d</w:t>
      </w:r>
      <w:r w:rsidR="003C56AE">
        <w:rPr>
          <w:lang w:val="fr-FR"/>
        </w:rPr>
        <w:t>’</w:t>
      </w:r>
      <w:r w:rsidRPr="002F5C9A">
        <w:rPr>
          <w:lang w:val="fr-FR"/>
        </w:rPr>
        <w:t>avertissement de marche arrière en application du Règlement ONU n</w:t>
      </w:r>
      <w:r w:rsidRPr="002F5C9A">
        <w:rPr>
          <w:vertAlign w:val="superscript"/>
          <w:lang w:val="fr-FR"/>
        </w:rPr>
        <w:t>o</w:t>
      </w:r>
      <w:r w:rsidRPr="002F5C9A">
        <w:rPr>
          <w:lang w:val="fr-FR"/>
        </w:rPr>
        <w:t xml:space="preserve"> [1xx]</w:t>
      </w:r>
    </w:p>
    <w:p w14:paraId="6EC65EF1" w14:textId="7E295B11" w:rsidR="00C70B14" w:rsidRPr="002F5C9A" w:rsidRDefault="00C70B14" w:rsidP="00C70B14">
      <w:pPr>
        <w:pStyle w:val="SingleTxtG"/>
        <w:tabs>
          <w:tab w:val="left" w:leader="dot" w:pos="4253"/>
          <w:tab w:val="left" w:pos="4536"/>
          <w:tab w:val="right" w:leader="dot" w:pos="8505"/>
        </w:tabs>
        <w:kinsoku/>
        <w:overflowPunct/>
        <w:autoSpaceDE/>
        <w:autoSpaceDN/>
        <w:adjustRightInd/>
        <w:snapToGrid/>
        <w:jc w:val="left"/>
        <w:rPr>
          <w:lang w:val="en-US"/>
        </w:rPr>
      </w:pPr>
      <w:r w:rsidRPr="002F5C9A">
        <w:rPr>
          <w:lang w:val="en-US"/>
        </w:rPr>
        <w:t>N</w:t>
      </w:r>
      <w:r w:rsidRPr="002F5C9A">
        <w:rPr>
          <w:vertAlign w:val="superscript"/>
          <w:lang w:val="en-US"/>
        </w:rPr>
        <w:t>o</w:t>
      </w:r>
      <w:r w:rsidRPr="002F5C9A">
        <w:rPr>
          <w:lang w:val="en-US"/>
        </w:rPr>
        <w:t xml:space="preserve"> </w:t>
      </w:r>
      <w:proofErr w:type="spellStart"/>
      <w:r w:rsidRPr="002F5C9A">
        <w:rPr>
          <w:lang w:val="en-US"/>
        </w:rPr>
        <w:t>d</w:t>
      </w:r>
      <w:r w:rsidR="003C56AE">
        <w:rPr>
          <w:lang w:val="en-US"/>
        </w:rPr>
        <w:t>’</w:t>
      </w:r>
      <w:r w:rsidRPr="002F5C9A">
        <w:rPr>
          <w:lang w:val="en-US"/>
        </w:rPr>
        <w:t>homologation</w:t>
      </w:r>
      <w:proofErr w:type="spellEnd"/>
      <w:r w:rsidRPr="00131DD4">
        <w:rPr>
          <w:rStyle w:val="Appelnotedebasdep"/>
        </w:rPr>
        <w:footnoteReference w:id="22"/>
      </w:r>
      <w:r w:rsidRPr="00053411">
        <w:rPr>
          <w:rStyle w:val="Appelnotedebasdep"/>
          <w:lang w:val="en-US"/>
        </w:rPr>
        <w:t> </w:t>
      </w:r>
      <w:r w:rsidRPr="002F5C9A">
        <w:rPr>
          <w:lang w:val="en-US"/>
        </w:rPr>
        <w:t>:</w:t>
      </w:r>
      <w:r>
        <w:rPr>
          <w:lang w:val="en-US"/>
        </w:rPr>
        <w:t xml:space="preserve"> </w:t>
      </w:r>
      <w:r>
        <w:rPr>
          <w:lang w:val="en-US"/>
        </w:rPr>
        <w:tab/>
      </w:r>
      <w:r w:rsidRPr="002F5C9A">
        <w:rPr>
          <w:lang w:val="en-US"/>
        </w:rPr>
        <w:t xml:space="preserve">                                     </w:t>
      </w:r>
      <w:r>
        <w:rPr>
          <w:lang w:val="en-US"/>
        </w:rPr>
        <w:t xml:space="preserve">  </w:t>
      </w:r>
      <w:r w:rsidRPr="002F5C9A">
        <w:rPr>
          <w:lang w:val="en-US"/>
        </w:rPr>
        <w:t>N</w:t>
      </w:r>
      <w:r w:rsidRPr="002F5C9A">
        <w:rPr>
          <w:vertAlign w:val="superscript"/>
          <w:lang w:val="en-US"/>
        </w:rPr>
        <w:t>o</w:t>
      </w:r>
      <w:r w:rsidRPr="002F5C9A">
        <w:rPr>
          <w:lang w:val="en-US"/>
        </w:rPr>
        <w:t xml:space="preserve"> </w:t>
      </w:r>
      <w:proofErr w:type="spellStart"/>
      <w:r w:rsidRPr="002F5C9A">
        <w:rPr>
          <w:lang w:val="en-US"/>
        </w:rPr>
        <w:t>d</w:t>
      </w:r>
      <w:r w:rsidR="003C56AE">
        <w:rPr>
          <w:lang w:val="en-US"/>
        </w:rPr>
        <w:t>’</w:t>
      </w:r>
      <w:r w:rsidRPr="002F5C9A">
        <w:rPr>
          <w:lang w:val="en-US"/>
        </w:rPr>
        <w:t>extension</w:t>
      </w:r>
      <w:proofErr w:type="spellEnd"/>
      <w:r w:rsidRPr="002F5C9A">
        <w:rPr>
          <w:lang w:val="en-US"/>
        </w:rPr>
        <w:t xml:space="preserve"> : </w:t>
      </w:r>
      <w:r>
        <w:rPr>
          <w:lang w:val="en-US"/>
        </w:rPr>
        <w:tab/>
      </w:r>
    </w:p>
    <w:p w14:paraId="4B3531EB" w14:textId="77777777" w:rsidR="00C70B14" w:rsidRPr="002F5C9A" w:rsidRDefault="00C70B14" w:rsidP="00C70B14">
      <w:pPr>
        <w:pStyle w:val="H1G"/>
        <w:rPr>
          <w:lang w:val="en-US"/>
        </w:rPr>
      </w:pPr>
      <w:r>
        <w:rPr>
          <w:lang w:val="en-US"/>
        </w:rPr>
        <w:tab/>
      </w:r>
      <w:r>
        <w:rPr>
          <w:lang w:val="en-US"/>
        </w:rPr>
        <w:tab/>
      </w:r>
      <w:r w:rsidRPr="002F5C9A">
        <w:rPr>
          <w:lang w:val="en-US"/>
        </w:rPr>
        <w:t>Section I</w:t>
      </w:r>
    </w:p>
    <w:p w14:paraId="52C8F3A4" w14:textId="77777777" w:rsidR="00C70B14" w:rsidRPr="002F5C9A" w:rsidRDefault="00C70B14" w:rsidP="00C70B14">
      <w:pPr>
        <w:pStyle w:val="SingleTxtG"/>
        <w:ind w:left="2268" w:hanging="1134"/>
        <w:rPr>
          <w:lang w:val="fr-FR"/>
        </w:rPr>
      </w:pPr>
      <w:r w:rsidRPr="002F5C9A">
        <w:rPr>
          <w:lang w:val="fr-FR"/>
        </w:rPr>
        <w:t>0.1</w:t>
      </w:r>
      <w:r w:rsidRPr="002F5C9A">
        <w:rPr>
          <w:lang w:val="fr-FR"/>
        </w:rPr>
        <w:tab/>
        <w:t>Marque (marque de fabrique ou de commerce du constructeur du véhicule) :</w:t>
      </w:r>
    </w:p>
    <w:p w14:paraId="0237AA4E" w14:textId="77777777" w:rsidR="00C70B14" w:rsidRPr="002F5C9A" w:rsidRDefault="00C70B14" w:rsidP="00C70B14">
      <w:pPr>
        <w:pStyle w:val="SingleTxtG"/>
        <w:ind w:left="2268" w:hanging="1134"/>
        <w:rPr>
          <w:strike/>
          <w:lang w:val="fr-FR"/>
        </w:rPr>
      </w:pPr>
      <w:r w:rsidRPr="002F5C9A">
        <w:rPr>
          <w:lang w:val="fr-FR"/>
        </w:rPr>
        <w:t>0.2</w:t>
      </w:r>
      <w:r w:rsidRPr="002F5C9A">
        <w:rPr>
          <w:lang w:val="fr-FR"/>
        </w:rPr>
        <w:tab/>
        <w:t>Type :</w:t>
      </w:r>
    </w:p>
    <w:p w14:paraId="2C8D3001" w14:textId="3DD9F66C" w:rsidR="00C70B14" w:rsidRPr="002F5C9A" w:rsidRDefault="00C70B14" w:rsidP="00C70B14">
      <w:pPr>
        <w:pStyle w:val="SingleTxtG"/>
        <w:ind w:left="2268" w:hanging="1134"/>
        <w:rPr>
          <w:lang w:val="fr-FR"/>
        </w:rPr>
      </w:pPr>
      <w:r w:rsidRPr="002F5C9A">
        <w:rPr>
          <w:lang w:val="fr-FR"/>
        </w:rPr>
        <w:t>0.3</w:t>
      </w:r>
      <w:r w:rsidRPr="002F5C9A">
        <w:rPr>
          <w:lang w:val="fr-FR"/>
        </w:rPr>
        <w:tab/>
        <w:t>Moyen d</w:t>
      </w:r>
      <w:r w:rsidR="003C56AE">
        <w:rPr>
          <w:lang w:val="fr-FR"/>
        </w:rPr>
        <w:t>’</w:t>
      </w:r>
      <w:r w:rsidRPr="002F5C9A">
        <w:rPr>
          <w:lang w:val="fr-FR"/>
        </w:rPr>
        <w:t>identification du type, s</w:t>
      </w:r>
      <w:r w:rsidR="003C56AE">
        <w:rPr>
          <w:lang w:val="fr-FR"/>
        </w:rPr>
        <w:t>’</w:t>
      </w:r>
      <w:r w:rsidRPr="002F5C9A">
        <w:rPr>
          <w:lang w:val="fr-FR"/>
        </w:rPr>
        <w:t>il est indiqué sur le véhicule</w:t>
      </w:r>
      <w:r w:rsidRPr="00796B1C">
        <w:rPr>
          <w:rStyle w:val="Appelnotedebasdep"/>
        </w:rPr>
        <w:footnoteReference w:id="23"/>
      </w:r>
      <w:r w:rsidRPr="002F5C9A">
        <w:rPr>
          <w:lang w:val="fr-FR"/>
        </w:rPr>
        <w:t> :</w:t>
      </w:r>
    </w:p>
    <w:p w14:paraId="3F775CA6" w14:textId="77777777" w:rsidR="00C70B14" w:rsidRPr="002F5C9A" w:rsidRDefault="00C70B14" w:rsidP="00C70B14">
      <w:pPr>
        <w:pStyle w:val="SingleTxtG"/>
        <w:ind w:left="2268" w:hanging="1134"/>
        <w:rPr>
          <w:lang w:val="fr-FR"/>
        </w:rPr>
      </w:pPr>
      <w:r w:rsidRPr="002F5C9A">
        <w:rPr>
          <w:lang w:val="fr-FR"/>
        </w:rPr>
        <w:t>0.3.1</w:t>
      </w:r>
      <w:r w:rsidRPr="002F5C9A">
        <w:rPr>
          <w:lang w:val="fr-FR"/>
        </w:rPr>
        <w:tab/>
        <w:t>Emplacement de cette indication :</w:t>
      </w:r>
    </w:p>
    <w:p w14:paraId="612A2551" w14:textId="77777777" w:rsidR="00C70B14" w:rsidRPr="002F5C9A" w:rsidRDefault="00C70B14" w:rsidP="00C70B14">
      <w:pPr>
        <w:pStyle w:val="SingleTxtG"/>
        <w:ind w:left="2268" w:hanging="1134"/>
        <w:rPr>
          <w:lang w:val="fr-FR"/>
        </w:rPr>
      </w:pPr>
      <w:r w:rsidRPr="002F5C9A">
        <w:rPr>
          <w:lang w:val="fr-FR"/>
        </w:rPr>
        <w:t>0.4</w:t>
      </w:r>
      <w:r w:rsidRPr="002F5C9A">
        <w:rPr>
          <w:lang w:val="fr-FR"/>
        </w:rPr>
        <w:tab/>
        <w:t>Catégorie de véhicule</w:t>
      </w:r>
      <w:r w:rsidRPr="00796B1C">
        <w:rPr>
          <w:rStyle w:val="Appelnotedebasdep"/>
        </w:rPr>
        <w:footnoteReference w:id="24"/>
      </w:r>
      <w:r w:rsidRPr="002F5C9A">
        <w:rPr>
          <w:lang w:val="fr-FR"/>
        </w:rPr>
        <w:t> :</w:t>
      </w:r>
    </w:p>
    <w:p w14:paraId="28E68C8A" w14:textId="77777777" w:rsidR="00C70B14" w:rsidRPr="002F5C9A" w:rsidRDefault="00C70B14" w:rsidP="00C70B14">
      <w:pPr>
        <w:pStyle w:val="SingleTxtG"/>
        <w:ind w:left="2268" w:hanging="1134"/>
        <w:rPr>
          <w:lang w:val="fr-FR"/>
        </w:rPr>
      </w:pPr>
      <w:r w:rsidRPr="002F5C9A">
        <w:rPr>
          <w:lang w:val="fr-FR"/>
        </w:rPr>
        <w:t>0.5</w:t>
      </w:r>
      <w:r w:rsidRPr="002F5C9A">
        <w:rPr>
          <w:lang w:val="fr-FR"/>
        </w:rPr>
        <w:tab/>
        <w:t>Nom et adresse du constructeur :</w:t>
      </w:r>
    </w:p>
    <w:p w14:paraId="2FAA4421" w14:textId="77777777" w:rsidR="00C70B14" w:rsidRPr="002F5C9A" w:rsidRDefault="00C70B14" w:rsidP="00C70B14">
      <w:pPr>
        <w:pStyle w:val="SingleTxtG"/>
        <w:ind w:left="2268" w:hanging="1134"/>
        <w:rPr>
          <w:lang w:val="fr-FR"/>
        </w:rPr>
      </w:pPr>
      <w:r w:rsidRPr="002F5C9A">
        <w:rPr>
          <w:lang w:val="fr-FR"/>
        </w:rPr>
        <w:t>0.6</w:t>
      </w:r>
      <w:r w:rsidRPr="002F5C9A">
        <w:rPr>
          <w:lang w:val="fr-FR"/>
        </w:rPr>
        <w:tab/>
      </w:r>
      <w:r w:rsidRPr="002F5C9A">
        <w:rPr>
          <w:lang w:val="fr-FR"/>
        </w:rPr>
        <w:tab/>
        <w:t>Nom(s) et adresse(s) du ou des ateliers de montage :</w:t>
      </w:r>
    </w:p>
    <w:p w14:paraId="32047018" w14:textId="77777777" w:rsidR="00C70B14" w:rsidRPr="002F5C9A" w:rsidRDefault="00C70B14" w:rsidP="00C70B14">
      <w:pPr>
        <w:pStyle w:val="SingleTxtG"/>
        <w:ind w:left="2268" w:hanging="1134"/>
        <w:rPr>
          <w:lang w:val="fr-FR"/>
        </w:rPr>
      </w:pPr>
      <w:r w:rsidRPr="002F5C9A">
        <w:rPr>
          <w:lang w:val="fr-FR"/>
        </w:rPr>
        <w:t>0.7</w:t>
      </w:r>
      <w:r w:rsidRPr="002F5C9A">
        <w:rPr>
          <w:lang w:val="fr-FR"/>
        </w:rPr>
        <w:tab/>
        <w:t>Nom et adresse du mandataire du constructeur (le cas échéant) :</w:t>
      </w:r>
    </w:p>
    <w:p w14:paraId="6F4D14D8" w14:textId="77777777" w:rsidR="00C70B14" w:rsidRPr="002F5C9A" w:rsidRDefault="00C70B14" w:rsidP="00C70B14">
      <w:pPr>
        <w:pStyle w:val="H1G"/>
        <w:rPr>
          <w:lang w:val="fr-FR"/>
        </w:rPr>
      </w:pPr>
      <w:r>
        <w:rPr>
          <w:lang w:val="fr-FR"/>
        </w:rPr>
        <w:tab/>
      </w:r>
      <w:r>
        <w:rPr>
          <w:lang w:val="fr-FR"/>
        </w:rPr>
        <w:tab/>
      </w:r>
      <w:r w:rsidRPr="002F5C9A">
        <w:rPr>
          <w:lang w:val="fr-FR"/>
        </w:rPr>
        <w:t>Section II</w:t>
      </w:r>
    </w:p>
    <w:p w14:paraId="7B259149" w14:textId="497E2C64" w:rsidR="00C70B14" w:rsidRPr="002F5C9A" w:rsidRDefault="00C70B14" w:rsidP="00C70B14">
      <w:pPr>
        <w:pStyle w:val="SingleTxtG"/>
        <w:ind w:left="2268" w:hanging="1134"/>
        <w:rPr>
          <w:lang w:val="fr-FR"/>
        </w:rPr>
      </w:pPr>
      <w:r w:rsidRPr="002F5C9A">
        <w:rPr>
          <w:lang w:val="fr-FR"/>
        </w:rPr>
        <w:t>1.</w:t>
      </w:r>
      <w:r w:rsidRPr="002F5C9A">
        <w:rPr>
          <w:lang w:val="fr-FR"/>
        </w:rPr>
        <w:tab/>
        <w:t>Informations complémentaires éventuelles : voir l</w:t>
      </w:r>
      <w:r w:rsidR="003C56AE">
        <w:rPr>
          <w:lang w:val="fr-FR"/>
        </w:rPr>
        <w:t>’</w:t>
      </w:r>
      <w:r w:rsidRPr="002F5C9A">
        <w:rPr>
          <w:lang w:val="fr-FR"/>
        </w:rPr>
        <w:t>additif.</w:t>
      </w:r>
    </w:p>
    <w:p w14:paraId="6B43903C" w14:textId="77777777" w:rsidR="00C70B14" w:rsidRPr="002F5C9A" w:rsidRDefault="00C70B14" w:rsidP="00C70B14">
      <w:pPr>
        <w:pStyle w:val="SingleTxtG"/>
        <w:ind w:left="2268" w:hanging="1134"/>
        <w:rPr>
          <w:lang w:val="fr-FR"/>
        </w:rPr>
      </w:pPr>
      <w:r w:rsidRPr="002F5C9A">
        <w:rPr>
          <w:lang w:val="fr-FR"/>
        </w:rPr>
        <w:t>2.</w:t>
      </w:r>
      <w:r w:rsidRPr="002F5C9A">
        <w:rPr>
          <w:lang w:val="fr-FR"/>
        </w:rPr>
        <w:tab/>
        <w:t>Service technique chargé des essais :</w:t>
      </w:r>
    </w:p>
    <w:p w14:paraId="1A012B3C" w14:textId="4697353D" w:rsidR="00C70B14" w:rsidRPr="002F5C9A" w:rsidRDefault="00C70B14" w:rsidP="00C70B14">
      <w:pPr>
        <w:pStyle w:val="SingleTxtG"/>
        <w:ind w:left="2268" w:hanging="1134"/>
        <w:rPr>
          <w:lang w:val="fr-FR"/>
        </w:rPr>
      </w:pPr>
      <w:r w:rsidRPr="002F5C9A">
        <w:rPr>
          <w:lang w:val="fr-FR"/>
        </w:rPr>
        <w:t>3.</w:t>
      </w:r>
      <w:r w:rsidRPr="002F5C9A">
        <w:rPr>
          <w:lang w:val="fr-FR"/>
        </w:rPr>
        <w:tab/>
        <w:t>Date du procès-verbal d</w:t>
      </w:r>
      <w:r w:rsidR="003C56AE">
        <w:rPr>
          <w:lang w:val="fr-FR"/>
        </w:rPr>
        <w:t>’</w:t>
      </w:r>
      <w:r w:rsidRPr="002F5C9A">
        <w:rPr>
          <w:lang w:val="fr-FR"/>
        </w:rPr>
        <w:t>essai :</w:t>
      </w:r>
    </w:p>
    <w:p w14:paraId="39E463C1" w14:textId="4FA33427" w:rsidR="00C70B14" w:rsidRPr="002F5C9A" w:rsidRDefault="00C70B14" w:rsidP="00C70B14">
      <w:pPr>
        <w:pStyle w:val="SingleTxtG"/>
        <w:ind w:left="2268" w:hanging="1134"/>
        <w:rPr>
          <w:lang w:val="fr-FR"/>
        </w:rPr>
      </w:pPr>
      <w:r w:rsidRPr="002F5C9A">
        <w:rPr>
          <w:lang w:val="fr-FR"/>
        </w:rPr>
        <w:lastRenderedPageBreak/>
        <w:t>4.</w:t>
      </w:r>
      <w:r w:rsidRPr="002F5C9A">
        <w:rPr>
          <w:lang w:val="fr-FR"/>
        </w:rPr>
        <w:tab/>
        <w:t>Numéro du procès-verbal d</w:t>
      </w:r>
      <w:r w:rsidR="003C56AE">
        <w:rPr>
          <w:lang w:val="fr-FR"/>
        </w:rPr>
        <w:t>’</w:t>
      </w:r>
      <w:r w:rsidRPr="002F5C9A">
        <w:rPr>
          <w:lang w:val="fr-FR"/>
        </w:rPr>
        <w:t>essai :</w:t>
      </w:r>
    </w:p>
    <w:p w14:paraId="09D3BD7B" w14:textId="0B01B76A" w:rsidR="00C70B14" w:rsidRPr="002F5C9A" w:rsidRDefault="00C70B14" w:rsidP="00C70B14">
      <w:pPr>
        <w:pStyle w:val="SingleTxtG"/>
        <w:ind w:left="2268" w:hanging="1134"/>
        <w:rPr>
          <w:u w:val="single"/>
          <w:lang w:val="fr-FR"/>
        </w:rPr>
      </w:pPr>
      <w:r w:rsidRPr="002F5C9A">
        <w:rPr>
          <w:lang w:val="fr-FR"/>
        </w:rPr>
        <w:t>5.</w:t>
      </w:r>
      <w:r w:rsidRPr="002F5C9A">
        <w:rPr>
          <w:lang w:val="fr-FR"/>
        </w:rPr>
        <w:tab/>
        <w:t>Observations éventuelles : voir l</w:t>
      </w:r>
      <w:r w:rsidR="003C56AE">
        <w:rPr>
          <w:lang w:val="fr-FR"/>
        </w:rPr>
        <w:t>’</w:t>
      </w:r>
      <w:r w:rsidRPr="002F5C9A">
        <w:rPr>
          <w:lang w:val="fr-FR"/>
        </w:rPr>
        <w:t>additif.</w:t>
      </w:r>
    </w:p>
    <w:p w14:paraId="1B18CD69" w14:textId="77777777" w:rsidR="00C70B14" w:rsidRPr="002F5C9A" w:rsidRDefault="00C70B14" w:rsidP="00C70B14">
      <w:pPr>
        <w:pStyle w:val="SingleTxtG"/>
        <w:ind w:left="2268" w:hanging="1134"/>
        <w:rPr>
          <w:lang w:val="fr-FR"/>
        </w:rPr>
      </w:pPr>
      <w:r w:rsidRPr="002F5C9A">
        <w:rPr>
          <w:lang w:val="fr-FR"/>
        </w:rPr>
        <w:t>6.</w:t>
      </w:r>
      <w:r w:rsidRPr="002F5C9A">
        <w:rPr>
          <w:lang w:val="fr-FR"/>
        </w:rPr>
        <w:tab/>
        <w:t>Lieu :</w:t>
      </w:r>
    </w:p>
    <w:p w14:paraId="218CF1B0" w14:textId="77777777" w:rsidR="00C70B14" w:rsidRPr="002F5C9A" w:rsidRDefault="00C70B14" w:rsidP="00C70B14">
      <w:pPr>
        <w:pStyle w:val="SingleTxtG"/>
        <w:ind w:left="2268" w:hanging="1134"/>
        <w:rPr>
          <w:lang w:val="fr-FR"/>
        </w:rPr>
      </w:pPr>
      <w:r w:rsidRPr="002F5C9A">
        <w:rPr>
          <w:lang w:val="fr-FR"/>
        </w:rPr>
        <w:t>7.</w:t>
      </w:r>
      <w:r w:rsidRPr="002F5C9A">
        <w:rPr>
          <w:lang w:val="fr-FR"/>
        </w:rPr>
        <w:tab/>
        <w:t>Date :</w:t>
      </w:r>
    </w:p>
    <w:p w14:paraId="3720BDC9" w14:textId="77777777" w:rsidR="00C70B14" w:rsidRPr="002F5C9A" w:rsidRDefault="00C70B14" w:rsidP="00C70B14">
      <w:pPr>
        <w:pStyle w:val="SingleTxtG"/>
        <w:ind w:left="2268" w:hanging="1134"/>
        <w:rPr>
          <w:lang w:val="fr-FR"/>
        </w:rPr>
      </w:pPr>
      <w:r w:rsidRPr="002F5C9A">
        <w:rPr>
          <w:lang w:val="fr-FR"/>
        </w:rPr>
        <w:t>8.</w:t>
      </w:r>
      <w:r w:rsidRPr="002F5C9A">
        <w:rPr>
          <w:lang w:val="fr-FR"/>
        </w:rPr>
        <w:tab/>
        <w:t>Signature :</w:t>
      </w:r>
    </w:p>
    <w:p w14:paraId="7E1DA17B" w14:textId="25AD53A2" w:rsidR="00C70B14" w:rsidRPr="002F5C9A" w:rsidRDefault="00C70B14" w:rsidP="00C70B14">
      <w:pPr>
        <w:pStyle w:val="SingleTxtG"/>
        <w:ind w:left="2268" w:hanging="1134"/>
        <w:rPr>
          <w:lang w:val="fr-FR"/>
        </w:rPr>
      </w:pPr>
      <w:r w:rsidRPr="002F5C9A">
        <w:rPr>
          <w:lang w:val="fr-FR"/>
        </w:rPr>
        <w:t>9.</w:t>
      </w:r>
      <w:r w:rsidRPr="002F5C9A">
        <w:rPr>
          <w:lang w:val="fr-FR"/>
        </w:rPr>
        <w:tab/>
        <w:t>Motifs de l</w:t>
      </w:r>
      <w:r w:rsidR="003C56AE">
        <w:rPr>
          <w:lang w:val="fr-FR"/>
        </w:rPr>
        <w:t>’</w:t>
      </w:r>
      <w:r w:rsidRPr="002F5C9A">
        <w:rPr>
          <w:lang w:val="fr-FR"/>
        </w:rPr>
        <w:t>extension :</w:t>
      </w:r>
    </w:p>
    <w:p w14:paraId="51C8E73D" w14:textId="77777777" w:rsidR="00C70B14" w:rsidRPr="002F5C9A" w:rsidRDefault="00C70B14" w:rsidP="00C70B14">
      <w:pPr>
        <w:pStyle w:val="H1G"/>
        <w:rPr>
          <w:lang w:val="fr-FR"/>
        </w:rPr>
      </w:pPr>
      <w:r>
        <w:rPr>
          <w:lang w:val="fr-FR"/>
        </w:rPr>
        <w:tab/>
      </w:r>
      <w:r>
        <w:rPr>
          <w:lang w:val="fr-FR"/>
        </w:rPr>
        <w:tab/>
      </w:r>
      <w:r w:rsidRPr="002F5C9A">
        <w:rPr>
          <w:lang w:val="fr-FR"/>
        </w:rPr>
        <w:t>Pièces jointes</w:t>
      </w:r>
    </w:p>
    <w:p w14:paraId="235BFD3B" w14:textId="6F2F0C18" w:rsidR="00C70B14" w:rsidRPr="002F5C9A" w:rsidRDefault="00C70B14" w:rsidP="00C70B14">
      <w:pPr>
        <w:pStyle w:val="SingleTxtG"/>
        <w:ind w:left="2268"/>
        <w:rPr>
          <w:lang w:val="fr-FR"/>
        </w:rPr>
      </w:pPr>
      <w:r w:rsidRPr="002F5C9A">
        <w:rPr>
          <w:lang w:val="fr-FR"/>
        </w:rPr>
        <w:tab/>
        <w:t>Dossier d</w:t>
      </w:r>
      <w:r w:rsidR="003C56AE">
        <w:rPr>
          <w:lang w:val="fr-FR"/>
        </w:rPr>
        <w:t>’</w:t>
      </w:r>
      <w:r w:rsidRPr="002F5C9A">
        <w:rPr>
          <w:lang w:val="fr-FR"/>
        </w:rPr>
        <w:t>information</w:t>
      </w:r>
    </w:p>
    <w:p w14:paraId="1B0E93C2" w14:textId="636E49A7" w:rsidR="00C70B14" w:rsidRPr="002F5C9A" w:rsidRDefault="00C70B14" w:rsidP="00C70B14">
      <w:pPr>
        <w:pStyle w:val="SingleTxtG"/>
        <w:ind w:left="2268"/>
        <w:rPr>
          <w:lang w:val="fr-FR"/>
        </w:rPr>
      </w:pPr>
      <w:r w:rsidRPr="002F5C9A">
        <w:rPr>
          <w:lang w:val="fr-FR"/>
        </w:rPr>
        <w:tab/>
        <w:t>Procès-verbal(aux) d</w:t>
      </w:r>
      <w:r w:rsidR="003C56AE">
        <w:rPr>
          <w:lang w:val="fr-FR"/>
        </w:rPr>
        <w:t>’</w:t>
      </w:r>
      <w:r w:rsidRPr="002F5C9A">
        <w:rPr>
          <w:lang w:val="fr-FR"/>
        </w:rPr>
        <w:t>essai</w:t>
      </w:r>
    </w:p>
    <w:p w14:paraId="19472C5B" w14:textId="77777777" w:rsidR="00C70B14" w:rsidRPr="002F5C9A" w:rsidRDefault="00C70B14" w:rsidP="00C70B14">
      <w:pPr>
        <w:pStyle w:val="H1G"/>
        <w:rPr>
          <w:lang w:val="fr-FR"/>
        </w:rPr>
      </w:pPr>
      <w:r>
        <w:rPr>
          <w:lang w:val="fr-FR"/>
        </w:rPr>
        <w:tab/>
      </w:r>
      <w:r>
        <w:rPr>
          <w:lang w:val="fr-FR"/>
        </w:rPr>
        <w:tab/>
      </w:r>
      <w:r w:rsidRPr="002F5C9A">
        <w:rPr>
          <w:lang w:val="fr-FR"/>
        </w:rPr>
        <w:t>Additif à la fiche de communication n</w:t>
      </w:r>
      <w:r w:rsidRPr="002F5C9A">
        <w:rPr>
          <w:vertAlign w:val="superscript"/>
          <w:lang w:val="fr-FR"/>
        </w:rPr>
        <w:t>o</w:t>
      </w:r>
      <w:r w:rsidRPr="002F5C9A">
        <w:rPr>
          <w:lang w:val="fr-FR"/>
        </w:rPr>
        <w:t xml:space="preserve"> …</w:t>
      </w:r>
      <w:r w:rsidRPr="00886EE2">
        <w:rPr>
          <w:b w:val="0"/>
          <w:bCs/>
          <w:sz w:val="18"/>
          <w:szCs w:val="18"/>
          <w:vertAlign w:val="superscript"/>
          <w:lang w:val="fr-FR"/>
        </w:rPr>
        <w:t>3</w:t>
      </w:r>
      <w:r w:rsidRPr="002F5C9A">
        <w:rPr>
          <w:lang w:val="fr-FR"/>
        </w:rPr>
        <w:t>, extension n</w:t>
      </w:r>
      <w:r w:rsidRPr="002F5C9A">
        <w:rPr>
          <w:vertAlign w:val="superscript"/>
          <w:lang w:val="fr-FR"/>
        </w:rPr>
        <w:t>o</w:t>
      </w:r>
      <w:r w:rsidRPr="002F5C9A">
        <w:rPr>
          <w:lang w:val="fr-FR"/>
        </w:rPr>
        <w:t> …</w:t>
      </w:r>
    </w:p>
    <w:p w14:paraId="5A7D5F59" w14:textId="77777777" w:rsidR="00C70B14" w:rsidRPr="002F5C9A" w:rsidRDefault="00C70B14" w:rsidP="00C70B14">
      <w:pPr>
        <w:pStyle w:val="SingleTxtG"/>
        <w:ind w:left="2268" w:hanging="1134"/>
        <w:rPr>
          <w:rFonts w:eastAsia="Calibri"/>
          <w:lang w:val="fr-FR"/>
        </w:rPr>
      </w:pPr>
      <w:r w:rsidRPr="002F5C9A">
        <w:rPr>
          <w:lang w:val="fr-FR"/>
        </w:rPr>
        <w:t>1.</w:t>
      </w:r>
      <w:r w:rsidRPr="002F5C9A">
        <w:rPr>
          <w:lang w:val="fr-FR"/>
        </w:rPr>
        <w:tab/>
        <w:t>Informations complémentaires</w:t>
      </w:r>
    </w:p>
    <w:p w14:paraId="16BFAD54" w14:textId="77777777" w:rsidR="00C70B14" w:rsidRPr="002F5C9A" w:rsidRDefault="00C70B14" w:rsidP="00C70B14">
      <w:pPr>
        <w:pStyle w:val="SingleTxtG"/>
        <w:ind w:left="2268" w:hanging="1134"/>
        <w:rPr>
          <w:lang w:val="fr-FR"/>
        </w:rPr>
      </w:pPr>
      <w:r w:rsidRPr="002F5C9A">
        <w:rPr>
          <w:lang w:val="fr-FR"/>
        </w:rPr>
        <w:t>1.1</w:t>
      </w:r>
      <w:r w:rsidRPr="002F5C9A">
        <w:rPr>
          <w:lang w:val="fr-FR"/>
        </w:rPr>
        <w:tab/>
        <w:t>Marque (marque de fabrique ou de commerce du fabricant) du ou des avertisseurs sonores de marche arrière :</w:t>
      </w:r>
    </w:p>
    <w:p w14:paraId="52693ABE" w14:textId="77777777" w:rsidR="00C70B14" w:rsidRPr="002F5C9A" w:rsidRDefault="00C70B14" w:rsidP="00C70B14">
      <w:pPr>
        <w:pStyle w:val="SingleTxtG"/>
        <w:ind w:left="2268" w:hanging="1134"/>
        <w:rPr>
          <w:strike/>
          <w:lang w:val="fr-FR"/>
        </w:rPr>
      </w:pPr>
      <w:r w:rsidRPr="002F5C9A">
        <w:rPr>
          <w:lang w:val="fr-FR"/>
        </w:rPr>
        <w:t>1.2</w:t>
      </w:r>
      <w:r w:rsidRPr="002F5C9A">
        <w:rPr>
          <w:lang w:val="fr-FR"/>
        </w:rPr>
        <w:tab/>
        <w:t>Type ou dénomination commerciale du ou des avertisseurs sonores de marche arrière :</w:t>
      </w:r>
    </w:p>
    <w:p w14:paraId="29FF72F3" w14:textId="521007F3" w:rsidR="00C70B14" w:rsidRPr="002F5C9A" w:rsidRDefault="00C70B14" w:rsidP="00C70B14">
      <w:pPr>
        <w:pStyle w:val="SingleTxtG"/>
        <w:ind w:left="2268" w:hanging="1134"/>
        <w:rPr>
          <w:lang w:val="fr-FR"/>
        </w:rPr>
      </w:pPr>
      <w:r w:rsidRPr="002F5C9A">
        <w:rPr>
          <w:lang w:val="fr-FR"/>
        </w:rPr>
        <w:t>1.3</w:t>
      </w:r>
      <w:r w:rsidRPr="002F5C9A">
        <w:rPr>
          <w:lang w:val="fr-FR"/>
        </w:rPr>
        <w:tab/>
        <w:t>Moyen d</w:t>
      </w:r>
      <w:r w:rsidR="003C56AE">
        <w:rPr>
          <w:lang w:val="fr-FR"/>
        </w:rPr>
        <w:t>’</w:t>
      </w:r>
      <w:r w:rsidRPr="002F5C9A">
        <w:rPr>
          <w:lang w:val="fr-FR"/>
        </w:rPr>
        <w:t>identification du type, s</w:t>
      </w:r>
      <w:r w:rsidR="003C56AE">
        <w:rPr>
          <w:lang w:val="fr-FR"/>
        </w:rPr>
        <w:t>’</w:t>
      </w:r>
      <w:r w:rsidRPr="002F5C9A">
        <w:rPr>
          <w:lang w:val="fr-FR"/>
        </w:rPr>
        <w:t>il est indiqué sur le ou les avertisseurs sonores de marche arrière</w:t>
      </w:r>
      <w:r w:rsidRPr="00886EE2">
        <w:rPr>
          <w:rStyle w:val="Appelnotedebasdep"/>
        </w:rPr>
        <w:footnoteReference w:id="25"/>
      </w:r>
      <w:r w:rsidRPr="002F5C9A">
        <w:rPr>
          <w:lang w:val="fr-FR"/>
        </w:rPr>
        <w:t> :</w:t>
      </w:r>
    </w:p>
    <w:p w14:paraId="47E9ABA5" w14:textId="7A8652C2" w:rsidR="00C70B14" w:rsidRPr="002F5C9A" w:rsidRDefault="00C70B14" w:rsidP="00C70B14">
      <w:pPr>
        <w:pStyle w:val="SingleTxtG"/>
        <w:ind w:left="2268" w:hanging="1134"/>
        <w:rPr>
          <w:lang w:val="fr-FR"/>
        </w:rPr>
      </w:pPr>
      <w:r w:rsidRPr="002F5C9A">
        <w:rPr>
          <w:lang w:val="fr-FR"/>
        </w:rPr>
        <w:t>1.4</w:t>
      </w:r>
      <w:r w:rsidRPr="002F5C9A">
        <w:rPr>
          <w:lang w:val="fr-FR"/>
        </w:rPr>
        <w:tab/>
        <w:t>Numéro d</w:t>
      </w:r>
      <w:r w:rsidR="003C56AE">
        <w:rPr>
          <w:lang w:val="fr-FR"/>
        </w:rPr>
        <w:t>’</w:t>
      </w:r>
      <w:r w:rsidRPr="002F5C9A">
        <w:rPr>
          <w:lang w:val="fr-FR"/>
        </w:rPr>
        <w:t>homologation du ou des avertisseurs sonores de marche arrière et autorité ayant délivré l</w:t>
      </w:r>
      <w:r w:rsidR="003C56AE">
        <w:rPr>
          <w:lang w:val="fr-FR"/>
        </w:rPr>
        <w:t>’</w:t>
      </w:r>
      <w:r w:rsidRPr="002F5C9A">
        <w:rPr>
          <w:lang w:val="fr-FR"/>
        </w:rPr>
        <w:t>homologation :</w:t>
      </w:r>
    </w:p>
    <w:p w14:paraId="6A6AAAD6" w14:textId="77777777" w:rsidR="00C70B14" w:rsidRPr="002F5C9A" w:rsidRDefault="00C70B14" w:rsidP="00C70B14">
      <w:pPr>
        <w:pStyle w:val="SingleTxtG"/>
        <w:ind w:left="2268" w:hanging="1134"/>
        <w:rPr>
          <w:rFonts w:eastAsia="Calibri"/>
          <w:lang w:val="fr-FR"/>
        </w:rPr>
      </w:pPr>
      <w:r w:rsidRPr="002F5C9A">
        <w:rPr>
          <w:lang w:val="fr-FR"/>
        </w:rPr>
        <w:t>2.</w:t>
      </w:r>
      <w:r w:rsidRPr="002F5C9A">
        <w:rPr>
          <w:lang w:val="fr-FR"/>
        </w:rPr>
        <w:tab/>
        <w:t>Résultats des essais</w:t>
      </w:r>
    </w:p>
    <w:p w14:paraId="1928C20A" w14:textId="77777777" w:rsidR="00C70B14" w:rsidRPr="002F5C9A" w:rsidRDefault="00C70B14" w:rsidP="00C70B14">
      <w:pPr>
        <w:pStyle w:val="SingleTxtG"/>
        <w:ind w:left="2268" w:hanging="1134"/>
        <w:rPr>
          <w:lang w:val="fr-FR"/>
        </w:rPr>
      </w:pPr>
      <w:r w:rsidRPr="002F5C9A">
        <w:rPr>
          <w:lang w:val="fr-FR"/>
        </w:rPr>
        <w:t xml:space="preserve">2.1 </w:t>
      </w:r>
      <w:r w:rsidRPr="002F5C9A">
        <w:rPr>
          <w:lang w:val="fr-FR"/>
        </w:rPr>
        <w:tab/>
        <w:t>Alimentation électrique utilisée : Batterie du véhicule uniquement/Batterie avec le moteur du véhicule tournant au ralenti</w:t>
      </w:r>
      <w:r>
        <w:rPr>
          <w:lang w:val="fr-FR"/>
        </w:rPr>
        <w:t>/</w:t>
      </w:r>
      <w:r w:rsidRPr="002F5C9A">
        <w:rPr>
          <w:lang w:val="fr-FR"/>
        </w:rPr>
        <w:t>Alimentation externe</w:t>
      </w:r>
      <w:r w:rsidRPr="00886EE2">
        <w:rPr>
          <w:sz w:val="18"/>
          <w:szCs w:val="18"/>
          <w:vertAlign w:val="superscript"/>
          <w:lang w:val="fr-FR"/>
        </w:rPr>
        <w:t>2</w:t>
      </w:r>
    </w:p>
    <w:p w14:paraId="4BA8BB7F" w14:textId="44F64721" w:rsidR="00C70B14" w:rsidRPr="002F5C9A" w:rsidRDefault="00C70B14" w:rsidP="00C70B14">
      <w:pPr>
        <w:pStyle w:val="SingleTxtG"/>
        <w:ind w:left="2268" w:hanging="1134"/>
        <w:rPr>
          <w:i/>
          <w:lang w:val="fr-FR"/>
        </w:rPr>
      </w:pPr>
      <w:r w:rsidRPr="002F5C9A">
        <w:rPr>
          <w:lang w:val="fr-FR"/>
        </w:rPr>
        <w:t>2.2</w:t>
      </w:r>
      <w:r w:rsidRPr="002F5C9A">
        <w:rPr>
          <w:lang w:val="fr-FR"/>
        </w:rPr>
        <w:tab/>
        <w:t>Avertisseur sonore de marche arrière non adaptatif ou système d</w:t>
      </w:r>
      <w:r w:rsidR="003C56AE">
        <w:rPr>
          <w:lang w:val="fr-FR"/>
        </w:rPr>
        <w:t>’</w:t>
      </w:r>
      <w:r w:rsidRPr="002F5C9A">
        <w:rPr>
          <w:lang w:val="fr-FR"/>
        </w:rPr>
        <w:t>avertisseurs sonores de marche arrière multiples</w:t>
      </w:r>
      <w:r w:rsidRPr="00DD115F">
        <w:rPr>
          <w:rStyle w:val="Appelnotedebasdep"/>
        </w:rPr>
        <w:footnoteReference w:id="26"/>
      </w:r>
    </w:p>
    <w:p w14:paraId="232DC404" w14:textId="77777777" w:rsidR="00C70B14" w:rsidRPr="002F5C9A" w:rsidRDefault="00C70B14" w:rsidP="00C70B14">
      <w:pPr>
        <w:pStyle w:val="SingleTxtG"/>
        <w:ind w:left="2268"/>
        <w:rPr>
          <w:rFonts w:eastAsia="Calibri"/>
          <w:i/>
          <w:lang w:val="fr-FR"/>
        </w:rPr>
      </w:pPr>
      <w:r w:rsidRPr="002F5C9A">
        <w:rPr>
          <w:lang w:val="fr-FR"/>
        </w:rPr>
        <w:t xml:space="preserve">Signal sonore tonal </w:t>
      </w:r>
      <w:r>
        <w:rPr>
          <w:lang w:val="fr-FR"/>
        </w:rPr>
        <w:t>−</w:t>
      </w:r>
      <w:r w:rsidRPr="002F5C9A">
        <w:rPr>
          <w:lang w:val="fr-FR"/>
        </w:rPr>
        <w:t xml:space="preserve"> Niveau de pression acoustique pondéré selon la courbe A</w:t>
      </w:r>
      <w:r w:rsidRPr="008A774C">
        <w:rPr>
          <w:sz w:val="18"/>
          <w:szCs w:val="18"/>
          <w:vertAlign w:val="superscript"/>
          <w:lang w:val="fr-FR"/>
        </w:rPr>
        <w:t>7</w:t>
      </w:r>
      <w:r w:rsidRPr="002F5C9A">
        <w:rPr>
          <w:lang w:val="fr-FR"/>
        </w:rPr>
        <w:t> :</w:t>
      </w:r>
    </w:p>
    <w:p w14:paraId="2DC58EDE" w14:textId="77777777" w:rsidR="00C70B14" w:rsidRPr="002F5C9A" w:rsidRDefault="00C70B14" w:rsidP="00C70B14">
      <w:pPr>
        <w:pStyle w:val="SingleTxtG"/>
        <w:ind w:left="2268"/>
        <w:rPr>
          <w:rFonts w:eastAsia="Calibri"/>
          <w:i/>
          <w:lang w:val="fr-FR"/>
        </w:rPr>
      </w:pPr>
      <w:r w:rsidRPr="002F5C9A">
        <w:rPr>
          <w:lang w:val="fr-FR"/>
        </w:rPr>
        <w:tab/>
        <w:t xml:space="preserve">Signal sonore à large bande </w:t>
      </w:r>
      <w:r>
        <w:rPr>
          <w:lang w:val="fr-FR"/>
        </w:rPr>
        <w:t>−</w:t>
      </w:r>
      <w:r w:rsidRPr="002F5C9A">
        <w:rPr>
          <w:lang w:val="fr-FR"/>
        </w:rPr>
        <w:t xml:space="preserve"> Niveau de pression acoustique pondéré selon la courbe A</w:t>
      </w:r>
      <w:r w:rsidRPr="000F3FA1">
        <w:rPr>
          <w:sz w:val="18"/>
          <w:szCs w:val="18"/>
          <w:vertAlign w:val="superscript"/>
          <w:lang w:val="fr-FR"/>
        </w:rPr>
        <w:t>7</w:t>
      </w:r>
      <w:r w:rsidRPr="002F5C9A">
        <w:rPr>
          <w:lang w:val="fr-FR"/>
        </w:rPr>
        <w:t> :</w:t>
      </w:r>
    </w:p>
    <w:p w14:paraId="0F06A415" w14:textId="0596B44E" w:rsidR="00C70B14" w:rsidRPr="002F5C9A" w:rsidRDefault="00C70B14" w:rsidP="00C70B14">
      <w:pPr>
        <w:pStyle w:val="SingleTxtG"/>
        <w:ind w:left="2268"/>
        <w:rPr>
          <w:rFonts w:eastAsia="Calibri"/>
          <w:i/>
          <w:vertAlign w:val="superscript"/>
          <w:lang w:val="fr-FR"/>
        </w:rPr>
      </w:pPr>
      <w:r w:rsidRPr="002F5C9A">
        <w:rPr>
          <w:lang w:val="fr-FR"/>
        </w:rPr>
        <w:tab/>
        <w:t>Signal sonore à bande de tiers d</w:t>
      </w:r>
      <w:r w:rsidR="003C56AE">
        <w:rPr>
          <w:lang w:val="fr-FR"/>
        </w:rPr>
        <w:t>’</w:t>
      </w:r>
      <w:r w:rsidRPr="002F5C9A">
        <w:rPr>
          <w:lang w:val="fr-FR"/>
        </w:rPr>
        <w:t xml:space="preserve">octave </w:t>
      </w:r>
      <w:r>
        <w:rPr>
          <w:lang w:val="fr-FR"/>
        </w:rPr>
        <w:t>−</w:t>
      </w:r>
      <w:r w:rsidRPr="002F5C9A">
        <w:rPr>
          <w:lang w:val="fr-FR"/>
        </w:rPr>
        <w:t xml:space="preserve"> Niveau de pression acoustique pondéré selon la courbe A</w:t>
      </w:r>
      <w:r w:rsidRPr="000F3FA1">
        <w:rPr>
          <w:sz w:val="18"/>
          <w:szCs w:val="18"/>
          <w:vertAlign w:val="superscript"/>
          <w:lang w:val="fr-FR"/>
        </w:rPr>
        <w:t>7</w:t>
      </w:r>
      <w:r w:rsidRPr="002F5C9A">
        <w:rPr>
          <w:lang w:val="fr-FR"/>
        </w:rPr>
        <w:t> :</w:t>
      </w:r>
    </w:p>
    <w:p w14:paraId="0CD16D68" w14:textId="77777777" w:rsidR="00C70B14" w:rsidRPr="002F5C9A" w:rsidRDefault="00C70B14" w:rsidP="00C70B14">
      <w:pPr>
        <w:pStyle w:val="SingleTxtG"/>
        <w:ind w:left="2268"/>
        <w:rPr>
          <w:rFonts w:eastAsia="Calibri"/>
          <w:lang w:val="fr-FR"/>
        </w:rPr>
      </w:pPr>
      <w:r w:rsidRPr="002F5C9A">
        <w:rPr>
          <w:lang w:val="fr-FR"/>
        </w:rPr>
        <w:t xml:space="preserve">Niveau faible </w:t>
      </w:r>
      <w:r>
        <w:rPr>
          <w:lang w:val="fr-FR"/>
        </w:rPr>
        <w:t>−</w:t>
      </w:r>
      <w:r w:rsidRPr="002F5C9A">
        <w:rPr>
          <w:lang w:val="fr-FR"/>
        </w:rPr>
        <w:t xml:space="preserve"> Niveau de pression acoustique pondéré selon la courbe A : </w:t>
      </w:r>
      <w:r>
        <w:rPr>
          <w:lang w:val="fr-FR"/>
        </w:rPr>
        <w:t>… </w:t>
      </w:r>
      <w:r w:rsidRPr="002F5C9A">
        <w:rPr>
          <w:lang w:val="fr-FR"/>
        </w:rPr>
        <w:t>dB(A)</w:t>
      </w:r>
      <w:r w:rsidRPr="000F3FA1">
        <w:rPr>
          <w:sz w:val="18"/>
          <w:szCs w:val="18"/>
          <w:vertAlign w:val="superscript"/>
          <w:lang w:val="fr-FR"/>
        </w:rPr>
        <w:t>7</w:t>
      </w:r>
    </w:p>
    <w:p w14:paraId="595EF5F6" w14:textId="77777777" w:rsidR="00C70B14" w:rsidRPr="002F5C9A" w:rsidRDefault="00C70B14" w:rsidP="00C70B14">
      <w:pPr>
        <w:pStyle w:val="SingleTxtG"/>
        <w:ind w:left="2268"/>
        <w:rPr>
          <w:rFonts w:eastAsia="Calibri"/>
          <w:iCs/>
          <w:lang w:val="fr-FR"/>
        </w:rPr>
      </w:pPr>
      <w:r w:rsidRPr="002F5C9A">
        <w:rPr>
          <w:lang w:val="fr-FR"/>
        </w:rPr>
        <w:t xml:space="preserve">Niveau normal </w:t>
      </w:r>
      <w:r>
        <w:rPr>
          <w:lang w:val="fr-FR"/>
        </w:rPr>
        <w:t>−</w:t>
      </w:r>
      <w:r w:rsidRPr="002F5C9A">
        <w:rPr>
          <w:lang w:val="fr-FR"/>
        </w:rPr>
        <w:t xml:space="preserve"> Niveau de pression acoustique pondéré selon la courbe A : </w:t>
      </w:r>
      <w:r>
        <w:rPr>
          <w:lang w:val="fr-FR"/>
        </w:rPr>
        <w:t>… </w:t>
      </w:r>
      <w:r w:rsidRPr="002F5C9A">
        <w:rPr>
          <w:lang w:val="fr-FR"/>
        </w:rPr>
        <w:t>dB(A)</w:t>
      </w:r>
      <w:r w:rsidRPr="000F3FA1">
        <w:rPr>
          <w:sz w:val="18"/>
          <w:szCs w:val="18"/>
          <w:vertAlign w:val="superscript"/>
          <w:lang w:val="fr-FR"/>
        </w:rPr>
        <w:t>7</w:t>
      </w:r>
    </w:p>
    <w:p w14:paraId="2B0ECDA3" w14:textId="77777777" w:rsidR="00C70B14" w:rsidRPr="002F5C9A" w:rsidRDefault="00C70B14" w:rsidP="00C70B14">
      <w:pPr>
        <w:pStyle w:val="SingleTxtG"/>
        <w:ind w:left="2268"/>
        <w:rPr>
          <w:rFonts w:eastAsia="Calibri"/>
          <w:lang w:val="fr-FR"/>
        </w:rPr>
      </w:pPr>
      <w:r w:rsidRPr="002F5C9A">
        <w:rPr>
          <w:lang w:val="fr-FR"/>
        </w:rPr>
        <w:t>Niveau élevé </w:t>
      </w:r>
      <w:r>
        <w:rPr>
          <w:lang w:val="fr-FR"/>
        </w:rPr>
        <w:t>−</w:t>
      </w:r>
      <w:r w:rsidRPr="002F5C9A">
        <w:rPr>
          <w:lang w:val="fr-FR"/>
        </w:rPr>
        <w:t xml:space="preserve"> Niveau de pression acoustique pondéré selon la courbe A : </w:t>
      </w:r>
      <w:r>
        <w:rPr>
          <w:lang w:val="fr-FR"/>
        </w:rPr>
        <w:t>… </w:t>
      </w:r>
      <w:r w:rsidRPr="002F5C9A">
        <w:rPr>
          <w:lang w:val="fr-FR"/>
        </w:rPr>
        <w:t>dB(A)</w:t>
      </w:r>
      <w:r w:rsidRPr="000F3FA1">
        <w:rPr>
          <w:sz w:val="18"/>
          <w:szCs w:val="18"/>
          <w:vertAlign w:val="superscript"/>
          <w:lang w:val="fr-FR"/>
        </w:rPr>
        <w:t>7</w:t>
      </w:r>
    </w:p>
    <w:p w14:paraId="71F3B5F0" w14:textId="77777777" w:rsidR="00C70B14" w:rsidRPr="002F5C9A" w:rsidRDefault="00C70B14" w:rsidP="00C70B14">
      <w:pPr>
        <w:pStyle w:val="SingleTxtG"/>
        <w:keepNext/>
        <w:ind w:left="2268" w:hanging="1134"/>
        <w:rPr>
          <w:rFonts w:eastAsia="Calibri"/>
          <w:i/>
          <w:lang w:val="fr-FR"/>
        </w:rPr>
      </w:pPr>
      <w:bookmarkStart w:id="38" w:name="_Hlk80799862"/>
      <w:r w:rsidRPr="002F5C9A">
        <w:rPr>
          <w:lang w:val="fr-FR"/>
        </w:rPr>
        <w:lastRenderedPageBreak/>
        <w:t>2.3</w:t>
      </w:r>
      <w:r w:rsidRPr="002F5C9A">
        <w:rPr>
          <w:lang w:val="fr-FR"/>
        </w:rPr>
        <w:tab/>
        <w:t>Avertisseur sonore de marche arrière adaptatif</w:t>
      </w:r>
      <w:r w:rsidRPr="002A47C1">
        <w:rPr>
          <w:sz w:val="18"/>
          <w:szCs w:val="18"/>
          <w:vertAlign w:val="superscript"/>
          <w:lang w:val="fr-FR"/>
        </w:rPr>
        <w:t>7</w:t>
      </w:r>
    </w:p>
    <w:p w14:paraId="2D979C38" w14:textId="77777777" w:rsidR="00C70B14" w:rsidRPr="002F5C9A" w:rsidRDefault="00C70B14" w:rsidP="00C70B14">
      <w:pPr>
        <w:spacing w:after="120"/>
        <w:ind w:left="2268" w:right="1134"/>
        <w:jc w:val="both"/>
        <w:rPr>
          <w:rFonts w:eastAsia="Calibri"/>
          <w:i/>
          <w:lang w:val="fr-FR"/>
        </w:rPr>
      </w:pPr>
      <w:r w:rsidRPr="002F5C9A">
        <w:rPr>
          <w:lang w:val="fr-FR"/>
        </w:rPr>
        <w:t>à signal sonore tonal</w:t>
      </w:r>
      <w:r w:rsidRPr="00E12305">
        <w:rPr>
          <w:sz w:val="18"/>
          <w:szCs w:val="18"/>
          <w:vertAlign w:val="superscript"/>
          <w:lang w:val="fr-FR"/>
        </w:rPr>
        <w:t>7</w:t>
      </w:r>
    </w:p>
    <w:p w14:paraId="2C50D6B4" w14:textId="77777777" w:rsidR="00C70B14" w:rsidRPr="002F5C9A" w:rsidRDefault="00C70B14" w:rsidP="00C70B14">
      <w:pPr>
        <w:spacing w:after="120"/>
        <w:ind w:left="2268" w:right="1134"/>
        <w:jc w:val="both"/>
        <w:rPr>
          <w:rFonts w:eastAsia="Calibri"/>
          <w:i/>
          <w:lang w:val="fr-FR"/>
        </w:rPr>
      </w:pPr>
      <w:r w:rsidRPr="002F5C9A">
        <w:rPr>
          <w:lang w:val="fr-FR"/>
        </w:rPr>
        <w:t>à signal sonore à large bande</w:t>
      </w:r>
      <w:r w:rsidRPr="006436C8">
        <w:rPr>
          <w:sz w:val="18"/>
          <w:szCs w:val="18"/>
          <w:vertAlign w:val="superscript"/>
          <w:lang w:val="fr-FR"/>
        </w:rPr>
        <w:t>7</w:t>
      </w:r>
    </w:p>
    <w:p w14:paraId="3449805F" w14:textId="0205BE5A" w:rsidR="00C70B14" w:rsidRPr="002F5C9A" w:rsidRDefault="00C70B14" w:rsidP="00C70B14">
      <w:pPr>
        <w:spacing w:after="120"/>
        <w:ind w:left="2268" w:right="1134"/>
        <w:jc w:val="both"/>
        <w:rPr>
          <w:rFonts w:eastAsia="Calibri"/>
          <w:i/>
          <w:lang w:val="fr-FR"/>
        </w:rPr>
      </w:pPr>
      <w:r w:rsidRPr="002F5C9A">
        <w:rPr>
          <w:lang w:val="fr-FR"/>
        </w:rPr>
        <w:t>à signal sonore à bande de tiers d</w:t>
      </w:r>
      <w:r w:rsidR="003C56AE">
        <w:rPr>
          <w:lang w:val="fr-FR"/>
        </w:rPr>
        <w:t>’</w:t>
      </w:r>
      <w:r w:rsidRPr="002F5C9A">
        <w:rPr>
          <w:lang w:val="fr-FR"/>
        </w:rPr>
        <w:t>octave</w:t>
      </w:r>
      <w:r w:rsidRPr="006436C8">
        <w:rPr>
          <w:sz w:val="18"/>
          <w:szCs w:val="18"/>
          <w:vertAlign w:val="superscript"/>
          <w:lang w:val="fr-FR"/>
        </w:rPr>
        <w:t>7</w:t>
      </w:r>
      <w:r w:rsidRPr="002F5C9A">
        <w:rPr>
          <w:lang w:val="fr-FR"/>
        </w:rPr>
        <w:t xml:space="preserve"> </w:t>
      </w:r>
    </w:p>
    <w:p w14:paraId="02CE9335" w14:textId="77777777" w:rsidR="00C70B14" w:rsidRPr="002F5C9A" w:rsidRDefault="00C70B14" w:rsidP="00C70B14">
      <w:pPr>
        <w:spacing w:after="120"/>
        <w:ind w:left="2268" w:right="1134"/>
        <w:jc w:val="both"/>
        <w:rPr>
          <w:rFonts w:eastAsia="Calibri"/>
          <w:iCs/>
          <w:lang w:val="fr-FR"/>
        </w:rPr>
      </w:pPr>
      <w:r w:rsidRPr="002F5C9A">
        <w:rPr>
          <w:lang w:val="fr-FR"/>
        </w:rPr>
        <w:t xml:space="preserve">Niveau de pression acoustique pondéré selon la courbe A : </w:t>
      </w:r>
      <w:r>
        <w:rPr>
          <w:lang w:val="fr-FR"/>
        </w:rPr>
        <w:t>… </w:t>
      </w:r>
      <w:r w:rsidRPr="002F5C9A">
        <w:rPr>
          <w:lang w:val="fr-FR"/>
        </w:rPr>
        <w:t>dB(A) au-dessus du son de référence/ambiant</w:t>
      </w:r>
      <w:r w:rsidRPr="006436C8">
        <w:rPr>
          <w:sz w:val="18"/>
          <w:szCs w:val="18"/>
          <w:vertAlign w:val="superscript"/>
          <w:lang w:val="fr-FR"/>
        </w:rPr>
        <w:t>7</w:t>
      </w:r>
      <w:r w:rsidRPr="002F5C9A">
        <w:rPr>
          <w:lang w:val="fr-FR"/>
        </w:rPr>
        <w:t xml:space="preserve"> compris entre </w:t>
      </w:r>
      <w:r>
        <w:rPr>
          <w:lang w:val="fr-FR"/>
        </w:rPr>
        <w:t>… </w:t>
      </w:r>
      <w:r w:rsidRPr="002F5C9A">
        <w:rPr>
          <w:lang w:val="fr-FR"/>
        </w:rPr>
        <w:t xml:space="preserve">dB(A) et </w:t>
      </w:r>
      <w:r>
        <w:rPr>
          <w:lang w:val="fr-FR"/>
        </w:rPr>
        <w:t>…</w:t>
      </w:r>
      <w:r w:rsidRPr="002F5C9A">
        <w:rPr>
          <w:lang w:val="fr-FR"/>
        </w:rPr>
        <w:t> dB(A)</w:t>
      </w:r>
    </w:p>
    <w:p w14:paraId="49F211CC" w14:textId="77777777" w:rsidR="00C70B14" w:rsidRPr="002F5C9A" w:rsidRDefault="00C70B14" w:rsidP="00C70B14">
      <w:pPr>
        <w:pStyle w:val="SingleTxtG"/>
        <w:ind w:left="2268" w:hanging="1134"/>
        <w:rPr>
          <w:rFonts w:ascii="MS Mincho" w:hAnsi="MS Mincho" w:cs="MS Mincho"/>
          <w:iCs/>
          <w:lang w:val="fr-FR"/>
        </w:rPr>
      </w:pPr>
      <w:r w:rsidRPr="002F5C9A">
        <w:rPr>
          <w:lang w:val="fr-FR"/>
        </w:rPr>
        <w:t>2.4</w:t>
      </w:r>
      <w:r w:rsidRPr="002F5C9A">
        <w:rPr>
          <w:lang w:val="fr-FR"/>
        </w:rPr>
        <w:tab/>
        <w:t>Avertisseur sonore de marche arrière adaptatif à paliers</w:t>
      </w:r>
    </w:p>
    <w:p w14:paraId="66A1AC21" w14:textId="77777777" w:rsidR="00C70B14" w:rsidRPr="002F5C9A" w:rsidRDefault="00C70B14" w:rsidP="00C70B14">
      <w:pPr>
        <w:spacing w:after="120"/>
        <w:ind w:left="1701" w:right="1134" w:firstLine="567"/>
        <w:jc w:val="both"/>
        <w:rPr>
          <w:iCs/>
          <w:lang w:val="fr-FR"/>
        </w:rPr>
      </w:pPr>
      <w:r w:rsidRPr="002F5C9A">
        <w:rPr>
          <w:lang w:val="fr-FR"/>
        </w:rPr>
        <w:tab/>
        <w:t>à signal sonore tonal</w:t>
      </w:r>
      <w:r w:rsidRPr="006436C8">
        <w:rPr>
          <w:sz w:val="18"/>
          <w:szCs w:val="18"/>
          <w:vertAlign w:val="superscript"/>
          <w:lang w:val="fr-FR"/>
        </w:rPr>
        <w:t>7</w:t>
      </w:r>
    </w:p>
    <w:p w14:paraId="635569D8" w14:textId="77777777" w:rsidR="00C70B14" w:rsidRPr="002F5C9A" w:rsidRDefault="00C70B14" w:rsidP="00C70B14">
      <w:pPr>
        <w:spacing w:after="120"/>
        <w:ind w:left="1701" w:right="1134" w:firstLine="567"/>
        <w:jc w:val="both"/>
        <w:rPr>
          <w:vertAlign w:val="superscript"/>
          <w:lang w:val="fr-FR"/>
        </w:rPr>
      </w:pPr>
      <w:r w:rsidRPr="002F5C9A">
        <w:rPr>
          <w:lang w:val="fr-FR"/>
        </w:rPr>
        <w:t>à signal sonore à large bande</w:t>
      </w:r>
      <w:r w:rsidRPr="006436C8">
        <w:rPr>
          <w:sz w:val="18"/>
          <w:szCs w:val="18"/>
          <w:vertAlign w:val="superscript"/>
          <w:lang w:val="fr-FR"/>
        </w:rPr>
        <w:t>7</w:t>
      </w:r>
      <w:r w:rsidRPr="002F5C9A">
        <w:rPr>
          <w:vertAlign w:val="superscript"/>
          <w:lang w:val="fr-FR"/>
        </w:rPr>
        <w:t xml:space="preserve"> </w:t>
      </w:r>
    </w:p>
    <w:p w14:paraId="5ECA66F9" w14:textId="6E8D1B7C" w:rsidR="00C70B14" w:rsidRPr="002F5C9A" w:rsidRDefault="00C70B14" w:rsidP="00C70B14">
      <w:pPr>
        <w:spacing w:after="120"/>
        <w:ind w:left="1701" w:right="1134" w:firstLine="567"/>
        <w:jc w:val="both"/>
        <w:rPr>
          <w:rFonts w:ascii="MS Mincho" w:hAnsi="MS Mincho" w:cs="MS Mincho"/>
          <w:iCs/>
          <w:lang w:val="fr-FR"/>
        </w:rPr>
      </w:pPr>
      <w:r w:rsidRPr="002F5C9A">
        <w:rPr>
          <w:lang w:val="fr-FR"/>
        </w:rPr>
        <w:t>à signal sonore à bande de tiers d</w:t>
      </w:r>
      <w:r w:rsidR="003C56AE">
        <w:rPr>
          <w:lang w:val="fr-FR"/>
        </w:rPr>
        <w:t>’</w:t>
      </w:r>
      <w:r w:rsidRPr="002F5C9A">
        <w:rPr>
          <w:lang w:val="fr-FR"/>
        </w:rPr>
        <w:t>octave</w:t>
      </w:r>
      <w:r w:rsidRPr="006436C8">
        <w:rPr>
          <w:sz w:val="18"/>
          <w:szCs w:val="18"/>
          <w:vertAlign w:val="superscript"/>
          <w:lang w:val="fr-FR"/>
        </w:rPr>
        <w:t>7</w:t>
      </w:r>
    </w:p>
    <w:p w14:paraId="15DD40B1" w14:textId="77777777" w:rsidR="00C70B14" w:rsidRPr="002F5C9A" w:rsidRDefault="00C70B14" w:rsidP="00C70B14">
      <w:pPr>
        <w:spacing w:after="120"/>
        <w:ind w:left="2268" w:right="1134"/>
        <w:jc w:val="both"/>
        <w:rPr>
          <w:rFonts w:eastAsia="Calibri"/>
          <w:iCs/>
          <w:lang w:val="fr-FR"/>
        </w:rPr>
      </w:pPr>
      <w:r w:rsidRPr="002F5C9A">
        <w:rPr>
          <w:lang w:val="fr-FR"/>
        </w:rPr>
        <w:t xml:space="preserve">Niveau de pression acoustique pondéré selon la courbe A : </w:t>
      </w:r>
      <w:r>
        <w:rPr>
          <w:lang w:val="fr-FR"/>
        </w:rPr>
        <w:t>… </w:t>
      </w:r>
      <w:r w:rsidRPr="002F5C9A">
        <w:rPr>
          <w:lang w:val="fr-FR"/>
        </w:rPr>
        <w:t>dB(A) au-dessus du son de référence/ambiant</w:t>
      </w:r>
      <w:r w:rsidRPr="006436C8">
        <w:rPr>
          <w:sz w:val="18"/>
          <w:szCs w:val="18"/>
          <w:vertAlign w:val="superscript"/>
          <w:lang w:val="fr-FR"/>
        </w:rPr>
        <w:t>7</w:t>
      </w:r>
      <w:r w:rsidRPr="002F5C9A">
        <w:rPr>
          <w:lang w:val="fr-FR"/>
        </w:rPr>
        <w:t xml:space="preserve"> compris entre </w:t>
      </w:r>
      <w:r>
        <w:rPr>
          <w:lang w:val="fr-FR"/>
        </w:rPr>
        <w:t>… </w:t>
      </w:r>
      <w:r w:rsidRPr="002F5C9A">
        <w:rPr>
          <w:lang w:val="fr-FR"/>
        </w:rPr>
        <w:t xml:space="preserve">dB(A) et </w:t>
      </w:r>
      <w:r>
        <w:rPr>
          <w:lang w:val="fr-FR"/>
        </w:rPr>
        <w:t>…</w:t>
      </w:r>
      <w:r w:rsidRPr="002F5C9A">
        <w:rPr>
          <w:lang w:val="fr-FR"/>
        </w:rPr>
        <w:t> dB(A)</w:t>
      </w:r>
    </w:p>
    <w:p w14:paraId="64077ECB" w14:textId="450C0599" w:rsidR="00C70B14" w:rsidRPr="002F5C9A" w:rsidRDefault="00C70B14" w:rsidP="00C70B14">
      <w:pPr>
        <w:spacing w:after="120"/>
        <w:ind w:left="2268" w:right="1134"/>
        <w:jc w:val="both"/>
        <w:rPr>
          <w:rFonts w:eastAsia="Calibri"/>
          <w:lang w:val="fr-FR"/>
        </w:rPr>
      </w:pPr>
      <w:r w:rsidRPr="002F5C9A">
        <w:rPr>
          <w:lang w:val="fr-FR"/>
        </w:rPr>
        <w:t xml:space="preserve">Délai nécessaire pour changer de mode de niveau sonore : </w:t>
      </w:r>
      <w:r>
        <w:rPr>
          <w:lang w:val="fr-FR"/>
        </w:rPr>
        <w:t>… s</w:t>
      </w:r>
      <w:r w:rsidRPr="002F5C9A">
        <w:rPr>
          <w:lang w:val="fr-FR"/>
        </w:rPr>
        <w:t xml:space="preserve"> dans le cas d</w:t>
      </w:r>
      <w:r w:rsidR="003C56AE">
        <w:rPr>
          <w:lang w:val="fr-FR"/>
        </w:rPr>
        <w:t>’</w:t>
      </w:r>
      <w:r w:rsidRPr="002F5C9A">
        <w:rPr>
          <w:lang w:val="fr-FR"/>
        </w:rPr>
        <w:t>un son de référence/ambian</w:t>
      </w:r>
      <w:r w:rsidRPr="006436C8">
        <w:rPr>
          <w:sz w:val="18"/>
          <w:szCs w:val="18"/>
          <w:lang w:val="fr-FR"/>
        </w:rPr>
        <w:t>t</w:t>
      </w:r>
      <w:r w:rsidRPr="006436C8">
        <w:rPr>
          <w:sz w:val="18"/>
          <w:szCs w:val="18"/>
          <w:vertAlign w:val="superscript"/>
          <w:lang w:val="fr-FR"/>
        </w:rPr>
        <w:t>7</w:t>
      </w:r>
      <w:r w:rsidRPr="002F5C9A">
        <w:rPr>
          <w:lang w:val="fr-FR"/>
        </w:rPr>
        <w:t xml:space="preserve"> compris entre </w:t>
      </w:r>
      <w:r>
        <w:rPr>
          <w:lang w:val="fr-FR"/>
        </w:rPr>
        <w:t>… </w:t>
      </w:r>
      <w:r w:rsidRPr="002F5C9A">
        <w:rPr>
          <w:lang w:val="fr-FR"/>
        </w:rPr>
        <w:t xml:space="preserve">dB(A) et </w:t>
      </w:r>
      <w:r>
        <w:rPr>
          <w:lang w:val="fr-FR"/>
        </w:rPr>
        <w:t>… </w:t>
      </w:r>
      <w:r w:rsidRPr="002F5C9A">
        <w:rPr>
          <w:lang w:val="fr-FR"/>
        </w:rPr>
        <w:t>dB(A)</w:t>
      </w:r>
      <w:bookmarkEnd w:id="38"/>
    </w:p>
    <w:p w14:paraId="3D859348" w14:textId="2D8A7A3F" w:rsidR="00C70B14" w:rsidRDefault="00C70B14" w:rsidP="00BD1C6A">
      <w:pPr>
        <w:pStyle w:val="SingleTxtG"/>
        <w:ind w:left="2268" w:hanging="1134"/>
        <w:rPr>
          <w:lang w:val="fr-FR"/>
        </w:rPr>
      </w:pPr>
      <w:r w:rsidRPr="002F5C9A">
        <w:rPr>
          <w:lang w:val="fr-FR"/>
        </w:rPr>
        <w:t>3.</w:t>
      </w:r>
      <w:r w:rsidRPr="002F5C9A">
        <w:rPr>
          <w:lang w:val="fr-FR"/>
        </w:rPr>
        <w:tab/>
        <w:t>Remarques</w:t>
      </w:r>
    </w:p>
    <w:p w14:paraId="788B56E9" w14:textId="77777777" w:rsidR="00BD1C6A" w:rsidRDefault="00BD1C6A" w:rsidP="00BD1C6A">
      <w:pPr>
        <w:pStyle w:val="SingleTxtG"/>
        <w:ind w:left="2268" w:hanging="1134"/>
        <w:rPr>
          <w:rFonts w:eastAsia="Calibri"/>
          <w:lang w:val="fr-FR"/>
        </w:rPr>
        <w:sectPr w:rsidR="00BD1C6A"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1C8FCF25" w14:textId="77777777" w:rsidR="009142D1" w:rsidRPr="002F5C9A" w:rsidRDefault="009142D1" w:rsidP="009142D1">
      <w:pPr>
        <w:pStyle w:val="HChG"/>
        <w:rPr>
          <w:lang w:val="fr-FR"/>
        </w:rPr>
      </w:pPr>
      <w:r w:rsidRPr="002F5C9A">
        <w:rPr>
          <w:lang w:val="fr-FR"/>
        </w:rPr>
        <w:lastRenderedPageBreak/>
        <w:t>Annexe 1B − Appendice 1</w:t>
      </w:r>
    </w:p>
    <w:p w14:paraId="540A88EB" w14:textId="7C8627A3" w:rsidR="009142D1" w:rsidRPr="002F5C9A" w:rsidRDefault="009142D1" w:rsidP="009142D1">
      <w:pPr>
        <w:pStyle w:val="HChG"/>
        <w:rPr>
          <w:lang w:val="fr-FR"/>
        </w:rPr>
      </w:pPr>
      <w:r>
        <w:rPr>
          <w:lang w:val="fr-FR"/>
        </w:rPr>
        <w:tab/>
      </w:r>
      <w:r>
        <w:rPr>
          <w:lang w:val="fr-FR"/>
        </w:rPr>
        <w:tab/>
      </w:r>
      <w:r w:rsidRPr="002F5C9A">
        <w:rPr>
          <w:lang w:val="fr-FR"/>
        </w:rPr>
        <w:t>Fiche de renseignements relative à l</w:t>
      </w:r>
      <w:r w:rsidR="003C56AE">
        <w:rPr>
          <w:lang w:val="fr-FR"/>
        </w:rPr>
        <w:t>’</w:t>
      </w:r>
      <w:r w:rsidRPr="002F5C9A">
        <w:rPr>
          <w:lang w:val="fr-FR"/>
        </w:rPr>
        <w:t xml:space="preserve">homologation de type </w:t>
      </w:r>
      <w:r>
        <w:rPr>
          <w:lang w:val="fr-FR"/>
        </w:rPr>
        <w:br/>
      </w:r>
      <w:r w:rsidRPr="002F5C9A">
        <w:rPr>
          <w:lang w:val="fr-FR"/>
        </w:rPr>
        <w:t>d</w:t>
      </w:r>
      <w:r w:rsidR="003C56AE">
        <w:rPr>
          <w:lang w:val="fr-FR"/>
        </w:rPr>
        <w:t>’</w:t>
      </w:r>
      <w:r w:rsidRPr="002F5C9A">
        <w:rPr>
          <w:lang w:val="fr-FR"/>
        </w:rPr>
        <w:t xml:space="preserve">un véhicule en ce qui concerne ses signaux sonores </w:t>
      </w:r>
      <w:r>
        <w:rPr>
          <w:lang w:val="fr-FR"/>
        </w:rPr>
        <w:br/>
      </w:r>
      <w:r w:rsidRPr="002F5C9A">
        <w:rPr>
          <w:lang w:val="fr-FR"/>
        </w:rPr>
        <w:t>d</w:t>
      </w:r>
      <w:r w:rsidR="003C56AE">
        <w:rPr>
          <w:lang w:val="fr-FR"/>
        </w:rPr>
        <w:t>’</w:t>
      </w:r>
      <w:r w:rsidRPr="002F5C9A">
        <w:rPr>
          <w:lang w:val="fr-FR"/>
        </w:rPr>
        <w:t>avertissement de marche arrière</w:t>
      </w:r>
    </w:p>
    <w:p w14:paraId="33338E57" w14:textId="77777777" w:rsidR="009142D1" w:rsidRPr="002F5C9A" w:rsidRDefault="009142D1" w:rsidP="009142D1">
      <w:pPr>
        <w:pStyle w:val="SingleTxtG"/>
        <w:ind w:left="2268" w:hanging="1134"/>
        <w:rPr>
          <w:lang w:val="fr-FR"/>
        </w:rPr>
      </w:pPr>
      <w:r w:rsidRPr="002F5C9A">
        <w:rPr>
          <w:lang w:val="fr-FR"/>
        </w:rPr>
        <w:t>0.</w:t>
      </w:r>
      <w:r w:rsidRPr="002F5C9A">
        <w:rPr>
          <w:lang w:val="fr-FR"/>
        </w:rPr>
        <w:tab/>
        <w:t>Généralités</w:t>
      </w:r>
    </w:p>
    <w:p w14:paraId="5BE879D1" w14:textId="77777777" w:rsidR="009142D1" w:rsidRPr="002F5C9A" w:rsidRDefault="009142D1" w:rsidP="009142D1">
      <w:pPr>
        <w:pStyle w:val="SingleTxtG"/>
        <w:ind w:left="2268" w:hanging="1134"/>
        <w:rPr>
          <w:lang w:val="fr-FR"/>
        </w:rPr>
      </w:pPr>
      <w:r w:rsidRPr="002F5C9A">
        <w:rPr>
          <w:lang w:val="fr-FR"/>
        </w:rPr>
        <w:t>0.1</w:t>
      </w:r>
      <w:r w:rsidRPr="002F5C9A">
        <w:rPr>
          <w:lang w:val="fr-FR"/>
        </w:rPr>
        <w:tab/>
        <w:t>Marque (marque de fabrique ou de commerce du constructeur du véhicule) :</w:t>
      </w:r>
    </w:p>
    <w:p w14:paraId="00963B72" w14:textId="77777777" w:rsidR="009142D1" w:rsidRPr="002F5C9A" w:rsidRDefault="009142D1" w:rsidP="009142D1">
      <w:pPr>
        <w:pStyle w:val="SingleTxtG"/>
        <w:ind w:left="2268" w:hanging="1134"/>
        <w:rPr>
          <w:strike/>
          <w:lang w:val="fr-FR"/>
        </w:rPr>
      </w:pPr>
      <w:r w:rsidRPr="002F5C9A">
        <w:rPr>
          <w:lang w:val="fr-FR"/>
        </w:rPr>
        <w:t>0.2</w:t>
      </w:r>
      <w:r w:rsidRPr="002F5C9A">
        <w:rPr>
          <w:lang w:val="fr-FR"/>
        </w:rPr>
        <w:tab/>
        <w:t>Type :</w:t>
      </w:r>
    </w:p>
    <w:p w14:paraId="1E7322D6" w14:textId="6A7D4B1F" w:rsidR="009142D1" w:rsidRPr="002F5C9A" w:rsidRDefault="009142D1" w:rsidP="009142D1">
      <w:pPr>
        <w:pStyle w:val="SingleTxtG"/>
        <w:ind w:left="2268" w:hanging="1134"/>
        <w:rPr>
          <w:lang w:val="fr-FR"/>
        </w:rPr>
      </w:pPr>
      <w:r w:rsidRPr="002F5C9A">
        <w:rPr>
          <w:lang w:val="fr-FR"/>
        </w:rPr>
        <w:t>0.3</w:t>
      </w:r>
      <w:r w:rsidRPr="002F5C9A">
        <w:rPr>
          <w:lang w:val="fr-FR"/>
        </w:rPr>
        <w:tab/>
        <w:t>Moyen d</w:t>
      </w:r>
      <w:r w:rsidR="003C56AE">
        <w:rPr>
          <w:lang w:val="fr-FR"/>
        </w:rPr>
        <w:t>’</w:t>
      </w:r>
      <w:r w:rsidRPr="002F5C9A">
        <w:rPr>
          <w:lang w:val="fr-FR"/>
        </w:rPr>
        <w:t>identification du type, s</w:t>
      </w:r>
      <w:r w:rsidR="003C56AE">
        <w:rPr>
          <w:lang w:val="fr-FR"/>
        </w:rPr>
        <w:t>’</w:t>
      </w:r>
      <w:r w:rsidRPr="002F5C9A">
        <w:rPr>
          <w:lang w:val="fr-FR"/>
        </w:rPr>
        <w:t>il est indiqué sur le véhicule</w:t>
      </w:r>
      <w:r w:rsidRPr="00611C3C">
        <w:rPr>
          <w:rStyle w:val="Appelnotedebasdep"/>
        </w:rPr>
        <w:footnoteReference w:id="27"/>
      </w:r>
      <w:r w:rsidRPr="002F5C9A">
        <w:rPr>
          <w:lang w:val="fr-FR"/>
        </w:rPr>
        <w:t> :</w:t>
      </w:r>
    </w:p>
    <w:p w14:paraId="420C3BD8" w14:textId="77777777" w:rsidR="009142D1" w:rsidRPr="002F5C9A" w:rsidRDefault="009142D1" w:rsidP="009142D1">
      <w:pPr>
        <w:pStyle w:val="SingleTxtG"/>
        <w:ind w:left="2268" w:hanging="1134"/>
        <w:rPr>
          <w:lang w:val="fr-FR"/>
        </w:rPr>
      </w:pPr>
      <w:r w:rsidRPr="002F5C9A">
        <w:rPr>
          <w:lang w:val="fr-FR"/>
        </w:rPr>
        <w:t>0.3.1</w:t>
      </w:r>
      <w:r w:rsidRPr="002F5C9A">
        <w:rPr>
          <w:lang w:val="fr-FR"/>
        </w:rPr>
        <w:tab/>
        <w:t>Emplacement de cette indication :</w:t>
      </w:r>
    </w:p>
    <w:p w14:paraId="6A60931D" w14:textId="77777777" w:rsidR="009142D1" w:rsidRPr="002F5C9A" w:rsidRDefault="009142D1" w:rsidP="009142D1">
      <w:pPr>
        <w:pStyle w:val="SingleTxtG"/>
        <w:ind w:left="2268" w:hanging="1134"/>
        <w:rPr>
          <w:lang w:val="fr-FR"/>
        </w:rPr>
      </w:pPr>
      <w:r w:rsidRPr="002F5C9A">
        <w:rPr>
          <w:lang w:val="fr-FR"/>
        </w:rPr>
        <w:t>0.4</w:t>
      </w:r>
      <w:r w:rsidRPr="002F5C9A">
        <w:rPr>
          <w:lang w:val="fr-FR"/>
        </w:rPr>
        <w:tab/>
        <w:t>Catégorie de véhicule</w:t>
      </w:r>
      <w:r w:rsidRPr="00611C3C">
        <w:rPr>
          <w:rStyle w:val="Appelnotedebasdep"/>
        </w:rPr>
        <w:footnoteReference w:id="28"/>
      </w:r>
      <w:r w:rsidRPr="002F5C9A">
        <w:rPr>
          <w:lang w:val="fr-FR"/>
        </w:rPr>
        <w:t> :</w:t>
      </w:r>
    </w:p>
    <w:p w14:paraId="15F8A631" w14:textId="77777777" w:rsidR="009142D1" w:rsidRPr="002F5C9A" w:rsidRDefault="009142D1" w:rsidP="009142D1">
      <w:pPr>
        <w:pStyle w:val="SingleTxtG"/>
        <w:ind w:left="2268" w:hanging="1134"/>
        <w:rPr>
          <w:lang w:val="fr-FR"/>
        </w:rPr>
      </w:pPr>
      <w:r w:rsidRPr="002F5C9A">
        <w:rPr>
          <w:lang w:val="fr-FR"/>
        </w:rPr>
        <w:t>0.5</w:t>
      </w:r>
      <w:r w:rsidRPr="002F5C9A">
        <w:rPr>
          <w:lang w:val="fr-FR"/>
        </w:rPr>
        <w:tab/>
        <w:t>Nom et adresse du constructeur :</w:t>
      </w:r>
    </w:p>
    <w:p w14:paraId="7F0C536E" w14:textId="77777777" w:rsidR="009142D1" w:rsidRPr="002F5C9A" w:rsidRDefault="009142D1" w:rsidP="009142D1">
      <w:pPr>
        <w:pStyle w:val="SingleTxtG"/>
        <w:ind w:left="2268" w:hanging="1134"/>
        <w:rPr>
          <w:lang w:val="fr-FR"/>
        </w:rPr>
      </w:pPr>
      <w:r w:rsidRPr="002F5C9A">
        <w:rPr>
          <w:lang w:val="fr-FR"/>
        </w:rPr>
        <w:t>0.6</w:t>
      </w:r>
      <w:r w:rsidRPr="002F5C9A">
        <w:rPr>
          <w:lang w:val="fr-FR"/>
        </w:rPr>
        <w:tab/>
        <w:t>Nom et adresse du mandataire du constructeur (le cas échéant) :</w:t>
      </w:r>
    </w:p>
    <w:p w14:paraId="16E9948E" w14:textId="77777777" w:rsidR="009142D1" w:rsidRPr="002F5C9A" w:rsidRDefault="009142D1" w:rsidP="009142D1">
      <w:pPr>
        <w:pStyle w:val="SingleTxtG"/>
        <w:ind w:left="2268" w:hanging="1134"/>
        <w:rPr>
          <w:lang w:val="fr-FR"/>
        </w:rPr>
      </w:pPr>
      <w:r w:rsidRPr="002F5C9A">
        <w:rPr>
          <w:lang w:val="fr-FR"/>
        </w:rPr>
        <w:t>0.7</w:t>
      </w:r>
      <w:r w:rsidRPr="002F5C9A">
        <w:rPr>
          <w:lang w:val="fr-FR"/>
        </w:rPr>
        <w:tab/>
        <w:t>Nom(s) et adresse(s) du ou des ateliers de montage :</w:t>
      </w:r>
    </w:p>
    <w:p w14:paraId="19F4CD27" w14:textId="77777777" w:rsidR="009142D1" w:rsidRPr="002F5C9A" w:rsidRDefault="009142D1" w:rsidP="009142D1">
      <w:pPr>
        <w:pStyle w:val="SingleTxtG"/>
        <w:ind w:left="2268" w:hanging="1134"/>
        <w:rPr>
          <w:lang w:val="fr-FR"/>
        </w:rPr>
      </w:pPr>
      <w:r w:rsidRPr="002F5C9A">
        <w:rPr>
          <w:lang w:val="fr-FR"/>
        </w:rPr>
        <w:t>0.8</w:t>
      </w:r>
      <w:r w:rsidRPr="002F5C9A">
        <w:rPr>
          <w:lang w:val="fr-FR"/>
        </w:rPr>
        <w:tab/>
        <w:t>Marque (marque de fabrique ou de commerce du fabricant) du ou des avertisseurs sonores de marche arrière :</w:t>
      </w:r>
    </w:p>
    <w:p w14:paraId="5F6F022B" w14:textId="77777777" w:rsidR="009142D1" w:rsidRPr="002F5C9A" w:rsidRDefault="009142D1" w:rsidP="009142D1">
      <w:pPr>
        <w:pStyle w:val="SingleTxtG"/>
        <w:ind w:left="2268" w:hanging="1134"/>
        <w:rPr>
          <w:strike/>
          <w:lang w:val="fr-FR"/>
        </w:rPr>
      </w:pPr>
      <w:r w:rsidRPr="002F5C9A">
        <w:rPr>
          <w:lang w:val="fr-FR"/>
        </w:rPr>
        <w:t>0.9</w:t>
      </w:r>
      <w:r w:rsidRPr="002F5C9A">
        <w:rPr>
          <w:lang w:val="fr-FR"/>
        </w:rPr>
        <w:tab/>
        <w:t>Type ou dénomination commerciale du ou des avertisseurs sonores de marche arrière :</w:t>
      </w:r>
    </w:p>
    <w:p w14:paraId="40B323E2" w14:textId="106A86FF" w:rsidR="009142D1" w:rsidRPr="002F5C9A" w:rsidRDefault="009142D1" w:rsidP="009142D1">
      <w:pPr>
        <w:pStyle w:val="SingleTxtG"/>
        <w:ind w:left="2268" w:hanging="1134"/>
        <w:rPr>
          <w:lang w:val="fr-FR"/>
        </w:rPr>
      </w:pPr>
      <w:r w:rsidRPr="002F5C9A">
        <w:rPr>
          <w:lang w:val="fr-FR"/>
        </w:rPr>
        <w:t>0.10</w:t>
      </w:r>
      <w:r w:rsidRPr="002F5C9A">
        <w:rPr>
          <w:lang w:val="fr-FR"/>
        </w:rPr>
        <w:tab/>
        <w:t>Moyen d</w:t>
      </w:r>
      <w:r w:rsidR="003C56AE">
        <w:rPr>
          <w:lang w:val="fr-FR"/>
        </w:rPr>
        <w:t>’</w:t>
      </w:r>
      <w:r w:rsidRPr="002F5C9A">
        <w:rPr>
          <w:lang w:val="fr-FR"/>
        </w:rPr>
        <w:t>identification du type, s</w:t>
      </w:r>
      <w:r w:rsidR="003C56AE">
        <w:rPr>
          <w:lang w:val="fr-FR"/>
        </w:rPr>
        <w:t>’</w:t>
      </w:r>
      <w:r w:rsidRPr="002F5C9A">
        <w:rPr>
          <w:lang w:val="fr-FR"/>
        </w:rPr>
        <w:t>il est indiqué sur le ou les avertisseurs sonores de marche arrière</w:t>
      </w:r>
      <w:r w:rsidRPr="00611C3C">
        <w:rPr>
          <w:rStyle w:val="Appelnotedebasdep"/>
        </w:rPr>
        <w:footnoteReference w:id="29"/>
      </w:r>
      <w:r w:rsidRPr="002F5C9A">
        <w:rPr>
          <w:lang w:val="fr-FR"/>
        </w:rPr>
        <w:t> :</w:t>
      </w:r>
    </w:p>
    <w:p w14:paraId="33745D09" w14:textId="2947AED3" w:rsidR="009142D1" w:rsidRPr="002F5C9A" w:rsidRDefault="009142D1" w:rsidP="009142D1">
      <w:pPr>
        <w:pStyle w:val="SingleTxtG"/>
        <w:ind w:left="2268" w:hanging="1134"/>
        <w:rPr>
          <w:lang w:val="fr-FR"/>
        </w:rPr>
      </w:pPr>
      <w:r w:rsidRPr="002F5C9A">
        <w:rPr>
          <w:lang w:val="fr-FR"/>
        </w:rPr>
        <w:t>0.11</w:t>
      </w:r>
      <w:r w:rsidRPr="002F5C9A">
        <w:rPr>
          <w:lang w:val="fr-FR"/>
        </w:rPr>
        <w:tab/>
        <w:t>Numéro d</w:t>
      </w:r>
      <w:r w:rsidR="003C56AE">
        <w:rPr>
          <w:lang w:val="fr-FR"/>
        </w:rPr>
        <w:t>’</w:t>
      </w:r>
      <w:r w:rsidRPr="002F5C9A">
        <w:rPr>
          <w:lang w:val="fr-FR"/>
        </w:rPr>
        <w:t>homologation du ou des avertisseurs sonores de marche arrière et autorité ayant délivré l</w:t>
      </w:r>
      <w:r w:rsidR="003C56AE">
        <w:rPr>
          <w:lang w:val="fr-FR"/>
        </w:rPr>
        <w:t>’</w:t>
      </w:r>
      <w:r w:rsidRPr="002F5C9A">
        <w:rPr>
          <w:lang w:val="fr-FR"/>
        </w:rPr>
        <w:t>homologation</w:t>
      </w:r>
      <w:r w:rsidRPr="00611C3C">
        <w:rPr>
          <w:rStyle w:val="Appelnotedebasdep"/>
        </w:rPr>
        <w:footnoteReference w:id="30"/>
      </w:r>
      <w:r w:rsidRPr="002F5C9A">
        <w:rPr>
          <w:lang w:val="fr-FR"/>
        </w:rPr>
        <w:t> :</w:t>
      </w:r>
    </w:p>
    <w:p w14:paraId="1221E422" w14:textId="77777777" w:rsidR="009142D1" w:rsidRPr="002F5C9A" w:rsidRDefault="009142D1" w:rsidP="009142D1">
      <w:pPr>
        <w:pStyle w:val="SingleTxtG"/>
        <w:ind w:left="2268" w:hanging="1134"/>
        <w:rPr>
          <w:lang w:val="en-US"/>
        </w:rPr>
      </w:pPr>
      <w:r w:rsidRPr="002F5C9A">
        <w:rPr>
          <w:lang w:val="en-US"/>
        </w:rPr>
        <w:t>0.12</w:t>
      </w:r>
      <w:r w:rsidRPr="002F5C9A">
        <w:rPr>
          <w:lang w:val="en-US"/>
        </w:rPr>
        <w:tab/>
      </w:r>
      <w:r w:rsidRPr="002F5C9A">
        <w:rPr>
          <w:lang w:val="en-US"/>
        </w:rPr>
        <w:tab/>
        <w:t xml:space="preserve">Tension(s) </w:t>
      </w:r>
      <w:proofErr w:type="spellStart"/>
      <w:r w:rsidRPr="002F5C9A">
        <w:rPr>
          <w:lang w:val="en-US"/>
        </w:rPr>
        <w:t>nominale</w:t>
      </w:r>
      <w:proofErr w:type="spellEnd"/>
      <w:r w:rsidRPr="002F5C9A">
        <w:rPr>
          <w:lang w:val="en-US"/>
        </w:rPr>
        <w:t>(s), V</w:t>
      </w:r>
      <w:r w:rsidRPr="00114615">
        <w:rPr>
          <w:sz w:val="18"/>
          <w:szCs w:val="18"/>
          <w:vertAlign w:val="superscript"/>
          <w:lang w:val="en-US"/>
        </w:rPr>
        <w:t>4</w:t>
      </w:r>
      <w:r w:rsidRPr="002F5C9A">
        <w:rPr>
          <w:lang w:val="en-US"/>
        </w:rPr>
        <w:t xml:space="preserve"> : </w:t>
      </w:r>
    </w:p>
    <w:p w14:paraId="3939B93B" w14:textId="77777777" w:rsidR="009142D1" w:rsidRPr="002F5C9A" w:rsidRDefault="009142D1" w:rsidP="009142D1">
      <w:pPr>
        <w:pStyle w:val="SingleTxtG"/>
        <w:ind w:left="2268" w:hanging="1134"/>
        <w:rPr>
          <w:lang w:val="fr-FR"/>
        </w:rPr>
      </w:pPr>
      <w:r w:rsidRPr="002F5C9A">
        <w:rPr>
          <w:lang w:val="fr-FR"/>
        </w:rPr>
        <w:t>1.</w:t>
      </w:r>
      <w:r w:rsidRPr="002F5C9A">
        <w:rPr>
          <w:lang w:val="fr-FR"/>
        </w:rPr>
        <w:tab/>
        <w:t>Caractéristiques générales de construction des pièces de fixation du (des)  avertisseur(s) sonore(s) de marche arrière sur le véhicule</w:t>
      </w:r>
    </w:p>
    <w:p w14:paraId="7683CDD8" w14:textId="36291F3F" w:rsidR="009142D1" w:rsidRPr="002F5C9A" w:rsidRDefault="009142D1" w:rsidP="009142D1">
      <w:pPr>
        <w:pStyle w:val="SingleTxtG"/>
        <w:ind w:left="2268" w:hanging="1134"/>
        <w:rPr>
          <w:lang w:val="fr-FR"/>
        </w:rPr>
      </w:pPr>
      <w:r w:rsidRPr="002F5C9A">
        <w:rPr>
          <w:lang w:val="fr-FR"/>
        </w:rPr>
        <w:t>1.1</w:t>
      </w:r>
      <w:r w:rsidRPr="002F5C9A">
        <w:rPr>
          <w:lang w:val="fr-FR"/>
        </w:rPr>
        <w:tab/>
        <w:t>Photos ou dessins d</w:t>
      </w:r>
      <w:r w:rsidR="003C56AE">
        <w:rPr>
          <w:lang w:val="fr-FR"/>
        </w:rPr>
        <w:t>’</w:t>
      </w:r>
      <w:r w:rsidRPr="002F5C9A">
        <w:rPr>
          <w:lang w:val="fr-FR"/>
        </w:rPr>
        <w:t>un véhicule représentatif :</w:t>
      </w:r>
    </w:p>
    <w:p w14:paraId="397CC743" w14:textId="77777777" w:rsidR="009142D1" w:rsidRPr="002F5C9A" w:rsidRDefault="009142D1" w:rsidP="009142D1">
      <w:pPr>
        <w:pStyle w:val="SingleTxtG"/>
        <w:ind w:left="2268" w:hanging="1134"/>
        <w:rPr>
          <w:lang w:val="fr-FR"/>
        </w:rPr>
      </w:pPr>
      <w:r w:rsidRPr="002F5C9A">
        <w:rPr>
          <w:lang w:val="fr-FR"/>
        </w:rPr>
        <w:t>1.2</w:t>
      </w:r>
      <w:r w:rsidRPr="002F5C9A">
        <w:rPr>
          <w:lang w:val="fr-FR"/>
        </w:rPr>
        <w:tab/>
        <w:t>Dessins des pièces de fixation et de la (des) position(s) de montage du(des) avertisseur(s) sonore(s) de marche arrière :</w:t>
      </w:r>
    </w:p>
    <w:p w14:paraId="02F52F7C" w14:textId="77777777" w:rsidR="009142D1" w:rsidRPr="002F5C9A" w:rsidRDefault="009142D1" w:rsidP="009142D1">
      <w:pPr>
        <w:pStyle w:val="SingleTxtG"/>
        <w:ind w:left="2268" w:hanging="1134"/>
        <w:rPr>
          <w:lang w:val="fr-FR"/>
        </w:rPr>
      </w:pPr>
      <w:r w:rsidRPr="002F5C9A">
        <w:rPr>
          <w:lang w:val="fr-FR"/>
        </w:rPr>
        <w:t>1.3</w:t>
      </w:r>
      <w:r w:rsidRPr="002F5C9A">
        <w:rPr>
          <w:lang w:val="fr-FR"/>
        </w:rPr>
        <w:tab/>
        <w:t>Descriptions des matériaux constitutifs situés devant le ou les avertisseurs sonores de marche arrière :</w:t>
      </w:r>
    </w:p>
    <w:p w14:paraId="132B48DE" w14:textId="428CBFB6" w:rsidR="009142D1" w:rsidRPr="002F5C9A" w:rsidRDefault="009142D1" w:rsidP="009142D1">
      <w:pPr>
        <w:pStyle w:val="SingleTxtG"/>
        <w:ind w:left="2268" w:hanging="1134"/>
        <w:rPr>
          <w:lang w:val="fr-FR"/>
        </w:rPr>
      </w:pPr>
      <w:r w:rsidRPr="002F5C9A">
        <w:rPr>
          <w:lang w:val="fr-FR"/>
        </w:rPr>
        <w:t>1.4</w:t>
      </w:r>
      <w:r w:rsidRPr="002F5C9A">
        <w:rPr>
          <w:lang w:val="fr-FR"/>
        </w:rPr>
        <w:tab/>
        <w:t>Liste des éléments de production sur lesquels le ou les avertisseurs sonores de marche arrière sont montés, dûment identifiés, avec l</w:t>
      </w:r>
      <w:r w:rsidR="003C56AE">
        <w:rPr>
          <w:lang w:val="fr-FR"/>
        </w:rPr>
        <w:t>’</w:t>
      </w:r>
      <w:r w:rsidRPr="002F5C9A">
        <w:rPr>
          <w:lang w:val="fr-FR"/>
        </w:rPr>
        <w:t>indication des matériaux utilisés :</w:t>
      </w:r>
    </w:p>
    <w:p w14:paraId="7E97358D" w14:textId="77777777" w:rsidR="009142D1" w:rsidRPr="002F5C9A" w:rsidRDefault="009142D1" w:rsidP="009142D1">
      <w:pPr>
        <w:pStyle w:val="SingleTxtG"/>
        <w:keepNext/>
        <w:ind w:left="2268" w:hanging="1134"/>
        <w:rPr>
          <w:lang w:val="fr-FR"/>
        </w:rPr>
      </w:pPr>
      <w:r w:rsidRPr="002F5C9A">
        <w:rPr>
          <w:lang w:val="fr-FR"/>
        </w:rPr>
        <w:lastRenderedPageBreak/>
        <w:t>1.5</w:t>
      </w:r>
      <w:r w:rsidRPr="002F5C9A">
        <w:rPr>
          <w:lang w:val="fr-FR"/>
        </w:rPr>
        <w:tab/>
        <w:t xml:space="preserve">Dessins détaillés de tous les éléments de production sur lesquels le ou les avertisseurs sont montés : </w:t>
      </w:r>
    </w:p>
    <w:p w14:paraId="09EE6F51" w14:textId="77777777" w:rsidR="009142D1" w:rsidRPr="002F5C9A" w:rsidRDefault="009142D1" w:rsidP="009142D1">
      <w:pPr>
        <w:pStyle w:val="SingleTxtG"/>
        <w:ind w:left="2268"/>
        <w:rPr>
          <w:rFonts w:eastAsia="Calibri"/>
          <w:lang w:val="fr-FR"/>
        </w:rPr>
      </w:pPr>
      <w:r w:rsidRPr="002F5C9A">
        <w:rPr>
          <w:lang w:val="fr-FR"/>
        </w:rPr>
        <w:tab/>
        <w:t>Signature :</w:t>
      </w:r>
    </w:p>
    <w:p w14:paraId="7B8AABCF" w14:textId="77777777" w:rsidR="009142D1" w:rsidRDefault="009142D1" w:rsidP="009142D1">
      <w:pPr>
        <w:pStyle w:val="SingleTxtG"/>
        <w:ind w:left="2268"/>
        <w:rPr>
          <w:rFonts w:eastAsia="Calibri"/>
          <w:lang w:val="fr-FR"/>
        </w:rPr>
      </w:pPr>
      <w:r w:rsidRPr="002F5C9A">
        <w:rPr>
          <w:lang w:val="fr-FR"/>
        </w:rPr>
        <w:tab/>
        <w:t>Fonction :</w:t>
      </w:r>
    </w:p>
    <w:p w14:paraId="34807BD5" w14:textId="0A1AC54C" w:rsidR="00BD1C6A" w:rsidRDefault="009142D1" w:rsidP="009142D1">
      <w:pPr>
        <w:pStyle w:val="SingleTxtG"/>
        <w:ind w:left="2268"/>
        <w:rPr>
          <w:lang w:val="fr-FR"/>
        </w:rPr>
      </w:pPr>
      <w:r w:rsidRPr="002F5C9A">
        <w:rPr>
          <w:lang w:val="fr-FR"/>
        </w:rPr>
        <w:t>Date :</w:t>
      </w:r>
    </w:p>
    <w:p w14:paraId="4B8ADE09" w14:textId="77777777" w:rsidR="007301F0" w:rsidRDefault="007301F0" w:rsidP="009142D1">
      <w:pPr>
        <w:pStyle w:val="SingleTxtG"/>
        <w:ind w:left="2268"/>
        <w:rPr>
          <w:rFonts w:eastAsia="Calibri"/>
          <w:lang w:val="fr-FR"/>
        </w:rPr>
        <w:sectPr w:rsidR="007301F0"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69F6AC0C" w14:textId="77777777" w:rsidR="007301F0" w:rsidRDefault="007301F0" w:rsidP="007301F0">
      <w:pPr>
        <w:pStyle w:val="HChG"/>
        <w:rPr>
          <w:lang w:val="fr-FR"/>
        </w:rPr>
      </w:pPr>
      <w:r>
        <w:rPr>
          <w:lang w:val="fr-FR"/>
        </w:rPr>
        <w:lastRenderedPageBreak/>
        <w:t>Annexe 2</w:t>
      </w:r>
    </w:p>
    <w:p w14:paraId="3733250C" w14:textId="16DB4E94" w:rsidR="007301F0" w:rsidRPr="002F5C9A" w:rsidRDefault="007301F0" w:rsidP="007301F0">
      <w:pPr>
        <w:pStyle w:val="HChG"/>
        <w:rPr>
          <w:lang w:val="fr-FR"/>
        </w:rPr>
      </w:pPr>
      <w:r w:rsidRPr="002F5C9A">
        <w:rPr>
          <w:lang w:val="fr-FR"/>
        </w:rPr>
        <w:tab/>
      </w:r>
      <w:r w:rsidRPr="002F5C9A">
        <w:rPr>
          <w:lang w:val="fr-FR"/>
        </w:rPr>
        <w:tab/>
      </w:r>
      <w:r w:rsidRPr="002F5C9A">
        <w:rPr>
          <w:bCs/>
          <w:lang w:val="fr-FR"/>
        </w:rPr>
        <w:t>Exemples de marques d</w:t>
      </w:r>
      <w:r w:rsidR="003C56AE">
        <w:rPr>
          <w:bCs/>
          <w:lang w:val="fr-FR"/>
        </w:rPr>
        <w:t>’</w:t>
      </w:r>
      <w:r w:rsidRPr="002F5C9A">
        <w:rPr>
          <w:bCs/>
          <w:lang w:val="fr-FR"/>
        </w:rPr>
        <w:t>homologation</w:t>
      </w:r>
    </w:p>
    <w:p w14:paraId="402116C0" w14:textId="77AE126D" w:rsidR="007301F0" w:rsidRPr="002F5C9A" w:rsidRDefault="007301F0" w:rsidP="007301F0">
      <w:pPr>
        <w:pStyle w:val="HChG"/>
        <w:rPr>
          <w:i/>
          <w:iCs/>
          <w:lang w:val="fr-FR"/>
        </w:rPr>
      </w:pPr>
      <w:r>
        <w:rPr>
          <w:lang w:val="fr-FR"/>
        </w:rPr>
        <w:tab/>
      </w:r>
      <w:r w:rsidRPr="002F5C9A">
        <w:rPr>
          <w:lang w:val="fr-FR"/>
        </w:rPr>
        <w:t>I.</w:t>
      </w:r>
      <w:r w:rsidRPr="002F5C9A">
        <w:rPr>
          <w:lang w:val="fr-FR"/>
        </w:rPr>
        <w:tab/>
        <w:t>Exemple de marque d</w:t>
      </w:r>
      <w:r w:rsidR="003C56AE">
        <w:rPr>
          <w:lang w:val="fr-FR"/>
        </w:rPr>
        <w:t>’</w:t>
      </w:r>
      <w:r w:rsidRPr="002F5C9A">
        <w:rPr>
          <w:lang w:val="fr-FR"/>
        </w:rPr>
        <w:t>homologation d</w:t>
      </w:r>
      <w:r w:rsidR="003C56AE">
        <w:rPr>
          <w:lang w:val="fr-FR"/>
        </w:rPr>
        <w:t>’</w:t>
      </w:r>
      <w:r w:rsidRPr="002F5C9A">
        <w:rPr>
          <w:lang w:val="fr-FR"/>
        </w:rPr>
        <w:t xml:space="preserve">un avertisseur sonore </w:t>
      </w:r>
      <w:r>
        <w:rPr>
          <w:lang w:val="fr-FR"/>
        </w:rPr>
        <w:br/>
      </w:r>
      <w:r w:rsidRPr="002F5C9A">
        <w:rPr>
          <w:lang w:val="fr-FR"/>
        </w:rPr>
        <w:t xml:space="preserve">de marche arrière non adaptatif </w:t>
      </w:r>
    </w:p>
    <w:p w14:paraId="507291F9" w14:textId="77777777" w:rsidR="007301F0" w:rsidRDefault="007301F0" w:rsidP="007301F0">
      <w:pPr>
        <w:pStyle w:val="SingleTxtG"/>
        <w:spacing w:after="240"/>
        <w:rPr>
          <w:lang w:val="fr-FR"/>
        </w:rPr>
      </w:pPr>
      <w:r w:rsidRPr="002F5C9A">
        <w:rPr>
          <w:lang w:val="fr-FR"/>
        </w:rPr>
        <w:tab/>
        <w:t>(voir le paragraphe 5.5 du présent Règlement)</w:t>
      </w:r>
    </w:p>
    <w:p w14:paraId="5656EF92" w14:textId="77777777" w:rsidR="007301F0" w:rsidRDefault="007301F0" w:rsidP="007301F0">
      <w:pPr>
        <w:shd w:val="clear" w:color="auto" w:fill="FFFFFF"/>
        <w:spacing w:after="120"/>
        <w:ind w:left="1134" w:right="1134"/>
        <w:jc w:val="both"/>
        <w:rPr>
          <w:lang w:val="fr-FR"/>
        </w:rPr>
      </w:pPr>
      <w:r>
        <w:rPr>
          <w:noProof/>
        </w:rPr>
        <w:drawing>
          <wp:inline distT="0" distB="0" distL="0" distR="0" wp14:anchorId="637A3FFB" wp14:editId="63F56FC1">
            <wp:extent cx="4680000" cy="1710000"/>
            <wp:effectExtent l="0" t="0" r="635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0000" cy="1710000"/>
                    </a:xfrm>
                    <a:prstGeom prst="rect">
                      <a:avLst/>
                    </a:prstGeom>
                  </pic:spPr>
                </pic:pic>
              </a:graphicData>
            </a:graphic>
          </wp:inline>
        </w:drawing>
      </w:r>
    </w:p>
    <w:p w14:paraId="6031A661" w14:textId="416DDA50" w:rsidR="007301F0" w:rsidRPr="002F5C9A" w:rsidRDefault="007301F0" w:rsidP="007301F0">
      <w:pPr>
        <w:pStyle w:val="SingleTxtG"/>
        <w:ind w:firstLine="567"/>
        <w:rPr>
          <w:lang w:val="fr-FR"/>
        </w:rPr>
      </w:pPr>
      <w:r w:rsidRPr="002F5C9A">
        <w:rPr>
          <w:lang w:val="fr-FR"/>
        </w:rPr>
        <w:tab/>
        <w:t>La marque d</w:t>
      </w:r>
      <w:r w:rsidR="003C56AE">
        <w:rPr>
          <w:lang w:val="fr-FR"/>
        </w:rPr>
        <w:t>’</w:t>
      </w:r>
      <w:r w:rsidRPr="002F5C9A">
        <w:rPr>
          <w:lang w:val="fr-FR"/>
        </w:rPr>
        <w:t>homologation ci-dessus est apposée sur un avertisseur sonore de marche arrière de classe L. Elle indique que l</w:t>
      </w:r>
      <w:r w:rsidR="003C56AE">
        <w:rPr>
          <w:lang w:val="fr-FR"/>
        </w:rPr>
        <w:t>’</w:t>
      </w:r>
      <w:r w:rsidRPr="002F5C9A">
        <w:rPr>
          <w:lang w:val="fr-FR"/>
        </w:rPr>
        <w:t>avertisseur concerné a été homologué aux Pays-Bas (E 4) sous le numéro d</w:t>
      </w:r>
      <w:r w:rsidR="003C56AE">
        <w:rPr>
          <w:lang w:val="fr-FR"/>
        </w:rPr>
        <w:t>’</w:t>
      </w:r>
      <w:r w:rsidRPr="002F5C9A">
        <w:rPr>
          <w:lang w:val="fr-FR"/>
        </w:rPr>
        <w:t>homologation 002439. Les deux premiers chiffres du numéro d</w:t>
      </w:r>
      <w:r w:rsidR="003C56AE">
        <w:rPr>
          <w:lang w:val="fr-FR"/>
        </w:rPr>
        <w:t>’</w:t>
      </w:r>
      <w:r w:rsidRPr="002F5C9A">
        <w:rPr>
          <w:lang w:val="fr-FR"/>
        </w:rPr>
        <w:t>homologation précisent que l</w:t>
      </w:r>
      <w:r w:rsidR="003C56AE">
        <w:rPr>
          <w:lang w:val="fr-FR"/>
        </w:rPr>
        <w:t>’</w:t>
      </w:r>
      <w:r w:rsidRPr="002F5C9A">
        <w:rPr>
          <w:lang w:val="fr-FR"/>
        </w:rPr>
        <w:t>homologation a été délivrée conformément aux dispositions de la version originale du Règlement ONU n</w:t>
      </w:r>
      <w:r w:rsidRPr="002F5C9A">
        <w:rPr>
          <w:vertAlign w:val="superscript"/>
          <w:lang w:val="fr-FR"/>
        </w:rPr>
        <w:t>o</w:t>
      </w:r>
      <w:r w:rsidRPr="002F5C9A">
        <w:rPr>
          <w:lang w:val="fr-FR"/>
        </w:rPr>
        <w:t> [1xx].</w:t>
      </w:r>
    </w:p>
    <w:p w14:paraId="6BC8B81E" w14:textId="073E6DA9" w:rsidR="007301F0" w:rsidRPr="00B6789F" w:rsidRDefault="007301F0" w:rsidP="007301F0">
      <w:pPr>
        <w:pStyle w:val="SingleTxtG"/>
        <w:spacing w:line="220" w:lineRule="atLeast"/>
        <w:ind w:firstLine="567"/>
        <w:rPr>
          <w:sz w:val="18"/>
          <w:szCs w:val="18"/>
          <w:lang w:val="fr-FR"/>
        </w:rPr>
      </w:pPr>
      <w:r w:rsidRPr="00B6789F">
        <w:rPr>
          <w:i/>
          <w:iCs/>
          <w:sz w:val="18"/>
          <w:szCs w:val="18"/>
          <w:lang w:val="fr-FR"/>
        </w:rPr>
        <w:t>Note </w:t>
      </w:r>
      <w:r w:rsidRPr="00B6789F">
        <w:rPr>
          <w:sz w:val="18"/>
          <w:szCs w:val="18"/>
          <w:lang w:val="fr-FR"/>
        </w:rPr>
        <w:t>: Le numéro d</w:t>
      </w:r>
      <w:r w:rsidR="003C56AE">
        <w:rPr>
          <w:sz w:val="18"/>
          <w:szCs w:val="18"/>
          <w:lang w:val="fr-FR"/>
        </w:rPr>
        <w:t>’</w:t>
      </w:r>
      <w:r w:rsidRPr="00B6789F">
        <w:rPr>
          <w:sz w:val="18"/>
          <w:szCs w:val="18"/>
          <w:lang w:val="fr-FR"/>
        </w:rPr>
        <w:t>homologation doit être placé à proximité du cercle, au-dessus, au-dessous, à gauche ou à droite de la lettre « E ». Les chiffres du numéro d</w:t>
      </w:r>
      <w:r w:rsidR="003C56AE">
        <w:rPr>
          <w:sz w:val="18"/>
          <w:szCs w:val="18"/>
          <w:lang w:val="fr-FR"/>
        </w:rPr>
        <w:t>’</w:t>
      </w:r>
      <w:r w:rsidRPr="00B6789F">
        <w:rPr>
          <w:sz w:val="18"/>
          <w:szCs w:val="18"/>
          <w:lang w:val="fr-FR"/>
        </w:rPr>
        <w:t>homologation doivent être placés du même côté de la lettre « E » et être orientés dans le même sens. Il est recommandé, afin d</w:t>
      </w:r>
      <w:r w:rsidR="003C56AE">
        <w:rPr>
          <w:sz w:val="18"/>
          <w:szCs w:val="18"/>
          <w:lang w:val="fr-FR"/>
        </w:rPr>
        <w:t>’</w:t>
      </w:r>
      <w:r w:rsidRPr="00B6789F">
        <w:rPr>
          <w:sz w:val="18"/>
          <w:szCs w:val="18"/>
          <w:lang w:val="fr-FR"/>
        </w:rPr>
        <w:t>éviter toute confusion avec d</w:t>
      </w:r>
      <w:r w:rsidR="003C56AE">
        <w:rPr>
          <w:sz w:val="18"/>
          <w:szCs w:val="18"/>
          <w:lang w:val="fr-FR"/>
        </w:rPr>
        <w:t>’</w:t>
      </w:r>
      <w:r w:rsidRPr="00B6789F">
        <w:rPr>
          <w:sz w:val="18"/>
          <w:szCs w:val="18"/>
          <w:lang w:val="fr-FR"/>
        </w:rPr>
        <w:t>autres symboles, de ne pas utiliser de chiffres romains.</w:t>
      </w:r>
    </w:p>
    <w:p w14:paraId="0E4C51C9" w14:textId="3862F878" w:rsidR="007301F0" w:rsidRPr="002F5C9A" w:rsidRDefault="007301F0" w:rsidP="007301F0">
      <w:pPr>
        <w:pStyle w:val="Titre1"/>
        <w:spacing w:after="120"/>
        <w:ind w:right="1134"/>
        <w:rPr>
          <w:lang w:val="fr-FR"/>
        </w:rPr>
      </w:pPr>
      <w:r w:rsidRPr="002F5C9A">
        <w:rPr>
          <w:lang w:val="fr-FR"/>
        </w:rPr>
        <w:t xml:space="preserve">Tableau 1 </w:t>
      </w:r>
      <w:r>
        <w:rPr>
          <w:lang w:val="fr-FR"/>
        </w:rPr>
        <w:br/>
      </w:r>
      <w:r w:rsidRPr="002F5C9A">
        <w:rPr>
          <w:b/>
          <w:bCs/>
          <w:lang w:val="fr-FR"/>
        </w:rPr>
        <w:t>Caractères correspondant aux classes d</w:t>
      </w:r>
      <w:r w:rsidR="003C56AE">
        <w:rPr>
          <w:b/>
          <w:bCs/>
          <w:lang w:val="fr-FR"/>
        </w:rPr>
        <w:t>’</w:t>
      </w:r>
      <w:r w:rsidRPr="002F5C9A">
        <w:rPr>
          <w:b/>
          <w:bCs/>
          <w:lang w:val="fr-FR"/>
        </w:rPr>
        <w:t xml:space="preserve">avertisseurs sonores de marche arrière </w:t>
      </w:r>
      <w:r>
        <w:rPr>
          <w:b/>
          <w:bCs/>
          <w:lang w:val="fr-FR"/>
        </w:rPr>
        <w:br/>
      </w:r>
      <w:r w:rsidRPr="002F5C9A">
        <w:rPr>
          <w:b/>
          <w:bCs/>
          <w:lang w:val="fr-FR"/>
        </w:rPr>
        <w:t>non adaptatifs homologués (voir le paragraphe</w:t>
      </w:r>
      <w:r>
        <w:rPr>
          <w:b/>
          <w:bCs/>
          <w:lang w:val="fr-FR"/>
        </w:rPr>
        <w:t> </w:t>
      </w:r>
      <w:r w:rsidRPr="002F5C9A">
        <w:rPr>
          <w:b/>
          <w:bCs/>
          <w:lang w:val="fr-FR"/>
        </w:rPr>
        <w:t>2.5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6144"/>
      </w:tblGrid>
      <w:tr w:rsidR="007301F0" w:rsidRPr="00647727" w14:paraId="59FB00B6" w14:textId="77777777" w:rsidTr="00CD7545">
        <w:trPr>
          <w:trHeight w:val="390"/>
        </w:trPr>
        <w:tc>
          <w:tcPr>
            <w:tcW w:w="1286" w:type="dxa"/>
            <w:tcBorders>
              <w:bottom w:val="single" w:sz="12" w:space="0" w:color="auto"/>
            </w:tcBorders>
            <w:tcMar>
              <w:top w:w="0" w:type="dxa"/>
              <w:left w:w="108" w:type="dxa"/>
              <w:bottom w:w="0" w:type="dxa"/>
              <w:right w:w="108" w:type="dxa"/>
            </w:tcMar>
            <w:vAlign w:val="center"/>
            <w:hideMark/>
          </w:tcPr>
          <w:p w14:paraId="20EA3B4D" w14:textId="77777777" w:rsidR="007301F0" w:rsidRPr="00647727" w:rsidRDefault="007301F0" w:rsidP="00CD7545">
            <w:pPr>
              <w:keepNext/>
              <w:spacing w:before="80" w:after="80" w:line="200" w:lineRule="exact"/>
              <w:rPr>
                <w:b/>
                <w:bCs/>
                <w:i/>
                <w:iCs/>
                <w:sz w:val="16"/>
                <w:szCs w:val="16"/>
                <w:lang w:val="fr-FR"/>
              </w:rPr>
            </w:pPr>
            <w:r w:rsidRPr="00647727">
              <w:rPr>
                <w:b/>
                <w:bCs/>
                <w:i/>
                <w:iCs/>
                <w:sz w:val="16"/>
                <w:szCs w:val="16"/>
                <w:lang w:val="fr-FR"/>
              </w:rPr>
              <w:t>Classe</w:t>
            </w:r>
          </w:p>
        </w:tc>
        <w:tc>
          <w:tcPr>
            <w:tcW w:w="6499" w:type="dxa"/>
            <w:tcBorders>
              <w:bottom w:val="single" w:sz="12" w:space="0" w:color="auto"/>
            </w:tcBorders>
            <w:tcMar>
              <w:top w:w="0" w:type="dxa"/>
              <w:left w:w="108" w:type="dxa"/>
              <w:bottom w:w="0" w:type="dxa"/>
              <w:right w:w="108" w:type="dxa"/>
            </w:tcMar>
            <w:vAlign w:val="center"/>
            <w:hideMark/>
          </w:tcPr>
          <w:p w14:paraId="54F1C40D" w14:textId="77777777" w:rsidR="007301F0" w:rsidRPr="00647727" w:rsidRDefault="007301F0" w:rsidP="00CD7545">
            <w:pPr>
              <w:spacing w:before="80" w:after="80" w:line="200" w:lineRule="exact"/>
              <w:rPr>
                <w:rFonts w:ascii="Calibri" w:hAnsi="Calibri"/>
                <w:b/>
                <w:bCs/>
                <w:i/>
                <w:iCs/>
                <w:sz w:val="16"/>
                <w:szCs w:val="16"/>
                <w:lang w:val="fr-FR"/>
              </w:rPr>
            </w:pPr>
            <w:r w:rsidRPr="00647727">
              <w:rPr>
                <w:b/>
                <w:bCs/>
                <w:i/>
                <w:iCs/>
                <w:sz w:val="16"/>
                <w:szCs w:val="16"/>
                <w:lang w:val="fr-FR"/>
              </w:rPr>
              <w:t>Avertisseur sonore de marche arrière non adaptatif</w:t>
            </w:r>
          </w:p>
        </w:tc>
      </w:tr>
      <w:tr w:rsidR="007301F0" w:rsidRPr="002F5C9A" w14:paraId="6DCD5ED1" w14:textId="77777777" w:rsidTr="00CD7545">
        <w:tc>
          <w:tcPr>
            <w:tcW w:w="1286" w:type="dxa"/>
            <w:tcBorders>
              <w:top w:val="single" w:sz="12" w:space="0" w:color="auto"/>
            </w:tcBorders>
            <w:tcMar>
              <w:top w:w="0" w:type="dxa"/>
              <w:left w:w="108" w:type="dxa"/>
              <w:bottom w:w="0" w:type="dxa"/>
              <w:right w:w="108" w:type="dxa"/>
            </w:tcMar>
            <w:hideMark/>
          </w:tcPr>
          <w:p w14:paraId="0D5725BB" w14:textId="77777777" w:rsidR="007301F0" w:rsidRPr="002F5C9A" w:rsidRDefault="007301F0" w:rsidP="00CD7545">
            <w:pPr>
              <w:spacing w:before="40" w:after="120" w:line="220" w:lineRule="exact"/>
              <w:rPr>
                <w:sz w:val="18"/>
                <w:szCs w:val="18"/>
                <w:lang w:val="fr-FR"/>
              </w:rPr>
            </w:pPr>
            <w:r w:rsidRPr="002F5C9A">
              <w:rPr>
                <w:sz w:val="18"/>
                <w:szCs w:val="18"/>
                <w:lang w:val="fr-FR"/>
              </w:rPr>
              <w:t>L</w:t>
            </w:r>
          </w:p>
        </w:tc>
        <w:tc>
          <w:tcPr>
            <w:tcW w:w="6499" w:type="dxa"/>
            <w:tcBorders>
              <w:top w:val="single" w:sz="12" w:space="0" w:color="auto"/>
            </w:tcBorders>
            <w:tcMar>
              <w:top w:w="0" w:type="dxa"/>
              <w:left w:w="108" w:type="dxa"/>
              <w:bottom w:w="0" w:type="dxa"/>
              <w:right w:w="108" w:type="dxa"/>
            </w:tcMar>
            <w:hideMark/>
          </w:tcPr>
          <w:p w14:paraId="634F21B7" w14:textId="68EADADA" w:rsidR="007301F0" w:rsidRPr="002F5C9A" w:rsidRDefault="007301F0" w:rsidP="00CD7545">
            <w:pPr>
              <w:spacing w:before="80" w:after="80" w:line="200" w:lineRule="exact"/>
              <w:rPr>
                <w:sz w:val="18"/>
                <w:szCs w:val="18"/>
                <w:lang w:val="fr-FR"/>
              </w:rPr>
            </w:pPr>
            <w:r w:rsidRPr="002F5C9A">
              <w:rPr>
                <w:sz w:val="18"/>
                <w:szCs w:val="18"/>
                <w:lang w:val="fr-FR"/>
              </w:rPr>
              <w:t>N</w:t>
            </w:r>
            <w:r w:rsidR="003C56AE">
              <w:rPr>
                <w:sz w:val="18"/>
                <w:szCs w:val="18"/>
                <w:lang w:val="fr-FR"/>
              </w:rPr>
              <w:t>’</w:t>
            </w:r>
            <w:r w:rsidRPr="002F5C9A">
              <w:rPr>
                <w:sz w:val="18"/>
                <w:szCs w:val="18"/>
                <w:lang w:val="fr-FR"/>
              </w:rPr>
              <w:t>émettent que des signaux sonores de niveau faible</w:t>
            </w:r>
          </w:p>
        </w:tc>
      </w:tr>
      <w:tr w:rsidR="007301F0" w:rsidRPr="002F5C9A" w14:paraId="66C7768F" w14:textId="77777777" w:rsidTr="00CD7545">
        <w:tc>
          <w:tcPr>
            <w:tcW w:w="1286" w:type="dxa"/>
            <w:tcMar>
              <w:top w:w="0" w:type="dxa"/>
              <w:left w:w="108" w:type="dxa"/>
              <w:bottom w:w="0" w:type="dxa"/>
              <w:right w:w="108" w:type="dxa"/>
            </w:tcMar>
            <w:hideMark/>
          </w:tcPr>
          <w:p w14:paraId="7ABB62FF" w14:textId="77777777" w:rsidR="007301F0" w:rsidRPr="002F5C9A" w:rsidRDefault="007301F0" w:rsidP="00CD7545">
            <w:pPr>
              <w:spacing w:before="40" w:after="120" w:line="220" w:lineRule="exact"/>
              <w:rPr>
                <w:sz w:val="18"/>
                <w:szCs w:val="18"/>
                <w:lang w:val="fr-FR"/>
              </w:rPr>
            </w:pPr>
            <w:r w:rsidRPr="002F5C9A">
              <w:rPr>
                <w:sz w:val="18"/>
                <w:szCs w:val="18"/>
                <w:lang w:val="fr-FR"/>
              </w:rPr>
              <w:t>N</w:t>
            </w:r>
          </w:p>
        </w:tc>
        <w:tc>
          <w:tcPr>
            <w:tcW w:w="6499" w:type="dxa"/>
            <w:tcMar>
              <w:top w:w="0" w:type="dxa"/>
              <w:left w:w="108" w:type="dxa"/>
              <w:bottom w:w="0" w:type="dxa"/>
              <w:right w:w="108" w:type="dxa"/>
            </w:tcMar>
            <w:hideMark/>
          </w:tcPr>
          <w:p w14:paraId="01D1C036" w14:textId="28C32261" w:rsidR="007301F0" w:rsidRPr="002F5C9A" w:rsidRDefault="007301F0" w:rsidP="00CD7545">
            <w:pPr>
              <w:spacing w:before="80" w:after="80" w:line="200" w:lineRule="exact"/>
              <w:rPr>
                <w:sz w:val="18"/>
                <w:szCs w:val="18"/>
                <w:lang w:val="fr-FR"/>
              </w:rPr>
            </w:pPr>
            <w:r w:rsidRPr="002F5C9A">
              <w:rPr>
                <w:sz w:val="18"/>
                <w:szCs w:val="18"/>
                <w:lang w:val="fr-FR"/>
              </w:rPr>
              <w:t>N</w:t>
            </w:r>
            <w:r w:rsidR="003C56AE">
              <w:rPr>
                <w:sz w:val="18"/>
                <w:szCs w:val="18"/>
                <w:lang w:val="fr-FR"/>
              </w:rPr>
              <w:t>’</w:t>
            </w:r>
            <w:r w:rsidRPr="002F5C9A">
              <w:rPr>
                <w:sz w:val="18"/>
                <w:szCs w:val="18"/>
                <w:lang w:val="fr-FR"/>
              </w:rPr>
              <w:t>émettent que des signaux sonores de niveau normal</w:t>
            </w:r>
          </w:p>
        </w:tc>
      </w:tr>
      <w:tr w:rsidR="007301F0" w:rsidRPr="002F5C9A" w14:paraId="7D4A53CE" w14:textId="77777777" w:rsidTr="00CD7545">
        <w:tc>
          <w:tcPr>
            <w:tcW w:w="1286" w:type="dxa"/>
            <w:tcMar>
              <w:top w:w="0" w:type="dxa"/>
              <w:left w:w="108" w:type="dxa"/>
              <w:bottom w:w="0" w:type="dxa"/>
              <w:right w:w="108" w:type="dxa"/>
            </w:tcMar>
            <w:hideMark/>
          </w:tcPr>
          <w:p w14:paraId="0D1C4CD5" w14:textId="77777777" w:rsidR="007301F0" w:rsidRPr="002F5C9A" w:rsidRDefault="007301F0" w:rsidP="00CD7545">
            <w:pPr>
              <w:spacing w:before="40" w:after="120" w:line="220" w:lineRule="exact"/>
              <w:rPr>
                <w:sz w:val="18"/>
                <w:szCs w:val="18"/>
                <w:lang w:val="fr-FR"/>
              </w:rPr>
            </w:pPr>
            <w:r w:rsidRPr="002F5C9A">
              <w:rPr>
                <w:sz w:val="18"/>
                <w:szCs w:val="18"/>
                <w:lang w:val="fr-FR"/>
              </w:rPr>
              <w:t>H</w:t>
            </w:r>
          </w:p>
        </w:tc>
        <w:tc>
          <w:tcPr>
            <w:tcW w:w="6499" w:type="dxa"/>
            <w:tcMar>
              <w:top w:w="0" w:type="dxa"/>
              <w:left w:w="108" w:type="dxa"/>
              <w:bottom w:w="0" w:type="dxa"/>
              <w:right w:w="108" w:type="dxa"/>
            </w:tcMar>
            <w:hideMark/>
          </w:tcPr>
          <w:p w14:paraId="11BC3BAF" w14:textId="70D6FE89" w:rsidR="007301F0" w:rsidRPr="002F5C9A" w:rsidRDefault="007301F0" w:rsidP="00CD7545">
            <w:pPr>
              <w:spacing w:before="80" w:after="80" w:line="200" w:lineRule="exact"/>
              <w:rPr>
                <w:sz w:val="18"/>
                <w:szCs w:val="18"/>
                <w:lang w:val="fr-FR"/>
              </w:rPr>
            </w:pPr>
            <w:r w:rsidRPr="002F5C9A">
              <w:rPr>
                <w:sz w:val="18"/>
                <w:szCs w:val="18"/>
                <w:lang w:val="fr-FR"/>
              </w:rPr>
              <w:t>N</w:t>
            </w:r>
            <w:r w:rsidR="003C56AE">
              <w:rPr>
                <w:sz w:val="18"/>
                <w:szCs w:val="18"/>
                <w:lang w:val="fr-FR"/>
              </w:rPr>
              <w:t>’</w:t>
            </w:r>
            <w:r w:rsidRPr="002F5C9A">
              <w:rPr>
                <w:sz w:val="18"/>
                <w:szCs w:val="18"/>
                <w:lang w:val="fr-FR"/>
              </w:rPr>
              <w:t>émettent que des signaux sonores de niveau élevé</w:t>
            </w:r>
          </w:p>
        </w:tc>
      </w:tr>
      <w:tr w:rsidR="007301F0" w:rsidRPr="002F5C9A" w14:paraId="7077B98C" w14:textId="77777777" w:rsidTr="00CD7545">
        <w:tc>
          <w:tcPr>
            <w:tcW w:w="1286" w:type="dxa"/>
            <w:tcMar>
              <w:top w:w="0" w:type="dxa"/>
              <w:left w:w="108" w:type="dxa"/>
              <w:bottom w:w="0" w:type="dxa"/>
              <w:right w:w="108" w:type="dxa"/>
            </w:tcMar>
            <w:hideMark/>
          </w:tcPr>
          <w:p w14:paraId="277DFE9F" w14:textId="77777777" w:rsidR="007301F0" w:rsidRPr="002F5C9A" w:rsidRDefault="007301F0" w:rsidP="00CD7545">
            <w:pPr>
              <w:spacing w:before="40" w:after="120" w:line="220" w:lineRule="exact"/>
              <w:rPr>
                <w:sz w:val="18"/>
                <w:szCs w:val="18"/>
                <w:lang w:val="fr-FR"/>
              </w:rPr>
            </w:pPr>
            <w:r w:rsidRPr="002F5C9A">
              <w:rPr>
                <w:sz w:val="18"/>
                <w:szCs w:val="18"/>
                <w:lang w:val="fr-FR"/>
              </w:rPr>
              <w:t>I</w:t>
            </w:r>
          </w:p>
        </w:tc>
        <w:tc>
          <w:tcPr>
            <w:tcW w:w="6499" w:type="dxa"/>
            <w:tcMar>
              <w:top w:w="0" w:type="dxa"/>
              <w:left w:w="108" w:type="dxa"/>
              <w:bottom w:w="0" w:type="dxa"/>
              <w:right w:w="108" w:type="dxa"/>
            </w:tcMar>
            <w:hideMark/>
          </w:tcPr>
          <w:p w14:paraId="279DEC1C" w14:textId="77777777" w:rsidR="007301F0" w:rsidRPr="002F5C9A" w:rsidRDefault="007301F0" w:rsidP="00CD7545">
            <w:pPr>
              <w:spacing w:before="80" w:after="80" w:line="200" w:lineRule="exact"/>
              <w:rPr>
                <w:sz w:val="18"/>
                <w:szCs w:val="18"/>
                <w:lang w:val="fr-FR"/>
              </w:rPr>
            </w:pPr>
            <w:r w:rsidRPr="002F5C9A">
              <w:rPr>
                <w:sz w:val="18"/>
                <w:szCs w:val="18"/>
                <w:lang w:val="fr-FR"/>
              </w:rPr>
              <w:t>Émettent des signaux sonores de niveau faible et de niveau normal</w:t>
            </w:r>
          </w:p>
        </w:tc>
      </w:tr>
      <w:tr w:rsidR="007301F0" w:rsidRPr="002F5C9A" w14:paraId="1EB9E466" w14:textId="77777777" w:rsidTr="00CD7545">
        <w:tc>
          <w:tcPr>
            <w:tcW w:w="1286" w:type="dxa"/>
            <w:tcBorders>
              <w:bottom w:val="single" w:sz="4" w:space="0" w:color="auto"/>
            </w:tcBorders>
            <w:tcMar>
              <w:top w:w="0" w:type="dxa"/>
              <w:left w:w="108" w:type="dxa"/>
              <w:bottom w:w="0" w:type="dxa"/>
              <w:right w:w="108" w:type="dxa"/>
            </w:tcMar>
            <w:hideMark/>
          </w:tcPr>
          <w:p w14:paraId="3C1625B9" w14:textId="77777777" w:rsidR="007301F0" w:rsidRPr="002F5C9A" w:rsidRDefault="007301F0" w:rsidP="00CD7545">
            <w:pPr>
              <w:spacing w:before="40" w:after="120" w:line="220" w:lineRule="exact"/>
              <w:rPr>
                <w:sz w:val="18"/>
                <w:szCs w:val="18"/>
                <w:lang w:val="fr-FR"/>
              </w:rPr>
            </w:pPr>
            <w:r w:rsidRPr="002F5C9A">
              <w:rPr>
                <w:sz w:val="18"/>
                <w:szCs w:val="18"/>
                <w:lang w:val="fr-FR"/>
              </w:rPr>
              <w:t>II</w:t>
            </w:r>
          </w:p>
        </w:tc>
        <w:tc>
          <w:tcPr>
            <w:tcW w:w="6499" w:type="dxa"/>
            <w:tcBorders>
              <w:bottom w:val="single" w:sz="4" w:space="0" w:color="auto"/>
            </w:tcBorders>
            <w:tcMar>
              <w:top w:w="0" w:type="dxa"/>
              <w:left w:w="108" w:type="dxa"/>
              <w:bottom w:w="0" w:type="dxa"/>
              <w:right w:w="108" w:type="dxa"/>
            </w:tcMar>
            <w:hideMark/>
          </w:tcPr>
          <w:p w14:paraId="38B1F968" w14:textId="77777777" w:rsidR="007301F0" w:rsidRPr="002F5C9A" w:rsidRDefault="007301F0" w:rsidP="00CD7545">
            <w:pPr>
              <w:spacing w:before="40" w:after="120" w:line="220" w:lineRule="exact"/>
              <w:rPr>
                <w:sz w:val="18"/>
                <w:szCs w:val="18"/>
                <w:lang w:val="fr-FR"/>
              </w:rPr>
            </w:pPr>
            <w:r w:rsidRPr="002F5C9A">
              <w:rPr>
                <w:sz w:val="18"/>
                <w:szCs w:val="18"/>
                <w:lang w:val="fr-FR"/>
              </w:rPr>
              <w:t>Émettent des signaux sonores de niveau normal et de niveau élevé</w:t>
            </w:r>
          </w:p>
        </w:tc>
      </w:tr>
      <w:tr w:rsidR="007301F0" w:rsidRPr="002F5C9A" w14:paraId="0392FA1A" w14:textId="77777777" w:rsidTr="00CD7545">
        <w:tc>
          <w:tcPr>
            <w:tcW w:w="1286" w:type="dxa"/>
            <w:tcBorders>
              <w:bottom w:val="single" w:sz="12" w:space="0" w:color="auto"/>
            </w:tcBorders>
            <w:tcMar>
              <w:top w:w="0" w:type="dxa"/>
              <w:left w:w="108" w:type="dxa"/>
              <w:bottom w:w="0" w:type="dxa"/>
              <w:right w:w="108" w:type="dxa"/>
            </w:tcMar>
            <w:hideMark/>
          </w:tcPr>
          <w:p w14:paraId="5C7BD9D2" w14:textId="77777777" w:rsidR="007301F0" w:rsidRPr="002F5C9A" w:rsidRDefault="007301F0" w:rsidP="00CD7545">
            <w:pPr>
              <w:spacing w:before="40" w:after="120" w:line="220" w:lineRule="exact"/>
              <w:rPr>
                <w:sz w:val="18"/>
                <w:szCs w:val="18"/>
                <w:lang w:val="fr-FR"/>
              </w:rPr>
            </w:pPr>
            <w:r w:rsidRPr="002F5C9A">
              <w:rPr>
                <w:sz w:val="18"/>
                <w:szCs w:val="18"/>
                <w:lang w:val="fr-FR"/>
              </w:rPr>
              <w:t>III</w:t>
            </w:r>
          </w:p>
        </w:tc>
        <w:tc>
          <w:tcPr>
            <w:tcW w:w="6499" w:type="dxa"/>
            <w:tcBorders>
              <w:bottom w:val="single" w:sz="12" w:space="0" w:color="auto"/>
            </w:tcBorders>
            <w:tcMar>
              <w:top w:w="0" w:type="dxa"/>
              <w:left w:w="108" w:type="dxa"/>
              <w:bottom w:w="0" w:type="dxa"/>
              <w:right w:w="108" w:type="dxa"/>
            </w:tcMar>
            <w:hideMark/>
          </w:tcPr>
          <w:p w14:paraId="1660330B" w14:textId="77777777" w:rsidR="007301F0" w:rsidRPr="002F5C9A" w:rsidRDefault="007301F0" w:rsidP="00CD7545">
            <w:pPr>
              <w:spacing w:before="40" w:after="120" w:line="220" w:lineRule="exact"/>
              <w:rPr>
                <w:sz w:val="18"/>
                <w:szCs w:val="18"/>
                <w:lang w:val="fr-FR"/>
              </w:rPr>
            </w:pPr>
            <w:r w:rsidRPr="002F5C9A">
              <w:rPr>
                <w:sz w:val="18"/>
                <w:szCs w:val="18"/>
                <w:lang w:val="fr-FR"/>
              </w:rPr>
              <w:t>Émettent des signaux sonores de niveaux faible, normal et élevé</w:t>
            </w:r>
          </w:p>
        </w:tc>
      </w:tr>
    </w:tbl>
    <w:p w14:paraId="38916766" w14:textId="77777777" w:rsidR="007301F0" w:rsidRPr="002F5C9A" w:rsidRDefault="007301F0" w:rsidP="007301F0">
      <w:pPr>
        <w:suppressAutoHyphens w:val="0"/>
        <w:spacing w:line="240" w:lineRule="auto"/>
        <w:rPr>
          <w:b/>
          <w:sz w:val="28"/>
          <w:lang w:val="fr-FR"/>
        </w:rPr>
      </w:pPr>
      <w:r w:rsidRPr="002F5C9A">
        <w:rPr>
          <w:lang w:val="fr-FR"/>
        </w:rPr>
        <w:br w:type="page"/>
      </w:r>
    </w:p>
    <w:p w14:paraId="3D38977C" w14:textId="0240A4C9" w:rsidR="007301F0" w:rsidRPr="002F5C9A" w:rsidRDefault="007301F0" w:rsidP="007301F0">
      <w:pPr>
        <w:pStyle w:val="HChG"/>
        <w:rPr>
          <w:lang w:val="fr-FR"/>
        </w:rPr>
      </w:pPr>
      <w:r>
        <w:rPr>
          <w:lang w:val="fr-FR"/>
        </w:rPr>
        <w:lastRenderedPageBreak/>
        <w:tab/>
      </w:r>
      <w:r w:rsidRPr="002F5C9A">
        <w:rPr>
          <w:lang w:val="fr-FR"/>
        </w:rPr>
        <w:t>II.</w:t>
      </w:r>
      <w:r w:rsidRPr="002F5C9A">
        <w:rPr>
          <w:lang w:val="fr-FR"/>
        </w:rPr>
        <w:tab/>
        <w:t>Exemple de marque d</w:t>
      </w:r>
      <w:r w:rsidR="003C56AE">
        <w:rPr>
          <w:lang w:val="fr-FR"/>
        </w:rPr>
        <w:t>’</w:t>
      </w:r>
      <w:r w:rsidRPr="002F5C9A">
        <w:rPr>
          <w:lang w:val="fr-FR"/>
        </w:rPr>
        <w:t>homologation d</w:t>
      </w:r>
      <w:r w:rsidR="003C56AE">
        <w:rPr>
          <w:lang w:val="fr-FR"/>
        </w:rPr>
        <w:t>’</w:t>
      </w:r>
      <w:r w:rsidRPr="002F5C9A">
        <w:rPr>
          <w:lang w:val="fr-FR"/>
        </w:rPr>
        <w:t xml:space="preserve">un avertisseur sonore </w:t>
      </w:r>
      <w:r>
        <w:rPr>
          <w:lang w:val="fr-FR"/>
        </w:rPr>
        <w:br/>
      </w:r>
      <w:r w:rsidRPr="002F5C9A">
        <w:rPr>
          <w:lang w:val="fr-FR"/>
        </w:rPr>
        <w:t>de marche arrière adaptatif ou adaptatif à paliers</w:t>
      </w:r>
    </w:p>
    <w:p w14:paraId="3F184B4F" w14:textId="77777777" w:rsidR="007301F0" w:rsidRDefault="007301F0" w:rsidP="007301F0">
      <w:pPr>
        <w:pStyle w:val="SingleTxtG"/>
        <w:rPr>
          <w:lang w:val="fr-FR"/>
        </w:rPr>
      </w:pPr>
      <w:r w:rsidRPr="002F5C9A">
        <w:rPr>
          <w:lang w:val="fr-FR"/>
        </w:rPr>
        <w:tab/>
        <w:t>(voir le paragraphe 5.5 du présent Règlement)</w:t>
      </w:r>
    </w:p>
    <w:p w14:paraId="220DF8AF" w14:textId="77777777" w:rsidR="007301F0" w:rsidRPr="002F5C9A" w:rsidRDefault="007301F0" w:rsidP="007301F0">
      <w:pPr>
        <w:pStyle w:val="SingleTxtG"/>
        <w:rPr>
          <w:lang w:val="fr-FR"/>
        </w:rPr>
      </w:pPr>
      <w:r>
        <w:rPr>
          <w:noProof/>
        </w:rPr>
        <w:drawing>
          <wp:inline distT="0" distB="0" distL="0" distR="0" wp14:anchorId="59CD1B59" wp14:editId="2C9F162D">
            <wp:extent cx="4680000" cy="1396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0000" cy="1396800"/>
                    </a:xfrm>
                    <a:prstGeom prst="rect">
                      <a:avLst/>
                    </a:prstGeom>
                  </pic:spPr>
                </pic:pic>
              </a:graphicData>
            </a:graphic>
          </wp:inline>
        </w:drawing>
      </w:r>
    </w:p>
    <w:p w14:paraId="0D0A0308" w14:textId="13C15D2A" w:rsidR="007301F0" w:rsidRPr="002F5C9A" w:rsidRDefault="007301F0" w:rsidP="007301F0">
      <w:pPr>
        <w:pStyle w:val="SingleTxtG"/>
        <w:ind w:firstLine="567"/>
        <w:rPr>
          <w:lang w:val="fr-FR"/>
        </w:rPr>
      </w:pPr>
      <w:r w:rsidRPr="002F5C9A">
        <w:rPr>
          <w:lang w:val="fr-FR"/>
        </w:rPr>
        <w:t>La marque d</w:t>
      </w:r>
      <w:r w:rsidR="003C56AE">
        <w:rPr>
          <w:lang w:val="fr-FR"/>
        </w:rPr>
        <w:t>’</w:t>
      </w:r>
      <w:r w:rsidRPr="002F5C9A">
        <w:rPr>
          <w:lang w:val="fr-FR"/>
        </w:rPr>
        <w:t>homologation ci-dessus est apposée sur un avertisseur sonore de marche arrière. Elle indique que l</w:t>
      </w:r>
      <w:r w:rsidR="003C56AE">
        <w:rPr>
          <w:lang w:val="fr-FR"/>
        </w:rPr>
        <w:t>’</w:t>
      </w:r>
      <w:r w:rsidRPr="002F5C9A">
        <w:rPr>
          <w:lang w:val="fr-FR"/>
        </w:rPr>
        <w:t>avertisseur concerné a été homologué aux Pays-Bas (E 4) sous le numéro d</w:t>
      </w:r>
      <w:r w:rsidR="003C56AE">
        <w:rPr>
          <w:lang w:val="fr-FR"/>
        </w:rPr>
        <w:t>’</w:t>
      </w:r>
      <w:r w:rsidRPr="002F5C9A">
        <w:rPr>
          <w:lang w:val="fr-FR"/>
        </w:rPr>
        <w:t>homologation 002439. Les deux premiers chiffres du numéro d</w:t>
      </w:r>
      <w:r w:rsidR="003C56AE">
        <w:rPr>
          <w:lang w:val="fr-FR"/>
        </w:rPr>
        <w:t>’</w:t>
      </w:r>
      <w:r w:rsidRPr="002F5C9A">
        <w:rPr>
          <w:lang w:val="fr-FR"/>
        </w:rPr>
        <w:t>homologation indiquent que l</w:t>
      </w:r>
      <w:r w:rsidR="003C56AE">
        <w:rPr>
          <w:lang w:val="fr-FR"/>
        </w:rPr>
        <w:t>’</w:t>
      </w:r>
      <w:r w:rsidRPr="002F5C9A">
        <w:rPr>
          <w:lang w:val="fr-FR"/>
        </w:rPr>
        <w:t>homologation a été délivrée conformément aux dispositions de la version originale du Règlement ONU n</w:t>
      </w:r>
      <w:r w:rsidRPr="002F5C9A">
        <w:rPr>
          <w:vertAlign w:val="superscript"/>
          <w:lang w:val="fr-FR"/>
        </w:rPr>
        <w:t>o</w:t>
      </w:r>
      <w:r w:rsidRPr="002F5C9A">
        <w:rPr>
          <w:lang w:val="fr-FR"/>
        </w:rPr>
        <w:t> [1xx].</w:t>
      </w:r>
    </w:p>
    <w:p w14:paraId="5422F8E3" w14:textId="1111A131" w:rsidR="007301F0" w:rsidRPr="002F5C9A" w:rsidRDefault="007301F0" w:rsidP="007301F0">
      <w:pPr>
        <w:pStyle w:val="SingleTxtG"/>
        <w:spacing w:line="220" w:lineRule="atLeast"/>
        <w:ind w:firstLine="567"/>
        <w:rPr>
          <w:sz w:val="18"/>
          <w:szCs w:val="18"/>
          <w:lang w:val="fr-FR"/>
        </w:rPr>
      </w:pPr>
      <w:r w:rsidRPr="009F467F">
        <w:rPr>
          <w:i/>
          <w:iCs/>
          <w:sz w:val="18"/>
          <w:szCs w:val="18"/>
          <w:lang w:val="fr-FR"/>
        </w:rPr>
        <w:t>Note</w:t>
      </w:r>
      <w:r w:rsidRPr="009F467F">
        <w:rPr>
          <w:sz w:val="18"/>
          <w:szCs w:val="18"/>
          <w:lang w:val="fr-FR"/>
        </w:rPr>
        <w:t> : Le numéro d</w:t>
      </w:r>
      <w:r w:rsidR="003C56AE">
        <w:rPr>
          <w:sz w:val="18"/>
          <w:szCs w:val="18"/>
          <w:lang w:val="fr-FR"/>
        </w:rPr>
        <w:t>’</w:t>
      </w:r>
      <w:r w:rsidRPr="009F467F">
        <w:rPr>
          <w:sz w:val="18"/>
          <w:szCs w:val="18"/>
          <w:lang w:val="fr-FR"/>
        </w:rPr>
        <w:t>homologation doit être placé à proximité du cercle, au-dessus, au-dessous, à gauche ou à droite de la lettre « E ». Les chiffres du numéro d</w:t>
      </w:r>
      <w:r w:rsidR="003C56AE">
        <w:rPr>
          <w:sz w:val="18"/>
          <w:szCs w:val="18"/>
          <w:lang w:val="fr-FR"/>
        </w:rPr>
        <w:t>’</w:t>
      </w:r>
      <w:r w:rsidRPr="009F467F">
        <w:rPr>
          <w:sz w:val="18"/>
          <w:szCs w:val="18"/>
          <w:lang w:val="fr-FR"/>
        </w:rPr>
        <w:t>homologation doivent être placés du même côté de la lettre « E » et être orientés dans le même sens. Il est recommandé, afin d</w:t>
      </w:r>
      <w:r w:rsidR="003C56AE">
        <w:rPr>
          <w:sz w:val="18"/>
          <w:szCs w:val="18"/>
          <w:lang w:val="fr-FR"/>
        </w:rPr>
        <w:t>’</w:t>
      </w:r>
      <w:r w:rsidRPr="009F467F">
        <w:rPr>
          <w:sz w:val="18"/>
          <w:szCs w:val="18"/>
          <w:lang w:val="fr-FR"/>
        </w:rPr>
        <w:t>éviter toute confusion avec d</w:t>
      </w:r>
      <w:r w:rsidR="003C56AE">
        <w:rPr>
          <w:sz w:val="18"/>
          <w:szCs w:val="18"/>
          <w:lang w:val="fr-FR"/>
        </w:rPr>
        <w:t>’</w:t>
      </w:r>
      <w:r w:rsidRPr="009F467F">
        <w:rPr>
          <w:sz w:val="18"/>
          <w:szCs w:val="18"/>
          <w:lang w:val="fr-FR"/>
        </w:rPr>
        <w:t>autres symboles, de ne pas utiliser de chiffres romains.</w:t>
      </w:r>
    </w:p>
    <w:p w14:paraId="5CB2F208" w14:textId="01FB51CA" w:rsidR="007301F0" w:rsidRPr="002F5C9A" w:rsidRDefault="007301F0" w:rsidP="007301F0">
      <w:pPr>
        <w:pStyle w:val="HChG"/>
        <w:rPr>
          <w:lang w:val="fr-FR"/>
        </w:rPr>
      </w:pPr>
      <w:r>
        <w:rPr>
          <w:lang w:val="fr-FR"/>
        </w:rPr>
        <w:tab/>
      </w:r>
      <w:r w:rsidRPr="00042268">
        <w:rPr>
          <w:lang w:val="fr-FR"/>
        </w:rPr>
        <w:t xml:space="preserve">III. </w:t>
      </w:r>
      <w:r w:rsidRPr="00042268">
        <w:rPr>
          <w:lang w:val="fr-FR"/>
        </w:rPr>
        <w:tab/>
        <w:t>Exemple de marque d</w:t>
      </w:r>
      <w:r w:rsidR="003C56AE">
        <w:rPr>
          <w:lang w:val="fr-FR"/>
        </w:rPr>
        <w:t>’</w:t>
      </w:r>
      <w:r w:rsidRPr="00042268">
        <w:rPr>
          <w:lang w:val="fr-FR"/>
        </w:rPr>
        <w:t>homologation d</w:t>
      </w:r>
      <w:r w:rsidR="003C56AE">
        <w:rPr>
          <w:lang w:val="fr-FR"/>
        </w:rPr>
        <w:t>’</w:t>
      </w:r>
      <w:r w:rsidRPr="00042268">
        <w:rPr>
          <w:lang w:val="fr-FR"/>
        </w:rPr>
        <w:t xml:space="preserve">un véhicule en ce </w:t>
      </w:r>
      <w:r w:rsidRPr="00042268">
        <w:rPr>
          <w:lang w:val="fr-FR"/>
        </w:rPr>
        <w:br/>
        <w:t>qui concerne ses signaux sonores d</w:t>
      </w:r>
      <w:r w:rsidR="003C56AE">
        <w:rPr>
          <w:lang w:val="fr-FR"/>
        </w:rPr>
        <w:t>’</w:t>
      </w:r>
      <w:r w:rsidRPr="00042268">
        <w:rPr>
          <w:lang w:val="fr-FR"/>
        </w:rPr>
        <w:t xml:space="preserve">avertissement de marche arrière émis par un avertisseur sonore de marche arrière </w:t>
      </w:r>
      <w:r w:rsidRPr="00042268">
        <w:rPr>
          <w:lang w:val="fr-FR"/>
        </w:rPr>
        <w:br/>
        <w:t>non adaptatif ou par un système d</w:t>
      </w:r>
      <w:r w:rsidR="003C56AE">
        <w:rPr>
          <w:lang w:val="fr-FR"/>
        </w:rPr>
        <w:t>’</w:t>
      </w:r>
      <w:r w:rsidRPr="00042268">
        <w:rPr>
          <w:lang w:val="fr-FR"/>
        </w:rPr>
        <w:t xml:space="preserve">avertisseurs sonores </w:t>
      </w:r>
      <w:r w:rsidRPr="00042268">
        <w:rPr>
          <w:lang w:val="fr-FR"/>
        </w:rPr>
        <w:br/>
        <w:t>de marche arrière multiples</w:t>
      </w:r>
    </w:p>
    <w:p w14:paraId="57FC0761" w14:textId="77777777" w:rsidR="007301F0" w:rsidRPr="002F5C9A" w:rsidRDefault="007301F0" w:rsidP="007301F0">
      <w:pPr>
        <w:pStyle w:val="SingleTxtG"/>
        <w:rPr>
          <w:lang w:val="fr-FR"/>
        </w:rPr>
      </w:pPr>
      <w:r w:rsidRPr="002F5C9A">
        <w:rPr>
          <w:lang w:val="fr-FR"/>
        </w:rPr>
        <w:t xml:space="preserve">(voir le paragraphe 13.8 du présent Règlement) </w:t>
      </w:r>
    </w:p>
    <w:p w14:paraId="7AB3F258" w14:textId="77777777" w:rsidR="007301F0" w:rsidRDefault="007301F0" w:rsidP="007301F0">
      <w:pPr>
        <w:pStyle w:val="H1G"/>
        <w:rPr>
          <w:lang w:val="fr-FR"/>
        </w:rPr>
      </w:pPr>
      <w:r>
        <w:rPr>
          <w:lang w:val="fr-FR"/>
        </w:rPr>
        <w:tab/>
      </w:r>
      <w:r>
        <w:rPr>
          <w:lang w:val="fr-FR"/>
        </w:rPr>
        <w:tab/>
      </w:r>
      <w:r w:rsidRPr="002F5C9A">
        <w:rPr>
          <w:lang w:val="fr-FR"/>
        </w:rPr>
        <w:t xml:space="preserve">Modèle A </w:t>
      </w:r>
    </w:p>
    <w:p w14:paraId="64651F90" w14:textId="77777777" w:rsidR="007301F0" w:rsidRPr="002F5C9A" w:rsidRDefault="007301F0" w:rsidP="007301F0">
      <w:pPr>
        <w:shd w:val="clear" w:color="auto" w:fill="FFFFFF"/>
        <w:spacing w:after="360"/>
        <w:ind w:left="1134"/>
        <w:rPr>
          <w:b/>
          <w:sz w:val="24"/>
          <w:lang w:val="fr-FR"/>
        </w:rPr>
      </w:pPr>
      <w:r>
        <w:rPr>
          <w:noProof/>
        </w:rPr>
        <w:drawing>
          <wp:inline distT="0" distB="0" distL="0" distR="0" wp14:anchorId="6E2284F3" wp14:editId="3D535EDB">
            <wp:extent cx="4680000" cy="17604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0000" cy="1760400"/>
                    </a:xfrm>
                    <a:prstGeom prst="rect">
                      <a:avLst/>
                    </a:prstGeom>
                  </pic:spPr>
                </pic:pic>
              </a:graphicData>
            </a:graphic>
          </wp:inline>
        </w:drawing>
      </w:r>
    </w:p>
    <w:p w14:paraId="1678D26C" w14:textId="07A2EDA6" w:rsidR="007301F0" w:rsidRDefault="007301F0" w:rsidP="007301F0">
      <w:pPr>
        <w:pStyle w:val="SingleTxtG"/>
        <w:ind w:firstLine="567"/>
        <w:rPr>
          <w:lang w:val="fr-FR"/>
        </w:rPr>
      </w:pPr>
      <w:r w:rsidRPr="002F5C9A">
        <w:rPr>
          <w:lang w:val="fr-FR"/>
        </w:rPr>
        <w:t>La marque d</w:t>
      </w:r>
      <w:r w:rsidR="003C56AE">
        <w:rPr>
          <w:lang w:val="fr-FR"/>
        </w:rPr>
        <w:t>’</w:t>
      </w:r>
      <w:r w:rsidRPr="002F5C9A">
        <w:rPr>
          <w:lang w:val="fr-FR"/>
        </w:rPr>
        <w:t>homologation ci-dessus indique que le véhicule sur lequel elle est apposée est équipé d</w:t>
      </w:r>
      <w:r w:rsidR="003C56AE">
        <w:rPr>
          <w:lang w:val="fr-FR"/>
        </w:rPr>
        <w:t>’</w:t>
      </w:r>
      <w:r w:rsidRPr="002F5C9A">
        <w:rPr>
          <w:lang w:val="fr-FR"/>
        </w:rPr>
        <w:t>un ou de plusieurs avertisseurs de classe N et a été homologué aux Pays</w:t>
      </w:r>
      <w:r>
        <w:rPr>
          <w:lang w:val="fr-FR"/>
        </w:rPr>
        <w:noBreakHyphen/>
      </w:r>
      <w:r w:rsidRPr="002F5C9A">
        <w:rPr>
          <w:lang w:val="fr-FR"/>
        </w:rPr>
        <w:t>Bas (E 4) en application du Règlement ONU n</w:t>
      </w:r>
      <w:r w:rsidRPr="002F5C9A">
        <w:rPr>
          <w:vertAlign w:val="superscript"/>
          <w:lang w:val="fr-FR"/>
        </w:rPr>
        <w:t>o</w:t>
      </w:r>
      <w:r w:rsidRPr="002F5C9A">
        <w:rPr>
          <w:lang w:val="fr-FR"/>
        </w:rPr>
        <w:t xml:space="preserve"> [1xx] en ce qui concerne ses signaux sonores d</w:t>
      </w:r>
      <w:r w:rsidR="003C56AE">
        <w:rPr>
          <w:lang w:val="fr-FR"/>
        </w:rPr>
        <w:t>’</w:t>
      </w:r>
      <w:r w:rsidRPr="002F5C9A">
        <w:rPr>
          <w:lang w:val="fr-FR"/>
        </w:rPr>
        <w:t>avertissement. Les deux premiers chiffres du numéro d</w:t>
      </w:r>
      <w:r w:rsidR="003C56AE">
        <w:rPr>
          <w:lang w:val="fr-FR"/>
        </w:rPr>
        <w:t>’</w:t>
      </w:r>
      <w:r w:rsidRPr="002F5C9A">
        <w:rPr>
          <w:lang w:val="fr-FR"/>
        </w:rPr>
        <w:t xml:space="preserve">homologation précisent </w:t>
      </w:r>
      <w:r>
        <w:rPr>
          <w:lang w:val="fr-FR"/>
        </w:rPr>
        <w:t xml:space="preserve">que </w:t>
      </w:r>
      <w:r w:rsidRPr="002F5C9A">
        <w:rPr>
          <w:lang w:val="fr-FR"/>
        </w:rPr>
        <w:t>la version originale du Règlement ONU n</w:t>
      </w:r>
      <w:r w:rsidRPr="002F5C9A">
        <w:rPr>
          <w:vertAlign w:val="superscript"/>
          <w:lang w:val="fr-FR"/>
        </w:rPr>
        <w:t>o</w:t>
      </w:r>
      <w:r>
        <w:rPr>
          <w:lang w:val="fr-FR"/>
        </w:rPr>
        <w:t> </w:t>
      </w:r>
      <w:r w:rsidRPr="002F5C9A">
        <w:rPr>
          <w:lang w:val="fr-FR"/>
        </w:rPr>
        <w:t>[1xx]</w:t>
      </w:r>
      <w:r>
        <w:rPr>
          <w:lang w:val="fr-FR"/>
        </w:rPr>
        <w:t xml:space="preserve"> </w:t>
      </w:r>
      <w:r w:rsidRPr="002F5C9A">
        <w:rPr>
          <w:lang w:val="fr-FR"/>
        </w:rPr>
        <w:t xml:space="preserve">était alors en vigueur. </w:t>
      </w:r>
    </w:p>
    <w:p w14:paraId="342D3D6C" w14:textId="77777777" w:rsidR="007301F0" w:rsidRDefault="007301F0" w:rsidP="007301F0">
      <w:pPr>
        <w:pStyle w:val="H1G"/>
        <w:rPr>
          <w:lang w:val="fr-FR"/>
        </w:rPr>
      </w:pPr>
      <w:r>
        <w:rPr>
          <w:lang w:val="fr-FR"/>
        </w:rPr>
        <w:lastRenderedPageBreak/>
        <w:tab/>
      </w:r>
      <w:r>
        <w:rPr>
          <w:lang w:val="fr-FR"/>
        </w:rPr>
        <w:tab/>
      </w:r>
      <w:r w:rsidRPr="002F5C9A">
        <w:rPr>
          <w:lang w:val="fr-FR"/>
        </w:rPr>
        <w:t>Modèle B</w:t>
      </w:r>
    </w:p>
    <w:p w14:paraId="469A16F3" w14:textId="77777777" w:rsidR="007301F0" w:rsidRPr="002F5C9A" w:rsidRDefault="007301F0" w:rsidP="007301F0">
      <w:pPr>
        <w:pStyle w:val="SingleTxtG"/>
        <w:rPr>
          <w:lang w:val="fr-FR"/>
        </w:rPr>
      </w:pPr>
      <w:r>
        <w:rPr>
          <w:noProof/>
        </w:rPr>
        <w:drawing>
          <wp:inline distT="0" distB="0" distL="0" distR="0" wp14:anchorId="426AC5B5" wp14:editId="152F9BE8">
            <wp:extent cx="4680000" cy="1958400"/>
            <wp:effectExtent l="0" t="0" r="635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0000" cy="1958400"/>
                    </a:xfrm>
                    <a:prstGeom prst="rect">
                      <a:avLst/>
                    </a:prstGeom>
                  </pic:spPr>
                </pic:pic>
              </a:graphicData>
            </a:graphic>
          </wp:inline>
        </w:drawing>
      </w:r>
    </w:p>
    <w:p w14:paraId="206F4364" w14:textId="42570AFE" w:rsidR="007301F0" w:rsidRPr="002F5C9A" w:rsidRDefault="007301F0" w:rsidP="007301F0">
      <w:pPr>
        <w:pStyle w:val="SingleTxtG"/>
        <w:ind w:firstLine="567"/>
        <w:rPr>
          <w:lang w:val="fr-FR"/>
        </w:rPr>
      </w:pPr>
      <w:r w:rsidRPr="002F5C9A">
        <w:rPr>
          <w:lang w:val="fr-FR"/>
        </w:rPr>
        <w:t>La marque d</w:t>
      </w:r>
      <w:r w:rsidR="003C56AE">
        <w:rPr>
          <w:lang w:val="fr-FR"/>
        </w:rPr>
        <w:t>’</w:t>
      </w:r>
      <w:r w:rsidRPr="002F5C9A">
        <w:rPr>
          <w:lang w:val="fr-FR"/>
        </w:rPr>
        <w:t>homologation ci-dessus indique que le véhicule sur lequel elle est apposée est équipé d</w:t>
      </w:r>
      <w:r w:rsidR="003C56AE">
        <w:rPr>
          <w:lang w:val="fr-FR"/>
        </w:rPr>
        <w:t>’</w:t>
      </w:r>
      <w:r w:rsidRPr="002F5C9A">
        <w:rPr>
          <w:lang w:val="fr-FR"/>
        </w:rPr>
        <w:t>un ou de plusieurs avertisseurs de classe N et a été homologué aux Pays</w:t>
      </w:r>
      <w:r>
        <w:rPr>
          <w:lang w:val="fr-FR"/>
        </w:rPr>
        <w:noBreakHyphen/>
      </w:r>
      <w:r w:rsidRPr="002F5C9A">
        <w:rPr>
          <w:lang w:val="fr-FR"/>
        </w:rPr>
        <w:t>Bas (E 4) en application des Règlements ONU n</w:t>
      </w:r>
      <w:r w:rsidRPr="002F5C9A">
        <w:rPr>
          <w:vertAlign w:val="superscript"/>
          <w:lang w:val="fr-FR"/>
        </w:rPr>
        <w:t>os</w:t>
      </w:r>
      <w:r>
        <w:rPr>
          <w:lang w:val="fr-FR"/>
        </w:rPr>
        <w:t> </w:t>
      </w:r>
      <w:r w:rsidRPr="002F5C9A">
        <w:rPr>
          <w:lang w:val="fr-FR"/>
        </w:rPr>
        <w:t>[1xx] et 33</w:t>
      </w:r>
      <w:r w:rsidRPr="00934287">
        <w:rPr>
          <w:rStyle w:val="Appelnotedebasdep"/>
        </w:rPr>
        <w:footnoteReference w:id="31"/>
      </w:r>
      <w:r w:rsidRPr="002F5C9A">
        <w:rPr>
          <w:lang w:val="fr-FR"/>
        </w:rPr>
        <w:t>. Les deux premiers chiffres des numéros d</w:t>
      </w:r>
      <w:r w:rsidR="003C56AE">
        <w:rPr>
          <w:lang w:val="fr-FR"/>
        </w:rPr>
        <w:t>’</w:t>
      </w:r>
      <w:r w:rsidRPr="002F5C9A">
        <w:rPr>
          <w:lang w:val="fr-FR"/>
        </w:rPr>
        <w:t>homologation précisent qu</w:t>
      </w:r>
      <w:r w:rsidR="003C56AE">
        <w:rPr>
          <w:lang w:val="fr-FR"/>
        </w:rPr>
        <w:t>’</w:t>
      </w:r>
      <w:r w:rsidRPr="002F5C9A">
        <w:rPr>
          <w:lang w:val="fr-FR"/>
        </w:rPr>
        <w:t>aux dates où les homologations respectives ont été délivrées, les versions originales des Règlements ONU n</w:t>
      </w:r>
      <w:r w:rsidRPr="002F5C9A">
        <w:rPr>
          <w:vertAlign w:val="superscript"/>
          <w:lang w:val="fr-FR"/>
        </w:rPr>
        <w:t>os</w:t>
      </w:r>
      <w:r>
        <w:rPr>
          <w:lang w:val="fr-FR"/>
        </w:rPr>
        <w:t> </w:t>
      </w:r>
      <w:r w:rsidRPr="002F5C9A">
        <w:rPr>
          <w:lang w:val="fr-FR"/>
        </w:rPr>
        <w:t xml:space="preserve">[1xx] et 33 étaient en vigueur. </w:t>
      </w:r>
    </w:p>
    <w:p w14:paraId="6779285F" w14:textId="59474EBE" w:rsidR="007301F0" w:rsidRPr="002F5C9A" w:rsidRDefault="007301F0" w:rsidP="007301F0">
      <w:pPr>
        <w:pStyle w:val="Titre1"/>
        <w:spacing w:after="120"/>
        <w:ind w:right="1134"/>
        <w:rPr>
          <w:lang w:val="fr-FR"/>
        </w:rPr>
      </w:pPr>
      <w:r w:rsidRPr="002F5C9A">
        <w:rPr>
          <w:lang w:val="fr-FR"/>
        </w:rPr>
        <w:t>Tableau 2</w:t>
      </w:r>
      <w:r>
        <w:rPr>
          <w:lang w:val="fr-FR"/>
        </w:rPr>
        <w:br/>
      </w:r>
      <w:r w:rsidRPr="00647727">
        <w:rPr>
          <w:b/>
          <w:bCs/>
          <w:lang w:val="fr-FR"/>
        </w:rPr>
        <w:t>Caractères correspondant aux classes d</w:t>
      </w:r>
      <w:r w:rsidR="003C56AE">
        <w:rPr>
          <w:b/>
          <w:bCs/>
          <w:lang w:val="fr-FR"/>
        </w:rPr>
        <w:t>’</w:t>
      </w:r>
      <w:r w:rsidRPr="00647727">
        <w:rPr>
          <w:b/>
          <w:bCs/>
          <w:lang w:val="fr-FR"/>
        </w:rPr>
        <w:t xml:space="preserve">avertisseurs sonores de marche arrière </w:t>
      </w:r>
      <w:r>
        <w:rPr>
          <w:b/>
          <w:bCs/>
          <w:lang w:val="fr-FR"/>
        </w:rPr>
        <w:br/>
      </w:r>
      <w:r w:rsidRPr="00647727">
        <w:rPr>
          <w:b/>
          <w:bCs/>
          <w:lang w:val="fr-FR"/>
        </w:rPr>
        <w:t>non adaptatifs homologués (voir le paragraphe</w:t>
      </w:r>
      <w:r>
        <w:rPr>
          <w:b/>
          <w:bCs/>
          <w:lang w:val="fr-FR"/>
        </w:rPr>
        <w:t> </w:t>
      </w:r>
      <w:r w:rsidRPr="00647727">
        <w:rPr>
          <w:b/>
          <w:bCs/>
          <w:lang w:val="fr-FR"/>
        </w:rPr>
        <w:t>2.5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6144"/>
      </w:tblGrid>
      <w:tr w:rsidR="007301F0" w:rsidRPr="002F5C9A" w14:paraId="7231A876" w14:textId="77777777" w:rsidTr="00CD7545">
        <w:trPr>
          <w:trHeight w:val="390"/>
        </w:trPr>
        <w:tc>
          <w:tcPr>
            <w:tcW w:w="1286" w:type="dxa"/>
            <w:tcBorders>
              <w:bottom w:val="single" w:sz="12" w:space="0" w:color="auto"/>
            </w:tcBorders>
            <w:tcMar>
              <w:top w:w="0" w:type="dxa"/>
              <w:left w:w="108" w:type="dxa"/>
              <w:bottom w:w="0" w:type="dxa"/>
              <w:right w:w="108" w:type="dxa"/>
            </w:tcMar>
            <w:vAlign w:val="center"/>
            <w:hideMark/>
          </w:tcPr>
          <w:p w14:paraId="2E0EA492" w14:textId="77777777" w:rsidR="007301F0" w:rsidRPr="002F5C9A" w:rsidRDefault="007301F0" w:rsidP="00CD7545">
            <w:pPr>
              <w:keepNext/>
              <w:spacing w:before="80" w:after="80" w:line="200" w:lineRule="exact"/>
              <w:ind w:left="-44"/>
              <w:rPr>
                <w:b/>
                <w:bCs/>
                <w:i/>
                <w:iCs/>
                <w:sz w:val="16"/>
                <w:szCs w:val="16"/>
                <w:lang w:val="fr-FR"/>
              </w:rPr>
            </w:pPr>
            <w:r w:rsidRPr="002F5C9A">
              <w:rPr>
                <w:b/>
                <w:bCs/>
                <w:i/>
                <w:iCs/>
                <w:sz w:val="16"/>
                <w:szCs w:val="16"/>
                <w:lang w:val="fr-FR"/>
              </w:rPr>
              <w:t>Classe</w:t>
            </w:r>
          </w:p>
        </w:tc>
        <w:tc>
          <w:tcPr>
            <w:tcW w:w="6499" w:type="dxa"/>
            <w:tcBorders>
              <w:bottom w:val="single" w:sz="12" w:space="0" w:color="auto"/>
            </w:tcBorders>
            <w:tcMar>
              <w:top w:w="0" w:type="dxa"/>
              <w:left w:w="108" w:type="dxa"/>
              <w:bottom w:w="0" w:type="dxa"/>
              <w:right w:w="108" w:type="dxa"/>
            </w:tcMar>
            <w:vAlign w:val="center"/>
            <w:hideMark/>
          </w:tcPr>
          <w:p w14:paraId="02CC49A3" w14:textId="77777777" w:rsidR="007301F0" w:rsidRPr="002F5C9A" w:rsidRDefault="007301F0" w:rsidP="00CD7545">
            <w:pPr>
              <w:spacing w:before="80" w:after="80" w:line="200" w:lineRule="exact"/>
              <w:rPr>
                <w:rFonts w:ascii="Calibri" w:hAnsi="Calibri"/>
                <w:b/>
                <w:bCs/>
                <w:i/>
                <w:iCs/>
                <w:sz w:val="16"/>
                <w:szCs w:val="16"/>
                <w:lang w:val="fr-FR"/>
              </w:rPr>
            </w:pPr>
            <w:r w:rsidRPr="002F5C9A">
              <w:rPr>
                <w:b/>
                <w:bCs/>
                <w:i/>
                <w:iCs/>
                <w:sz w:val="16"/>
                <w:szCs w:val="16"/>
                <w:lang w:val="fr-FR"/>
              </w:rPr>
              <w:t>Avertisseur sonore de marche arrière non adaptatif</w:t>
            </w:r>
          </w:p>
        </w:tc>
      </w:tr>
      <w:tr w:rsidR="007301F0" w:rsidRPr="002F5C9A" w14:paraId="34F4CFEF" w14:textId="77777777" w:rsidTr="00CD7545">
        <w:tc>
          <w:tcPr>
            <w:tcW w:w="1286" w:type="dxa"/>
            <w:tcBorders>
              <w:top w:val="single" w:sz="12" w:space="0" w:color="auto"/>
            </w:tcBorders>
            <w:tcMar>
              <w:top w:w="0" w:type="dxa"/>
              <w:left w:w="108" w:type="dxa"/>
              <w:bottom w:w="0" w:type="dxa"/>
              <w:right w:w="108" w:type="dxa"/>
            </w:tcMar>
            <w:hideMark/>
          </w:tcPr>
          <w:p w14:paraId="7618A430" w14:textId="77777777" w:rsidR="007301F0" w:rsidRPr="002F5C9A" w:rsidRDefault="007301F0" w:rsidP="00CD7545">
            <w:pPr>
              <w:spacing w:before="40" w:after="120" w:line="220" w:lineRule="exact"/>
              <w:ind w:left="-44"/>
              <w:rPr>
                <w:sz w:val="18"/>
                <w:szCs w:val="18"/>
                <w:lang w:val="fr-FR"/>
              </w:rPr>
            </w:pPr>
            <w:r w:rsidRPr="002F5C9A">
              <w:rPr>
                <w:sz w:val="18"/>
                <w:szCs w:val="18"/>
                <w:lang w:val="fr-FR"/>
              </w:rPr>
              <w:t>N</w:t>
            </w:r>
          </w:p>
        </w:tc>
        <w:tc>
          <w:tcPr>
            <w:tcW w:w="6499" w:type="dxa"/>
            <w:tcBorders>
              <w:top w:val="single" w:sz="12" w:space="0" w:color="auto"/>
            </w:tcBorders>
            <w:tcMar>
              <w:top w:w="0" w:type="dxa"/>
              <w:left w:w="108" w:type="dxa"/>
              <w:bottom w:w="0" w:type="dxa"/>
              <w:right w:w="108" w:type="dxa"/>
            </w:tcMar>
            <w:hideMark/>
          </w:tcPr>
          <w:p w14:paraId="2A5FB6CE" w14:textId="0B61F2CA" w:rsidR="007301F0" w:rsidRPr="002F5C9A" w:rsidRDefault="007301F0" w:rsidP="00CD7545">
            <w:pPr>
              <w:spacing w:before="80" w:after="80" w:line="200" w:lineRule="exact"/>
              <w:rPr>
                <w:sz w:val="18"/>
                <w:szCs w:val="18"/>
                <w:lang w:val="fr-FR"/>
              </w:rPr>
            </w:pPr>
            <w:r w:rsidRPr="002F5C9A">
              <w:rPr>
                <w:sz w:val="18"/>
                <w:szCs w:val="18"/>
                <w:lang w:val="fr-FR"/>
              </w:rPr>
              <w:t>N</w:t>
            </w:r>
            <w:r w:rsidR="003C56AE">
              <w:rPr>
                <w:sz w:val="18"/>
                <w:szCs w:val="18"/>
                <w:lang w:val="fr-FR"/>
              </w:rPr>
              <w:t>’</w:t>
            </w:r>
            <w:r w:rsidRPr="002F5C9A">
              <w:rPr>
                <w:sz w:val="18"/>
                <w:szCs w:val="18"/>
                <w:lang w:val="fr-FR"/>
              </w:rPr>
              <w:t>émettent que des signaux sonores de niveau normal</w:t>
            </w:r>
          </w:p>
        </w:tc>
      </w:tr>
      <w:tr w:rsidR="007301F0" w:rsidRPr="002F5C9A" w14:paraId="0A6F62BC" w14:textId="77777777" w:rsidTr="00CD7545">
        <w:tc>
          <w:tcPr>
            <w:tcW w:w="1286" w:type="dxa"/>
            <w:tcMar>
              <w:top w:w="0" w:type="dxa"/>
              <w:left w:w="108" w:type="dxa"/>
              <w:bottom w:w="0" w:type="dxa"/>
              <w:right w:w="108" w:type="dxa"/>
            </w:tcMar>
            <w:hideMark/>
          </w:tcPr>
          <w:p w14:paraId="2ED9C829" w14:textId="77777777" w:rsidR="007301F0" w:rsidRPr="002F5C9A" w:rsidRDefault="007301F0" w:rsidP="00CD7545">
            <w:pPr>
              <w:spacing w:before="40" w:after="120" w:line="220" w:lineRule="exact"/>
              <w:ind w:left="-44"/>
              <w:rPr>
                <w:sz w:val="18"/>
                <w:szCs w:val="18"/>
                <w:lang w:val="fr-FR"/>
              </w:rPr>
            </w:pPr>
            <w:r w:rsidRPr="002F5C9A">
              <w:rPr>
                <w:sz w:val="18"/>
                <w:szCs w:val="18"/>
                <w:lang w:val="fr-FR"/>
              </w:rPr>
              <w:t>I</w:t>
            </w:r>
          </w:p>
        </w:tc>
        <w:tc>
          <w:tcPr>
            <w:tcW w:w="6499" w:type="dxa"/>
            <w:tcMar>
              <w:top w:w="0" w:type="dxa"/>
              <w:left w:w="108" w:type="dxa"/>
              <w:bottom w:w="0" w:type="dxa"/>
              <w:right w:w="108" w:type="dxa"/>
            </w:tcMar>
            <w:hideMark/>
          </w:tcPr>
          <w:p w14:paraId="73E0998B" w14:textId="77777777" w:rsidR="007301F0" w:rsidRPr="002F5C9A" w:rsidRDefault="007301F0" w:rsidP="00CD7545">
            <w:pPr>
              <w:spacing w:before="80" w:after="80" w:line="200" w:lineRule="exact"/>
              <w:rPr>
                <w:sz w:val="18"/>
                <w:szCs w:val="18"/>
                <w:lang w:val="fr-FR"/>
              </w:rPr>
            </w:pPr>
            <w:r w:rsidRPr="002F5C9A">
              <w:rPr>
                <w:sz w:val="18"/>
                <w:szCs w:val="18"/>
                <w:lang w:val="fr-FR"/>
              </w:rPr>
              <w:t>Émettent des signaux sonores de niveau faible et de niveau normal</w:t>
            </w:r>
          </w:p>
        </w:tc>
      </w:tr>
      <w:tr w:rsidR="007301F0" w:rsidRPr="002F5C9A" w14:paraId="414AD52C" w14:textId="77777777" w:rsidTr="00CD7545">
        <w:tc>
          <w:tcPr>
            <w:tcW w:w="1286" w:type="dxa"/>
            <w:tcBorders>
              <w:bottom w:val="single" w:sz="4" w:space="0" w:color="auto"/>
            </w:tcBorders>
            <w:tcMar>
              <w:top w:w="0" w:type="dxa"/>
              <w:left w:w="108" w:type="dxa"/>
              <w:bottom w:w="0" w:type="dxa"/>
              <w:right w:w="108" w:type="dxa"/>
            </w:tcMar>
            <w:hideMark/>
          </w:tcPr>
          <w:p w14:paraId="6E2B75E0" w14:textId="77777777" w:rsidR="007301F0" w:rsidRPr="002F5C9A" w:rsidRDefault="007301F0" w:rsidP="00CD7545">
            <w:pPr>
              <w:spacing w:before="40" w:after="120" w:line="220" w:lineRule="exact"/>
              <w:ind w:left="-44"/>
              <w:rPr>
                <w:sz w:val="18"/>
                <w:szCs w:val="18"/>
                <w:lang w:val="fr-FR"/>
              </w:rPr>
            </w:pPr>
            <w:r w:rsidRPr="002F5C9A">
              <w:rPr>
                <w:sz w:val="18"/>
                <w:szCs w:val="18"/>
                <w:lang w:val="fr-FR"/>
              </w:rPr>
              <w:t>II</w:t>
            </w:r>
          </w:p>
        </w:tc>
        <w:tc>
          <w:tcPr>
            <w:tcW w:w="6499" w:type="dxa"/>
            <w:tcBorders>
              <w:bottom w:val="single" w:sz="4" w:space="0" w:color="auto"/>
            </w:tcBorders>
            <w:tcMar>
              <w:top w:w="0" w:type="dxa"/>
              <w:left w:w="108" w:type="dxa"/>
              <w:bottom w:w="0" w:type="dxa"/>
              <w:right w:w="108" w:type="dxa"/>
            </w:tcMar>
            <w:hideMark/>
          </w:tcPr>
          <w:p w14:paraId="1455F954" w14:textId="77777777" w:rsidR="007301F0" w:rsidRPr="002F5C9A" w:rsidRDefault="007301F0" w:rsidP="00CD7545">
            <w:pPr>
              <w:spacing w:before="40" w:after="120" w:line="220" w:lineRule="exact"/>
              <w:rPr>
                <w:sz w:val="18"/>
                <w:szCs w:val="18"/>
                <w:lang w:val="fr-FR"/>
              </w:rPr>
            </w:pPr>
            <w:r w:rsidRPr="002F5C9A">
              <w:rPr>
                <w:sz w:val="18"/>
                <w:szCs w:val="18"/>
                <w:lang w:val="fr-FR"/>
              </w:rPr>
              <w:t>Émettent des signaux sonores de niveau normal et de niveau élevé</w:t>
            </w:r>
          </w:p>
        </w:tc>
      </w:tr>
      <w:tr w:rsidR="007301F0" w:rsidRPr="002F5C9A" w14:paraId="257022A8" w14:textId="77777777" w:rsidTr="00CD7545">
        <w:tc>
          <w:tcPr>
            <w:tcW w:w="1286" w:type="dxa"/>
            <w:tcBorders>
              <w:bottom w:val="single" w:sz="12" w:space="0" w:color="auto"/>
            </w:tcBorders>
            <w:tcMar>
              <w:top w:w="0" w:type="dxa"/>
              <w:left w:w="108" w:type="dxa"/>
              <w:bottom w:w="0" w:type="dxa"/>
              <w:right w:w="108" w:type="dxa"/>
            </w:tcMar>
            <w:hideMark/>
          </w:tcPr>
          <w:p w14:paraId="6EE0C1AA" w14:textId="77777777" w:rsidR="007301F0" w:rsidRPr="002F5C9A" w:rsidRDefault="007301F0" w:rsidP="00CD7545">
            <w:pPr>
              <w:spacing w:before="40" w:after="120" w:line="220" w:lineRule="exact"/>
              <w:ind w:left="-44"/>
              <w:rPr>
                <w:sz w:val="18"/>
                <w:szCs w:val="18"/>
                <w:lang w:val="fr-FR"/>
              </w:rPr>
            </w:pPr>
            <w:r w:rsidRPr="002F5C9A">
              <w:rPr>
                <w:sz w:val="18"/>
                <w:szCs w:val="18"/>
                <w:lang w:val="fr-FR"/>
              </w:rPr>
              <w:t>III</w:t>
            </w:r>
          </w:p>
        </w:tc>
        <w:tc>
          <w:tcPr>
            <w:tcW w:w="6499" w:type="dxa"/>
            <w:tcBorders>
              <w:bottom w:val="single" w:sz="12" w:space="0" w:color="auto"/>
            </w:tcBorders>
            <w:tcMar>
              <w:top w:w="0" w:type="dxa"/>
              <w:left w:w="108" w:type="dxa"/>
              <w:bottom w:w="0" w:type="dxa"/>
              <w:right w:w="108" w:type="dxa"/>
            </w:tcMar>
            <w:hideMark/>
          </w:tcPr>
          <w:p w14:paraId="3F7277F1" w14:textId="77777777" w:rsidR="007301F0" w:rsidRPr="002F5C9A" w:rsidRDefault="007301F0" w:rsidP="00CD7545">
            <w:pPr>
              <w:spacing w:before="40" w:after="120" w:line="220" w:lineRule="exact"/>
              <w:rPr>
                <w:sz w:val="18"/>
                <w:szCs w:val="18"/>
                <w:lang w:val="fr-FR"/>
              </w:rPr>
            </w:pPr>
            <w:r w:rsidRPr="002F5C9A">
              <w:rPr>
                <w:sz w:val="18"/>
                <w:szCs w:val="18"/>
                <w:lang w:val="fr-FR"/>
              </w:rPr>
              <w:t>Émettent des signaux sonores de niveaux faible, normal et élevé</w:t>
            </w:r>
          </w:p>
        </w:tc>
      </w:tr>
    </w:tbl>
    <w:p w14:paraId="59EE5328" w14:textId="77777777" w:rsidR="007301F0" w:rsidRPr="002F5C9A" w:rsidRDefault="007301F0" w:rsidP="007301F0">
      <w:pPr>
        <w:pStyle w:val="Titre1"/>
        <w:ind w:left="0"/>
        <w:rPr>
          <w:kern w:val="36"/>
          <w:lang w:val="fr-FR"/>
        </w:rPr>
      </w:pPr>
    </w:p>
    <w:p w14:paraId="26F9145A" w14:textId="2664B807" w:rsidR="007301F0" w:rsidRPr="002F5C9A" w:rsidRDefault="007301F0" w:rsidP="007301F0">
      <w:pPr>
        <w:pStyle w:val="Titre1"/>
        <w:spacing w:after="120"/>
        <w:ind w:right="1134"/>
        <w:rPr>
          <w:lang w:val="fr-FR"/>
        </w:rPr>
      </w:pPr>
      <w:r w:rsidRPr="002F5C9A">
        <w:rPr>
          <w:lang w:val="fr-FR"/>
        </w:rPr>
        <w:t>Tableau 3</w:t>
      </w:r>
      <w:r>
        <w:rPr>
          <w:lang w:val="fr-FR"/>
        </w:rPr>
        <w:br/>
      </w:r>
      <w:r w:rsidRPr="002F5C9A">
        <w:rPr>
          <w:b/>
          <w:bCs/>
          <w:lang w:val="fr-FR"/>
        </w:rPr>
        <w:t>Caractères correspondant aux classes de systèmes d</w:t>
      </w:r>
      <w:r w:rsidR="003C56AE">
        <w:rPr>
          <w:b/>
          <w:bCs/>
          <w:lang w:val="fr-FR"/>
        </w:rPr>
        <w:t>’</w:t>
      </w:r>
      <w:r w:rsidRPr="002F5C9A">
        <w:rPr>
          <w:b/>
          <w:bCs/>
          <w:lang w:val="fr-FR"/>
        </w:rPr>
        <w:t xml:space="preserve">avertisseurs sonores de marche </w:t>
      </w:r>
      <w:r>
        <w:rPr>
          <w:b/>
          <w:bCs/>
          <w:lang w:val="fr-FR"/>
        </w:rPr>
        <w:br/>
      </w:r>
      <w:r w:rsidRPr="002F5C9A">
        <w:rPr>
          <w:b/>
          <w:bCs/>
          <w:lang w:val="fr-FR"/>
        </w:rPr>
        <w:t>arrière multiples homologués (voir le paragraphe</w:t>
      </w:r>
      <w:r>
        <w:rPr>
          <w:b/>
          <w:bCs/>
          <w:lang w:val="fr-FR"/>
        </w:rPr>
        <w:t> </w:t>
      </w:r>
      <w:r w:rsidRPr="002F5C9A">
        <w:rPr>
          <w:b/>
          <w:bCs/>
          <w:lang w:val="fr-FR"/>
        </w:rPr>
        <w:t>2.6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6144"/>
      </w:tblGrid>
      <w:tr w:rsidR="007301F0" w:rsidRPr="002F5C9A" w14:paraId="2B51293B" w14:textId="77777777" w:rsidTr="00CD7545">
        <w:trPr>
          <w:trHeight w:val="390"/>
        </w:trPr>
        <w:tc>
          <w:tcPr>
            <w:tcW w:w="1286" w:type="dxa"/>
            <w:tcBorders>
              <w:bottom w:val="single" w:sz="12" w:space="0" w:color="auto"/>
            </w:tcBorders>
            <w:tcMar>
              <w:top w:w="0" w:type="dxa"/>
              <w:left w:w="108" w:type="dxa"/>
              <w:bottom w:w="0" w:type="dxa"/>
              <w:right w:w="108" w:type="dxa"/>
            </w:tcMar>
            <w:vAlign w:val="center"/>
            <w:hideMark/>
          </w:tcPr>
          <w:p w14:paraId="3C8E8CF9" w14:textId="77777777" w:rsidR="007301F0" w:rsidRPr="002F5C9A" w:rsidRDefault="007301F0" w:rsidP="00CD7545">
            <w:pPr>
              <w:keepNext/>
              <w:spacing w:before="80" w:after="80" w:line="200" w:lineRule="exact"/>
              <w:ind w:left="-30"/>
              <w:rPr>
                <w:b/>
                <w:bCs/>
                <w:i/>
                <w:iCs/>
                <w:sz w:val="16"/>
                <w:szCs w:val="16"/>
                <w:lang w:val="fr-FR"/>
              </w:rPr>
            </w:pPr>
            <w:r w:rsidRPr="002F5C9A">
              <w:rPr>
                <w:b/>
                <w:bCs/>
                <w:i/>
                <w:iCs/>
                <w:sz w:val="16"/>
                <w:szCs w:val="16"/>
                <w:lang w:val="fr-FR"/>
              </w:rPr>
              <w:t>Classe</w:t>
            </w:r>
          </w:p>
        </w:tc>
        <w:tc>
          <w:tcPr>
            <w:tcW w:w="6499" w:type="dxa"/>
            <w:tcBorders>
              <w:bottom w:val="single" w:sz="12" w:space="0" w:color="auto"/>
            </w:tcBorders>
            <w:tcMar>
              <w:top w:w="0" w:type="dxa"/>
              <w:left w:w="108" w:type="dxa"/>
              <w:bottom w:w="0" w:type="dxa"/>
              <w:right w:w="108" w:type="dxa"/>
            </w:tcMar>
            <w:vAlign w:val="center"/>
            <w:hideMark/>
          </w:tcPr>
          <w:p w14:paraId="43C302D9" w14:textId="47FF09DC" w:rsidR="007301F0" w:rsidRPr="002F5C9A" w:rsidRDefault="007301F0" w:rsidP="00CD7545">
            <w:pPr>
              <w:spacing w:before="80" w:after="80" w:line="200" w:lineRule="exact"/>
              <w:rPr>
                <w:rFonts w:ascii="Calibri" w:hAnsi="Calibri"/>
                <w:b/>
                <w:bCs/>
                <w:i/>
                <w:iCs/>
                <w:sz w:val="16"/>
                <w:szCs w:val="16"/>
                <w:lang w:val="fr-FR"/>
              </w:rPr>
            </w:pPr>
            <w:r w:rsidRPr="002F5C9A">
              <w:rPr>
                <w:b/>
                <w:bCs/>
                <w:i/>
                <w:iCs/>
                <w:sz w:val="16"/>
                <w:szCs w:val="16"/>
                <w:lang w:val="fr-FR"/>
              </w:rPr>
              <w:t>Systèmes d</w:t>
            </w:r>
            <w:r w:rsidR="003C56AE">
              <w:rPr>
                <w:b/>
                <w:bCs/>
                <w:i/>
                <w:iCs/>
                <w:sz w:val="16"/>
                <w:szCs w:val="16"/>
                <w:lang w:val="fr-FR"/>
              </w:rPr>
              <w:t>’</w:t>
            </w:r>
            <w:r w:rsidRPr="002F5C9A">
              <w:rPr>
                <w:b/>
                <w:bCs/>
                <w:i/>
                <w:iCs/>
                <w:sz w:val="16"/>
                <w:szCs w:val="16"/>
                <w:lang w:val="fr-FR"/>
              </w:rPr>
              <w:t>avertisseurs sonores de marche arrière multiples</w:t>
            </w:r>
          </w:p>
        </w:tc>
      </w:tr>
      <w:tr w:rsidR="007301F0" w:rsidRPr="002F5C9A" w14:paraId="48AE53C5" w14:textId="77777777" w:rsidTr="00CD7545">
        <w:tc>
          <w:tcPr>
            <w:tcW w:w="1286" w:type="dxa"/>
            <w:tcBorders>
              <w:top w:val="single" w:sz="12" w:space="0" w:color="auto"/>
            </w:tcBorders>
            <w:tcMar>
              <w:top w:w="0" w:type="dxa"/>
              <w:left w:w="108" w:type="dxa"/>
              <w:bottom w:w="0" w:type="dxa"/>
              <w:right w:w="108" w:type="dxa"/>
            </w:tcMar>
            <w:hideMark/>
          </w:tcPr>
          <w:p w14:paraId="63A79393" w14:textId="77777777" w:rsidR="007301F0" w:rsidRPr="002F5C9A" w:rsidRDefault="007301F0" w:rsidP="00CD7545">
            <w:pPr>
              <w:spacing w:before="40" w:after="120" w:line="220" w:lineRule="exact"/>
              <w:ind w:left="-30"/>
              <w:rPr>
                <w:sz w:val="18"/>
                <w:szCs w:val="18"/>
                <w:lang w:val="fr-FR"/>
              </w:rPr>
            </w:pPr>
            <w:r w:rsidRPr="002F5C9A">
              <w:rPr>
                <w:sz w:val="18"/>
                <w:szCs w:val="18"/>
                <w:lang w:val="fr-FR"/>
              </w:rPr>
              <w:t>M-I</w:t>
            </w:r>
          </w:p>
        </w:tc>
        <w:tc>
          <w:tcPr>
            <w:tcW w:w="6499" w:type="dxa"/>
            <w:tcBorders>
              <w:top w:val="single" w:sz="12" w:space="0" w:color="auto"/>
            </w:tcBorders>
            <w:tcMar>
              <w:top w:w="0" w:type="dxa"/>
              <w:left w:w="108" w:type="dxa"/>
              <w:bottom w:w="0" w:type="dxa"/>
              <w:right w:w="108" w:type="dxa"/>
            </w:tcMar>
            <w:hideMark/>
          </w:tcPr>
          <w:p w14:paraId="2ED551C2" w14:textId="77777777" w:rsidR="007301F0" w:rsidRPr="002F5C9A" w:rsidRDefault="007301F0" w:rsidP="00CD7545">
            <w:pPr>
              <w:spacing w:before="80" w:after="80" w:line="200" w:lineRule="exact"/>
              <w:rPr>
                <w:sz w:val="18"/>
                <w:szCs w:val="18"/>
                <w:lang w:val="fr-FR"/>
              </w:rPr>
            </w:pPr>
            <w:r w:rsidRPr="002F5C9A">
              <w:rPr>
                <w:sz w:val="18"/>
                <w:szCs w:val="18"/>
                <w:lang w:val="fr-FR"/>
              </w:rPr>
              <w:t>Émettent des signaux sonores de niveau faible et de niveau normal</w:t>
            </w:r>
          </w:p>
        </w:tc>
      </w:tr>
      <w:tr w:rsidR="007301F0" w:rsidRPr="002F5C9A" w14:paraId="6D10132D" w14:textId="77777777" w:rsidTr="00CD7545">
        <w:tc>
          <w:tcPr>
            <w:tcW w:w="1286" w:type="dxa"/>
            <w:tcBorders>
              <w:bottom w:val="single" w:sz="4" w:space="0" w:color="auto"/>
            </w:tcBorders>
            <w:tcMar>
              <w:top w:w="0" w:type="dxa"/>
              <w:left w:w="108" w:type="dxa"/>
              <w:bottom w:w="0" w:type="dxa"/>
              <w:right w:w="108" w:type="dxa"/>
            </w:tcMar>
            <w:hideMark/>
          </w:tcPr>
          <w:p w14:paraId="62D093AA" w14:textId="77777777" w:rsidR="007301F0" w:rsidRPr="002F5C9A" w:rsidRDefault="007301F0" w:rsidP="00CD7545">
            <w:pPr>
              <w:spacing w:before="40" w:after="120" w:line="220" w:lineRule="exact"/>
              <w:ind w:left="-30"/>
              <w:rPr>
                <w:sz w:val="18"/>
                <w:szCs w:val="18"/>
                <w:lang w:val="fr-FR"/>
              </w:rPr>
            </w:pPr>
            <w:r w:rsidRPr="002F5C9A">
              <w:rPr>
                <w:sz w:val="18"/>
                <w:szCs w:val="18"/>
                <w:lang w:val="fr-FR"/>
              </w:rPr>
              <w:t>M-II</w:t>
            </w:r>
          </w:p>
        </w:tc>
        <w:tc>
          <w:tcPr>
            <w:tcW w:w="6499" w:type="dxa"/>
            <w:tcBorders>
              <w:bottom w:val="single" w:sz="4" w:space="0" w:color="auto"/>
            </w:tcBorders>
            <w:tcMar>
              <w:top w:w="0" w:type="dxa"/>
              <w:left w:w="108" w:type="dxa"/>
              <w:bottom w:w="0" w:type="dxa"/>
              <w:right w:w="108" w:type="dxa"/>
            </w:tcMar>
            <w:hideMark/>
          </w:tcPr>
          <w:p w14:paraId="76BDDE8F" w14:textId="77777777" w:rsidR="007301F0" w:rsidRPr="002F5C9A" w:rsidRDefault="007301F0" w:rsidP="00CD7545">
            <w:pPr>
              <w:spacing w:before="40" w:after="120" w:line="220" w:lineRule="exact"/>
              <w:rPr>
                <w:sz w:val="18"/>
                <w:szCs w:val="18"/>
                <w:lang w:val="fr-FR"/>
              </w:rPr>
            </w:pPr>
            <w:r w:rsidRPr="002F5C9A">
              <w:rPr>
                <w:sz w:val="18"/>
                <w:szCs w:val="18"/>
                <w:lang w:val="fr-FR"/>
              </w:rPr>
              <w:t>Émettent des signaux sonores de niveau normal et de niveau élevé</w:t>
            </w:r>
          </w:p>
        </w:tc>
      </w:tr>
      <w:tr w:rsidR="007301F0" w:rsidRPr="002F5C9A" w14:paraId="2910B961" w14:textId="77777777" w:rsidTr="00CD7545">
        <w:tc>
          <w:tcPr>
            <w:tcW w:w="1286" w:type="dxa"/>
            <w:tcBorders>
              <w:bottom w:val="single" w:sz="12" w:space="0" w:color="auto"/>
            </w:tcBorders>
            <w:tcMar>
              <w:top w:w="0" w:type="dxa"/>
              <w:left w:w="108" w:type="dxa"/>
              <w:bottom w:w="0" w:type="dxa"/>
              <w:right w:w="108" w:type="dxa"/>
            </w:tcMar>
            <w:hideMark/>
          </w:tcPr>
          <w:p w14:paraId="1CBC8FAC" w14:textId="77777777" w:rsidR="007301F0" w:rsidRPr="002F5C9A" w:rsidRDefault="007301F0" w:rsidP="00CD7545">
            <w:pPr>
              <w:spacing w:before="40" w:after="120" w:line="220" w:lineRule="exact"/>
              <w:ind w:left="-30"/>
              <w:rPr>
                <w:sz w:val="18"/>
                <w:szCs w:val="18"/>
                <w:lang w:val="fr-FR"/>
              </w:rPr>
            </w:pPr>
            <w:r w:rsidRPr="002F5C9A">
              <w:rPr>
                <w:sz w:val="18"/>
                <w:szCs w:val="18"/>
                <w:lang w:val="fr-FR"/>
              </w:rPr>
              <w:t>M-III</w:t>
            </w:r>
          </w:p>
        </w:tc>
        <w:tc>
          <w:tcPr>
            <w:tcW w:w="6499" w:type="dxa"/>
            <w:tcBorders>
              <w:bottom w:val="single" w:sz="12" w:space="0" w:color="auto"/>
            </w:tcBorders>
            <w:tcMar>
              <w:top w:w="0" w:type="dxa"/>
              <w:left w:w="108" w:type="dxa"/>
              <w:bottom w:w="0" w:type="dxa"/>
              <w:right w:w="108" w:type="dxa"/>
            </w:tcMar>
            <w:hideMark/>
          </w:tcPr>
          <w:p w14:paraId="08E089BC" w14:textId="77777777" w:rsidR="007301F0" w:rsidRPr="002F5C9A" w:rsidRDefault="007301F0" w:rsidP="00CD7545">
            <w:pPr>
              <w:spacing w:before="40" w:after="120" w:line="220" w:lineRule="exact"/>
              <w:rPr>
                <w:sz w:val="18"/>
                <w:szCs w:val="18"/>
                <w:lang w:val="fr-FR"/>
              </w:rPr>
            </w:pPr>
            <w:r w:rsidRPr="002F5C9A">
              <w:rPr>
                <w:sz w:val="18"/>
                <w:szCs w:val="18"/>
                <w:lang w:val="fr-FR"/>
              </w:rPr>
              <w:t>Émettent des signaux sonores de niveaux faible, normal et élevé</w:t>
            </w:r>
          </w:p>
        </w:tc>
      </w:tr>
    </w:tbl>
    <w:p w14:paraId="01A48E0B" w14:textId="77777777" w:rsidR="007301F0" w:rsidRPr="002F5C9A" w:rsidRDefault="007301F0" w:rsidP="007301F0">
      <w:pPr>
        <w:ind w:hanging="567"/>
        <w:rPr>
          <w:lang w:val="fr-FR"/>
        </w:rPr>
      </w:pPr>
    </w:p>
    <w:p w14:paraId="20E9DA45" w14:textId="77777777" w:rsidR="007301F0" w:rsidRPr="002F5C9A" w:rsidRDefault="007301F0" w:rsidP="007301F0">
      <w:pPr>
        <w:suppressAutoHyphens w:val="0"/>
        <w:spacing w:line="240" w:lineRule="auto"/>
        <w:rPr>
          <w:b/>
          <w:sz w:val="28"/>
          <w:lang w:val="fr-FR"/>
        </w:rPr>
      </w:pPr>
      <w:r w:rsidRPr="002F5C9A">
        <w:rPr>
          <w:lang w:val="fr-FR"/>
        </w:rPr>
        <w:br w:type="page"/>
      </w:r>
    </w:p>
    <w:p w14:paraId="46674B3B" w14:textId="70AB3E70" w:rsidR="007301F0" w:rsidRPr="002F5C9A" w:rsidRDefault="007301F0" w:rsidP="007301F0">
      <w:pPr>
        <w:pStyle w:val="HChG"/>
        <w:rPr>
          <w:lang w:val="fr-FR"/>
        </w:rPr>
      </w:pPr>
      <w:r>
        <w:rPr>
          <w:lang w:val="fr-FR"/>
        </w:rPr>
        <w:lastRenderedPageBreak/>
        <w:tab/>
      </w:r>
      <w:r w:rsidRPr="002F5C9A">
        <w:rPr>
          <w:lang w:val="fr-FR"/>
        </w:rPr>
        <w:t>IV.</w:t>
      </w:r>
      <w:r w:rsidRPr="002F5C9A">
        <w:rPr>
          <w:lang w:val="fr-FR"/>
        </w:rPr>
        <w:tab/>
        <w:t>Exemple de marque d</w:t>
      </w:r>
      <w:r w:rsidR="003C56AE">
        <w:rPr>
          <w:lang w:val="fr-FR"/>
        </w:rPr>
        <w:t>’</w:t>
      </w:r>
      <w:r w:rsidRPr="002F5C9A">
        <w:rPr>
          <w:lang w:val="fr-FR"/>
        </w:rPr>
        <w:t>homologation d</w:t>
      </w:r>
      <w:r w:rsidR="003C56AE">
        <w:rPr>
          <w:lang w:val="fr-FR"/>
        </w:rPr>
        <w:t>’</w:t>
      </w:r>
      <w:r w:rsidRPr="002F5C9A">
        <w:rPr>
          <w:lang w:val="fr-FR"/>
        </w:rPr>
        <w:t xml:space="preserve">un véhicule </w:t>
      </w:r>
      <w:r>
        <w:rPr>
          <w:lang w:val="fr-FR"/>
        </w:rPr>
        <w:br/>
      </w:r>
      <w:r w:rsidRPr="002F5C9A">
        <w:rPr>
          <w:lang w:val="fr-FR"/>
        </w:rPr>
        <w:t>en ce qui concerne ses signaux sonores d</w:t>
      </w:r>
      <w:r w:rsidR="003C56AE">
        <w:rPr>
          <w:lang w:val="fr-FR"/>
        </w:rPr>
        <w:t>’</w:t>
      </w:r>
      <w:r w:rsidRPr="002F5C9A">
        <w:rPr>
          <w:lang w:val="fr-FR"/>
        </w:rPr>
        <w:t xml:space="preserve">avertissement </w:t>
      </w:r>
      <w:r>
        <w:rPr>
          <w:lang w:val="fr-FR"/>
        </w:rPr>
        <w:br/>
      </w:r>
      <w:r w:rsidRPr="002F5C9A">
        <w:rPr>
          <w:lang w:val="fr-FR"/>
        </w:rPr>
        <w:t xml:space="preserve">de marche arrière émis par un avertisseur sonore </w:t>
      </w:r>
      <w:r>
        <w:rPr>
          <w:lang w:val="fr-FR"/>
        </w:rPr>
        <w:br/>
      </w:r>
      <w:r w:rsidRPr="002F5C9A">
        <w:rPr>
          <w:lang w:val="fr-FR"/>
        </w:rPr>
        <w:t>de marche arrière adaptatif ou adaptatif à paliers</w:t>
      </w:r>
    </w:p>
    <w:p w14:paraId="03BDE453" w14:textId="77777777" w:rsidR="007301F0" w:rsidRPr="002F5C9A" w:rsidRDefault="007301F0" w:rsidP="007301F0">
      <w:pPr>
        <w:pStyle w:val="SingleTxtG"/>
        <w:rPr>
          <w:lang w:val="fr-FR"/>
        </w:rPr>
      </w:pPr>
      <w:r w:rsidRPr="002F5C9A">
        <w:rPr>
          <w:lang w:val="fr-FR"/>
        </w:rPr>
        <w:t>(voir le paragraphe 13.8 du présent Règlement)</w:t>
      </w:r>
    </w:p>
    <w:p w14:paraId="26ED03B2" w14:textId="77777777" w:rsidR="007301F0" w:rsidRDefault="007301F0" w:rsidP="007301F0">
      <w:pPr>
        <w:pStyle w:val="H1G"/>
        <w:rPr>
          <w:lang w:val="fr-FR"/>
        </w:rPr>
      </w:pPr>
      <w:r>
        <w:rPr>
          <w:lang w:val="fr-FR"/>
        </w:rPr>
        <w:tab/>
      </w:r>
      <w:r>
        <w:rPr>
          <w:lang w:val="fr-FR"/>
        </w:rPr>
        <w:tab/>
      </w:r>
      <w:r w:rsidRPr="002F5C9A">
        <w:rPr>
          <w:lang w:val="fr-FR"/>
        </w:rPr>
        <w:t>Modèle A</w:t>
      </w:r>
    </w:p>
    <w:p w14:paraId="6DB37856" w14:textId="77777777" w:rsidR="007301F0" w:rsidRPr="00956FE7" w:rsidRDefault="007301F0" w:rsidP="007301F0">
      <w:pPr>
        <w:pStyle w:val="SingleTxtG"/>
        <w:rPr>
          <w:lang w:val="fr-FR"/>
        </w:rPr>
      </w:pPr>
      <w:r>
        <w:rPr>
          <w:noProof/>
        </w:rPr>
        <w:drawing>
          <wp:inline distT="0" distB="0" distL="0" distR="0" wp14:anchorId="5E7CBD04" wp14:editId="726C22F5">
            <wp:extent cx="4680000" cy="1368000"/>
            <wp:effectExtent l="0" t="0" r="635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000" cy="1368000"/>
                    </a:xfrm>
                    <a:prstGeom prst="rect">
                      <a:avLst/>
                    </a:prstGeom>
                  </pic:spPr>
                </pic:pic>
              </a:graphicData>
            </a:graphic>
          </wp:inline>
        </w:drawing>
      </w:r>
    </w:p>
    <w:p w14:paraId="191C6FAF" w14:textId="07763776" w:rsidR="007301F0" w:rsidRPr="002F5C9A" w:rsidRDefault="007301F0" w:rsidP="007301F0">
      <w:pPr>
        <w:pStyle w:val="SingleTxtG"/>
        <w:ind w:firstLine="567"/>
        <w:rPr>
          <w:lang w:val="fr-FR"/>
        </w:rPr>
      </w:pPr>
      <w:r w:rsidRPr="002F5C9A">
        <w:rPr>
          <w:lang w:val="fr-FR"/>
        </w:rPr>
        <w:t>La marque d</w:t>
      </w:r>
      <w:r w:rsidR="003C56AE">
        <w:rPr>
          <w:lang w:val="fr-FR"/>
        </w:rPr>
        <w:t>’</w:t>
      </w:r>
      <w:r w:rsidRPr="002F5C9A">
        <w:rPr>
          <w:lang w:val="fr-FR"/>
        </w:rPr>
        <w:t>homologation ci-dessus indique que le véhicule sur lequel elle</w:t>
      </w:r>
      <w:r w:rsidRPr="002F5C9A">
        <w:t xml:space="preserve"> </w:t>
      </w:r>
      <w:r w:rsidRPr="002F5C9A">
        <w:rPr>
          <w:lang w:val="fr-FR"/>
        </w:rPr>
        <w:t>est apposée a été homologué aux Pays-Bas (E 4) en application du Règlement ONU n</w:t>
      </w:r>
      <w:r w:rsidRPr="002F5C9A">
        <w:rPr>
          <w:vertAlign w:val="superscript"/>
          <w:lang w:val="fr-FR"/>
        </w:rPr>
        <w:t>o</w:t>
      </w:r>
      <w:r>
        <w:rPr>
          <w:lang w:val="fr-FR"/>
        </w:rPr>
        <w:t> </w:t>
      </w:r>
      <w:r w:rsidRPr="002F5C9A">
        <w:rPr>
          <w:lang w:val="fr-FR"/>
        </w:rPr>
        <w:t>[1xx] en ce qui concerne ses signaux sonores d</w:t>
      </w:r>
      <w:r w:rsidR="003C56AE">
        <w:rPr>
          <w:lang w:val="fr-FR"/>
        </w:rPr>
        <w:t>’</w:t>
      </w:r>
      <w:r w:rsidRPr="002F5C9A">
        <w:rPr>
          <w:lang w:val="fr-FR"/>
        </w:rPr>
        <w:t xml:space="preserve">avertissement. </w:t>
      </w:r>
      <w:r w:rsidRPr="00FC6E84">
        <w:rPr>
          <w:lang w:val="fr-FR"/>
        </w:rPr>
        <w:t>Les deux premiers chiffres du numéro d</w:t>
      </w:r>
      <w:r w:rsidR="003C56AE">
        <w:rPr>
          <w:lang w:val="fr-FR"/>
        </w:rPr>
        <w:t>’</w:t>
      </w:r>
      <w:r w:rsidRPr="00FC6E84">
        <w:rPr>
          <w:lang w:val="fr-FR"/>
        </w:rPr>
        <w:t>homologation précisent que la version originale du Règlement ONU n</w:t>
      </w:r>
      <w:r w:rsidRPr="00FC6E84">
        <w:rPr>
          <w:vertAlign w:val="superscript"/>
          <w:lang w:val="fr-FR"/>
        </w:rPr>
        <w:t>o</w:t>
      </w:r>
      <w:r w:rsidRPr="00FC6E84">
        <w:rPr>
          <w:lang w:val="fr-FR"/>
        </w:rPr>
        <w:t> [1xx] était alors en vigueur.</w:t>
      </w:r>
    </w:p>
    <w:p w14:paraId="72F54A8A" w14:textId="77777777" w:rsidR="007301F0" w:rsidRDefault="007301F0" w:rsidP="007301F0">
      <w:pPr>
        <w:pStyle w:val="H1G"/>
        <w:rPr>
          <w:lang w:val="fr-FR"/>
        </w:rPr>
      </w:pPr>
      <w:r>
        <w:rPr>
          <w:lang w:val="fr-FR"/>
        </w:rPr>
        <w:tab/>
      </w:r>
      <w:r>
        <w:rPr>
          <w:lang w:val="fr-FR"/>
        </w:rPr>
        <w:tab/>
      </w:r>
      <w:r w:rsidRPr="002F5C9A">
        <w:rPr>
          <w:lang w:val="fr-FR"/>
        </w:rPr>
        <w:t>Modèle B</w:t>
      </w:r>
    </w:p>
    <w:p w14:paraId="4739724A" w14:textId="77777777" w:rsidR="007301F0" w:rsidRPr="00870C8F" w:rsidRDefault="007301F0" w:rsidP="007301F0">
      <w:pPr>
        <w:pStyle w:val="SingleTxtG"/>
        <w:rPr>
          <w:lang w:val="fr-FR"/>
        </w:rPr>
      </w:pPr>
      <w:r>
        <w:rPr>
          <w:noProof/>
        </w:rPr>
        <w:drawing>
          <wp:inline distT="0" distB="0" distL="0" distR="0" wp14:anchorId="39860F69" wp14:editId="6709F31A">
            <wp:extent cx="4680000" cy="124560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80000" cy="1245600"/>
                    </a:xfrm>
                    <a:prstGeom prst="rect">
                      <a:avLst/>
                    </a:prstGeom>
                  </pic:spPr>
                </pic:pic>
              </a:graphicData>
            </a:graphic>
          </wp:inline>
        </w:drawing>
      </w:r>
    </w:p>
    <w:p w14:paraId="400FBCEB" w14:textId="47E487E7" w:rsidR="007301F0" w:rsidRDefault="007301F0" w:rsidP="00AC6920">
      <w:pPr>
        <w:pStyle w:val="SingleTxtG"/>
        <w:ind w:firstLine="567"/>
        <w:rPr>
          <w:lang w:val="fr-FR"/>
        </w:rPr>
      </w:pPr>
      <w:r w:rsidRPr="002F5C9A">
        <w:rPr>
          <w:lang w:val="fr-FR"/>
        </w:rPr>
        <w:t>La marque d</w:t>
      </w:r>
      <w:r w:rsidR="003C56AE">
        <w:rPr>
          <w:lang w:val="fr-FR"/>
        </w:rPr>
        <w:t>’</w:t>
      </w:r>
      <w:r w:rsidRPr="002F5C9A">
        <w:rPr>
          <w:lang w:val="fr-FR"/>
        </w:rPr>
        <w:t>homologation ci-dessus</w:t>
      </w:r>
      <w:r w:rsidRPr="002F5C9A">
        <w:t xml:space="preserve"> </w:t>
      </w:r>
      <w:r w:rsidRPr="002F5C9A">
        <w:rPr>
          <w:lang w:val="fr-FR"/>
        </w:rPr>
        <w:t>indique que le véhicule sur lequel elle est apposée a été homologué aux Pays-Bas (E 4) en application des Règlements ONU n</w:t>
      </w:r>
      <w:r w:rsidRPr="002F5C9A">
        <w:rPr>
          <w:vertAlign w:val="superscript"/>
          <w:lang w:val="fr-FR"/>
        </w:rPr>
        <w:t>os</w:t>
      </w:r>
      <w:r>
        <w:rPr>
          <w:lang w:val="fr-FR"/>
        </w:rPr>
        <w:t> </w:t>
      </w:r>
      <w:r w:rsidRPr="002F5C9A">
        <w:rPr>
          <w:lang w:val="fr-FR"/>
        </w:rPr>
        <w:t>[1xx] et 33</w:t>
      </w:r>
      <w:r w:rsidRPr="00870C8F">
        <w:rPr>
          <w:rStyle w:val="Appelnotedebasdep"/>
        </w:rPr>
        <w:footnoteReference w:id="32"/>
      </w:r>
      <w:r w:rsidRPr="002F5C9A">
        <w:rPr>
          <w:lang w:val="fr-FR"/>
        </w:rPr>
        <w:t>. Les deux premiers chiffres des numéros d</w:t>
      </w:r>
      <w:r w:rsidR="003C56AE">
        <w:rPr>
          <w:lang w:val="fr-FR"/>
        </w:rPr>
        <w:t>’</w:t>
      </w:r>
      <w:r w:rsidRPr="002F5C9A">
        <w:rPr>
          <w:lang w:val="fr-FR"/>
        </w:rPr>
        <w:t>homologation précisent qu</w:t>
      </w:r>
      <w:r w:rsidR="003C56AE">
        <w:rPr>
          <w:lang w:val="fr-FR"/>
        </w:rPr>
        <w:t>’</w:t>
      </w:r>
      <w:r w:rsidRPr="002F5C9A">
        <w:rPr>
          <w:lang w:val="fr-FR"/>
        </w:rPr>
        <w:t>aux dates où les homologations respectives ont été délivrées, les versions originales des Règlements ONU n</w:t>
      </w:r>
      <w:r w:rsidRPr="002F5C9A">
        <w:rPr>
          <w:vertAlign w:val="superscript"/>
          <w:lang w:val="fr-FR"/>
        </w:rPr>
        <w:t>os</w:t>
      </w:r>
      <w:r>
        <w:rPr>
          <w:lang w:val="fr-FR"/>
        </w:rPr>
        <w:t> </w:t>
      </w:r>
      <w:r w:rsidRPr="002F5C9A">
        <w:rPr>
          <w:lang w:val="fr-FR"/>
        </w:rPr>
        <w:t>[1xx] et 33 étaient en vigueur.</w:t>
      </w:r>
    </w:p>
    <w:p w14:paraId="4B4C6ABE" w14:textId="77777777" w:rsidR="00753765" w:rsidRDefault="00753765" w:rsidP="00AC6920">
      <w:pPr>
        <w:pStyle w:val="SingleTxtG"/>
        <w:ind w:firstLine="567"/>
        <w:rPr>
          <w:rFonts w:eastAsia="Calibri"/>
          <w:lang w:val="fr-FR"/>
        </w:rPr>
        <w:sectPr w:rsidR="00753765"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32B3A39D" w14:textId="77777777" w:rsidR="00753765" w:rsidRPr="002F5C9A" w:rsidRDefault="00753765" w:rsidP="00753765">
      <w:pPr>
        <w:pStyle w:val="HChG"/>
        <w:rPr>
          <w:lang w:val="fr-FR"/>
        </w:rPr>
      </w:pPr>
      <w:r w:rsidRPr="002F5C9A">
        <w:rPr>
          <w:lang w:val="fr-FR"/>
        </w:rPr>
        <w:lastRenderedPageBreak/>
        <w:t>Annexe 3</w:t>
      </w:r>
    </w:p>
    <w:p w14:paraId="3098903C" w14:textId="687351EF" w:rsidR="00753765" w:rsidRPr="002F5C9A" w:rsidRDefault="00753765" w:rsidP="00753765">
      <w:pPr>
        <w:pStyle w:val="HChG"/>
        <w:rPr>
          <w:lang w:val="fr-FR"/>
        </w:rPr>
      </w:pPr>
      <w:r w:rsidRPr="002F5C9A">
        <w:rPr>
          <w:lang w:val="fr-FR"/>
        </w:rPr>
        <w:tab/>
      </w:r>
      <w:r w:rsidRPr="002F5C9A">
        <w:rPr>
          <w:lang w:val="fr-FR"/>
        </w:rPr>
        <w:tab/>
        <w:t>Critères de conformité pour l</w:t>
      </w:r>
      <w:r w:rsidR="003C56AE">
        <w:rPr>
          <w:lang w:val="fr-FR"/>
        </w:rPr>
        <w:t>’</w:t>
      </w:r>
      <w:r w:rsidRPr="002F5C9A">
        <w:rPr>
          <w:lang w:val="fr-FR"/>
        </w:rPr>
        <w:t>environnement anéchoïque</w:t>
      </w:r>
    </w:p>
    <w:p w14:paraId="67E20B3C" w14:textId="538705CB" w:rsidR="00753765" w:rsidRPr="002F5C9A" w:rsidRDefault="00753765" w:rsidP="00753765">
      <w:pPr>
        <w:pStyle w:val="SingleTxtG"/>
        <w:keepNext/>
        <w:ind w:firstLine="567"/>
        <w:rPr>
          <w:lang w:val="fr-FR"/>
        </w:rPr>
      </w:pPr>
      <w:r w:rsidRPr="002F5C9A">
        <w:rPr>
          <w:lang w:val="fr-FR"/>
        </w:rPr>
        <w:t>L</w:t>
      </w:r>
      <w:r w:rsidR="003C56AE">
        <w:rPr>
          <w:lang w:val="fr-FR"/>
        </w:rPr>
        <w:t>’</w:t>
      </w:r>
      <w:r w:rsidRPr="002F5C9A">
        <w:rPr>
          <w:lang w:val="fr-FR"/>
        </w:rPr>
        <w:t>environnement anéchoïque doit satisfaire aux prescriptions de la norme ISO</w:t>
      </w:r>
      <w:r>
        <w:rPr>
          <w:lang w:val="fr-FR"/>
        </w:rPr>
        <w:t> </w:t>
      </w:r>
      <w:r w:rsidRPr="002F5C9A">
        <w:rPr>
          <w:lang w:val="fr-FR"/>
        </w:rPr>
        <w:t>26101:2012, les critères de conformité et de mesure étant adaptés à la méthode d</w:t>
      </w:r>
      <w:r w:rsidR="003C56AE">
        <w:rPr>
          <w:lang w:val="fr-FR"/>
        </w:rPr>
        <w:t>’</w:t>
      </w:r>
      <w:r w:rsidRPr="002F5C9A">
        <w:rPr>
          <w:lang w:val="fr-FR"/>
        </w:rPr>
        <w:t>essai considérée. L</w:t>
      </w:r>
      <w:r w:rsidR="003C56AE">
        <w:rPr>
          <w:lang w:val="fr-FR"/>
        </w:rPr>
        <w:t>’</w:t>
      </w:r>
      <w:r w:rsidRPr="002F5C9A">
        <w:rPr>
          <w:lang w:val="fr-FR"/>
        </w:rPr>
        <w:t>évaluation de l</w:t>
      </w:r>
      <w:r w:rsidR="003C56AE">
        <w:rPr>
          <w:lang w:val="fr-FR"/>
        </w:rPr>
        <w:t>’</w:t>
      </w:r>
      <w:r w:rsidRPr="002F5C9A">
        <w:rPr>
          <w:lang w:val="fr-FR"/>
        </w:rPr>
        <w:t>espace acoustique s</w:t>
      </w:r>
      <w:r w:rsidR="003C56AE">
        <w:rPr>
          <w:lang w:val="fr-FR"/>
        </w:rPr>
        <w:t>’</w:t>
      </w:r>
      <w:r w:rsidRPr="002F5C9A">
        <w:rPr>
          <w:lang w:val="fr-FR"/>
        </w:rPr>
        <w:t xml:space="preserve">effectue comme suit : </w:t>
      </w:r>
    </w:p>
    <w:p w14:paraId="65D5FAE6" w14:textId="654324DC" w:rsidR="00753765" w:rsidRPr="002F5C9A" w:rsidRDefault="00753765" w:rsidP="00753765">
      <w:pPr>
        <w:pStyle w:val="Bullet1G"/>
        <w:numPr>
          <w:ilvl w:val="0"/>
          <w:numId w:val="1"/>
        </w:numPr>
        <w:rPr>
          <w:lang w:val="fr-FR"/>
        </w:rPr>
      </w:pPr>
      <w:r w:rsidRPr="002F5C9A">
        <w:rPr>
          <w:lang w:val="fr-FR"/>
        </w:rPr>
        <w:t>La source sonore doit être posée sur le sol, au milieu de l</w:t>
      </w:r>
      <w:r w:rsidR="003C56AE">
        <w:rPr>
          <w:lang w:val="fr-FR"/>
        </w:rPr>
        <w:t>’</w:t>
      </w:r>
      <w:r w:rsidRPr="002F5C9A">
        <w:rPr>
          <w:lang w:val="fr-FR"/>
        </w:rPr>
        <w:t>espace considéré comme anéchoïque</w:t>
      </w:r>
      <w:r>
        <w:rPr>
          <w:lang w:val="fr-FR"/>
        </w:rPr>
        <w:t> ;</w:t>
      </w:r>
    </w:p>
    <w:p w14:paraId="5D073E4B" w14:textId="77777777" w:rsidR="00753765" w:rsidRPr="002F5C9A" w:rsidRDefault="00753765" w:rsidP="00753765">
      <w:pPr>
        <w:pStyle w:val="Bullet1G"/>
        <w:numPr>
          <w:ilvl w:val="0"/>
          <w:numId w:val="1"/>
        </w:numPr>
        <w:rPr>
          <w:lang w:val="fr-FR"/>
        </w:rPr>
      </w:pPr>
      <w:r w:rsidRPr="002F5C9A">
        <w:rPr>
          <w:lang w:val="fr-FR"/>
        </w:rPr>
        <w:t>La source sonore doit émettre une large bande de fréquences  en vue de la mesure</w:t>
      </w:r>
      <w:r>
        <w:rPr>
          <w:lang w:val="fr-FR"/>
        </w:rPr>
        <w:t> ;</w:t>
      </w:r>
      <w:r w:rsidRPr="002F5C9A">
        <w:rPr>
          <w:lang w:val="fr-FR"/>
        </w:rPr>
        <w:t xml:space="preserve"> </w:t>
      </w:r>
    </w:p>
    <w:p w14:paraId="79ED9CEF" w14:textId="3E660D3D" w:rsidR="00753765" w:rsidRPr="002F5C9A" w:rsidRDefault="00753765" w:rsidP="00753765">
      <w:pPr>
        <w:pStyle w:val="Bullet1G"/>
        <w:numPr>
          <w:ilvl w:val="0"/>
          <w:numId w:val="1"/>
        </w:numPr>
        <w:rPr>
          <w:lang w:val="fr-FR"/>
        </w:rPr>
      </w:pPr>
      <w:r w:rsidRPr="002F5C9A">
        <w:rPr>
          <w:lang w:val="fr-FR"/>
        </w:rPr>
        <w:t>L</w:t>
      </w:r>
      <w:r w:rsidR="003C56AE">
        <w:rPr>
          <w:lang w:val="fr-FR"/>
        </w:rPr>
        <w:t>’</w:t>
      </w:r>
      <w:r w:rsidRPr="002F5C9A">
        <w:rPr>
          <w:lang w:val="fr-FR"/>
        </w:rPr>
        <w:t>évaluation doit se faire sur les bandes de tiers d</w:t>
      </w:r>
      <w:r w:rsidR="003C56AE">
        <w:rPr>
          <w:lang w:val="fr-FR"/>
        </w:rPr>
        <w:t>’</w:t>
      </w:r>
      <w:r w:rsidRPr="002F5C9A">
        <w:rPr>
          <w:lang w:val="fr-FR"/>
        </w:rPr>
        <w:t>octave à considérer</w:t>
      </w:r>
      <w:r>
        <w:rPr>
          <w:lang w:val="fr-FR"/>
        </w:rPr>
        <w:t> ;</w:t>
      </w:r>
      <w:r w:rsidRPr="002F5C9A">
        <w:rPr>
          <w:lang w:val="fr-FR"/>
        </w:rPr>
        <w:t xml:space="preserve"> </w:t>
      </w:r>
    </w:p>
    <w:p w14:paraId="2BAA66ED" w14:textId="5E032287" w:rsidR="00753765" w:rsidRPr="002F5C9A" w:rsidRDefault="00753765" w:rsidP="00753765">
      <w:pPr>
        <w:pStyle w:val="Bullet1G"/>
        <w:numPr>
          <w:ilvl w:val="0"/>
          <w:numId w:val="1"/>
        </w:numPr>
        <w:rPr>
          <w:lang w:val="fr-FR"/>
        </w:rPr>
      </w:pPr>
      <w:r w:rsidRPr="002F5C9A">
        <w:rPr>
          <w:lang w:val="fr-FR"/>
        </w:rPr>
        <w:t>Les microphones doivent être disposés sur une ligne allant de la source sonore à la position du microphone utilisé pour la mesure. Il s</w:t>
      </w:r>
      <w:r w:rsidR="003C56AE">
        <w:rPr>
          <w:lang w:val="fr-FR"/>
        </w:rPr>
        <w:t>’</w:t>
      </w:r>
      <w:r w:rsidRPr="002F5C9A">
        <w:rPr>
          <w:lang w:val="fr-FR"/>
        </w:rPr>
        <w:t>agit d</w:t>
      </w:r>
      <w:r w:rsidR="003C56AE">
        <w:rPr>
          <w:lang w:val="fr-FR"/>
        </w:rPr>
        <w:t>’</w:t>
      </w:r>
      <w:r w:rsidRPr="002F5C9A">
        <w:rPr>
          <w:lang w:val="fr-FR"/>
        </w:rPr>
        <w:t>une disposition dite transversale. On n</w:t>
      </w:r>
      <w:r w:rsidR="003C56AE">
        <w:rPr>
          <w:lang w:val="fr-FR"/>
        </w:rPr>
        <w:t>’</w:t>
      </w:r>
      <w:r w:rsidRPr="002F5C9A">
        <w:rPr>
          <w:lang w:val="fr-FR"/>
        </w:rPr>
        <w:t>utilise qu</w:t>
      </w:r>
      <w:r w:rsidR="003C56AE">
        <w:rPr>
          <w:lang w:val="fr-FR"/>
        </w:rPr>
        <w:t>’</w:t>
      </w:r>
      <w:r w:rsidRPr="002F5C9A">
        <w:rPr>
          <w:lang w:val="fr-FR"/>
        </w:rPr>
        <w:t>une seule ligne transversale allant du microphone à la source sonore</w:t>
      </w:r>
      <w:r>
        <w:rPr>
          <w:lang w:val="fr-FR"/>
        </w:rPr>
        <w:t> ;</w:t>
      </w:r>
    </w:p>
    <w:p w14:paraId="433B4D5E" w14:textId="5E336057" w:rsidR="00753765" w:rsidRPr="002F5C9A" w:rsidRDefault="00753765" w:rsidP="00753765">
      <w:pPr>
        <w:pStyle w:val="Bullet1G"/>
        <w:numPr>
          <w:ilvl w:val="0"/>
          <w:numId w:val="1"/>
        </w:numPr>
        <w:rPr>
          <w:lang w:val="fr-FR"/>
        </w:rPr>
      </w:pPr>
      <w:r w:rsidRPr="002F5C9A">
        <w:rPr>
          <w:lang w:val="fr-FR"/>
        </w:rPr>
        <w:t>On utilise quatre points au minimum pour l</w:t>
      </w:r>
      <w:r w:rsidR="003C56AE">
        <w:rPr>
          <w:lang w:val="fr-FR"/>
        </w:rPr>
        <w:t>’</w:t>
      </w:r>
      <w:r w:rsidRPr="002F5C9A">
        <w:rPr>
          <w:lang w:val="fr-FR"/>
        </w:rPr>
        <w:t>évaluation sur la ligne transversale du microphone. La mesure doit commencer à 0,5 m</w:t>
      </w:r>
      <w:r>
        <w:rPr>
          <w:lang w:val="fr-FR"/>
        </w:rPr>
        <w:t> </w:t>
      </w:r>
      <w:r>
        <w:rPr>
          <w:lang w:val="fr-FR"/>
        </w:rPr>
        <w:sym w:font="Symbol" w:char="F0B1"/>
      </w:r>
      <w:r w:rsidRPr="002F5C9A">
        <w:rPr>
          <w:lang w:val="fr-FR"/>
        </w:rPr>
        <w:t> 0,05 m de la source du bruit, puis être effectuée à des points espacés de 0,15 m (voir, par exemple, la figure 1)</w:t>
      </w:r>
      <w:r>
        <w:rPr>
          <w:lang w:val="fr-FR"/>
        </w:rPr>
        <w:t> ;</w:t>
      </w:r>
      <w:r w:rsidRPr="002F5C9A">
        <w:rPr>
          <w:lang w:val="fr-FR"/>
        </w:rPr>
        <w:t xml:space="preserve"> </w:t>
      </w:r>
    </w:p>
    <w:p w14:paraId="5513DCA0" w14:textId="3104B130" w:rsidR="00753765" w:rsidRPr="002F5C9A" w:rsidRDefault="00753765" w:rsidP="00753765">
      <w:pPr>
        <w:pStyle w:val="Bullet1G"/>
        <w:numPr>
          <w:ilvl w:val="0"/>
          <w:numId w:val="1"/>
        </w:numPr>
        <w:rPr>
          <w:lang w:val="fr-FR"/>
        </w:rPr>
      </w:pPr>
      <w:r w:rsidRPr="002F5C9A">
        <w:rPr>
          <w:lang w:val="fr-FR"/>
        </w:rPr>
        <w:t>L</w:t>
      </w:r>
      <w:r w:rsidR="003C56AE">
        <w:rPr>
          <w:lang w:val="fr-FR"/>
        </w:rPr>
        <w:t>’</w:t>
      </w:r>
      <w:r w:rsidRPr="002F5C9A">
        <w:rPr>
          <w:lang w:val="fr-FR"/>
        </w:rPr>
        <w:t>installation d</w:t>
      </w:r>
      <w:r w:rsidR="003C56AE">
        <w:rPr>
          <w:lang w:val="fr-FR"/>
        </w:rPr>
        <w:t>’</w:t>
      </w:r>
      <w:r w:rsidRPr="002F5C9A">
        <w:rPr>
          <w:lang w:val="fr-FR"/>
        </w:rPr>
        <w:t>essai doit avoir une fréquence de coupure conforme à celle définie dans la norme ISO</w:t>
      </w:r>
      <w:r>
        <w:rPr>
          <w:lang w:val="fr-FR"/>
        </w:rPr>
        <w:t> </w:t>
      </w:r>
      <w:r w:rsidRPr="002F5C9A">
        <w:rPr>
          <w:lang w:val="fr-FR"/>
        </w:rPr>
        <w:t>26101:2012, soit une fréquence inférieure à la fréquence la plus basse à considérer. La fréquence la plus basse à considérer est la bande de tiers d</w:t>
      </w:r>
      <w:r w:rsidR="003C56AE">
        <w:rPr>
          <w:lang w:val="fr-FR"/>
        </w:rPr>
        <w:t>’</w:t>
      </w:r>
      <w:r w:rsidRPr="002F5C9A">
        <w:rPr>
          <w:lang w:val="fr-FR"/>
        </w:rPr>
        <w:t>octave en dessous de laquelle on ne trouve aucun signal pertinent pour la mesure des émissions sonores de l</w:t>
      </w:r>
      <w:r w:rsidR="003C56AE">
        <w:rPr>
          <w:lang w:val="fr-FR"/>
        </w:rPr>
        <w:t>’</w:t>
      </w:r>
      <w:r w:rsidRPr="002F5C9A">
        <w:rPr>
          <w:lang w:val="fr-FR"/>
        </w:rPr>
        <w:t>avertisseur sonore de marche arrière soumis à l</w:t>
      </w:r>
      <w:r w:rsidR="003C56AE">
        <w:rPr>
          <w:lang w:val="fr-FR"/>
        </w:rPr>
        <w:t>’</w:t>
      </w:r>
      <w:r w:rsidRPr="002F5C9A">
        <w:rPr>
          <w:lang w:val="fr-FR"/>
        </w:rPr>
        <w:t>essai</w:t>
      </w:r>
      <w:r>
        <w:rPr>
          <w:lang w:val="fr-FR"/>
        </w:rPr>
        <w:t> ;</w:t>
      </w:r>
    </w:p>
    <w:p w14:paraId="7603B8EB" w14:textId="0278AC6F" w:rsidR="00753765" w:rsidRPr="002F5C9A" w:rsidRDefault="00753765" w:rsidP="00753765">
      <w:pPr>
        <w:pStyle w:val="Bullet1G"/>
        <w:numPr>
          <w:ilvl w:val="0"/>
          <w:numId w:val="1"/>
        </w:numPr>
        <w:rPr>
          <w:lang w:val="fr-FR"/>
        </w:rPr>
      </w:pPr>
      <w:r w:rsidRPr="002F5C9A">
        <w:rPr>
          <w:lang w:val="fr-FR"/>
        </w:rPr>
        <w:t>La fréquence la plus haute à considérer est la bande de tiers d</w:t>
      </w:r>
      <w:r w:rsidR="003C56AE">
        <w:rPr>
          <w:lang w:val="fr-FR"/>
        </w:rPr>
        <w:t>’</w:t>
      </w:r>
      <w:r w:rsidRPr="002F5C9A">
        <w:rPr>
          <w:lang w:val="fr-FR"/>
        </w:rPr>
        <w:t>octave au</w:t>
      </w:r>
      <w:r>
        <w:rPr>
          <w:lang w:val="fr-FR"/>
        </w:rPr>
        <w:noBreakHyphen/>
      </w:r>
      <w:r w:rsidRPr="002F5C9A">
        <w:rPr>
          <w:lang w:val="fr-FR"/>
        </w:rPr>
        <w:t>dessus de laquelle on ne trouve aucun signal pertinent pour la mesure des émissions sonores de l</w:t>
      </w:r>
      <w:r w:rsidR="003C56AE">
        <w:rPr>
          <w:lang w:val="fr-FR"/>
        </w:rPr>
        <w:t>’</w:t>
      </w:r>
      <w:r w:rsidRPr="002F5C9A">
        <w:rPr>
          <w:lang w:val="fr-FR"/>
        </w:rPr>
        <w:t>avertisseur sonore de marche arrière soumis à l</w:t>
      </w:r>
      <w:r w:rsidR="003C56AE">
        <w:rPr>
          <w:lang w:val="fr-FR"/>
        </w:rPr>
        <w:t>’</w:t>
      </w:r>
      <w:r w:rsidRPr="002F5C9A">
        <w:rPr>
          <w:lang w:val="fr-FR"/>
        </w:rPr>
        <w:t>essai</w:t>
      </w:r>
      <w:r>
        <w:rPr>
          <w:lang w:val="fr-FR"/>
        </w:rPr>
        <w:t> ;</w:t>
      </w:r>
      <w:r w:rsidRPr="002F5C9A">
        <w:rPr>
          <w:lang w:val="fr-FR"/>
        </w:rPr>
        <w:t xml:space="preserve"> </w:t>
      </w:r>
    </w:p>
    <w:p w14:paraId="07DA0490" w14:textId="2B746AE9" w:rsidR="00753765" w:rsidRPr="002F5C9A" w:rsidRDefault="00753765" w:rsidP="00753765">
      <w:pPr>
        <w:pStyle w:val="Bullet1G"/>
        <w:numPr>
          <w:ilvl w:val="0"/>
          <w:numId w:val="1"/>
        </w:numPr>
        <w:rPr>
          <w:lang w:val="fr-FR"/>
        </w:rPr>
      </w:pPr>
      <w:r w:rsidRPr="002F5C9A">
        <w:rPr>
          <w:lang w:val="fr-FR"/>
        </w:rPr>
        <w:t>Les écarts entre les niveaux de pression acoustique relevés et ceux estimés en appliquant la loi de l</w:t>
      </w:r>
      <w:r w:rsidR="003C56AE">
        <w:rPr>
          <w:lang w:val="fr-FR"/>
        </w:rPr>
        <w:t>’</w:t>
      </w:r>
      <w:r w:rsidRPr="002F5C9A">
        <w:rPr>
          <w:lang w:val="fr-FR"/>
        </w:rPr>
        <w:t>inverse du carré ne doivent pas être supérieurs aux valeurs indiquées dans le tableau ci-après.</w:t>
      </w:r>
    </w:p>
    <w:tbl>
      <w:tblPr>
        <w:tblW w:w="6804" w:type="dxa"/>
        <w:tblInd w:w="1701"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3402"/>
      </w:tblGrid>
      <w:tr w:rsidR="00753765" w:rsidRPr="00004A8F" w14:paraId="2EF153AA" w14:textId="77777777" w:rsidTr="00CD7545">
        <w:trPr>
          <w:tblHeader/>
        </w:trPr>
        <w:tc>
          <w:tcPr>
            <w:tcW w:w="2506" w:type="dxa"/>
            <w:shd w:val="clear" w:color="auto" w:fill="auto"/>
            <w:vAlign w:val="center"/>
          </w:tcPr>
          <w:p w14:paraId="51EDBF16" w14:textId="38775D83" w:rsidR="00753765" w:rsidRPr="00004A8F" w:rsidRDefault="00753765" w:rsidP="00CD7545">
            <w:pPr>
              <w:suppressAutoHyphens w:val="0"/>
              <w:spacing w:before="80" w:after="80" w:line="200" w:lineRule="exact"/>
              <w:ind w:left="57"/>
              <w:jc w:val="center"/>
              <w:rPr>
                <w:i/>
                <w:sz w:val="16"/>
                <w:lang w:val="fr-FR"/>
              </w:rPr>
            </w:pPr>
            <w:r w:rsidRPr="00004A8F">
              <w:rPr>
                <w:i/>
                <w:sz w:val="16"/>
                <w:lang w:val="fr-FR"/>
              </w:rPr>
              <w:t xml:space="preserve">Fréquences comprises dans  la bande </w:t>
            </w:r>
            <w:r w:rsidRPr="00004A8F">
              <w:rPr>
                <w:i/>
                <w:sz w:val="16"/>
                <w:lang w:val="fr-FR"/>
              </w:rPr>
              <w:br/>
              <w:t>de tiers d</w:t>
            </w:r>
            <w:r w:rsidR="003C56AE">
              <w:rPr>
                <w:i/>
                <w:sz w:val="16"/>
                <w:lang w:val="fr-FR"/>
              </w:rPr>
              <w:t>’</w:t>
            </w:r>
            <w:r w:rsidRPr="00004A8F">
              <w:rPr>
                <w:i/>
                <w:sz w:val="16"/>
                <w:lang w:val="fr-FR"/>
              </w:rPr>
              <w:t>octave (Hz)</w:t>
            </w:r>
          </w:p>
        </w:tc>
        <w:tc>
          <w:tcPr>
            <w:tcW w:w="2506" w:type="dxa"/>
            <w:shd w:val="clear" w:color="auto" w:fill="auto"/>
            <w:vAlign w:val="center"/>
          </w:tcPr>
          <w:p w14:paraId="28C8805E" w14:textId="77777777" w:rsidR="00753765" w:rsidRPr="00004A8F" w:rsidRDefault="00753765" w:rsidP="00CD7545">
            <w:pPr>
              <w:suppressAutoHyphens w:val="0"/>
              <w:spacing w:before="80" w:after="80" w:line="200" w:lineRule="exact"/>
              <w:jc w:val="center"/>
              <w:rPr>
                <w:i/>
                <w:sz w:val="16"/>
                <w:lang w:val="fr-FR"/>
              </w:rPr>
            </w:pPr>
            <w:r w:rsidRPr="00004A8F">
              <w:rPr>
                <w:i/>
                <w:sz w:val="16"/>
                <w:lang w:val="fr-FR"/>
              </w:rPr>
              <w:t>Écarts autorisés (dB)</w:t>
            </w:r>
          </w:p>
        </w:tc>
      </w:tr>
      <w:tr w:rsidR="00753765" w:rsidRPr="00004A8F" w14:paraId="6A48F298" w14:textId="77777777" w:rsidTr="00CD7545">
        <w:tc>
          <w:tcPr>
            <w:tcW w:w="2506" w:type="dxa"/>
            <w:shd w:val="clear" w:color="auto" w:fill="auto"/>
          </w:tcPr>
          <w:p w14:paraId="7B237F77" w14:textId="77777777" w:rsidR="00753765" w:rsidRPr="00004A8F" w:rsidRDefault="00753765" w:rsidP="00CD7545">
            <w:pPr>
              <w:suppressAutoHyphens w:val="0"/>
              <w:spacing w:before="40" w:after="40" w:line="220" w:lineRule="exact"/>
              <w:ind w:left="57"/>
              <w:jc w:val="center"/>
              <w:rPr>
                <w:sz w:val="18"/>
                <w:lang w:val="fr-FR"/>
              </w:rPr>
            </w:pPr>
            <w:r w:rsidRPr="00004A8F">
              <w:rPr>
                <w:sz w:val="18"/>
                <w:lang w:val="fr-FR"/>
              </w:rPr>
              <w:t>≤630</w:t>
            </w:r>
          </w:p>
          <w:p w14:paraId="1BDDE8DA" w14:textId="77777777" w:rsidR="00753765" w:rsidRPr="00004A8F" w:rsidRDefault="00753765" w:rsidP="00CD7545">
            <w:pPr>
              <w:suppressAutoHyphens w:val="0"/>
              <w:spacing w:before="40" w:after="40" w:line="220" w:lineRule="exact"/>
              <w:ind w:left="57"/>
              <w:jc w:val="center"/>
              <w:rPr>
                <w:sz w:val="18"/>
                <w:lang w:val="fr-FR"/>
              </w:rPr>
            </w:pPr>
            <w:r w:rsidRPr="00004A8F">
              <w:rPr>
                <w:sz w:val="18"/>
                <w:lang w:val="fr-FR"/>
              </w:rPr>
              <w:t>800 à 5 000</w:t>
            </w:r>
          </w:p>
          <w:p w14:paraId="2B3AA6F9" w14:textId="77777777" w:rsidR="00753765" w:rsidRPr="00004A8F" w:rsidRDefault="00753765" w:rsidP="00CD7545">
            <w:pPr>
              <w:suppressAutoHyphens w:val="0"/>
              <w:spacing w:before="40" w:after="40" w:line="220" w:lineRule="exact"/>
              <w:ind w:left="57"/>
              <w:jc w:val="center"/>
              <w:rPr>
                <w:sz w:val="18"/>
                <w:lang w:val="fr-FR"/>
              </w:rPr>
            </w:pPr>
            <w:r w:rsidRPr="00004A8F">
              <w:rPr>
                <w:sz w:val="18"/>
                <w:lang w:val="fr-FR"/>
              </w:rPr>
              <w:t>≥6 300</w:t>
            </w:r>
          </w:p>
        </w:tc>
        <w:tc>
          <w:tcPr>
            <w:tcW w:w="2506" w:type="dxa"/>
            <w:shd w:val="clear" w:color="auto" w:fill="auto"/>
            <w:vAlign w:val="bottom"/>
          </w:tcPr>
          <w:p w14:paraId="042465A5" w14:textId="77777777" w:rsidR="00753765" w:rsidRPr="00004A8F" w:rsidRDefault="00753765" w:rsidP="00CD7545">
            <w:pPr>
              <w:suppressAutoHyphens w:val="0"/>
              <w:spacing w:before="40" w:after="40" w:line="220" w:lineRule="exact"/>
              <w:jc w:val="center"/>
              <w:rPr>
                <w:sz w:val="18"/>
                <w:lang w:val="fr-FR"/>
              </w:rPr>
            </w:pPr>
            <w:r>
              <w:rPr>
                <w:sz w:val="18"/>
                <w:lang w:val="fr-FR"/>
              </w:rPr>
              <w:sym w:font="Symbol" w:char="F0B1"/>
            </w:r>
            <w:r w:rsidRPr="00004A8F">
              <w:rPr>
                <w:sz w:val="18"/>
                <w:lang w:val="fr-FR"/>
              </w:rPr>
              <w:t>1,5</w:t>
            </w:r>
          </w:p>
          <w:p w14:paraId="035C0D7D" w14:textId="77777777" w:rsidR="00753765" w:rsidRPr="00004A8F" w:rsidRDefault="00753765" w:rsidP="00CD7545">
            <w:pPr>
              <w:suppressAutoHyphens w:val="0"/>
              <w:spacing w:before="40" w:after="40" w:line="220" w:lineRule="exact"/>
              <w:jc w:val="center"/>
              <w:rPr>
                <w:sz w:val="18"/>
                <w:lang w:val="fr-FR"/>
              </w:rPr>
            </w:pPr>
            <w:r>
              <w:rPr>
                <w:sz w:val="18"/>
                <w:lang w:val="fr-FR"/>
              </w:rPr>
              <w:sym w:font="Symbol" w:char="F0B1"/>
            </w:r>
            <w:r w:rsidRPr="00004A8F">
              <w:rPr>
                <w:sz w:val="18"/>
                <w:lang w:val="fr-FR"/>
              </w:rPr>
              <w:t>1,0</w:t>
            </w:r>
          </w:p>
          <w:p w14:paraId="7D7E1DC4" w14:textId="77777777" w:rsidR="00753765" w:rsidRPr="00004A8F" w:rsidRDefault="00753765" w:rsidP="00CD7545">
            <w:pPr>
              <w:suppressAutoHyphens w:val="0"/>
              <w:spacing w:before="40" w:after="40" w:line="220" w:lineRule="exact"/>
              <w:jc w:val="center"/>
              <w:rPr>
                <w:sz w:val="18"/>
                <w:lang w:val="fr-FR"/>
              </w:rPr>
            </w:pPr>
            <w:r>
              <w:rPr>
                <w:sz w:val="18"/>
                <w:lang w:val="fr-FR"/>
              </w:rPr>
              <w:sym w:font="Symbol" w:char="F0B1"/>
            </w:r>
            <w:r w:rsidRPr="00004A8F">
              <w:rPr>
                <w:sz w:val="18"/>
                <w:lang w:val="fr-FR"/>
              </w:rPr>
              <w:t>1,5</w:t>
            </w:r>
          </w:p>
        </w:tc>
      </w:tr>
    </w:tbl>
    <w:p w14:paraId="0B8F9DF1" w14:textId="77777777" w:rsidR="00753765" w:rsidRDefault="00753765" w:rsidP="00753765">
      <w:pPr>
        <w:pStyle w:val="SingleTxtG"/>
        <w:ind w:left="2268"/>
      </w:pPr>
    </w:p>
    <w:p w14:paraId="1FAAEF89" w14:textId="77777777" w:rsidR="00753765" w:rsidRDefault="00753765" w:rsidP="00753765">
      <w:pPr>
        <w:suppressAutoHyphens w:val="0"/>
        <w:kinsoku/>
        <w:overflowPunct/>
        <w:autoSpaceDE/>
        <w:autoSpaceDN/>
        <w:adjustRightInd/>
        <w:snapToGrid/>
        <w:spacing w:after="200" w:line="276" w:lineRule="auto"/>
      </w:pPr>
      <w:r>
        <w:br w:type="page"/>
      </w:r>
    </w:p>
    <w:p w14:paraId="7BB40B18" w14:textId="77777777" w:rsidR="00753765" w:rsidRDefault="00753765" w:rsidP="00753765">
      <w:pPr>
        <w:pStyle w:val="SingleTxtG"/>
      </w:pPr>
      <w:r>
        <w:lastRenderedPageBreak/>
        <w:t>Figure 1</w:t>
      </w:r>
    </w:p>
    <w:p w14:paraId="451A9DFE" w14:textId="77777777" w:rsidR="00753765" w:rsidRDefault="00753765" w:rsidP="00753765">
      <w:pPr>
        <w:pStyle w:val="SingleTxtG"/>
      </w:pPr>
      <w:r>
        <w:rPr>
          <w:noProof/>
        </w:rPr>
        <w:drawing>
          <wp:inline distT="0" distB="0" distL="0" distR="0" wp14:anchorId="292BDFEF" wp14:editId="133A9251">
            <wp:extent cx="5256000" cy="4905182"/>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650" r="-16"/>
                    <a:stretch/>
                  </pic:blipFill>
                  <pic:spPr bwMode="auto">
                    <a:xfrm>
                      <a:off x="0" y="0"/>
                      <a:ext cx="5257733" cy="4906800"/>
                    </a:xfrm>
                    <a:prstGeom prst="rect">
                      <a:avLst/>
                    </a:prstGeom>
                    <a:ln>
                      <a:noFill/>
                    </a:ln>
                    <a:extLst>
                      <a:ext uri="{53640926-AAD7-44D8-BBD7-CCE9431645EC}">
                        <a14:shadowObscured xmlns:a14="http://schemas.microsoft.com/office/drawing/2010/main"/>
                      </a:ext>
                    </a:extLst>
                  </pic:spPr>
                </pic:pic>
              </a:graphicData>
            </a:graphic>
          </wp:inline>
        </w:drawing>
      </w:r>
    </w:p>
    <w:p w14:paraId="36FED294" w14:textId="77777777" w:rsidR="00F56E69" w:rsidRDefault="00F56E69" w:rsidP="00AC6920">
      <w:pPr>
        <w:pStyle w:val="SingleTxtG"/>
        <w:ind w:firstLine="567"/>
        <w:rPr>
          <w:rFonts w:eastAsia="Calibri"/>
          <w:lang w:val="fr-FR"/>
        </w:rPr>
        <w:sectPr w:rsidR="00F56E69"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38CA15EC" w14:textId="77777777" w:rsidR="00B96E94" w:rsidRPr="002F5C9A" w:rsidRDefault="00B96E94" w:rsidP="00B96E94">
      <w:pPr>
        <w:pStyle w:val="HChG"/>
        <w:rPr>
          <w:lang w:val="fr-FR"/>
        </w:rPr>
      </w:pPr>
      <w:r w:rsidRPr="002F5C9A">
        <w:rPr>
          <w:lang w:val="fr-FR"/>
        </w:rPr>
        <w:lastRenderedPageBreak/>
        <w:t>Annexe 4</w:t>
      </w:r>
    </w:p>
    <w:p w14:paraId="3BB7BDD3" w14:textId="77777777" w:rsidR="00B96E94" w:rsidRPr="002F5C9A" w:rsidRDefault="00B96E94" w:rsidP="00B96E94">
      <w:pPr>
        <w:pStyle w:val="HChG"/>
        <w:rPr>
          <w:lang w:val="fr-FR"/>
        </w:rPr>
      </w:pPr>
      <w:r w:rsidRPr="002F5C9A">
        <w:rPr>
          <w:lang w:val="fr-FR"/>
        </w:rPr>
        <w:tab/>
      </w:r>
      <w:r w:rsidRPr="002F5C9A">
        <w:rPr>
          <w:lang w:val="fr-FR"/>
        </w:rPr>
        <w:tab/>
      </w:r>
      <w:r>
        <w:rPr>
          <w:lang w:val="fr-FR"/>
        </w:rPr>
        <w:tab/>
      </w:r>
      <w:r w:rsidRPr="002F5C9A">
        <w:rPr>
          <w:lang w:val="fr-FR"/>
        </w:rPr>
        <w:t xml:space="preserve">Positionnement du microphone pour les mesures </w:t>
      </w:r>
      <w:r>
        <w:rPr>
          <w:lang w:val="fr-FR"/>
        </w:rPr>
        <w:br/>
      </w:r>
      <w:r w:rsidRPr="002F5C9A">
        <w:rPr>
          <w:lang w:val="fr-FR"/>
        </w:rPr>
        <w:t xml:space="preserve">des paramètres acoustiques des avertisseurs sonores </w:t>
      </w:r>
      <w:r>
        <w:rPr>
          <w:lang w:val="fr-FR"/>
        </w:rPr>
        <w:br/>
      </w:r>
      <w:r w:rsidRPr="002F5C9A">
        <w:rPr>
          <w:lang w:val="fr-FR"/>
        </w:rPr>
        <w:t>de marche arrière</w:t>
      </w:r>
    </w:p>
    <w:p w14:paraId="12FA1F3F" w14:textId="77777777" w:rsidR="00B96E94" w:rsidRDefault="00B96E94" w:rsidP="00B96E94">
      <w:pPr>
        <w:pStyle w:val="Titre1"/>
        <w:spacing w:after="120"/>
        <w:rPr>
          <w:lang w:val="fr-FR"/>
        </w:rPr>
      </w:pPr>
      <w:r w:rsidRPr="002F5C9A">
        <w:rPr>
          <w:lang w:val="fr-FR"/>
        </w:rPr>
        <w:t>Figure 1</w:t>
      </w:r>
    </w:p>
    <w:p w14:paraId="208D7454" w14:textId="77777777" w:rsidR="00B96E94" w:rsidRDefault="00B96E94" w:rsidP="00B96E94">
      <w:pPr>
        <w:pStyle w:val="SingleTxtG"/>
        <w:rPr>
          <w:lang w:val="fr-FR"/>
        </w:rPr>
      </w:pPr>
      <w:r>
        <w:rPr>
          <w:noProof/>
        </w:rPr>
        <w:drawing>
          <wp:inline distT="0" distB="0" distL="0" distR="0" wp14:anchorId="65336733" wp14:editId="000AFCB4">
            <wp:extent cx="4680000" cy="5047200"/>
            <wp:effectExtent l="0" t="0" r="635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80000" cy="5047200"/>
                    </a:xfrm>
                    <a:prstGeom prst="rect">
                      <a:avLst/>
                    </a:prstGeom>
                  </pic:spPr>
                </pic:pic>
              </a:graphicData>
            </a:graphic>
          </wp:inline>
        </w:drawing>
      </w:r>
    </w:p>
    <w:p w14:paraId="6DB47615" w14:textId="77777777" w:rsidR="00B96E94" w:rsidRDefault="00B96E94" w:rsidP="00B96E94">
      <w:pPr>
        <w:suppressAutoHyphens w:val="0"/>
        <w:kinsoku/>
        <w:overflowPunct/>
        <w:autoSpaceDE/>
        <w:autoSpaceDN/>
        <w:adjustRightInd/>
        <w:snapToGrid/>
        <w:spacing w:after="200" w:line="276" w:lineRule="auto"/>
        <w:rPr>
          <w:lang w:val="fr-FR"/>
        </w:rPr>
      </w:pPr>
      <w:r>
        <w:rPr>
          <w:lang w:val="fr-FR"/>
        </w:rPr>
        <w:br w:type="page"/>
      </w:r>
    </w:p>
    <w:p w14:paraId="3F22ECFA" w14:textId="77777777" w:rsidR="00B96E94" w:rsidRDefault="00B96E94" w:rsidP="00B96E94">
      <w:pPr>
        <w:pStyle w:val="Titre1"/>
        <w:spacing w:after="120"/>
        <w:rPr>
          <w:lang w:val="fr-FR"/>
        </w:rPr>
      </w:pPr>
      <w:r w:rsidRPr="002F5C9A">
        <w:rPr>
          <w:lang w:val="fr-FR"/>
        </w:rPr>
        <w:lastRenderedPageBreak/>
        <w:t>Figure 2</w:t>
      </w:r>
    </w:p>
    <w:p w14:paraId="39EA1BA5" w14:textId="77777777" w:rsidR="00B96E94" w:rsidRPr="002F5C9A" w:rsidRDefault="00B96E94" w:rsidP="00B96E94">
      <w:pPr>
        <w:pStyle w:val="SingleTxtG"/>
        <w:rPr>
          <w:lang w:val="fr-FR"/>
        </w:rPr>
      </w:pPr>
      <w:r>
        <w:rPr>
          <w:noProof/>
        </w:rPr>
        <w:drawing>
          <wp:inline distT="0" distB="0" distL="0" distR="0" wp14:anchorId="408D2B74" wp14:editId="02C8E57A">
            <wp:extent cx="4680000" cy="6170400"/>
            <wp:effectExtent l="0" t="0" r="635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0000" cy="6170400"/>
                    </a:xfrm>
                    <a:prstGeom prst="rect">
                      <a:avLst/>
                    </a:prstGeom>
                  </pic:spPr>
                </pic:pic>
              </a:graphicData>
            </a:graphic>
          </wp:inline>
        </w:drawing>
      </w:r>
    </w:p>
    <w:p w14:paraId="2FF81C42" w14:textId="77777777" w:rsidR="006F2853" w:rsidRDefault="006F2853" w:rsidP="00AC6920">
      <w:pPr>
        <w:pStyle w:val="SingleTxtG"/>
        <w:ind w:firstLine="567"/>
        <w:rPr>
          <w:rFonts w:eastAsia="Calibri"/>
          <w:lang w:val="fr-FR"/>
        </w:rPr>
        <w:sectPr w:rsidR="006F2853"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3B7DD33A" w14:textId="77777777" w:rsidR="00600D0D" w:rsidRDefault="00600D0D" w:rsidP="00600D0D">
      <w:pPr>
        <w:pStyle w:val="HChG"/>
        <w:rPr>
          <w:lang w:val="fr-FR"/>
        </w:rPr>
      </w:pPr>
      <w:r>
        <w:rPr>
          <w:lang w:val="fr-FR"/>
        </w:rPr>
        <w:lastRenderedPageBreak/>
        <w:t>Annexe 5</w:t>
      </w:r>
    </w:p>
    <w:p w14:paraId="651D3A60" w14:textId="223C2E3C" w:rsidR="00600D0D" w:rsidRDefault="00600D0D" w:rsidP="00600D0D">
      <w:pPr>
        <w:pStyle w:val="HChG"/>
        <w:rPr>
          <w:lang w:val="fr-FR"/>
        </w:rPr>
      </w:pPr>
      <w:r>
        <w:rPr>
          <w:lang w:val="fr-FR"/>
        </w:rPr>
        <w:tab/>
      </w:r>
      <w:r>
        <w:rPr>
          <w:lang w:val="fr-FR"/>
        </w:rPr>
        <w:tab/>
      </w:r>
      <w:r w:rsidRPr="002F5C9A">
        <w:rPr>
          <w:lang w:val="fr-FR"/>
        </w:rPr>
        <w:t>Positionnement du microphone pour les mesures des signaux sonores d</w:t>
      </w:r>
      <w:r w:rsidR="003C56AE">
        <w:rPr>
          <w:lang w:val="fr-FR"/>
        </w:rPr>
        <w:t>’</w:t>
      </w:r>
      <w:r w:rsidRPr="002F5C9A">
        <w:rPr>
          <w:lang w:val="fr-FR"/>
        </w:rPr>
        <w:t xml:space="preserve">avertissement de marche arrière des véhicules </w:t>
      </w:r>
      <w:r>
        <w:rPr>
          <w:lang w:val="fr-FR"/>
        </w:rPr>
        <w:br/>
      </w:r>
      <w:r w:rsidRPr="002F5C9A">
        <w:rPr>
          <w:lang w:val="fr-FR"/>
        </w:rPr>
        <w:t>à moteur</w:t>
      </w:r>
    </w:p>
    <w:p w14:paraId="2D555AB4" w14:textId="77777777" w:rsidR="00600D0D" w:rsidRPr="006D13C8" w:rsidRDefault="00600D0D" w:rsidP="00600D0D">
      <w:pPr>
        <w:pStyle w:val="Titre1"/>
        <w:spacing w:after="120"/>
        <w:rPr>
          <w:b/>
          <w:lang w:val="fr-FR"/>
        </w:rPr>
      </w:pPr>
      <w:r w:rsidRPr="002F5C9A">
        <w:rPr>
          <w:lang w:val="fr-FR"/>
        </w:rPr>
        <w:t>Figure 1</w:t>
      </w:r>
    </w:p>
    <w:p w14:paraId="3E857F76" w14:textId="77777777" w:rsidR="00600D0D" w:rsidRPr="00200FD0" w:rsidRDefault="00600D0D" w:rsidP="00600D0D">
      <w:pPr>
        <w:ind w:left="1134"/>
        <w:rPr>
          <w:lang w:val="fr-FR"/>
        </w:rPr>
      </w:pPr>
      <w:r>
        <w:rPr>
          <w:noProof/>
        </w:rPr>
        <w:drawing>
          <wp:inline distT="0" distB="0" distL="0" distR="0" wp14:anchorId="0F2780FC" wp14:editId="798BEEDA">
            <wp:extent cx="5400000" cy="44388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000" cy="4438800"/>
                    </a:xfrm>
                    <a:prstGeom prst="rect">
                      <a:avLst/>
                    </a:prstGeom>
                  </pic:spPr>
                </pic:pic>
              </a:graphicData>
            </a:graphic>
          </wp:inline>
        </w:drawing>
      </w:r>
    </w:p>
    <w:p w14:paraId="2277A411" w14:textId="77777777" w:rsidR="00600D0D" w:rsidRPr="002F5C9A" w:rsidRDefault="00600D0D" w:rsidP="00600D0D">
      <w:pPr>
        <w:rPr>
          <w:u w:val="single"/>
          <w:lang w:val="fr-FR"/>
        </w:rPr>
      </w:pPr>
    </w:p>
    <w:p w14:paraId="62DDDD9D" w14:textId="77777777" w:rsidR="00600D0D" w:rsidRPr="002F5C9A" w:rsidRDefault="00600D0D" w:rsidP="00600D0D">
      <w:pPr>
        <w:suppressAutoHyphens w:val="0"/>
        <w:spacing w:line="240" w:lineRule="auto"/>
        <w:rPr>
          <w:bCs/>
          <w:lang w:val="fr-FR"/>
        </w:rPr>
      </w:pPr>
      <w:r w:rsidRPr="002F5C9A">
        <w:rPr>
          <w:bCs/>
          <w:lang w:val="fr-FR"/>
        </w:rPr>
        <w:br w:type="page"/>
      </w:r>
    </w:p>
    <w:p w14:paraId="748BCE23" w14:textId="77777777" w:rsidR="00600D0D" w:rsidRDefault="00600D0D" w:rsidP="00600D0D">
      <w:pPr>
        <w:pStyle w:val="Titre1"/>
        <w:spacing w:after="240"/>
        <w:rPr>
          <w:lang w:val="fr-FR"/>
        </w:rPr>
      </w:pPr>
      <w:r w:rsidRPr="002F5C9A">
        <w:rPr>
          <w:lang w:val="fr-FR"/>
        </w:rPr>
        <w:lastRenderedPageBreak/>
        <w:t>Figure 2</w:t>
      </w:r>
    </w:p>
    <w:p w14:paraId="32700974" w14:textId="77777777" w:rsidR="00600D0D" w:rsidRPr="000724C5" w:rsidRDefault="00600D0D" w:rsidP="00600D0D">
      <w:pPr>
        <w:pStyle w:val="SingleTxtG"/>
        <w:rPr>
          <w:lang w:val="fr-FR"/>
        </w:rPr>
      </w:pPr>
      <w:r>
        <w:rPr>
          <w:noProof/>
        </w:rPr>
        <w:drawing>
          <wp:inline distT="0" distB="0" distL="0" distR="0" wp14:anchorId="085720F4" wp14:editId="1197D895">
            <wp:extent cx="5400000" cy="4989600"/>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00" cy="4989600"/>
                    </a:xfrm>
                    <a:prstGeom prst="rect">
                      <a:avLst/>
                    </a:prstGeom>
                  </pic:spPr>
                </pic:pic>
              </a:graphicData>
            </a:graphic>
          </wp:inline>
        </w:drawing>
      </w:r>
    </w:p>
    <w:p w14:paraId="71BE3598" w14:textId="77777777" w:rsidR="005F2E1A" w:rsidRDefault="005F2E1A" w:rsidP="00AC6920">
      <w:pPr>
        <w:pStyle w:val="SingleTxtG"/>
        <w:ind w:firstLine="567"/>
        <w:rPr>
          <w:rFonts w:eastAsia="Calibri"/>
          <w:lang w:val="fr-FR"/>
        </w:rPr>
        <w:sectPr w:rsidR="005F2E1A" w:rsidSect="00920315">
          <w:footnotePr>
            <w:numRestart w:val="eachSect"/>
          </w:footnotePr>
          <w:endnotePr>
            <w:numFmt w:val="decimal"/>
          </w:endnotePr>
          <w:pgSz w:w="11906" w:h="16838" w:code="9"/>
          <w:pgMar w:top="1417" w:right="1134" w:bottom="1134" w:left="1134" w:header="850" w:footer="567" w:gutter="0"/>
          <w:cols w:space="708"/>
          <w:docGrid w:linePitch="360"/>
        </w:sectPr>
      </w:pPr>
    </w:p>
    <w:p w14:paraId="181ECB34" w14:textId="77777777" w:rsidR="00E376C0" w:rsidRPr="002F5C9A" w:rsidRDefault="00E376C0" w:rsidP="00E376C0">
      <w:pPr>
        <w:pStyle w:val="HChG"/>
        <w:rPr>
          <w:sz w:val="40"/>
          <w:lang w:val="fr-FR"/>
        </w:rPr>
      </w:pPr>
      <w:r w:rsidRPr="002F5C9A">
        <w:rPr>
          <w:lang w:val="fr-FR"/>
        </w:rPr>
        <w:lastRenderedPageBreak/>
        <w:t>Annexe 6</w:t>
      </w:r>
    </w:p>
    <w:p w14:paraId="70665125" w14:textId="77777777" w:rsidR="00E376C0" w:rsidRPr="002F5C9A" w:rsidRDefault="00E376C0" w:rsidP="00E376C0">
      <w:pPr>
        <w:pStyle w:val="HChG"/>
        <w:rPr>
          <w:sz w:val="40"/>
          <w:lang w:val="fr-FR"/>
        </w:rPr>
      </w:pPr>
      <w:r w:rsidRPr="002F5C9A">
        <w:rPr>
          <w:lang w:val="fr-FR"/>
        </w:rPr>
        <w:tab/>
      </w:r>
      <w:r w:rsidRPr="002F5C9A">
        <w:rPr>
          <w:lang w:val="fr-FR"/>
        </w:rPr>
        <w:tab/>
        <w:t>Diagrammes de décision</w:t>
      </w:r>
    </w:p>
    <w:p w14:paraId="2043EEAE" w14:textId="507C802A" w:rsidR="00E376C0" w:rsidRDefault="00E376C0" w:rsidP="00E376C0">
      <w:pPr>
        <w:pStyle w:val="Titre1"/>
        <w:spacing w:after="120"/>
        <w:rPr>
          <w:b/>
          <w:bCs/>
          <w:lang w:val="fr-FR"/>
        </w:rPr>
      </w:pPr>
      <w:r w:rsidRPr="002F5C9A">
        <w:rPr>
          <w:lang w:val="fr-FR"/>
        </w:rPr>
        <w:t xml:space="preserve">Figure 1 </w:t>
      </w:r>
      <w:r>
        <w:rPr>
          <w:lang w:val="fr-FR"/>
        </w:rPr>
        <w:br/>
      </w:r>
      <w:r w:rsidRPr="007721D7">
        <w:rPr>
          <w:b/>
          <w:bCs/>
          <w:lang w:val="fr-FR"/>
        </w:rPr>
        <w:t>Détermination de l</w:t>
      </w:r>
      <w:r w:rsidR="003C56AE">
        <w:rPr>
          <w:b/>
          <w:bCs/>
          <w:lang w:val="fr-FR"/>
        </w:rPr>
        <w:t>’</w:t>
      </w:r>
      <w:r w:rsidRPr="007721D7">
        <w:rPr>
          <w:b/>
          <w:bCs/>
          <w:lang w:val="fr-FR"/>
        </w:rPr>
        <w:t>amplitude du bruit de fond (14.4.5) (14.5.5)</w:t>
      </w:r>
    </w:p>
    <w:p w14:paraId="692854F6" w14:textId="77777777" w:rsidR="00E376C0" w:rsidRPr="00BD7849" w:rsidRDefault="00E376C0" w:rsidP="00E376C0">
      <w:pPr>
        <w:pStyle w:val="SingleTxtG"/>
        <w:rPr>
          <w:lang w:val="fr-FR"/>
        </w:rPr>
      </w:pPr>
      <w:r>
        <w:rPr>
          <w:noProof/>
        </w:rPr>
        <w:drawing>
          <wp:inline distT="0" distB="0" distL="0" distR="0" wp14:anchorId="3842D986" wp14:editId="779FAAF0">
            <wp:extent cx="5400000" cy="3675600"/>
            <wp:effectExtent l="0" t="0" r="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000" cy="3675600"/>
                    </a:xfrm>
                    <a:prstGeom prst="rect">
                      <a:avLst/>
                    </a:prstGeom>
                  </pic:spPr>
                </pic:pic>
              </a:graphicData>
            </a:graphic>
          </wp:inline>
        </w:drawing>
      </w:r>
    </w:p>
    <w:p w14:paraId="4B5053B5" w14:textId="77777777" w:rsidR="00E376C0" w:rsidRDefault="00E376C0" w:rsidP="00E376C0">
      <w:pPr>
        <w:pStyle w:val="Titre1"/>
        <w:spacing w:after="120"/>
        <w:ind w:right="1134"/>
        <w:rPr>
          <w:b/>
          <w:bCs/>
          <w:lang w:val="fr-FR"/>
        </w:rPr>
      </w:pPr>
      <w:r w:rsidRPr="002F5C9A">
        <w:rPr>
          <w:lang w:val="fr-FR"/>
        </w:rPr>
        <w:t xml:space="preserve">Figure 2 </w:t>
      </w:r>
      <w:r>
        <w:rPr>
          <w:lang w:val="fr-FR"/>
        </w:rPr>
        <w:br/>
      </w:r>
      <w:r w:rsidRPr="002F5C9A">
        <w:rPr>
          <w:b/>
          <w:bCs/>
          <w:lang w:val="fr-FR"/>
        </w:rPr>
        <w:t xml:space="preserve">Critères de correction des mesures du niveau de pression acoustique pondéré </w:t>
      </w:r>
      <w:r>
        <w:rPr>
          <w:b/>
          <w:bCs/>
          <w:lang w:val="fr-FR"/>
        </w:rPr>
        <w:br/>
      </w:r>
      <w:r w:rsidRPr="002F5C9A">
        <w:rPr>
          <w:b/>
          <w:bCs/>
          <w:lang w:val="fr-FR"/>
        </w:rPr>
        <w:t>selon la courbe A du véhicule</w:t>
      </w:r>
    </w:p>
    <w:p w14:paraId="45056CBC" w14:textId="1911F5BB" w:rsidR="00E376C0" w:rsidRPr="000A5E62" w:rsidRDefault="00E376C0" w:rsidP="000A5E62">
      <w:pPr>
        <w:pStyle w:val="SingleTxtG"/>
        <w:rPr>
          <w:lang w:val="fr-FR"/>
        </w:rPr>
      </w:pPr>
      <w:r>
        <w:rPr>
          <w:noProof/>
        </w:rPr>
        <w:drawing>
          <wp:inline distT="0" distB="0" distL="0" distR="0" wp14:anchorId="436DC168" wp14:editId="64A1954F">
            <wp:extent cx="5400000" cy="29052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000" cy="2905200"/>
                    </a:xfrm>
                    <a:prstGeom prst="rect">
                      <a:avLst/>
                    </a:prstGeom>
                  </pic:spPr>
                </pic:pic>
              </a:graphicData>
            </a:graphic>
          </wp:inline>
        </w:drawing>
      </w:r>
    </w:p>
    <w:p w14:paraId="2B0EB381" w14:textId="716F76CB" w:rsidR="009749DC" w:rsidRPr="009749DC" w:rsidRDefault="009749DC" w:rsidP="009749D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749DC" w:rsidRPr="009749DC" w:rsidSect="0092031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A3AC" w14:textId="77777777" w:rsidR="00183AF9" w:rsidRDefault="00183AF9" w:rsidP="00F95C08">
      <w:pPr>
        <w:spacing w:line="240" w:lineRule="auto"/>
      </w:pPr>
    </w:p>
  </w:endnote>
  <w:endnote w:type="continuationSeparator" w:id="0">
    <w:p w14:paraId="2FC8346B" w14:textId="77777777" w:rsidR="00183AF9" w:rsidRPr="00AC3823" w:rsidRDefault="00183AF9" w:rsidP="00AC3823">
      <w:pPr>
        <w:pStyle w:val="Pieddepage"/>
      </w:pPr>
    </w:p>
  </w:endnote>
  <w:endnote w:type="continuationNotice" w:id="1">
    <w:p w14:paraId="5CCFA566" w14:textId="77777777" w:rsidR="00183AF9" w:rsidRDefault="00183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9661" w14:textId="1AAC690A" w:rsidR="00C076B6" w:rsidRPr="00C076B6" w:rsidRDefault="00C076B6" w:rsidP="00C076B6">
    <w:pPr>
      <w:pStyle w:val="Pieddepage"/>
      <w:tabs>
        <w:tab w:val="right" w:pos="9638"/>
      </w:tabs>
    </w:pPr>
    <w:r w:rsidRPr="00C076B6">
      <w:rPr>
        <w:b/>
        <w:sz w:val="18"/>
      </w:rPr>
      <w:fldChar w:fldCharType="begin"/>
    </w:r>
    <w:r w:rsidRPr="00C076B6">
      <w:rPr>
        <w:b/>
        <w:sz w:val="18"/>
      </w:rPr>
      <w:instrText xml:space="preserve"> PAGE  \* MERGEFORMAT </w:instrText>
    </w:r>
    <w:r w:rsidRPr="00C076B6">
      <w:rPr>
        <w:b/>
        <w:sz w:val="18"/>
      </w:rPr>
      <w:fldChar w:fldCharType="separate"/>
    </w:r>
    <w:r w:rsidRPr="00C076B6">
      <w:rPr>
        <w:b/>
        <w:noProof/>
        <w:sz w:val="18"/>
      </w:rPr>
      <w:t>2</w:t>
    </w:r>
    <w:r w:rsidRPr="00C076B6">
      <w:rPr>
        <w:b/>
        <w:sz w:val="18"/>
      </w:rPr>
      <w:fldChar w:fldCharType="end"/>
    </w:r>
    <w:r>
      <w:rPr>
        <w:b/>
        <w:sz w:val="18"/>
      </w:rPr>
      <w:tab/>
    </w:r>
    <w:r>
      <w:t>GE.22-05020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AD4D" w14:textId="681DAF9D" w:rsidR="00C076B6" w:rsidRPr="00C076B6" w:rsidRDefault="00C076B6" w:rsidP="00C076B6">
    <w:pPr>
      <w:pStyle w:val="Pieddepage"/>
      <w:tabs>
        <w:tab w:val="right" w:pos="9638"/>
      </w:tabs>
      <w:rPr>
        <w:b/>
        <w:sz w:val="18"/>
      </w:rPr>
    </w:pPr>
    <w:r>
      <w:t>GE.22-05020</w:t>
    </w:r>
    <w:r>
      <w:tab/>
    </w:r>
    <w:r w:rsidRPr="00C076B6">
      <w:rPr>
        <w:b/>
        <w:sz w:val="18"/>
      </w:rPr>
      <w:fldChar w:fldCharType="begin"/>
    </w:r>
    <w:r w:rsidRPr="00C076B6">
      <w:rPr>
        <w:b/>
        <w:sz w:val="18"/>
      </w:rPr>
      <w:instrText xml:space="preserve"> PAGE  \* MERGEFORMAT </w:instrText>
    </w:r>
    <w:r w:rsidRPr="00C076B6">
      <w:rPr>
        <w:b/>
        <w:sz w:val="18"/>
      </w:rPr>
      <w:fldChar w:fldCharType="separate"/>
    </w:r>
    <w:r w:rsidRPr="00C076B6">
      <w:rPr>
        <w:b/>
        <w:noProof/>
        <w:sz w:val="18"/>
      </w:rPr>
      <w:t>3</w:t>
    </w:r>
    <w:r w:rsidRPr="00C076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3DC3" w14:textId="5485561E" w:rsidR="007F20FA" w:rsidRPr="00C076B6" w:rsidRDefault="00C076B6" w:rsidP="00C076B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F235039" wp14:editId="443D40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22-05020  (F)</w:t>
    </w:r>
    <w:r>
      <w:rPr>
        <w:noProof/>
        <w:sz w:val="20"/>
      </w:rPr>
      <w:drawing>
        <wp:anchor distT="0" distB="0" distL="114300" distR="114300" simplePos="0" relativeHeight="251660288" behindDoc="0" locked="0" layoutInCell="1" allowOverlap="1" wp14:anchorId="0747580A" wp14:editId="0913CC0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180722    </w:t>
    </w:r>
    <w:r w:rsidR="00172C15">
      <w:rPr>
        <w:sz w:val="20"/>
      </w:rPr>
      <w:t>190722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8E1B" w14:textId="77777777" w:rsidR="00920315" w:rsidRPr="00C076B6" w:rsidRDefault="00920315" w:rsidP="00C076B6">
    <w:pPr>
      <w:pStyle w:val="Pieddepage"/>
      <w:tabs>
        <w:tab w:val="right" w:pos="9638"/>
      </w:tabs>
      <w:rPr>
        <w:b/>
        <w:sz w:val="18"/>
      </w:rPr>
    </w:pPr>
    <w:r>
      <w:t>GE.22-05020</w:t>
    </w:r>
    <w:r>
      <w:tab/>
    </w:r>
    <w:r w:rsidRPr="00C076B6">
      <w:rPr>
        <w:b/>
        <w:sz w:val="18"/>
      </w:rPr>
      <w:fldChar w:fldCharType="begin"/>
    </w:r>
    <w:r w:rsidRPr="00C076B6">
      <w:rPr>
        <w:b/>
        <w:sz w:val="18"/>
      </w:rPr>
      <w:instrText xml:space="preserve"> PAGE  \* MERGEFORMAT </w:instrText>
    </w:r>
    <w:r w:rsidRPr="00C076B6">
      <w:rPr>
        <w:b/>
        <w:sz w:val="18"/>
      </w:rPr>
      <w:fldChar w:fldCharType="separate"/>
    </w:r>
    <w:r w:rsidRPr="00C076B6">
      <w:rPr>
        <w:b/>
        <w:noProof/>
        <w:sz w:val="18"/>
      </w:rPr>
      <w:t>3</w:t>
    </w:r>
    <w:r w:rsidRPr="00C076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35B0" w14:textId="77777777" w:rsidR="00183AF9" w:rsidRPr="00AC3823" w:rsidRDefault="00183AF9" w:rsidP="00AC3823">
      <w:pPr>
        <w:pStyle w:val="Pieddepage"/>
        <w:tabs>
          <w:tab w:val="right" w:pos="2155"/>
        </w:tabs>
        <w:spacing w:after="80" w:line="240" w:lineRule="atLeast"/>
        <w:ind w:left="680"/>
        <w:rPr>
          <w:u w:val="single"/>
        </w:rPr>
      </w:pPr>
      <w:r>
        <w:rPr>
          <w:u w:val="single"/>
        </w:rPr>
        <w:tab/>
      </w:r>
    </w:p>
  </w:footnote>
  <w:footnote w:type="continuationSeparator" w:id="0">
    <w:p w14:paraId="7AE5AB4D" w14:textId="77777777" w:rsidR="00183AF9" w:rsidRPr="00AC3823" w:rsidRDefault="00183AF9" w:rsidP="00AC3823">
      <w:pPr>
        <w:pStyle w:val="Pieddepage"/>
        <w:tabs>
          <w:tab w:val="right" w:pos="2155"/>
        </w:tabs>
        <w:spacing w:after="80" w:line="240" w:lineRule="atLeast"/>
        <w:ind w:left="680"/>
        <w:rPr>
          <w:u w:val="single"/>
        </w:rPr>
      </w:pPr>
      <w:r>
        <w:rPr>
          <w:u w:val="single"/>
        </w:rPr>
        <w:tab/>
      </w:r>
    </w:p>
  </w:footnote>
  <w:footnote w:type="continuationNotice" w:id="1">
    <w:p w14:paraId="38656808" w14:textId="77777777" w:rsidR="00183AF9" w:rsidRPr="00AC3823" w:rsidRDefault="00183AF9">
      <w:pPr>
        <w:spacing w:line="240" w:lineRule="auto"/>
        <w:rPr>
          <w:sz w:val="2"/>
          <w:szCs w:val="2"/>
        </w:rPr>
      </w:pPr>
    </w:p>
  </w:footnote>
  <w:footnote w:id="2">
    <w:p w14:paraId="3F568135" w14:textId="0F491BC5" w:rsidR="0026709F" w:rsidRPr="008A100B" w:rsidRDefault="0026709F" w:rsidP="0026709F">
      <w:pPr>
        <w:pStyle w:val="Notedebasdepage"/>
      </w:pPr>
      <w:r>
        <w:rPr>
          <w:rStyle w:val="Appelnotedebasdep"/>
        </w:rPr>
        <w:tab/>
      </w:r>
      <w:r w:rsidRPr="008A100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w:t>
      </w:r>
      <w:r w:rsidR="00245EC6">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 w:id="3">
    <w:p w14:paraId="60C87CCB" w14:textId="100A5868" w:rsidR="0026709F" w:rsidRPr="0088480A" w:rsidRDefault="0026709F" w:rsidP="0026709F">
      <w:pPr>
        <w:pStyle w:val="Notedebasdepage"/>
      </w:pPr>
      <w:r w:rsidRPr="009A2AE6">
        <w:rPr>
          <w:lang w:val="fr-FR"/>
        </w:rPr>
        <w:tab/>
      </w:r>
      <w:r w:rsidRPr="00977AD7">
        <w:rPr>
          <w:rStyle w:val="Appelnotedebasdep"/>
        </w:rPr>
        <w:footnoteRef/>
      </w:r>
      <w:r>
        <w:rPr>
          <w:lang w:val="fr-FR"/>
        </w:rPr>
        <w:tab/>
        <w:t xml:space="preserve">Selon les définitions figurant dans la Résolution d’ensemble sur la construction des véhicules (R.E.3), document ECE/TRANS/WP.29/78/Rev.6, par. 2 − </w:t>
      </w:r>
      <w:hyperlink r:id="rId1" w:history="1">
        <w:r w:rsidRPr="008764AF">
          <w:rPr>
            <w:rStyle w:val="Lienhypertexte"/>
            <w:lang w:val="fr-FR"/>
          </w:rPr>
          <w:t>www.unece.org/trans/main/wp29/wp29wgs/</w:t>
        </w:r>
        <w:r>
          <w:rPr>
            <w:rStyle w:val="Lienhypertexte"/>
            <w:lang w:val="fr-FR"/>
          </w:rPr>
          <w:t xml:space="preserve"> </w:t>
        </w:r>
        <w:r w:rsidRPr="008764AF">
          <w:rPr>
            <w:rStyle w:val="Lienhypertexte"/>
            <w:lang w:val="fr-FR"/>
          </w:rPr>
          <w:t>wp29gen/wp29resolutions.html</w:t>
        </w:r>
      </w:hyperlink>
      <w:r>
        <w:rPr>
          <w:lang w:val="fr-FR"/>
        </w:rPr>
        <w:t>.</w:t>
      </w:r>
    </w:p>
  </w:footnote>
  <w:footnote w:id="4">
    <w:p w14:paraId="06685389" w14:textId="77777777" w:rsidR="0026709F" w:rsidRPr="00051D30" w:rsidRDefault="0026709F" w:rsidP="0026709F">
      <w:pPr>
        <w:pStyle w:val="Notedebasdepage"/>
      </w:pPr>
      <w:r>
        <w:rPr>
          <w:lang w:val="fr-FR"/>
        </w:rPr>
        <w:tab/>
      </w:r>
      <w:r w:rsidRPr="00977AD7">
        <w:rPr>
          <w:rStyle w:val="Appelnotedebasdep"/>
        </w:rPr>
        <w:footnoteRef/>
      </w:r>
      <w:r>
        <w:rPr>
          <w:lang w:val="fr-FR"/>
        </w:rPr>
        <w:tab/>
        <w:t>Le niveau faible permet au conducteur d’éviter les plaintes auxquelles l’utilisation du niveau normal pourrait donner lieu dans des circonstances calmes.</w:t>
      </w:r>
    </w:p>
  </w:footnote>
  <w:footnote w:id="5">
    <w:p w14:paraId="6B5975CD" w14:textId="77EE50D7" w:rsidR="0026709F" w:rsidRPr="0088480A" w:rsidRDefault="0026709F" w:rsidP="0026709F">
      <w:pPr>
        <w:pStyle w:val="Notedebasdepage"/>
      </w:pPr>
      <w:r w:rsidRPr="00B6104A">
        <w:rPr>
          <w:lang w:val="fr-FR"/>
        </w:rPr>
        <w:tab/>
      </w:r>
      <w:r w:rsidRPr="00BC3E3F">
        <w:rPr>
          <w:rStyle w:val="Appelnotedebasdep"/>
        </w:rPr>
        <w:footnoteRef/>
      </w:r>
      <w:r>
        <w:rPr>
          <w:lang w:val="fr-FR"/>
        </w:rPr>
        <w:t xml:space="preserve"> </w:t>
      </w:r>
      <w:r>
        <w:rPr>
          <w:lang w:val="fr-FR"/>
        </w:rPr>
        <w:tab/>
        <w:t xml:space="preserve">La liste des numéros distinctifs des Parties contractantes à l’Accord de 1958 figure à l’annexe 3 </w:t>
      </w:r>
      <w:r>
        <w:rPr>
          <w:lang w:val="fr-FR"/>
        </w:rPr>
        <w:br/>
        <w:t xml:space="preserve">de la Résolution d’ensemble sur la construction des véhicules (R.E.3), document ECE/TRANS/WP.29/78/Rev.6 − </w:t>
      </w:r>
      <w:hyperlink r:id="rId2" w:history="1">
        <w:r w:rsidRPr="00BC3E3F">
          <w:rPr>
            <w:rStyle w:val="Lienhypertexte"/>
            <w:lang w:val="fr-FR"/>
          </w:rPr>
          <w:t>www.unece.org/trans/main/wp29/wp29wgs/wp29gen/</w:t>
        </w:r>
        <w:r>
          <w:rPr>
            <w:rStyle w:val="Lienhypertexte"/>
            <w:lang w:val="fr-FR"/>
          </w:rPr>
          <w:t xml:space="preserve"> </w:t>
        </w:r>
        <w:r w:rsidRPr="00BC3E3F">
          <w:rPr>
            <w:rStyle w:val="Lienhypertexte"/>
            <w:lang w:val="fr-FR"/>
          </w:rPr>
          <w:t>wp29resolutions.html</w:t>
        </w:r>
      </w:hyperlink>
      <w:r>
        <w:rPr>
          <w:lang w:val="fr-FR"/>
        </w:rPr>
        <w:t>.</w:t>
      </w:r>
    </w:p>
  </w:footnote>
  <w:footnote w:id="6">
    <w:p w14:paraId="62091ACE" w14:textId="77777777" w:rsidR="0026709F" w:rsidRPr="00DB3528" w:rsidRDefault="0026709F" w:rsidP="0026709F">
      <w:pPr>
        <w:pStyle w:val="Notedebasdepage"/>
      </w:pPr>
      <w:r>
        <w:rPr>
          <w:lang w:val="fr-FR"/>
        </w:rPr>
        <w:tab/>
      </w:r>
      <w:r w:rsidRPr="006E1D42">
        <w:rPr>
          <w:rStyle w:val="Appelnotedebasdep"/>
        </w:rPr>
        <w:footnoteRef/>
      </w:r>
      <w:r w:rsidRPr="006E1D42">
        <w:rPr>
          <w:rStyle w:val="Appelnotedebasdep"/>
        </w:rPr>
        <w:t xml:space="preserve"> </w:t>
      </w:r>
      <w:r>
        <w:rPr>
          <w:lang w:val="fr-FR"/>
        </w:rPr>
        <w:tab/>
        <w:t>Aux fins du présent Règlement, les versions précédentes des normes de la CEI (61672-1:2004 et 61672</w:t>
      </w:r>
      <w:r>
        <w:rPr>
          <w:lang w:val="fr-FR"/>
        </w:rPr>
        <w:noBreakHyphen/>
        <w:t>3:2006) peuvent être appliquées.</w:t>
      </w:r>
    </w:p>
  </w:footnote>
  <w:footnote w:id="7">
    <w:p w14:paraId="125628E1" w14:textId="77777777" w:rsidR="0026709F" w:rsidRPr="00090F1A" w:rsidRDefault="0026709F" w:rsidP="0026709F">
      <w:pPr>
        <w:pStyle w:val="Notedebasdepage"/>
      </w:pPr>
      <w:r w:rsidRPr="00B6104A">
        <w:rPr>
          <w:lang w:val="fr-FR"/>
        </w:rPr>
        <w:tab/>
      </w:r>
      <w:r w:rsidRPr="005038D6">
        <w:rPr>
          <w:rStyle w:val="Appelnotedebasdep"/>
        </w:rPr>
        <w:footnoteRef/>
      </w:r>
      <w:r>
        <w:rPr>
          <w:lang w:val="fr-FR"/>
        </w:rPr>
        <w:tab/>
        <w:t xml:space="preserve">Le site d’essai peut par exemple être un </w:t>
      </w:r>
      <w:r w:rsidRPr="002309EF">
        <w:rPr>
          <w:lang w:val="fr-FR"/>
        </w:rPr>
        <w:t xml:space="preserve">terrain dégagé </w:t>
      </w:r>
      <w:r>
        <w:rPr>
          <w:lang w:val="fr-FR"/>
        </w:rPr>
        <w:t>de 50 m de rayon dépourvu d’objets volumineux susceptibles de réfléchir les sons, tel qu’une clôture, un rocher, un pont ou un bâtiment. La partie centrale doit être pratiquement horizontale sur un rayon d’au moins 20 m. Sa surface, en béton, en asphalte ou dans un matériau similaire, ne doit pas être humide et on ne doit y trouver ni neige poudreuse, ni herbes hautes, ni terre meuble, ni cendres, conformément à la norme ISO 10844:2014 (ou à une version ultérieure). Personne, hormis l’observateur chargé de lire les mesures sur l’appareil, ne doit se trouver à proximité de l’avertisseur sonore de marche arrière ou du microphone, car la présence de spectateurs pourrait influer considérablement sur les résultats. Aucun pic sonore manifestement disproportionné par rapport au niveau sonore général ne doit être pris en considération dans les résultats mesurés.</w:t>
      </w:r>
    </w:p>
  </w:footnote>
  <w:footnote w:id="8">
    <w:p w14:paraId="0E6B03A0" w14:textId="77777777" w:rsidR="0026709F" w:rsidRPr="00090F1A" w:rsidRDefault="0026709F" w:rsidP="0026709F">
      <w:pPr>
        <w:pStyle w:val="Notedebasdepage"/>
      </w:pPr>
      <w:r w:rsidRPr="00B6104A">
        <w:rPr>
          <w:lang w:val="fr-FR"/>
        </w:rPr>
        <w:tab/>
      </w:r>
      <w:r w:rsidRPr="009D7160">
        <w:rPr>
          <w:rStyle w:val="Appelnotedebasdep"/>
        </w:rPr>
        <w:footnoteRef/>
      </w:r>
      <w:r>
        <w:rPr>
          <w:lang w:val="fr-FR"/>
        </w:rPr>
        <w:tab/>
        <w:t>Voir par. 6.3.1, note de bas de page 5.</w:t>
      </w:r>
    </w:p>
  </w:footnote>
  <w:footnote w:id="9">
    <w:p w14:paraId="3A76DA55" w14:textId="77777777" w:rsidR="0026709F" w:rsidRPr="000E26F5" w:rsidRDefault="0026709F" w:rsidP="0026709F">
      <w:pPr>
        <w:pStyle w:val="Notedebasdepage"/>
      </w:pPr>
      <w:r>
        <w:tab/>
      </w:r>
      <w:bookmarkStart w:id="19" w:name="_Hlk109116905"/>
      <w:r w:rsidRPr="000E26F5">
        <w:rPr>
          <w:rStyle w:val="Appelnotedebasdep"/>
        </w:rPr>
        <w:footnoteRef/>
      </w:r>
      <w:r w:rsidRPr="000E26F5">
        <w:rPr>
          <w:rStyle w:val="Appelnotedebasdep"/>
        </w:rPr>
        <w:t xml:space="preserve"> </w:t>
      </w:r>
      <w:r w:rsidRPr="000E26F5">
        <w:rPr>
          <w:lang w:val="fr-FR"/>
        </w:rPr>
        <w:tab/>
        <w:t>La valeur minimale est calculée selon la formule suivante : (son de référence) + (loi de l’inverse des carrés de la distance de 7 m à 1 m) + (marge inférieure) - (tolérance). Exemple pour le niveau 1 du son de référence : 45 + 17 + 5 - 4 dB(A) = 63 dB(A).</w:t>
      </w:r>
    </w:p>
    <w:p w14:paraId="7CA2B41C" w14:textId="77777777" w:rsidR="0026709F" w:rsidRPr="000E26F5" w:rsidRDefault="0026709F" w:rsidP="0026709F">
      <w:pPr>
        <w:pStyle w:val="Notedebasdepage"/>
        <w:ind w:firstLine="0"/>
      </w:pPr>
      <w:r w:rsidRPr="000E26F5">
        <w:rPr>
          <w:lang w:val="fr-FR"/>
        </w:rPr>
        <w:tab/>
        <w:t>La valeur maximale est calculée selon la formule suivante : (son de référence) + (loi de l’inverse des carrés de la distance de 7 m à 1 m) + (marge supérieure) + (tolérance). Exemple : 45 + 17 + 8 + 4 dB(A) = 74 dB(A).</w:t>
      </w:r>
    </w:p>
    <w:p w14:paraId="08E49015" w14:textId="77777777" w:rsidR="0026709F" w:rsidRPr="008B73BC" w:rsidRDefault="0026709F" w:rsidP="0026709F">
      <w:pPr>
        <w:pStyle w:val="Notedebasdepage"/>
        <w:ind w:firstLine="0"/>
      </w:pPr>
      <w:r w:rsidRPr="000E26F5">
        <w:rPr>
          <w:lang w:val="fr-FR"/>
        </w:rPr>
        <w:tab/>
        <w:t>La même formule de calcul est appliquée pour les autres niveaux du son de référence.</w:t>
      </w:r>
    </w:p>
    <w:bookmarkEnd w:id="19"/>
  </w:footnote>
  <w:footnote w:id="10">
    <w:p w14:paraId="43783D7C" w14:textId="0CA037C1" w:rsidR="0026709F" w:rsidRPr="007C2168" w:rsidRDefault="0026709F" w:rsidP="0026709F">
      <w:pPr>
        <w:pStyle w:val="Notedebasdepage"/>
      </w:pPr>
      <w:r>
        <w:rPr>
          <w:lang w:val="fr-FR"/>
        </w:rPr>
        <w:tab/>
      </w:r>
      <w:r w:rsidRPr="00DD7C1F">
        <w:rPr>
          <w:rStyle w:val="Appelnotedebasdep"/>
        </w:rPr>
        <w:footnoteRef/>
      </w:r>
      <w:r>
        <w:rPr>
          <w:lang w:val="fr-FR"/>
        </w:rPr>
        <w:tab/>
        <w:t xml:space="preserve">La liste des numéros distinctifs des Parties contractantes à l’Accord de 1958 est reproduite à l’annexe 3 de la Résolution d’ensemble sur la construction des véhicules (R.E.3), document ECE/TRANS/WP.29/78/Rev.6 − </w:t>
      </w:r>
      <w:hyperlink r:id="rId3" w:history="1">
        <w:r w:rsidRPr="000E48F7">
          <w:rPr>
            <w:rStyle w:val="Lienhypertexte"/>
            <w:lang w:val="fr-FR"/>
          </w:rPr>
          <w:t>www.unece.org/trans/main/wp29/wp29wgs/wp29</w:t>
        </w:r>
        <w:r>
          <w:rPr>
            <w:rStyle w:val="Lienhypertexte"/>
            <w:lang w:val="fr-FR"/>
          </w:rPr>
          <w:t xml:space="preserve"> </w:t>
        </w:r>
        <w:proofErr w:type="spellStart"/>
        <w:r w:rsidRPr="000E48F7">
          <w:rPr>
            <w:rStyle w:val="Lienhypertexte"/>
            <w:lang w:val="fr-FR"/>
          </w:rPr>
          <w:t>gen</w:t>
        </w:r>
        <w:proofErr w:type="spellEnd"/>
        <w:r w:rsidRPr="000E48F7">
          <w:rPr>
            <w:rStyle w:val="Lienhypertexte"/>
            <w:lang w:val="fr-FR"/>
          </w:rPr>
          <w:t>/wp29resolutions.html</w:t>
        </w:r>
      </w:hyperlink>
      <w:r>
        <w:rPr>
          <w:lang w:val="fr-FR"/>
        </w:rPr>
        <w:t>.</w:t>
      </w:r>
    </w:p>
  </w:footnote>
  <w:footnote w:id="11">
    <w:p w14:paraId="76DB9F4D" w14:textId="77777777" w:rsidR="0026709F" w:rsidRPr="008F1C41" w:rsidRDefault="0026709F" w:rsidP="0026709F">
      <w:pPr>
        <w:pStyle w:val="Notedebasdepage"/>
      </w:pPr>
      <w:r w:rsidRPr="00C81A5F">
        <w:rPr>
          <w:lang w:val="fr-FR"/>
        </w:rPr>
        <w:tab/>
      </w:r>
      <w:r w:rsidRPr="00584E56">
        <w:rPr>
          <w:rStyle w:val="Appelnotedebasdep"/>
        </w:rPr>
        <w:footnoteRef/>
      </w:r>
      <w:r>
        <w:rPr>
          <w:lang w:val="fr-FR"/>
        </w:rPr>
        <w:t xml:space="preserve"> </w:t>
      </w:r>
      <w:r>
        <w:rPr>
          <w:lang w:val="fr-FR"/>
        </w:rPr>
        <w:tab/>
        <w:t>Voir par. 6.3.1, note de bas de page 5.</w:t>
      </w:r>
    </w:p>
  </w:footnote>
  <w:footnote w:id="12">
    <w:p w14:paraId="627B4455" w14:textId="77777777" w:rsidR="0026709F" w:rsidRPr="008F1C41" w:rsidRDefault="0026709F" w:rsidP="0026709F">
      <w:pPr>
        <w:pStyle w:val="Notedebasdepage"/>
      </w:pPr>
      <w:r w:rsidRPr="00C81A5F">
        <w:rPr>
          <w:lang w:val="fr-FR"/>
        </w:rPr>
        <w:tab/>
      </w:r>
      <w:r w:rsidRPr="006C09FC">
        <w:rPr>
          <w:rStyle w:val="Appelnotedebasdep"/>
        </w:rPr>
        <w:footnoteRef/>
      </w:r>
      <w:r w:rsidRPr="006C09FC">
        <w:rPr>
          <w:rStyle w:val="Appelnotedebasdep"/>
        </w:rPr>
        <w:t xml:space="preserve"> </w:t>
      </w:r>
      <w:r>
        <w:rPr>
          <w:lang w:val="fr-FR"/>
        </w:rPr>
        <w:tab/>
        <w:t>Voir par. 6.3.1, note de bas de page 5.</w:t>
      </w:r>
    </w:p>
  </w:footnote>
  <w:footnote w:id="13">
    <w:p w14:paraId="2DF9585B" w14:textId="77777777" w:rsidR="0026709F" w:rsidRPr="00EA4C1E" w:rsidRDefault="0026709F" w:rsidP="0026709F">
      <w:pPr>
        <w:pStyle w:val="Notedebasdepage"/>
      </w:pPr>
      <w:r>
        <w:rPr>
          <w:lang w:val="fr-FR"/>
        </w:rPr>
        <w:tab/>
      </w:r>
      <w:r w:rsidRPr="002F2BCA">
        <w:rPr>
          <w:rStyle w:val="Appelnotedebasdep"/>
        </w:rPr>
        <w:footnoteRef/>
      </w:r>
      <w:r w:rsidRPr="002F2BCA">
        <w:rPr>
          <w:rStyle w:val="Appelnotedebasdep"/>
        </w:rPr>
        <w:t xml:space="preserve"> </w:t>
      </w:r>
      <w:r>
        <w:rPr>
          <w:lang w:val="fr-FR"/>
        </w:rPr>
        <w:tab/>
        <w:t>Les avertisseurs sonores de classe L ou H ne peuvent être utilisés qu’en association avec des avertisseurs d’autres classes comportant un mode « niveau normal ».</w:t>
      </w:r>
    </w:p>
  </w:footnote>
  <w:footnote w:id="14">
    <w:p w14:paraId="021C8989" w14:textId="77777777" w:rsidR="00300D9E" w:rsidRDefault="00300D9E" w:rsidP="00300D9E">
      <w:pPr>
        <w:pStyle w:val="Notedebasdepage"/>
      </w:pPr>
      <w:r>
        <w:tab/>
      </w:r>
      <w:r>
        <w:rPr>
          <w:rStyle w:val="Appelnotedebasdep"/>
        </w:rPr>
        <w:footnoteRef/>
      </w:r>
      <w:r>
        <w:tab/>
      </w:r>
      <w:r w:rsidRPr="00A751F1">
        <w:rPr>
          <w:lang w:val="fr-FR"/>
        </w:rPr>
        <w:t>Numéro distinctif du pays qui a accordé/étendu/refusé/retiré l</w:t>
      </w:r>
      <w:r>
        <w:rPr>
          <w:lang w:val="fr-FR"/>
        </w:rPr>
        <w:t>’</w:t>
      </w:r>
      <w:r w:rsidRPr="00A751F1">
        <w:rPr>
          <w:lang w:val="fr-FR"/>
        </w:rPr>
        <w:t>homologation (voir les dispositions du Règlement relatives à l</w:t>
      </w:r>
      <w:r>
        <w:rPr>
          <w:lang w:val="fr-FR"/>
        </w:rPr>
        <w:t>’</w:t>
      </w:r>
      <w:r w:rsidRPr="00A751F1">
        <w:rPr>
          <w:lang w:val="fr-FR"/>
        </w:rPr>
        <w:t>homologation)</w:t>
      </w:r>
      <w:r>
        <w:rPr>
          <w:lang w:val="fr-FR"/>
        </w:rPr>
        <w:t>.</w:t>
      </w:r>
      <w:r w:rsidRPr="00A751F1">
        <w:rPr>
          <w:lang w:val="fr-FR"/>
        </w:rPr>
        <w:t xml:space="preserve"> </w:t>
      </w:r>
      <w:r>
        <w:rPr>
          <w:lang w:val="fr-FR"/>
        </w:rPr>
        <w:t>P</w:t>
      </w:r>
      <w:r w:rsidRPr="007E3D04">
        <w:rPr>
          <w:lang w:val="fr-FR"/>
        </w:rPr>
        <w:t xml:space="preserve">roportions </w:t>
      </w:r>
      <w:r>
        <w:rPr>
          <w:lang w:val="fr-FR"/>
        </w:rPr>
        <w:t xml:space="preserve">et </w:t>
      </w:r>
      <w:r w:rsidRPr="007E3D04">
        <w:rPr>
          <w:lang w:val="fr-FR"/>
        </w:rPr>
        <w:t xml:space="preserve">dimensions </w:t>
      </w:r>
      <w:r>
        <w:rPr>
          <w:lang w:val="fr-FR"/>
        </w:rPr>
        <w:t>conformes à l’annexe 2.</w:t>
      </w:r>
    </w:p>
  </w:footnote>
  <w:footnote w:id="15">
    <w:p w14:paraId="1BD508CA" w14:textId="77777777" w:rsidR="00300D9E" w:rsidRDefault="00300D9E" w:rsidP="00300D9E">
      <w:pPr>
        <w:pStyle w:val="Notedebasdepage"/>
      </w:pPr>
      <w:r>
        <w:tab/>
      </w:r>
      <w:r>
        <w:rPr>
          <w:rStyle w:val="Appelnotedebasdep"/>
        </w:rPr>
        <w:footnoteRef/>
      </w:r>
      <w:r>
        <w:tab/>
      </w:r>
      <w:r>
        <w:rPr>
          <w:lang w:val="fr-FR"/>
        </w:rPr>
        <w:t>Biffer les mentions inutiles.</w:t>
      </w:r>
    </w:p>
  </w:footnote>
  <w:footnote w:id="16">
    <w:p w14:paraId="56BEF3D1" w14:textId="77777777" w:rsidR="00300D9E" w:rsidRPr="00226D98" w:rsidRDefault="00300D9E" w:rsidP="00300D9E">
      <w:pPr>
        <w:pStyle w:val="Notedebasdepage"/>
      </w:pPr>
      <w:r w:rsidRPr="0088480A">
        <w:rPr>
          <w:lang w:val="fr-FR"/>
        </w:rPr>
        <w:tab/>
      </w:r>
      <w:r w:rsidRPr="0052025C">
        <w:rPr>
          <w:rStyle w:val="Appelnotedebasdep"/>
        </w:rPr>
        <w:footnoteRef/>
      </w:r>
      <w:r>
        <w:rPr>
          <w:lang w:val="fr-FR"/>
        </w:rPr>
        <w:tab/>
        <w:t>Numéros d’homologation et d’extension : les deux premiers chiffres du numéro d’homologation indiquent qu’il s’agit de la version originale du Règlement ONU n</w:t>
      </w:r>
      <w:r>
        <w:rPr>
          <w:vertAlign w:val="superscript"/>
          <w:lang w:val="fr-FR"/>
        </w:rPr>
        <w:t>o</w:t>
      </w:r>
      <w:r>
        <w:rPr>
          <w:lang w:val="fr-FR"/>
        </w:rPr>
        <w:t xml:space="preserve"> [1xx] (voir les exemples de marques d’homologation à l’annexe 2). </w:t>
      </w:r>
    </w:p>
  </w:footnote>
  <w:footnote w:id="17">
    <w:p w14:paraId="769C7FE0" w14:textId="77777777" w:rsidR="00300D9E" w:rsidRPr="0088480A" w:rsidRDefault="00300D9E" w:rsidP="00300D9E">
      <w:pPr>
        <w:pStyle w:val="Notedebasdepage"/>
      </w:pPr>
      <w:r w:rsidRPr="0088480A">
        <w:rPr>
          <w:lang w:val="fr-FR"/>
        </w:rPr>
        <w:tab/>
      </w:r>
      <w:r w:rsidRPr="0052025C">
        <w:rPr>
          <w:rStyle w:val="Appelnotedebasdep"/>
        </w:rPr>
        <w:footnoteRef/>
      </w:r>
      <w:r>
        <w:rPr>
          <w:lang w:val="fr-FR"/>
        </w:rPr>
        <w:tab/>
        <w:t>Si le moyen d’identification du type comporte des caractères qui ne sont pas pertinents pour décrire le type d’avertisseur visé par le certificat d’homologation de type, ces caractères doivent être remplacés par le symbole « ? » dans les documents (par exemple, ABC??123??).</w:t>
      </w:r>
    </w:p>
  </w:footnote>
  <w:footnote w:id="18">
    <w:p w14:paraId="6CE2A43E" w14:textId="77777777" w:rsidR="00300D9E" w:rsidRPr="002111CC" w:rsidRDefault="00300D9E" w:rsidP="00300D9E">
      <w:pPr>
        <w:pStyle w:val="Notedebasdepage"/>
      </w:pPr>
      <w:r w:rsidRPr="002111CC">
        <w:rPr>
          <w:lang w:val="fr-FR"/>
        </w:rPr>
        <w:tab/>
      </w:r>
      <w:r w:rsidRPr="007404D2">
        <w:rPr>
          <w:rStyle w:val="Appelnotedebasdep"/>
        </w:rPr>
        <w:footnoteRef/>
      </w:r>
      <w:r>
        <w:rPr>
          <w:lang w:val="fr-FR"/>
        </w:rPr>
        <w:tab/>
        <w:t xml:space="preserve">Numéros d’homologation et d’extension : les deux premiers chiffres du numéro d’homologation indiquent qu’il s’agit de la version originale du Règlement ONU </w:t>
      </w:r>
      <w:r w:rsidRPr="00CB479B">
        <w:rPr>
          <w:rFonts w:eastAsia="MS Mincho"/>
          <w:lang w:val="fr-FR"/>
        </w:rPr>
        <w:t>n</w:t>
      </w:r>
      <w:r w:rsidRPr="00CB479B">
        <w:rPr>
          <w:rFonts w:eastAsia="MS Mincho"/>
          <w:vertAlign w:val="superscript"/>
          <w:lang w:val="fr-FR"/>
        </w:rPr>
        <w:t>o</w:t>
      </w:r>
      <w:r>
        <w:rPr>
          <w:lang w:val="fr-FR"/>
        </w:rPr>
        <w:t> [1xx].</w:t>
      </w:r>
    </w:p>
  </w:footnote>
  <w:footnote w:id="19">
    <w:p w14:paraId="431F151D" w14:textId="77777777" w:rsidR="00893CA5" w:rsidRPr="00F545D9" w:rsidRDefault="00893CA5" w:rsidP="00893CA5">
      <w:pPr>
        <w:pStyle w:val="Notedebasdepage"/>
        <w:rPr>
          <w:lang w:val="fr-FR"/>
        </w:rPr>
      </w:pPr>
      <w:r w:rsidRPr="0088480A">
        <w:rPr>
          <w:lang w:val="fr-FR"/>
        </w:rPr>
        <w:tab/>
      </w:r>
      <w:r w:rsidRPr="00965D1F">
        <w:rPr>
          <w:rStyle w:val="Appelnotedebasdep"/>
        </w:rPr>
        <w:footnoteRef/>
      </w:r>
      <w:r w:rsidRPr="00F545D9">
        <w:rPr>
          <w:lang w:val="fr-FR"/>
        </w:rPr>
        <w:t xml:space="preserve"> </w:t>
      </w:r>
      <w:r w:rsidRPr="00F545D9">
        <w:rPr>
          <w:lang w:val="fr-FR"/>
        </w:rPr>
        <w:tab/>
        <w:t>Biffer les mentions inutiles.</w:t>
      </w:r>
    </w:p>
  </w:footnote>
  <w:footnote w:id="20">
    <w:p w14:paraId="7F81CBCA" w14:textId="77777777" w:rsidR="00C70B14" w:rsidRDefault="00C70B14" w:rsidP="00C70B14">
      <w:pPr>
        <w:pStyle w:val="Notedebasdepage"/>
      </w:pPr>
      <w:r>
        <w:tab/>
      </w:r>
      <w:r>
        <w:rPr>
          <w:rStyle w:val="Appelnotedebasdep"/>
        </w:rPr>
        <w:footnoteRef/>
      </w:r>
      <w:r>
        <w:tab/>
      </w:r>
      <w:r w:rsidRPr="00A751F1">
        <w:rPr>
          <w:lang w:val="fr-FR"/>
        </w:rPr>
        <w:t>Numéro distinctif du pays qui a accordé/étendu/refusé/retiré l</w:t>
      </w:r>
      <w:r>
        <w:rPr>
          <w:lang w:val="fr-FR"/>
        </w:rPr>
        <w:t>’</w:t>
      </w:r>
      <w:r w:rsidRPr="00A751F1">
        <w:rPr>
          <w:lang w:val="fr-FR"/>
        </w:rPr>
        <w:t>homologation (voir les dispositions du Règlement relatives à l</w:t>
      </w:r>
      <w:r>
        <w:rPr>
          <w:lang w:val="fr-FR"/>
        </w:rPr>
        <w:t>’</w:t>
      </w:r>
      <w:r w:rsidRPr="00A751F1">
        <w:rPr>
          <w:lang w:val="fr-FR"/>
        </w:rPr>
        <w:t>homologation)</w:t>
      </w:r>
      <w:r>
        <w:rPr>
          <w:lang w:val="fr-FR"/>
        </w:rPr>
        <w:t>.</w:t>
      </w:r>
      <w:r w:rsidRPr="00A751F1">
        <w:rPr>
          <w:lang w:val="fr-FR"/>
        </w:rPr>
        <w:t xml:space="preserve"> </w:t>
      </w:r>
      <w:r>
        <w:rPr>
          <w:lang w:val="fr-FR"/>
        </w:rPr>
        <w:t>P</w:t>
      </w:r>
      <w:r w:rsidRPr="007E3D04">
        <w:rPr>
          <w:lang w:val="fr-FR"/>
        </w:rPr>
        <w:t xml:space="preserve">roportions </w:t>
      </w:r>
      <w:r>
        <w:rPr>
          <w:lang w:val="fr-FR"/>
        </w:rPr>
        <w:t xml:space="preserve">et </w:t>
      </w:r>
      <w:r w:rsidRPr="007E3D04">
        <w:rPr>
          <w:lang w:val="fr-FR"/>
        </w:rPr>
        <w:t xml:space="preserve">dimensions </w:t>
      </w:r>
      <w:r>
        <w:rPr>
          <w:lang w:val="fr-FR"/>
        </w:rPr>
        <w:t>conformes à l’annexe 2.</w:t>
      </w:r>
    </w:p>
  </w:footnote>
  <w:footnote w:id="21">
    <w:p w14:paraId="31741213" w14:textId="77777777" w:rsidR="00C70B14" w:rsidRDefault="00C70B14" w:rsidP="00C70B14">
      <w:pPr>
        <w:pStyle w:val="Notedebasdepage"/>
      </w:pPr>
      <w:r>
        <w:tab/>
      </w:r>
      <w:r>
        <w:rPr>
          <w:rStyle w:val="Appelnotedebasdep"/>
        </w:rPr>
        <w:footnoteRef/>
      </w:r>
      <w:r>
        <w:tab/>
      </w:r>
      <w:r>
        <w:rPr>
          <w:lang w:val="fr-FR"/>
        </w:rPr>
        <w:t>Biffer les mentions inutiles.</w:t>
      </w:r>
    </w:p>
  </w:footnote>
  <w:footnote w:id="22">
    <w:p w14:paraId="4CE628F6" w14:textId="77777777" w:rsidR="00C70B14" w:rsidRPr="0088480A" w:rsidRDefault="00C70B14" w:rsidP="00C70B14">
      <w:pPr>
        <w:pStyle w:val="Notedebasdepage"/>
      </w:pPr>
      <w:r>
        <w:tab/>
      </w:r>
      <w:r>
        <w:rPr>
          <w:rStyle w:val="Appelnotedebasdep"/>
        </w:rPr>
        <w:footnoteRef/>
      </w:r>
      <w:r>
        <w:tab/>
      </w:r>
      <w:r>
        <w:rPr>
          <w:lang w:val="fr-FR"/>
        </w:rPr>
        <w:t>Numéros d’homologation et d’extension : les deux premiers chiffres du numéro d’homologation indiquent qu’il s’agit de la version originale du Règlement ONU n</w:t>
      </w:r>
      <w:r>
        <w:rPr>
          <w:vertAlign w:val="superscript"/>
          <w:lang w:val="fr-FR"/>
        </w:rPr>
        <w:t>o </w:t>
      </w:r>
      <w:r>
        <w:rPr>
          <w:lang w:val="fr-FR"/>
        </w:rPr>
        <w:t>[1xx].</w:t>
      </w:r>
    </w:p>
  </w:footnote>
  <w:footnote w:id="23">
    <w:p w14:paraId="34BE38D7" w14:textId="77777777" w:rsidR="00C70B14" w:rsidRPr="00145F1F" w:rsidRDefault="00C70B14" w:rsidP="00C70B14">
      <w:pPr>
        <w:pStyle w:val="Notedebasdepage"/>
      </w:pPr>
      <w:r>
        <w:tab/>
      </w:r>
      <w:r>
        <w:rPr>
          <w:rStyle w:val="Appelnotedebasdep"/>
        </w:rPr>
        <w:footnoteRef/>
      </w:r>
      <w:r>
        <w:tab/>
      </w:r>
      <w:r>
        <w:rPr>
          <w:lang w:val="fr-FR"/>
        </w:rPr>
        <w:t>Si le moyen d’identification du type comporte des caractères qui ne sont pas pertinents pour décrire le type de véhicule visé par le certificat d’homologation de type, ces caractères doivent être remplacés par le symbole « ? » dans les documents (par exemple, ABC??123??).</w:t>
      </w:r>
    </w:p>
  </w:footnote>
  <w:footnote w:id="24">
    <w:p w14:paraId="009750EC" w14:textId="77777777" w:rsidR="00C70B14" w:rsidRPr="0088480A" w:rsidRDefault="00C70B14" w:rsidP="00C70B14">
      <w:pPr>
        <w:pStyle w:val="Notedebasdepage"/>
      </w:pPr>
      <w:r>
        <w:tab/>
      </w:r>
      <w:r>
        <w:rPr>
          <w:rStyle w:val="Appelnotedebasdep"/>
        </w:rPr>
        <w:footnoteRef/>
      </w:r>
      <w:r>
        <w:tab/>
      </w:r>
      <w:r>
        <w:rPr>
          <w:lang w:val="fr-FR"/>
        </w:rPr>
        <w:t>Telle qu’elle est définie dans la R.E.3.</w:t>
      </w:r>
    </w:p>
  </w:footnote>
  <w:footnote w:id="25">
    <w:p w14:paraId="480825C8" w14:textId="77777777" w:rsidR="00C70B14" w:rsidRPr="009C59FF" w:rsidRDefault="00C70B14" w:rsidP="00C70B14">
      <w:pPr>
        <w:pStyle w:val="Notedebasdepage"/>
      </w:pPr>
      <w:r>
        <w:tab/>
      </w:r>
      <w:r>
        <w:rPr>
          <w:rStyle w:val="Appelnotedebasdep"/>
        </w:rPr>
        <w:footnoteRef/>
      </w:r>
      <w:r>
        <w:tab/>
      </w:r>
      <w:r>
        <w:rPr>
          <w:lang w:val="fr-FR"/>
        </w:rPr>
        <w:t>Si le moyen d’identification du type comporte des caractères qui ne sont pas pertinents pour décrire le type d’avertisseur sonore de marche arrière visé par le certificat d’homologation de type, ces caractères doivent être remplacés par le symbole « ? » dans les documents</w:t>
      </w:r>
      <w:r w:rsidDel="003642E2">
        <w:rPr>
          <w:lang w:val="fr-FR"/>
        </w:rPr>
        <w:t xml:space="preserve"> </w:t>
      </w:r>
      <w:r>
        <w:rPr>
          <w:lang w:val="fr-FR"/>
        </w:rPr>
        <w:t>(par exemple, ABC??123??).</w:t>
      </w:r>
    </w:p>
  </w:footnote>
  <w:footnote w:id="26">
    <w:p w14:paraId="7B9E3E66" w14:textId="77777777" w:rsidR="00C70B14" w:rsidRPr="0088480A" w:rsidRDefault="00C70B14" w:rsidP="00C70B14">
      <w:pPr>
        <w:pStyle w:val="Notedebasdepage"/>
      </w:pPr>
      <w:r>
        <w:tab/>
      </w:r>
      <w:r>
        <w:rPr>
          <w:rStyle w:val="Appelnotedebasdep"/>
        </w:rPr>
        <w:footnoteRef/>
      </w:r>
      <w:r>
        <w:tab/>
      </w:r>
      <w:r>
        <w:rPr>
          <w:lang w:val="fr-FR"/>
        </w:rPr>
        <w:t>Biffer les mentions inutiles.</w:t>
      </w:r>
    </w:p>
  </w:footnote>
  <w:footnote w:id="27">
    <w:p w14:paraId="261D9C7F" w14:textId="77777777" w:rsidR="009142D1" w:rsidRPr="0088480A" w:rsidRDefault="009142D1" w:rsidP="009142D1">
      <w:pPr>
        <w:pStyle w:val="Notedebasdepage"/>
      </w:pPr>
      <w:r w:rsidRPr="0088480A">
        <w:rPr>
          <w:lang w:val="fr-FR"/>
        </w:rPr>
        <w:tab/>
      </w:r>
      <w:r w:rsidRPr="00611C3C">
        <w:rPr>
          <w:rStyle w:val="Appelnotedebasdep"/>
        </w:rPr>
        <w:footnoteRef/>
      </w:r>
      <w:r>
        <w:rPr>
          <w:lang w:val="fr-FR"/>
        </w:rPr>
        <w:tab/>
        <w:t>Si le moyen d’identification du type comporte des caractères qui ne sont pas pertinents pour décrire le type de véhicule visé par le certificat d’homologation de type, ces caractères doivent être remplacés par le symbole « ? » dans les documents (par exemple, ABC??123??).</w:t>
      </w:r>
    </w:p>
  </w:footnote>
  <w:footnote w:id="28">
    <w:p w14:paraId="5909885B" w14:textId="77777777" w:rsidR="009142D1" w:rsidRPr="0088480A" w:rsidRDefault="009142D1" w:rsidP="009142D1">
      <w:pPr>
        <w:pStyle w:val="Notedebasdepage"/>
      </w:pPr>
      <w:r w:rsidRPr="0088480A">
        <w:rPr>
          <w:lang w:val="fr-FR"/>
        </w:rPr>
        <w:tab/>
      </w:r>
      <w:r w:rsidRPr="00611C3C">
        <w:rPr>
          <w:rStyle w:val="Appelnotedebasdep"/>
        </w:rPr>
        <w:footnoteRef/>
      </w:r>
      <w:r w:rsidRPr="00072B45">
        <w:rPr>
          <w:rStyle w:val="Appelnotedebasdep"/>
          <w:vertAlign w:val="baseline"/>
        </w:rPr>
        <w:tab/>
      </w:r>
      <w:r>
        <w:rPr>
          <w:lang w:val="fr-FR"/>
        </w:rPr>
        <w:t>Telle qu’elle est définie dans la R.E.3.</w:t>
      </w:r>
    </w:p>
  </w:footnote>
  <w:footnote w:id="29">
    <w:p w14:paraId="5DC0EB31" w14:textId="77777777" w:rsidR="009142D1" w:rsidRPr="0088480A" w:rsidRDefault="009142D1" w:rsidP="009142D1">
      <w:pPr>
        <w:pStyle w:val="Notedebasdepage"/>
      </w:pPr>
      <w:r w:rsidRPr="0088480A">
        <w:rPr>
          <w:lang w:val="fr-FR"/>
        </w:rPr>
        <w:tab/>
      </w:r>
      <w:r w:rsidRPr="00611C3C">
        <w:rPr>
          <w:rStyle w:val="Appelnotedebasdep"/>
        </w:rPr>
        <w:footnoteRef/>
      </w:r>
      <w:r>
        <w:rPr>
          <w:lang w:val="fr-FR"/>
        </w:rPr>
        <w:tab/>
        <w:t>Si le moyen d’identification du type comporte des caractères qui ne sont pas pertinents pour décrire le type d’avertisseur sonore de marche arrière visé par le certificat d’homologation de type, ces caractères doivent être remplacés par le symbole « ? » dans les documents (par exemple, ABC??123??).</w:t>
      </w:r>
    </w:p>
  </w:footnote>
  <w:footnote w:id="30">
    <w:p w14:paraId="4D0B925D" w14:textId="77777777" w:rsidR="009142D1" w:rsidRPr="00145F1F" w:rsidRDefault="009142D1" w:rsidP="009142D1">
      <w:pPr>
        <w:pStyle w:val="Notedebasdepage"/>
      </w:pPr>
      <w:r w:rsidRPr="0088480A">
        <w:rPr>
          <w:lang w:val="fr-FR"/>
        </w:rPr>
        <w:tab/>
      </w:r>
      <w:r w:rsidRPr="00611C3C">
        <w:rPr>
          <w:rStyle w:val="Appelnotedebasdep"/>
        </w:rPr>
        <w:footnoteRef/>
      </w:r>
      <w:r>
        <w:rPr>
          <w:lang w:val="fr-FR"/>
        </w:rPr>
        <w:tab/>
        <w:t>Biffer les mentions inutiles.</w:t>
      </w:r>
    </w:p>
  </w:footnote>
  <w:footnote w:id="31">
    <w:p w14:paraId="03C022FC" w14:textId="77777777" w:rsidR="007301F0" w:rsidRPr="0088480A" w:rsidRDefault="007301F0" w:rsidP="007301F0">
      <w:pPr>
        <w:pStyle w:val="Notedebasdepage"/>
      </w:pPr>
      <w:r w:rsidRPr="00B6104A">
        <w:rPr>
          <w:b/>
          <w:lang w:val="fr-FR"/>
        </w:rPr>
        <w:tab/>
      </w:r>
      <w:r w:rsidRPr="005553BF">
        <w:rPr>
          <w:rStyle w:val="Appelnotedebasdep"/>
        </w:rPr>
        <w:footnoteRef/>
      </w:r>
      <w:r>
        <w:rPr>
          <w:lang w:val="fr-FR"/>
        </w:rPr>
        <w:tab/>
        <w:t>Ce dernier numéro n’est donné qu’à titre d’exemple.</w:t>
      </w:r>
    </w:p>
  </w:footnote>
  <w:footnote w:id="32">
    <w:p w14:paraId="7D0ADEA8" w14:textId="77777777" w:rsidR="007301F0" w:rsidRPr="0088480A" w:rsidRDefault="007301F0" w:rsidP="007301F0">
      <w:pPr>
        <w:pStyle w:val="Notedebasdepage"/>
      </w:pPr>
      <w:r w:rsidRPr="00B6104A">
        <w:rPr>
          <w:b/>
          <w:lang w:val="fr-FR"/>
        </w:rPr>
        <w:tab/>
      </w:r>
      <w:r w:rsidRPr="00870C8F">
        <w:rPr>
          <w:rStyle w:val="Appelnotedebasdep"/>
        </w:rPr>
        <w:footnoteRef/>
      </w:r>
      <w:r>
        <w:rPr>
          <w:lang w:val="fr-FR"/>
        </w:rPr>
        <w:tab/>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0A95" w14:textId="760FF592" w:rsidR="00C076B6" w:rsidRPr="00C076B6" w:rsidRDefault="004A1DA5">
    <w:pPr>
      <w:pStyle w:val="En-tte"/>
    </w:pPr>
    <w:fldSimple w:instr=" TITLE  \* MERGEFORMAT ">
      <w:r w:rsidR="00882FE3">
        <w:t>ECE/TRANS/WP.29/2022/88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32EA" w14:textId="6884E25F" w:rsidR="00C076B6" w:rsidRPr="00C076B6" w:rsidRDefault="004A1DA5" w:rsidP="00C076B6">
    <w:pPr>
      <w:pStyle w:val="En-tte"/>
      <w:jc w:val="right"/>
    </w:pPr>
    <w:fldSimple w:instr=" TITLE  \* MERGEFORMAT ">
      <w:r w:rsidR="00882FE3">
        <w:t>ECE/TRANS/WP.29/2022/88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2385" w14:textId="445BC7BC" w:rsidR="00920315" w:rsidRPr="00C076B6" w:rsidRDefault="00920315" w:rsidP="00C076B6">
    <w:pPr>
      <w:pStyle w:val="En-tte"/>
      <w:jc w:val="right"/>
    </w:pPr>
    <w:fldSimple w:instr=" TITLE  \* MERGEFORMAT ">
      <w:r w:rsidR="00882FE3">
        <w:t>ECE/TRANS/WP.29/2022/88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F9"/>
    <w:rsid w:val="00004637"/>
    <w:rsid w:val="00017F94"/>
    <w:rsid w:val="00023842"/>
    <w:rsid w:val="000334F9"/>
    <w:rsid w:val="00045FEB"/>
    <w:rsid w:val="0007796D"/>
    <w:rsid w:val="000A5E62"/>
    <w:rsid w:val="000B7790"/>
    <w:rsid w:val="00111F2F"/>
    <w:rsid w:val="0014365E"/>
    <w:rsid w:val="00143C66"/>
    <w:rsid w:val="001651DB"/>
    <w:rsid w:val="00172C15"/>
    <w:rsid w:val="00176178"/>
    <w:rsid w:val="00183AF9"/>
    <w:rsid w:val="001E3EA4"/>
    <w:rsid w:val="001F3141"/>
    <w:rsid w:val="001F525A"/>
    <w:rsid w:val="00201148"/>
    <w:rsid w:val="00223272"/>
    <w:rsid w:val="00245EC6"/>
    <w:rsid w:val="0024779E"/>
    <w:rsid w:val="00257168"/>
    <w:rsid w:val="0026709F"/>
    <w:rsid w:val="00270E09"/>
    <w:rsid w:val="002744B8"/>
    <w:rsid w:val="002832AC"/>
    <w:rsid w:val="002D7C93"/>
    <w:rsid w:val="00300D9E"/>
    <w:rsid w:val="00305801"/>
    <w:rsid w:val="00361369"/>
    <w:rsid w:val="003916DE"/>
    <w:rsid w:val="003B795C"/>
    <w:rsid w:val="003C56AE"/>
    <w:rsid w:val="00421996"/>
    <w:rsid w:val="00441C3B"/>
    <w:rsid w:val="00446FE5"/>
    <w:rsid w:val="00452396"/>
    <w:rsid w:val="00477EB2"/>
    <w:rsid w:val="004837D8"/>
    <w:rsid w:val="004A1DA5"/>
    <w:rsid w:val="004A209D"/>
    <w:rsid w:val="004E2EED"/>
    <w:rsid w:val="004E468C"/>
    <w:rsid w:val="005505B7"/>
    <w:rsid w:val="00573BE5"/>
    <w:rsid w:val="00586ED3"/>
    <w:rsid w:val="00596AA9"/>
    <w:rsid w:val="005E0EAB"/>
    <w:rsid w:val="005F2E1A"/>
    <w:rsid w:val="00600D0D"/>
    <w:rsid w:val="006D4893"/>
    <w:rsid w:val="006D614D"/>
    <w:rsid w:val="006F0DD4"/>
    <w:rsid w:val="006F2853"/>
    <w:rsid w:val="0071601D"/>
    <w:rsid w:val="007301F0"/>
    <w:rsid w:val="0074668B"/>
    <w:rsid w:val="00753765"/>
    <w:rsid w:val="007A62E6"/>
    <w:rsid w:val="007F20FA"/>
    <w:rsid w:val="00800C88"/>
    <w:rsid w:val="0080684C"/>
    <w:rsid w:val="00871C75"/>
    <w:rsid w:val="008776DC"/>
    <w:rsid w:val="00882FE3"/>
    <w:rsid w:val="00893CA5"/>
    <w:rsid w:val="008D5EF9"/>
    <w:rsid w:val="008E2038"/>
    <w:rsid w:val="009142D1"/>
    <w:rsid w:val="00920315"/>
    <w:rsid w:val="009446C0"/>
    <w:rsid w:val="009705C8"/>
    <w:rsid w:val="009749DC"/>
    <w:rsid w:val="0098220E"/>
    <w:rsid w:val="009C1CF4"/>
    <w:rsid w:val="009F6B74"/>
    <w:rsid w:val="00A3029F"/>
    <w:rsid w:val="00A30353"/>
    <w:rsid w:val="00AC3823"/>
    <w:rsid w:val="00AC6920"/>
    <w:rsid w:val="00AE323C"/>
    <w:rsid w:val="00AF0CB5"/>
    <w:rsid w:val="00B00181"/>
    <w:rsid w:val="00B00B0D"/>
    <w:rsid w:val="00B45F2E"/>
    <w:rsid w:val="00B765F7"/>
    <w:rsid w:val="00B77993"/>
    <w:rsid w:val="00B96E94"/>
    <w:rsid w:val="00BA0CA9"/>
    <w:rsid w:val="00BD13E2"/>
    <w:rsid w:val="00BD1C6A"/>
    <w:rsid w:val="00BD56CD"/>
    <w:rsid w:val="00C02897"/>
    <w:rsid w:val="00C076B6"/>
    <w:rsid w:val="00C12660"/>
    <w:rsid w:val="00C70B14"/>
    <w:rsid w:val="00C97039"/>
    <w:rsid w:val="00D00110"/>
    <w:rsid w:val="00D24808"/>
    <w:rsid w:val="00D3439C"/>
    <w:rsid w:val="00D65EA9"/>
    <w:rsid w:val="00D7622E"/>
    <w:rsid w:val="00DB1831"/>
    <w:rsid w:val="00DD3BFD"/>
    <w:rsid w:val="00DF6678"/>
    <w:rsid w:val="00E0299A"/>
    <w:rsid w:val="00E376C0"/>
    <w:rsid w:val="00E85C74"/>
    <w:rsid w:val="00EA6547"/>
    <w:rsid w:val="00ED7237"/>
    <w:rsid w:val="00EF2E22"/>
    <w:rsid w:val="00F35BAF"/>
    <w:rsid w:val="00F56E6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57FB5"/>
  <w15:docId w15:val="{EF7C7414-26C6-49FA-B6B8-67761C5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26709F"/>
    <w:rPr>
      <w:color w:val="605E5C"/>
      <w:shd w:val="clear" w:color="auto" w:fill="E1DFDD"/>
    </w:rPr>
  </w:style>
  <w:style w:type="paragraph" w:styleId="Rvision">
    <w:name w:val="Revision"/>
    <w:hidden/>
    <w:uiPriority w:val="99"/>
    <w:semiHidden/>
    <w:rsid w:val="0026709F"/>
    <w:pPr>
      <w:spacing w:after="0" w:line="240" w:lineRule="auto"/>
    </w:pPr>
    <w:rPr>
      <w:rFonts w:ascii="Times New Roman" w:eastAsia="MS Mincho" w:hAnsi="Times New Roman" w:cs="Times New Roman"/>
      <w:sz w:val="20"/>
      <w:szCs w:val="20"/>
      <w:lang w:val="en-GB" w:eastAsia="en-US"/>
    </w:rPr>
  </w:style>
  <w:style w:type="character" w:customStyle="1" w:styleId="SingleTxtGChar">
    <w:name w:val="_ Single Txt_G Char"/>
    <w:link w:val="SingleTxtG"/>
    <w:rsid w:val="0026709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FINAL\www.unece.org\trans\main\wp29\wp29wgs\wp29gen\wp29resolutions.html" TargetMode="External"/><Relationship Id="rId2" Type="http://schemas.openxmlformats.org/officeDocument/2006/relationships/hyperlink" Target="file:///\\conf-share1\LS\FRA\COMMON\FINAL\www.unece.org\trans\main\wp29\wp29wgs\wp29gen\wp29resolutions.html" TargetMode="External"/><Relationship Id="rId1" Type="http://schemas.openxmlformats.org/officeDocument/2006/relationships/hyperlink" Target="file:///\\conf-share1\LS\FRA\COMMON\FINAL\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D69A-38B2-41FB-8E55-B410BECA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47</Pages>
  <Words>11186</Words>
  <Characters>78303</Characters>
  <Application>Microsoft Office Word</Application>
  <DocSecurity>0</DocSecurity>
  <Lines>6525</Lines>
  <Paragraphs>3579</Paragraphs>
  <ScaleCrop>false</ScaleCrop>
  <HeadingPairs>
    <vt:vector size="2" baseType="variant">
      <vt:variant>
        <vt:lpstr>Titre</vt:lpstr>
      </vt:variant>
      <vt:variant>
        <vt:i4>1</vt:i4>
      </vt:variant>
    </vt:vector>
  </HeadingPairs>
  <TitlesOfParts>
    <vt:vector size="1" baseType="lpstr">
      <vt:lpstr>ECE/TRANS/WP.29/2022/88</vt:lpstr>
    </vt:vector>
  </TitlesOfParts>
  <Company>DCM</Company>
  <LinksUpToDate>false</LinksUpToDate>
  <CharactersWithSpaces>85910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ECE/TRANS/WP.29/2022/88</dc:title>
  <dc:subject/>
  <dc:creator>Nathalie VITTOZ</dc:creator>
  <cp:keywords/>
  <cp:lastModifiedBy>Nathalie Vittoz</cp:lastModifiedBy>
  <cp:revision>2</cp:revision>
  <cp:lastPrinted>2022-07-19T14:40:00Z</cp:lastPrinted>
  <dcterms:created xsi:type="dcterms:W3CDTF">2022-07-19T14:40:00Z</dcterms:created>
  <dcterms:modified xsi:type="dcterms:W3CDTF">2022-07-19T14:40:00Z</dcterms:modified>
</cp:coreProperties>
</file>