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0F40E1" w14:paraId="48C31A53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1FFA5B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D43B1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ECC15E" w14:textId="65E0C666" w:rsidR="001433FD" w:rsidRPr="00E31D9D" w:rsidRDefault="00E31D9D" w:rsidP="00E31D9D">
            <w:pPr>
              <w:jc w:val="right"/>
              <w:rPr>
                <w:lang w:val="en-GB"/>
              </w:rPr>
            </w:pPr>
            <w:r w:rsidRPr="00E31D9D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/TRANS/WP.15/AC.2/2022/32/Corr.1</w:t>
            </w:r>
          </w:p>
        </w:tc>
      </w:tr>
      <w:tr w:rsidR="001433FD" w:rsidRPr="00DB58B5" w14:paraId="349D8877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D5C08F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7D7CC2" wp14:editId="2127CFE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49290E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307F72" w14:textId="149602E5" w:rsidR="00D96274" w:rsidRDefault="00D96274" w:rsidP="00D96274">
            <w:pPr>
              <w:spacing w:before="240" w:line="240" w:lineRule="exact"/>
            </w:pPr>
            <w:r>
              <w:t>Distr. générale</w:t>
            </w:r>
          </w:p>
          <w:p w14:paraId="7FB8E8B5" w14:textId="516CBD3B" w:rsidR="0001207F" w:rsidRDefault="004C3958" w:rsidP="00D96274">
            <w:pPr>
              <w:spacing w:line="240" w:lineRule="exact"/>
            </w:pPr>
            <w:r>
              <w:t>30</w:t>
            </w:r>
            <w:r w:rsidR="00746F67">
              <w:t xml:space="preserve"> </w:t>
            </w:r>
            <w:r w:rsidR="00F170BC">
              <w:t>j</w:t>
            </w:r>
            <w:r w:rsidR="00746F67">
              <w:t>u</w:t>
            </w:r>
            <w:r w:rsidR="00F170BC">
              <w:t>i</w:t>
            </w:r>
            <w:r w:rsidR="00746F67">
              <w:t>n</w:t>
            </w:r>
            <w:r w:rsidR="00D96274">
              <w:t xml:space="preserve"> 2022</w:t>
            </w:r>
          </w:p>
          <w:p w14:paraId="73C453CC" w14:textId="77777777" w:rsidR="00D96274" w:rsidRDefault="00D96274" w:rsidP="00D96274">
            <w:pPr>
              <w:spacing w:line="240" w:lineRule="exact"/>
            </w:pPr>
          </w:p>
          <w:p w14:paraId="4DCFB69D" w14:textId="77777777" w:rsidR="00D96274" w:rsidRPr="00DB58B5" w:rsidRDefault="00D96274" w:rsidP="00D96274">
            <w:pPr>
              <w:spacing w:line="240" w:lineRule="exact"/>
            </w:pPr>
            <w:r>
              <w:t>Original : français</w:t>
            </w:r>
          </w:p>
        </w:tc>
      </w:tr>
    </w:tbl>
    <w:p w14:paraId="1A89187F" w14:textId="03086BA7" w:rsidR="00564657" w:rsidRDefault="00564657" w:rsidP="00D96274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E237BF1" w14:textId="77777777" w:rsidR="00D96274" w:rsidRDefault="00D96274" w:rsidP="00D96274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3256C350" w14:textId="77777777" w:rsidR="00D96274" w:rsidRPr="00B128F0" w:rsidRDefault="00D96274" w:rsidP="00D96274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458FAA28" w14:textId="77777777" w:rsidR="00D96274" w:rsidRDefault="00D96274" w:rsidP="00D96274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6BF088E0" w14:textId="7FC94576" w:rsidR="00E37BD7" w:rsidRPr="00E37BD7" w:rsidRDefault="00E37BD7" w:rsidP="002945A1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  <w:r w:rsidR="002945A1">
        <w:rPr>
          <w:b/>
        </w:rPr>
        <w:br/>
      </w:r>
      <w:r w:rsidRPr="00E37BD7">
        <w:rPr>
          <w:b/>
        </w:rPr>
        <w:t>Genève, 22-26 août 2022</w:t>
      </w:r>
      <w:r w:rsidR="002945A1">
        <w:rPr>
          <w:b/>
        </w:rPr>
        <w:br/>
      </w:r>
      <w:r w:rsidRPr="00E37BD7">
        <w:rPr>
          <w:b/>
        </w:rPr>
        <w:t>Point 4 b) de l’ordre du jour provisoire</w:t>
      </w:r>
      <w:r w:rsidR="002945A1">
        <w:rPr>
          <w:b/>
        </w:rPr>
        <w:br/>
      </w:r>
      <w:r w:rsidRPr="00E37BD7">
        <w:rPr>
          <w:b/>
        </w:rPr>
        <w:t>Propositions d’amendements au Règlement annexé à l’ADN:</w:t>
      </w:r>
      <w:r w:rsidRPr="00E37BD7">
        <w:rPr>
          <w:b/>
        </w:rPr>
        <w:br/>
        <w:t>autres propositions</w:t>
      </w:r>
    </w:p>
    <w:p w14:paraId="15F8D0FD" w14:textId="764AC9B8" w:rsidR="00D96274" w:rsidRPr="00514826" w:rsidRDefault="00D96274" w:rsidP="00D9627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14826">
        <w:rPr>
          <w:lang w:val="fr-FR"/>
        </w:rPr>
        <w:t>Rectificatif au Règlement annexé à l'ADN</w:t>
      </w:r>
    </w:p>
    <w:p w14:paraId="23A66A65" w14:textId="1FEEB9F2" w:rsidR="00D96274" w:rsidRDefault="00D96274" w:rsidP="00D9627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52D02">
        <w:rPr>
          <w:lang w:val="fr-FR"/>
        </w:rPr>
        <w:t xml:space="preserve">Section 3.2.3 de l’ADN, Tableau C </w:t>
      </w:r>
      <w:r w:rsidR="00351525">
        <w:t>—</w:t>
      </w:r>
      <w:r w:rsidRPr="00452D02">
        <w:rPr>
          <w:lang w:val="fr-FR"/>
        </w:rPr>
        <w:t xml:space="preserve"> Coquille aux N° ONU 1268 et 3256</w:t>
      </w:r>
    </w:p>
    <w:p w14:paraId="424C6BCC" w14:textId="0C3C9ACC" w:rsidR="00D96274" w:rsidRDefault="00D96274" w:rsidP="00D96274">
      <w:pPr>
        <w:pStyle w:val="H1G"/>
        <w:rPr>
          <w:rFonts w:eastAsia="Calibri"/>
          <w:bCs/>
          <w:vertAlign w:val="superscript"/>
          <w:lang w:val="fr-FR"/>
        </w:rPr>
      </w:pPr>
      <w:r w:rsidRPr="00514826">
        <w:rPr>
          <w:rFonts w:eastAsia="Calibri"/>
          <w:lang w:val="fr-FR"/>
        </w:rPr>
        <w:tab/>
      </w:r>
      <w:r w:rsidRPr="00514826">
        <w:rPr>
          <w:rFonts w:eastAsia="Calibri"/>
          <w:lang w:val="fr-FR"/>
        </w:rPr>
        <w:tab/>
        <w:t>Communication du Gouvernement de l’Allemagne</w:t>
      </w:r>
      <w:r w:rsidRPr="00887CF6">
        <w:rPr>
          <w:rFonts w:eastAsia="Calibri"/>
          <w:bCs/>
          <w:vertAlign w:val="superscript"/>
          <w:lang w:val="fr-FR"/>
        </w:rPr>
        <w:footnoteReference w:customMarkFollows="1" w:id="2"/>
        <w:t>*</w:t>
      </w:r>
    </w:p>
    <w:p w14:paraId="07978484" w14:textId="77777777" w:rsidR="00772750" w:rsidRPr="00FA17B6" w:rsidRDefault="00772750" w:rsidP="00772750">
      <w:pPr>
        <w:pStyle w:val="SingleTxt"/>
        <w:ind w:hanging="133"/>
        <w:rPr>
          <w:b/>
          <w:bCs/>
          <w:lang w:val="fr-FR"/>
        </w:rPr>
      </w:pPr>
      <w:r w:rsidRPr="00FA17B6">
        <w:rPr>
          <w:b/>
          <w:bCs/>
        </w:rPr>
        <w:t>Rectificatif</w:t>
      </w:r>
    </w:p>
    <w:p w14:paraId="7BBAD724" w14:textId="77777777" w:rsidR="00365B70" w:rsidRDefault="004E7AE6" w:rsidP="00365B70">
      <w:pPr>
        <w:ind w:left="567" w:firstLine="567"/>
        <w:rPr>
          <w:rFonts w:eastAsia="Calibri"/>
          <w:b/>
          <w:bCs/>
          <w:lang w:val="fr-FR"/>
        </w:rPr>
      </w:pPr>
      <w:r w:rsidRPr="006D61DB">
        <w:rPr>
          <w:rFonts w:eastAsia="Calibri"/>
          <w:b/>
          <w:bCs/>
          <w:lang w:val="fr-FR"/>
        </w:rPr>
        <w:t>Page 1</w:t>
      </w:r>
    </w:p>
    <w:p w14:paraId="05F90C6E" w14:textId="77777777" w:rsidR="00136C61" w:rsidRDefault="00136C61" w:rsidP="00365B70">
      <w:pPr>
        <w:ind w:left="567" w:firstLine="567"/>
        <w:rPr>
          <w:rFonts w:eastAsia="Calibri"/>
          <w:b/>
          <w:bCs/>
          <w:lang w:val="fr-FR"/>
        </w:rPr>
      </w:pPr>
    </w:p>
    <w:p w14:paraId="2CD64A95" w14:textId="487AFDF6" w:rsidR="004D3097" w:rsidRPr="00353C97" w:rsidRDefault="0070671B" w:rsidP="00043E36">
      <w:pPr>
        <w:spacing w:after="120"/>
        <w:ind w:left="567" w:firstLine="567"/>
        <w:rPr>
          <w:rFonts w:eastAsia="Calibri"/>
          <w:b/>
          <w:bCs/>
          <w:lang w:val="fr-FR"/>
        </w:rPr>
      </w:pPr>
      <w:r w:rsidRPr="00353C97">
        <w:rPr>
          <w:rFonts w:eastAsia="Calibri"/>
          <w:b/>
          <w:bCs/>
          <w:lang w:val="fr-FR"/>
        </w:rPr>
        <w:t>1.</w:t>
      </w:r>
      <w:r w:rsidRPr="00353C97">
        <w:rPr>
          <w:rFonts w:eastAsia="Calibri"/>
          <w:b/>
          <w:bCs/>
          <w:lang w:val="fr-FR"/>
        </w:rPr>
        <w:tab/>
      </w:r>
      <w:bookmarkStart w:id="1" w:name="_Hlk107417307"/>
      <w:r w:rsidR="00290462" w:rsidRPr="00353C97">
        <w:rPr>
          <w:rFonts w:eastAsia="Calibri"/>
          <w:b/>
          <w:bCs/>
          <w:lang w:val="fr-FR"/>
        </w:rPr>
        <w:t>Bloc indicatif gauche</w:t>
      </w:r>
    </w:p>
    <w:p w14:paraId="54737709" w14:textId="767ED31E" w:rsidR="009E22BA" w:rsidRPr="009E22BA" w:rsidRDefault="009E22BA" w:rsidP="009E22BA">
      <w:pPr>
        <w:spacing w:after="120"/>
        <w:ind w:left="567" w:firstLine="567"/>
        <w:rPr>
          <w:rFonts w:eastAsia="Calibri"/>
          <w:lang w:val="fr-FR"/>
        </w:rPr>
      </w:pPr>
      <w:r w:rsidRPr="009E22BA">
        <w:rPr>
          <w:rFonts w:eastAsia="Calibri"/>
          <w:lang w:val="fr-FR"/>
        </w:rPr>
        <w:t xml:space="preserve">Le bloc indicatif gauche du document </w:t>
      </w:r>
      <w:r w:rsidR="00F33F4D" w:rsidRPr="00F33F4D">
        <w:rPr>
          <w:rFonts w:eastAsia="Calibri"/>
          <w:lang w:val="fr-FR"/>
        </w:rPr>
        <w:t>ECE/TRANS/WP.15/AC.2/2022/32</w:t>
      </w:r>
      <w:r w:rsidRPr="009E22BA">
        <w:rPr>
          <w:rFonts w:eastAsia="Calibri"/>
          <w:lang w:val="fr-FR"/>
        </w:rPr>
        <w:t xml:space="preserve"> doit se lire comme dans</w:t>
      </w:r>
    </w:p>
    <w:p w14:paraId="30D6DD63" w14:textId="6CAA75F9" w:rsidR="009E22BA" w:rsidRDefault="009E22BA" w:rsidP="009E22BA">
      <w:pPr>
        <w:spacing w:after="120"/>
        <w:ind w:left="567" w:firstLine="567"/>
        <w:rPr>
          <w:rFonts w:eastAsia="Calibri"/>
          <w:lang w:val="fr-FR"/>
        </w:rPr>
      </w:pPr>
      <w:r w:rsidRPr="009E22BA">
        <w:rPr>
          <w:rFonts w:eastAsia="Calibri"/>
          <w:lang w:val="fr-FR"/>
        </w:rPr>
        <w:t>le présent rectificatif.</w:t>
      </w:r>
    </w:p>
    <w:bookmarkEnd w:id="1"/>
    <w:p w14:paraId="2B87C1F4" w14:textId="77777777" w:rsidR="00880711" w:rsidRPr="005147D5" w:rsidRDefault="003D2B6C" w:rsidP="005147D5">
      <w:pPr>
        <w:spacing w:after="120"/>
        <w:ind w:left="567" w:firstLine="567"/>
        <w:rPr>
          <w:rFonts w:eastAsia="Calibri"/>
          <w:b/>
          <w:bCs/>
          <w:lang w:val="fr-FR"/>
        </w:rPr>
      </w:pPr>
      <w:r w:rsidRPr="005147D5">
        <w:rPr>
          <w:rFonts w:eastAsia="Calibri"/>
          <w:b/>
          <w:bCs/>
          <w:lang w:val="fr-FR"/>
        </w:rPr>
        <w:t>2.</w:t>
      </w:r>
      <w:r w:rsidRPr="005147D5">
        <w:rPr>
          <w:rFonts w:eastAsia="Calibri"/>
          <w:b/>
          <w:bCs/>
          <w:lang w:val="fr-FR"/>
        </w:rPr>
        <w:tab/>
      </w:r>
      <w:r w:rsidR="004A6393" w:rsidRPr="005147D5">
        <w:rPr>
          <w:rFonts w:eastAsia="Calibri"/>
          <w:b/>
          <w:bCs/>
        </w:rPr>
        <w:t>Premier en-tête</w:t>
      </w:r>
      <w:r w:rsidR="004A6393" w:rsidRPr="005147D5">
        <w:rPr>
          <w:rFonts w:eastAsia="Calibri"/>
          <w:b/>
          <w:bCs/>
          <w:lang w:val="fr-FR"/>
        </w:rPr>
        <w:t xml:space="preserve"> </w:t>
      </w:r>
    </w:p>
    <w:p w14:paraId="451414DF" w14:textId="357560BC" w:rsidR="003D2B6C" w:rsidRPr="00043E36" w:rsidRDefault="005147D5" w:rsidP="003D2B6C">
      <w:pPr>
        <w:ind w:left="567" w:firstLine="567"/>
        <w:rPr>
          <w:rFonts w:eastAsia="Calibri"/>
          <w:i/>
          <w:iCs/>
          <w:lang w:val="fr-FR"/>
        </w:rPr>
      </w:pPr>
      <w:r>
        <w:rPr>
          <w:rFonts w:eastAsia="Calibri"/>
          <w:i/>
          <w:iCs/>
          <w:lang w:val="fr-FR"/>
        </w:rPr>
        <w:t>S</w:t>
      </w:r>
      <w:r w:rsidR="004A6393" w:rsidRPr="00043E36">
        <w:rPr>
          <w:rFonts w:eastAsia="Calibri"/>
          <w:i/>
          <w:iCs/>
          <w:lang w:val="fr-FR"/>
        </w:rPr>
        <w:t>upprimer :</w:t>
      </w:r>
    </w:p>
    <w:p w14:paraId="0DF109C7" w14:textId="586C6488" w:rsidR="00B774F0" w:rsidRPr="002945A1" w:rsidRDefault="00B774F0" w:rsidP="00B774F0">
      <w:pPr>
        <w:pStyle w:val="HChG"/>
        <w:rPr>
          <w:lang w:val="fr-FR"/>
        </w:rPr>
      </w:pPr>
      <w:r>
        <w:rPr>
          <w:lang w:val="fr-FR"/>
        </w:rPr>
        <w:tab/>
      </w:r>
      <w:r w:rsidRPr="002945A1">
        <w:rPr>
          <w:lang w:val="fr-FR"/>
        </w:rPr>
        <w:tab/>
        <w:t>Rectificatif au Règlement annexé à l'ADN</w:t>
      </w:r>
    </w:p>
    <w:p w14:paraId="75169372" w14:textId="6152F223" w:rsidR="00D96274" w:rsidRPr="00D96274" w:rsidRDefault="00D96274" w:rsidP="00365B70">
      <w:pPr>
        <w:spacing w:before="240"/>
        <w:ind w:left="567" w:firstLine="567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6274" w:rsidRPr="00D96274" w:rsidSect="00D9627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11CC" w14:textId="77777777" w:rsidR="00FE33B8" w:rsidRDefault="00FE33B8" w:rsidP="00F95C08">
      <w:pPr>
        <w:spacing w:line="240" w:lineRule="auto"/>
      </w:pPr>
    </w:p>
  </w:endnote>
  <w:endnote w:type="continuationSeparator" w:id="0">
    <w:p w14:paraId="61452102" w14:textId="77777777" w:rsidR="00FE33B8" w:rsidRPr="00AC3823" w:rsidRDefault="00FE33B8" w:rsidP="00AC3823">
      <w:pPr>
        <w:pStyle w:val="Pieddepage"/>
      </w:pPr>
    </w:p>
  </w:endnote>
  <w:endnote w:type="continuationNotice" w:id="1">
    <w:p w14:paraId="6F026BDD" w14:textId="77777777" w:rsidR="00FE33B8" w:rsidRDefault="00FE33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C6F0" w14:textId="77777777" w:rsidR="00D96274" w:rsidRPr="00D96274" w:rsidRDefault="00D96274" w:rsidP="00D96274">
    <w:pPr>
      <w:pStyle w:val="Pieddepage"/>
      <w:tabs>
        <w:tab w:val="right" w:pos="9638"/>
      </w:tabs>
      <w:rPr>
        <w:sz w:val="18"/>
      </w:rPr>
    </w:pPr>
    <w:r w:rsidRPr="00D96274">
      <w:rPr>
        <w:b/>
        <w:sz w:val="18"/>
      </w:rPr>
      <w:fldChar w:fldCharType="begin"/>
    </w:r>
    <w:r w:rsidRPr="00D96274">
      <w:rPr>
        <w:b/>
        <w:sz w:val="18"/>
      </w:rPr>
      <w:instrText xml:space="preserve"> PAGE  \* MERGEFORMAT </w:instrText>
    </w:r>
    <w:r w:rsidRPr="00D96274">
      <w:rPr>
        <w:b/>
        <w:sz w:val="18"/>
      </w:rPr>
      <w:fldChar w:fldCharType="separate"/>
    </w:r>
    <w:r w:rsidRPr="00D96274">
      <w:rPr>
        <w:b/>
        <w:noProof/>
        <w:sz w:val="18"/>
      </w:rPr>
      <w:t>2</w:t>
    </w:r>
    <w:r w:rsidRPr="00D9627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33A8" w14:textId="77777777" w:rsidR="00D96274" w:rsidRPr="00D96274" w:rsidRDefault="00D96274" w:rsidP="00D96274">
    <w:pPr>
      <w:pStyle w:val="Pieddepage"/>
      <w:tabs>
        <w:tab w:val="right" w:pos="9638"/>
      </w:tabs>
      <w:rPr>
        <w:b/>
        <w:sz w:val="18"/>
      </w:rPr>
    </w:pPr>
    <w:r>
      <w:tab/>
    </w:r>
    <w:r w:rsidRPr="00D96274">
      <w:rPr>
        <w:b/>
        <w:sz w:val="18"/>
      </w:rPr>
      <w:fldChar w:fldCharType="begin"/>
    </w:r>
    <w:r w:rsidRPr="00D96274">
      <w:rPr>
        <w:b/>
        <w:sz w:val="18"/>
      </w:rPr>
      <w:instrText xml:space="preserve"> PAGE  \* MERGEFORMAT </w:instrText>
    </w:r>
    <w:r w:rsidRPr="00D96274">
      <w:rPr>
        <w:b/>
        <w:sz w:val="18"/>
      </w:rPr>
      <w:fldChar w:fldCharType="separate"/>
    </w:r>
    <w:r w:rsidRPr="00D96274">
      <w:rPr>
        <w:b/>
        <w:noProof/>
        <w:sz w:val="18"/>
      </w:rPr>
      <w:t>3</w:t>
    </w:r>
    <w:r w:rsidRPr="00D962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FA9" w14:textId="5ED8EDF7" w:rsidR="000D3EE9" w:rsidRPr="00E31D9D" w:rsidRDefault="00E31D9D" w:rsidP="00E31D9D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GE.22-10273  (F)</w:t>
    </w:r>
    <w:bookmarkStart w:id="2" w:name="_GoBack"/>
    <w:bookmarkEnd w:id="2"/>
    <w:r>
      <w:rPr>
        <w:sz w:val="20"/>
      </w:rPr>
      <w:tab/>
    </w:r>
    <w:r w:rsidRPr="00E31D9D">
      <w:rPr>
        <w:noProof/>
        <w:sz w:val="20"/>
        <w:lang w:eastAsia="fr-CH"/>
      </w:rPr>
      <w:drawing>
        <wp:inline distT="0" distB="0" distL="0" distR="0" wp14:anchorId="0645A72E" wp14:editId="392B4DAD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ECEE7ED" wp14:editId="38CB1195">
          <wp:extent cx="638175" cy="6381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BF5E" w14:textId="77777777" w:rsidR="00FE33B8" w:rsidRPr="00AC3823" w:rsidRDefault="00FE33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24CC1C" w14:textId="77777777" w:rsidR="00FE33B8" w:rsidRPr="00AC3823" w:rsidRDefault="00FE33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C73A7D" w14:textId="77777777" w:rsidR="00FE33B8" w:rsidRPr="00AC3823" w:rsidRDefault="00FE33B8">
      <w:pPr>
        <w:spacing w:line="240" w:lineRule="auto"/>
        <w:rPr>
          <w:sz w:val="2"/>
          <w:szCs w:val="2"/>
        </w:rPr>
      </w:pPr>
    </w:p>
  </w:footnote>
  <w:footnote w:id="2">
    <w:p w14:paraId="6A17D753" w14:textId="0C0B4586" w:rsidR="00D96274" w:rsidRPr="00514826" w:rsidRDefault="00D96274" w:rsidP="00D96274">
      <w:pPr>
        <w:pStyle w:val="Notedebasdepage"/>
        <w:rPr>
          <w:sz w:val="16"/>
          <w:szCs w:val="16"/>
          <w:lang w:val="fr-FR"/>
        </w:rPr>
      </w:pPr>
      <w:r w:rsidRPr="00514826">
        <w:rPr>
          <w:rStyle w:val="Appelnotedebasdep"/>
          <w:lang w:val="fr-FR"/>
        </w:rPr>
        <w:tab/>
      </w:r>
      <w:r w:rsidR="000D0BC5" w:rsidRPr="000D0BC5">
        <w:rPr>
          <w:vertAlign w:val="superscript"/>
          <w:lang w:val="fr-FR"/>
        </w:rPr>
        <w:t>*</w:t>
      </w:r>
      <w:r w:rsidRPr="00514826">
        <w:rPr>
          <w:rStyle w:val="Appelnotedebasdep"/>
          <w:lang w:val="fr-FR"/>
        </w:rPr>
        <w:tab/>
      </w:r>
      <w:r w:rsidRPr="00514826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>
        <w:rPr>
          <w:sz w:val="16"/>
          <w:szCs w:val="16"/>
          <w:lang w:val="fr-FR"/>
        </w:rPr>
        <w:t>32</w:t>
      </w:r>
      <w:r w:rsidR="0038258C">
        <w:rPr>
          <w:sz w:val="16"/>
          <w:szCs w:val="16"/>
          <w:lang w:val="fr-FR"/>
        </w:rPr>
        <w:t>/Corr.1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7CAB" w14:textId="1C6C8932" w:rsidR="00D96274" w:rsidRPr="000F40E1" w:rsidRDefault="000F40E1">
    <w:pPr>
      <w:pStyle w:val="En-tte"/>
      <w:rPr>
        <w:lang w:val="en-US"/>
      </w:rPr>
    </w:pPr>
    <w:r>
      <w:fldChar w:fldCharType="begin"/>
    </w:r>
    <w:r w:rsidRPr="000F40E1">
      <w:rPr>
        <w:lang w:val="en-US"/>
      </w:rPr>
      <w:instrText xml:space="preserve"> TITLE  \* MERGEFORMAT </w:instrText>
    </w:r>
    <w:r>
      <w:fldChar w:fldCharType="separate"/>
    </w:r>
    <w:r w:rsidRPr="000F40E1">
      <w:rPr>
        <w:lang w:val="en-US"/>
      </w:rPr>
      <w:t>ECE/TRANS/WP.15/AC.2/2022/32/Corr.1</w:t>
    </w:r>
    <w:r>
      <w:fldChar w:fldCharType="end"/>
    </w:r>
    <w:r w:rsidR="004D5407" w:rsidRPr="000F40E1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5607" w14:textId="1ED22D11" w:rsidR="00D96274" w:rsidRPr="000F40E1" w:rsidRDefault="000F40E1" w:rsidP="00D96274">
    <w:pPr>
      <w:pStyle w:val="En-tte"/>
      <w:jc w:val="right"/>
      <w:rPr>
        <w:lang w:val="en-US"/>
      </w:rPr>
    </w:pPr>
    <w:r>
      <w:fldChar w:fldCharType="begin"/>
    </w:r>
    <w:r w:rsidRPr="000F40E1">
      <w:rPr>
        <w:lang w:val="en-US"/>
      </w:rPr>
      <w:instrText xml:space="preserve"> TITLE  \* MERGEFORMAT </w:instrText>
    </w:r>
    <w:r>
      <w:fldChar w:fldCharType="separate"/>
    </w:r>
    <w:r w:rsidRPr="000F40E1">
      <w:rPr>
        <w:lang w:val="en-US"/>
      </w:rPr>
      <w:t>ECE/TRANS/WP.15/AC.2/2022/32/Corr.1</w:t>
    </w:r>
    <w:r>
      <w:fldChar w:fldCharType="end"/>
    </w:r>
    <w:r w:rsidR="004D5407" w:rsidRPr="000F40E1">
      <w:rPr>
        <w:lang w:val="en-US"/>
      </w:rPr>
      <w:t>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EFD180B"/>
    <w:multiLevelType w:val="hybridMultilevel"/>
    <w:tmpl w:val="1358590A"/>
    <w:lvl w:ilvl="0" w:tplc="322ADA5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74"/>
    <w:rsid w:val="0001207F"/>
    <w:rsid w:val="00017F94"/>
    <w:rsid w:val="00023842"/>
    <w:rsid w:val="00024158"/>
    <w:rsid w:val="000334F9"/>
    <w:rsid w:val="00037E7C"/>
    <w:rsid w:val="00043E36"/>
    <w:rsid w:val="0007796D"/>
    <w:rsid w:val="000942EE"/>
    <w:rsid w:val="000A52BF"/>
    <w:rsid w:val="000B7790"/>
    <w:rsid w:val="000D0BC5"/>
    <w:rsid w:val="000D3EE9"/>
    <w:rsid w:val="000D62F3"/>
    <w:rsid w:val="000F40E1"/>
    <w:rsid w:val="00111F2F"/>
    <w:rsid w:val="0013246D"/>
    <w:rsid w:val="00136C61"/>
    <w:rsid w:val="001433FD"/>
    <w:rsid w:val="0014365E"/>
    <w:rsid w:val="001541D3"/>
    <w:rsid w:val="00176178"/>
    <w:rsid w:val="001A064B"/>
    <w:rsid w:val="001B66D9"/>
    <w:rsid w:val="001D400F"/>
    <w:rsid w:val="001F525A"/>
    <w:rsid w:val="00223272"/>
    <w:rsid w:val="00240333"/>
    <w:rsid w:val="0024779E"/>
    <w:rsid w:val="002832AC"/>
    <w:rsid w:val="002834A0"/>
    <w:rsid w:val="00285D42"/>
    <w:rsid w:val="00290462"/>
    <w:rsid w:val="002945A1"/>
    <w:rsid w:val="002D7C93"/>
    <w:rsid w:val="00314C9A"/>
    <w:rsid w:val="00343829"/>
    <w:rsid w:val="00351525"/>
    <w:rsid w:val="00353C97"/>
    <w:rsid w:val="00365B70"/>
    <w:rsid w:val="0037241C"/>
    <w:rsid w:val="0038258C"/>
    <w:rsid w:val="00387CA2"/>
    <w:rsid w:val="00395065"/>
    <w:rsid w:val="003D2B6C"/>
    <w:rsid w:val="00441C3B"/>
    <w:rsid w:val="00446B0A"/>
    <w:rsid w:val="00446FE5"/>
    <w:rsid w:val="00452396"/>
    <w:rsid w:val="004A6393"/>
    <w:rsid w:val="004C3958"/>
    <w:rsid w:val="004D3097"/>
    <w:rsid w:val="004D5407"/>
    <w:rsid w:val="004D5487"/>
    <w:rsid w:val="004E468C"/>
    <w:rsid w:val="004E7AE6"/>
    <w:rsid w:val="004F2920"/>
    <w:rsid w:val="00501E9B"/>
    <w:rsid w:val="005147D5"/>
    <w:rsid w:val="005316B0"/>
    <w:rsid w:val="00547013"/>
    <w:rsid w:val="005505B7"/>
    <w:rsid w:val="00564657"/>
    <w:rsid w:val="00573BE5"/>
    <w:rsid w:val="00586ED3"/>
    <w:rsid w:val="00591135"/>
    <w:rsid w:val="00596AA9"/>
    <w:rsid w:val="006049E5"/>
    <w:rsid w:val="00616887"/>
    <w:rsid w:val="00692277"/>
    <w:rsid w:val="006D61DB"/>
    <w:rsid w:val="006E2F73"/>
    <w:rsid w:val="006E7527"/>
    <w:rsid w:val="00703D0F"/>
    <w:rsid w:val="00706363"/>
    <w:rsid w:val="0070671B"/>
    <w:rsid w:val="0071601D"/>
    <w:rsid w:val="00717FA5"/>
    <w:rsid w:val="00746F67"/>
    <w:rsid w:val="00772750"/>
    <w:rsid w:val="007A515A"/>
    <w:rsid w:val="007A62E6"/>
    <w:rsid w:val="0080684C"/>
    <w:rsid w:val="008204DA"/>
    <w:rsid w:val="0083123A"/>
    <w:rsid w:val="00866369"/>
    <w:rsid w:val="00871C75"/>
    <w:rsid w:val="008767E8"/>
    <w:rsid w:val="008776DC"/>
    <w:rsid w:val="00880711"/>
    <w:rsid w:val="00887CF6"/>
    <w:rsid w:val="00915979"/>
    <w:rsid w:val="00947C6C"/>
    <w:rsid w:val="009705C8"/>
    <w:rsid w:val="009C1CF4"/>
    <w:rsid w:val="009C5CF3"/>
    <w:rsid w:val="009E22BA"/>
    <w:rsid w:val="009F02C9"/>
    <w:rsid w:val="00A30353"/>
    <w:rsid w:val="00A62D91"/>
    <w:rsid w:val="00A70B78"/>
    <w:rsid w:val="00A73727"/>
    <w:rsid w:val="00A90D54"/>
    <w:rsid w:val="00AA113A"/>
    <w:rsid w:val="00AA72C3"/>
    <w:rsid w:val="00AB33B8"/>
    <w:rsid w:val="00AC3823"/>
    <w:rsid w:val="00AC6EEF"/>
    <w:rsid w:val="00AD04C2"/>
    <w:rsid w:val="00AE323C"/>
    <w:rsid w:val="00AE6BFD"/>
    <w:rsid w:val="00B00181"/>
    <w:rsid w:val="00B00B0D"/>
    <w:rsid w:val="00B075BA"/>
    <w:rsid w:val="00B07F65"/>
    <w:rsid w:val="00B21A96"/>
    <w:rsid w:val="00B30069"/>
    <w:rsid w:val="00B50E25"/>
    <w:rsid w:val="00B64918"/>
    <w:rsid w:val="00B765F7"/>
    <w:rsid w:val="00B774F0"/>
    <w:rsid w:val="00BA0CA9"/>
    <w:rsid w:val="00C02897"/>
    <w:rsid w:val="00C7616F"/>
    <w:rsid w:val="00CB16B5"/>
    <w:rsid w:val="00CE0608"/>
    <w:rsid w:val="00D3439C"/>
    <w:rsid w:val="00D44CF3"/>
    <w:rsid w:val="00D70306"/>
    <w:rsid w:val="00D96274"/>
    <w:rsid w:val="00DA6C5E"/>
    <w:rsid w:val="00DB1831"/>
    <w:rsid w:val="00DB2488"/>
    <w:rsid w:val="00DC1EF0"/>
    <w:rsid w:val="00DD3BFD"/>
    <w:rsid w:val="00DF431C"/>
    <w:rsid w:val="00DF6678"/>
    <w:rsid w:val="00E31D9D"/>
    <w:rsid w:val="00E37BD7"/>
    <w:rsid w:val="00E64FF7"/>
    <w:rsid w:val="00E939CE"/>
    <w:rsid w:val="00EF2E22"/>
    <w:rsid w:val="00EF3A5D"/>
    <w:rsid w:val="00F04797"/>
    <w:rsid w:val="00F0592C"/>
    <w:rsid w:val="00F078CC"/>
    <w:rsid w:val="00F170BC"/>
    <w:rsid w:val="00F33F4D"/>
    <w:rsid w:val="00F43289"/>
    <w:rsid w:val="00F660DF"/>
    <w:rsid w:val="00F73EE7"/>
    <w:rsid w:val="00F82415"/>
    <w:rsid w:val="00F95C08"/>
    <w:rsid w:val="00FE33B8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EAD77"/>
  <w15:docId w15:val="{05F9606C-F460-4090-87A5-F1ECA45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D96274"/>
    <w:pPr>
      <w:widowControl w:val="0"/>
      <w:suppressAutoHyphens w:val="0"/>
      <w:kinsoku/>
      <w:snapToGrid/>
      <w:spacing w:line="240" w:lineRule="auto"/>
      <w:ind w:left="720" w:hanging="1134"/>
      <w:contextualSpacing/>
      <w:jc w:val="both"/>
      <w:textAlignment w:val="baseline"/>
    </w:pPr>
    <w:rPr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15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5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5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5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525"/>
    <w:rPr>
      <w:b/>
      <w:bCs/>
    </w:rPr>
  </w:style>
  <w:style w:type="paragraph" w:customStyle="1" w:styleId="SingleTxt">
    <w:name w:val="__Single Txt"/>
    <w:basedOn w:val="Normal"/>
    <w:qFormat/>
    <w:rsid w:val="00E64FF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 w:eastAsia="en-US"/>
    </w:rPr>
  </w:style>
  <w:style w:type="character" w:customStyle="1" w:styleId="q4iawc">
    <w:name w:val="q4iawc"/>
    <w:basedOn w:val="Policepardfaut"/>
    <w:rsid w:val="004A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B3D6E-C068-4BF3-8136-E88ED4560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59729-4952-4245-B411-42DC8C50EB4E}"/>
</file>

<file path=customXml/itemProps3.xml><?xml version="1.0" encoding="utf-8"?>
<ds:datastoreItem xmlns:ds="http://schemas.openxmlformats.org/officeDocument/2006/customXml" ds:itemID="{F70F7C8D-A8C1-4310-A2A0-87DCE9AC08CB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E4D55B73-DB7A-4FFE-8ECE-6E09EFF63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37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ECE/TRANS/ADN/WP.15/AC.2/2022/32</vt:lpstr>
      <vt:lpstr/>
    </vt:vector>
  </TitlesOfParts>
  <Company>DCM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ECE/TRANS/WP.15/AC.2/2022/32/Corr.1</dc:title>
  <dc:subject>FINAL</dc:subject>
  <dc:creator>ECE/TRANS/WP.29/2017/115</dc:creator>
  <cp:keywords/>
  <dc:description/>
  <cp:lastModifiedBy>Sandrine Clere</cp:lastModifiedBy>
  <cp:revision>3</cp:revision>
  <cp:lastPrinted>2022-07-01T09:30:00Z</cp:lastPrinted>
  <dcterms:created xsi:type="dcterms:W3CDTF">2022-07-01T09:30:00Z</dcterms:created>
  <dcterms:modified xsi:type="dcterms:W3CDTF">2022-07-01T09:30:00Z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