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D6D689" w14:textId="77777777" w:rsidTr="00C97039">
        <w:trPr>
          <w:trHeight w:hRule="exact" w:val="851"/>
        </w:trPr>
        <w:tc>
          <w:tcPr>
            <w:tcW w:w="1276" w:type="dxa"/>
            <w:tcBorders>
              <w:bottom w:val="single" w:sz="4" w:space="0" w:color="auto"/>
            </w:tcBorders>
          </w:tcPr>
          <w:p w14:paraId="0C317E9F" w14:textId="77777777" w:rsidR="00F35BAF" w:rsidRPr="00DB58B5" w:rsidRDefault="00F35BAF" w:rsidP="00D75A46"/>
        </w:tc>
        <w:tc>
          <w:tcPr>
            <w:tcW w:w="2268" w:type="dxa"/>
            <w:tcBorders>
              <w:bottom w:val="single" w:sz="4" w:space="0" w:color="auto"/>
            </w:tcBorders>
            <w:vAlign w:val="bottom"/>
          </w:tcPr>
          <w:p w14:paraId="61D3499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BA22D4" w14:textId="3A6D4340" w:rsidR="00F35BAF" w:rsidRPr="00DB58B5" w:rsidRDefault="00D75A46" w:rsidP="00D75A46">
            <w:pPr>
              <w:jc w:val="right"/>
            </w:pPr>
            <w:r w:rsidRPr="00D75A46">
              <w:rPr>
                <w:sz w:val="40"/>
              </w:rPr>
              <w:t>ECE</w:t>
            </w:r>
            <w:r>
              <w:t>/TRANS/WP.29/GRBP/2022/18</w:t>
            </w:r>
          </w:p>
        </w:tc>
      </w:tr>
      <w:tr w:rsidR="00F35BAF" w:rsidRPr="00DB58B5" w14:paraId="5D8543EC" w14:textId="77777777" w:rsidTr="00C97039">
        <w:trPr>
          <w:trHeight w:hRule="exact" w:val="2835"/>
        </w:trPr>
        <w:tc>
          <w:tcPr>
            <w:tcW w:w="1276" w:type="dxa"/>
            <w:tcBorders>
              <w:top w:val="single" w:sz="4" w:space="0" w:color="auto"/>
              <w:bottom w:val="single" w:sz="12" w:space="0" w:color="auto"/>
            </w:tcBorders>
          </w:tcPr>
          <w:p w14:paraId="38F13677" w14:textId="77777777" w:rsidR="00F35BAF" w:rsidRPr="00DB58B5" w:rsidRDefault="00F35BAF" w:rsidP="00C97039">
            <w:pPr>
              <w:spacing w:before="120"/>
              <w:jc w:val="center"/>
            </w:pPr>
            <w:r>
              <w:rPr>
                <w:noProof/>
                <w:lang w:eastAsia="fr-CH"/>
              </w:rPr>
              <w:drawing>
                <wp:inline distT="0" distB="0" distL="0" distR="0" wp14:anchorId="40085E3E" wp14:editId="1C144D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C344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FDC074" w14:textId="77777777" w:rsidR="00F35BAF" w:rsidRDefault="00D75A46" w:rsidP="00C97039">
            <w:pPr>
              <w:spacing w:before="240"/>
            </w:pPr>
            <w:r>
              <w:t>Distr. générale</w:t>
            </w:r>
          </w:p>
          <w:p w14:paraId="460FE149" w14:textId="77777777" w:rsidR="00D75A46" w:rsidRDefault="00D75A46" w:rsidP="00D75A46">
            <w:pPr>
              <w:spacing w:line="240" w:lineRule="exact"/>
            </w:pPr>
            <w:r>
              <w:t>16 juin 2022</w:t>
            </w:r>
          </w:p>
          <w:p w14:paraId="5F46F5B1" w14:textId="77777777" w:rsidR="00D75A46" w:rsidRDefault="00D75A46" w:rsidP="00D75A46">
            <w:pPr>
              <w:spacing w:line="240" w:lineRule="exact"/>
            </w:pPr>
            <w:r>
              <w:t>Français</w:t>
            </w:r>
          </w:p>
          <w:p w14:paraId="16372B4F" w14:textId="4F95F876" w:rsidR="00D75A46" w:rsidRPr="00DB58B5" w:rsidRDefault="00D75A46" w:rsidP="00D75A46">
            <w:pPr>
              <w:spacing w:line="240" w:lineRule="exact"/>
            </w:pPr>
            <w:r>
              <w:t>Original : anglais</w:t>
            </w:r>
          </w:p>
        </w:tc>
      </w:tr>
    </w:tbl>
    <w:p w14:paraId="5C8BA6D9" w14:textId="77777777" w:rsidR="007F20FA" w:rsidRPr="000312C0" w:rsidRDefault="007F20FA" w:rsidP="007F20FA">
      <w:pPr>
        <w:spacing w:before="120"/>
        <w:rPr>
          <w:b/>
          <w:sz w:val="28"/>
          <w:szCs w:val="28"/>
        </w:rPr>
      </w:pPr>
      <w:r w:rsidRPr="000312C0">
        <w:rPr>
          <w:b/>
          <w:sz w:val="28"/>
          <w:szCs w:val="28"/>
        </w:rPr>
        <w:t>Commission économique pour l’Europe</w:t>
      </w:r>
    </w:p>
    <w:p w14:paraId="748CC52B" w14:textId="77777777" w:rsidR="007F20FA" w:rsidRDefault="007F20FA" w:rsidP="007F20FA">
      <w:pPr>
        <w:spacing w:before="120"/>
        <w:rPr>
          <w:sz w:val="28"/>
          <w:szCs w:val="28"/>
        </w:rPr>
      </w:pPr>
      <w:r w:rsidRPr="00685843">
        <w:rPr>
          <w:sz w:val="28"/>
          <w:szCs w:val="28"/>
        </w:rPr>
        <w:t>Comité des transports intérieurs</w:t>
      </w:r>
    </w:p>
    <w:p w14:paraId="16371203" w14:textId="014EEA0A" w:rsidR="00D75A46" w:rsidRPr="00EF45DC" w:rsidRDefault="00D75A46" w:rsidP="00EF45DC">
      <w:pPr>
        <w:spacing w:before="120"/>
        <w:rPr>
          <w:b/>
          <w:sz w:val="32"/>
          <w:szCs w:val="32"/>
        </w:rPr>
      </w:pPr>
      <w:r w:rsidRPr="00EF45DC">
        <w:rPr>
          <w:b/>
          <w:bCs/>
          <w:sz w:val="24"/>
          <w:szCs w:val="24"/>
          <w:lang w:val="fr-FR"/>
        </w:rPr>
        <w:t xml:space="preserve">Forum mondial de l’harmonisation des Règlements </w:t>
      </w:r>
      <w:r w:rsidR="00EF45DC">
        <w:rPr>
          <w:b/>
          <w:bCs/>
          <w:sz w:val="24"/>
          <w:szCs w:val="24"/>
          <w:lang w:val="fr-FR"/>
        </w:rPr>
        <w:br/>
      </w:r>
      <w:r w:rsidRPr="00EF45DC">
        <w:rPr>
          <w:b/>
          <w:bCs/>
          <w:sz w:val="24"/>
          <w:szCs w:val="24"/>
          <w:lang w:val="fr-FR"/>
        </w:rPr>
        <w:t>concernant les véhicules</w:t>
      </w:r>
    </w:p>
    <w:p w14:paraId="59BAB955" w14:textId="77777777" w:rsidR="00D75A46" w:rsidRPr="002A1701" w:rsidRDefault="00D75A46" w:rsidP="00EF45DC">
      <w:pPr>
        <w:spacing w:before="120"/>
        <w:rPr>
          <w:b/>
          <w:bCs/>
        </w:rPr>
      </w:pPr>
      <w:r>
        <w:rPr>
          <w:b/>
          <w:bCs/>
          <w:lang w:val="fr-FR"/>
        </w:rPr>
        <w:t>Groupe de travail du bruit et des pneumatiques</w:t>
      </w:r>
    </w:p>
    <w:p w14:paraId="6B64CD37" w14:textId="77777777" w:rsidR="00D75A46" w:rsidRPr="002A1701" w:rsidRDefault="00D75A46" w:rsidP="00EF45DC">
      <w:pPr>
        <w:spacing w:before="120"/>
        <w:rPr>
          <w:b/>
        </w:rPr>
      </w:pPr>
      <w:r>
        <w:rPr>
          <w:b/>
          <w:bCs/>
          <w:lang w:val="fr-FR"/>
        </w:rPr>
        <w:t>Soixante-seizième session</w:t>
      </w:r>
      <w:r>
        <w:rPr>
          <w:lang w:val="fr-FR"/>
        </w:rPr>
        <w:t xml:space="preserve"> </w:t>
      </w:r>
    </w:p>
    <w:p w14:paraId="1521A0EF" w14:textId="77777777" w:rsidR="00D75A46" w:rsidRPr="002A1701" w:rsidRDefault="00D75A46" w:rsidP="00D75A46">
      <w:pPr>
        <w:rPr>
          <w:bCs/>
        </w:rPr>
      </w:pPr>
      <w:r>
        <w:rPr>
          <w:lang w:val="fr-FR"/>
        </w:rPr>
        <w:t>Genève, 5-7 septembre 2022</w:t>
      </w:r>
    </w:p>
    <w:p w14:paraId="46279E4E" w14:textId="77777777" w:rsidR="00D75A46" w:rsidRPr="002A1701" w:rsidRDefault="00D75A46" w:rsidP="00D75A46">
      <w:pPr>
        <w:rPr>
          <w:bCs/>
        </w:rPr>
      </w:pPr>
      <w:r>
        <w:rPr>
          <w:lang w:val="fr-FR"/>
        </w:rPr>
        <w:t>Point 4 c) de l’ordre du jour provisoire</w:t>
      </w:r>
    </w:p>
    <w:p w14:paraId="78F0F9FD" w14:textId="42D9379A" w:rsidR="00D75A46" w:rsidRPr="002A1701" w:rsidRDefault="00D75A46" w:rsidP="00D75A46">
      <w:pPr>
        <w:rPr>
          <w:b/>
          <w:bCs/>
        </w:rPr>
      </w:pPr>
      <w:r>
        <w:rPr>
          <w:b/>
          <w:bCs/>
          <w:lang w:val="fr-FR"/>
        </w:rPr>
        <w:t>Pneumatiques : Règlement ONU</w:t>
      </w:r>
      <w:r w:rsidR="00EF45DC">
        <w:rPr>
          <w:b/>
          <w:bCs/>
          <w:lang w:val="fr-FR"/>
        </w:rPr>
        <w:t xml:space="preserve"> n</w:t>
      </w:r>
      <w:r w:rsidR="00EF45DC" w:rsidRPr="00EF45DC">
        <w:rPr>
          <w:b/>
          <w:bCs/>
          <w:vertAlign w:val="superscript"/>
          <w:lang w:val="fr-FR"/>
        </w:rPr>
        <w:t>o</w:t>
      </w:r>
      <w:r w:rsidR="00EF45DC">
        <w:rPr>
          <w:b/>
          <w:bCs/>
          <w:lang w:val="fr-FR"/>
        </w:rPr>
        <w:t> </w:t>
      </w:r>
      <w:r>
        <w:rPr>
          <w:b/>
          <w:bCs/>
          <w:lang w:val="fr-FR"/>
        </w:rPr>
        <w:t xml:space="preserve">117 (Pneumatiques − Résistance </w:t>
      </w:r>
      <w:r w:rsidR="00EF45DC">
        <w:rPr>
          <w:b/>
          <w:bCs/>
          <w:lang w:val="fr-FR"/>
        </w:rPr>
        <w:br/>
      </w:r>
      <w:r>
        <w:rPr>
          <w:b/>
          <w:bCs/>
          <w:lang w:val="fr-FR"/>
        </w:rPr>
        <w:t>au roulement, bruit de roulement et adhérence sur sol mouillé)</w:t>
      </w:r>
    </w:p>
    <w:p w14:paraId="4FB34F14" w14:textId="30C81CFD" w:rsidR="00D75A46" w:rsidRPr="002A1701" w:rsidRDefault="00D75A46" w:rsidP="00EF45DC">
      <w:pPr>
        <w:pStyle w:val="HChG"/>
        <w:rPr>
          <w:sz w:val="24"/>
          <w:szCs w:val="24"/>
        </w:rPr>
      </w:pPr>
      <w:r>
        <w:rPr>
          <w:lang w:val="fr-FR"/>
        </w:rPr>
        <w:tab/>
      </w:r>
      <w:r>
        <w:rPr>
          <w:lang w:val="fr-FR"/>
        </w:rPr>
        <w:tab/>
        <w:t xml:space="preserve">Proposition de complément à la série 03 d’amendements </w:t>
      </w:r>
      <w:r w:rsidR="00EF45DC">
        <w:rPr>
          <w:lang w:val="fr-FR"/>
        </w:rPr>
        <w:br/>
      </w:r>
      <w:r>
        <w:rPr>
          <w:lang w:val="fr-FR"/>
        </w:rPr>
        <w:t>au Règlement ONU n</w:t>
      </w:r>
      <w:r>
        <w:rPr>
          <w:vertAlign w:val="superscript"/>
          <w:lang w:val="fr-FR"/>
        </w:rPr>
        <w:t>o</w:t>
      </w:r>
      <w:r>
        <w:rPr>
          <w:lang w:val="fr-FR"/>
        </w:rPr>
        <w:t> 117</w:t>
      </w:r>
    </w:p>
    <w:p w14:paraId="2CED88F6" w14:textId="267FAF30" w:rsidR="00D75A46" w:rsidRPr="002A1701" w:rsidRDefault="00D75A46" w:rsidP="00EF45DC">
      <w:pPr>
        <w:pStyle w:val="H1G"/>
      </w:pPr>
      <w:r>
        <w:rPr>
          <w:lang w:val="fr-FR"/>
        </w:rPr>
        <w:tab/>
      </w:r>
      <w:r>
        <w:rPr>
          <w:lang w:val="fr-FR"/>
        </w:rPr>
        <w:tab/>
        <w:t xml:space="preserve">Communication des experts de l’Organisation technique européenne </w:t>
      </w:r>
      <w:r w:rsidR="00EF45DC">
        <w:rPr>
          <w:lang w:val="fr-FR"/>
        </w:rPr>
        <w:br/>
      </w:r>
      <w:r>
        <w:rPr>
          <w:lang w:val="fr-FR"/>
        </w:rPr>
        <w:t>du pneumatique et de la jante</w:t>
      </w:r>
      <w:r w:rsidR="00EF45DC" w:rsidRPr="00EF45DC">
        <w:rPr>
          <w:rStyle w:val="Appelnotedebasdep"/>
          <w:b w:val="0"/>
          <w:bCs/>
          <w:sz w:val="20"/>
          <w:vertAlign w:val="baseline"/>
        </w:rPr>
        <w:footnoteReference w:customMarkFollows="1" w:id="2"/>
        <w:t>*</w:t>
      </w:r>
    </w:p>
    <w:p w14:paraId="2FABFEEA" w14:textId="2AC677B0" w:rsidR="00EF45DC" w:rsidRDefault="00D75A46" w:rsidP="00EF45DC">
      <w:pPr>
        <w:pStyle w:val="SingleTxtG"/>
        <w:ind w:firstLine="567"/>
        <w:rPr>
          <w:lang w:val="fr-FR"/>
        </w:rPr>
      </w:pPr>
      <w:r>
        <w:rPr>
          <w:lang w:val="fr-FR"/>
        </w:rPr>
        <w:tab/>
        <w:t>Le texte ci-après a été établi par les experts de l’Organisation technique européenne du pneumatique et de la jante (ETRTO). Les modifications qu’il est proposé d’apporter au texte actuel du Règlement ONU n</w:t>
      </w:r>
      <w:r>
        <w:rPr>
          <w:vertAlign w:val="superscript"/>
          <w:lang w:val="fr-FR"/>
        </w:rPr>
        <w:t>o</w:t>
      </w:r>
      <w:r>
        <w:rPr>
          <w:lang w:val="fr-FR"/>
        </w:rPr>
        <w:t> 117 figurent en caractères gras pour les ajouts et biffés pour les suppressions.</w:t>
      </w:r>
    </w:p>
    <w:p w14:paraId="1AEA56BC" w14:textId="77777777" w:rsidR="00EF45DC" w:rsidRDefault="00EF45DC">
      <w:pPr>
        <w:suppressAutoHyphens w:val="0"/>
        <w:kinsoku/>
        <w:overflowPunct/>
        <w:autoSpaceDE/>
        <w:autoSpaceDN/>
        <w:adjustRightInd/>
        <w:snapToGrid/>
        <w:spacing w:after="200" w:line="276" w:lineRule="auto"/>
        <w:rPr>
          <w:lang w:val="fr-FR"/>
        </w:rPr>
      </w:pPr>
      <w:r>
        <w:rPr>
          <w:lang w:val="fr-FR"/>
        </w:rPr>
        <w:br w:type="page"/>
      </w:r>
    </w:p>
    <w:p w14:paraId="745F1DAA" w14:textId="5EE10D2A" w:rsidR="00D75A46" w:rsidRPr="002A1701" w:rsidRDefault="00EF45DC" w:rsidP="00EF45DC">
      <w:pPr>
        <w:pStyle w:val="HChG"/>
        <w:rPr>
          <w:sz w:val="40"/>
          <w:szCs w:val="28"/>
        </w:rPr>
      </w:pPr>
      <w:r>
        <w:rPr>
          <w:lang w:val="fr-FR"/>
        </w:rPr>
        <w:lastRenderedPageBreak/>
        <w:tab/>
      </w:r>
      <w:r w:rsidR="00D75A46">
        <w:rPr>
          <w:lang w:val="fr-FR"/>
        </w:rPr>
        <w:t>I.</w:t>
      </w:r>
      <w:r w:rsidR="00D75A46">
        <w:rPr>
          <w:lang w:val="fr-FR"/>
        </w:rPr>
        <w:tab/>
      </w:r>
      <w:r w:rsidR="00D75A46">
        <w:rPr>
          <w:lang w:val="fr-FR"/>
        </w:rPr>
        <w:tab/>
        <w:t>Proposition</w:t>
      </w:r>
    </w:p>
    <w:p w14:paraId="0001E79E" w14:textId="77777777" w:rsidR="00D75A46" w:rsidRDefault="00D75A46" w:rsidP="00EF45DC">
      <w:pPr>
        <w:pStyle w:val="SingleTxtG"/>
        <w:rPr>
          <w:rFonts w:eastAsia="MS Mincho"/>
          <w:i/>
          <w:iCs/>
        </w:rPr>
      </w:pPr>
      <w:bookmarkStart w:id="0" w:name="_Hlk75337670"/>
      <w:r>
        <w:rPr>
          <w:i/>
          <w:iCs/>
          <w:lang w:val="fr-FR"/>
        </w:rPr>
        <w:t>Table des matières, annexes</w:t>
      </w:r>
      <w:r>
        <w:rPr>
          <w:lang w:val="fr-FR"/>
        </w:rPr>
        <w:t>, modification sans objet en français.</w:t>
      </w:r>
    </w:p>
    <w:p w14:paraId="641F3864" w14:textId="4A668347" w:rsidR="00D75A46" w:rsidRPr="002A1701" w:rsidRDefault="00D75A46" w:rsidP="000D49A7">
      <w:pPr>
        <w:pStyle w:val="SingleTxtG"/>
        <w:keepNext/>
        <w:rPr>
          <w:i/>
        </w:rPr>
      </w:pPr>
      <w:r>
        <w:rPr>
          <w:i/>
          <w:iCs/>
          <w:lang w:val="fr-FR"/>
        </w:rPr>
        <w:t>Paragraphe 2.1, alinéa e)</w:t>
      </w:r>
      <w:r>
        <w:rPr>
          <w:lang w:val="fr-FR"/>
        </w:rPr>
        <w:t>, lire</w:t>
      </w:r>
      <w:r w:rsidR="00EF45DC">
        <w:rPr>
          <w:lang w:val="fr-FR"/>
        </w:rPr>
        <w:t> </w:t>
      </w:r>
      <w:r>
        <w:rPr>
          <w:lang w:val="fr-FR"/>
        </w:rPr>
        <w:t>:</w:t>
      </w:r>
    </w:p>
    <w:p w14:paraId="1CC343AD" w14:textId="7BD2F3E5" w:rsidR="00D75A46" w:rsidRPr="002A1701" w:rsidRDefault="00D75A46" w:rsidP="000D49A7">
      <w:pPr>
        <w:pStyle w:val="SingleTxtG"/>
        <w:tabs>
          <w:tab w:val="left" w:pos="2268"/>
        </w:tabs>
        <w:ind w:left="2835" w:hanging="567"/>
        <w:rPr>
          <w:iCs/>
        </w:rPr>
      </w:pPr>
      <w:r>
        <w:rPr>
          <w:lang w:val="fr-FR"/>
        </w:rPr>
        <w:t>«</w:t>
      </w:r>
      <w:r w:rsidR="000D49A7">
        <w:rPr>
          <w:lang w:val="fr-FR"/>
        </w:rPr>
        <w:t> </w:t>
      </w:r>
      <w:r>
        <w:rPr>
          <w:lang w:val="fr-FR"/>
        </w:rPr>
        <w:t>e)</w:t>
      </w:r>
      <w:r>
        <w:rPr>
          <w:lang w:val="fr-FR"/>
        </w:rPr>
        <w:tab/>
        <w:t xml:space="preserve">Pour un pneumatique </w:t>
      </w:r>
      <w:r>
        <w:rPr>
          <w:strike/>
          <w:lang w:val="fr-FR"/>
        </w:rPr>
        <w:t>neige</w:t>
      </w:r>
      <w:r>
        <w:rPr>
          <w:lang w:val="fr-FR"/>
        </w:rPr>
        <w:t>, le fait qu’il soit conçu pour une utilisation dans des conditions d’enneigement extrêmes ou non</w:t>
      </w:r>
      <w:r w:rsidR="000D49A7">
        <w:rPr>
          <w:lang w:val="fr-FR"/>
        </w:rPr>
        <w:t> </w:t>
      </w:r>
      <w:r>
        <w:rPr>
          <w:lang w:val="fr-FR"/>
        </w:rPr>
        <w:t>; ».</w:t>
      </w:r>
    </w:p>
    <w:p w14:paraId="0A08020B" w14:textId="77777777" w:rsidR="00D75A46" w:rsidRPr="002A1701" w:rsidRDefault="00D75A46" w:rsidP="000D49A7">
      <w:pPr>
        <w:pStyle w:val="SingleTxtG"/>
        <w:keepNext/>
        <w:rPr>
          <w:i/>
        </w:rPr>
      </w:pPr>
      <w:r>
        <w:rPr>
          <w:i/>
          <w:iCs/>
          <w:lang w:val="fr-FR"/>
        </w:rPr>
        <w:t>Paragraphe 2.13.1</w:t>
      </w:r>
      <w:r>
        <w:rPr>
          <w:lang w:val="fr-FR"/>
        </w:rPr>
        <w:t>, lire :</w:t>
      </w:r>
    </w:p>
    <w:p w14:paraId="70430A54" w14:textId="77777777" w:rsidR="00D75A46" w:rsidRPr="002A1701" w:rsidRDefault="00D75A46" w:rsidP="000D49A7">
      <w:pPr>
        <w:pStyle w:val="SingleTxtG"/>
        <w:ind w:left="2268" w:hanging="1134"/>
        <w:rPr>
          <w:bCs/>
        </w:rPr>
      </w:pPr>
      <w:r>
        <w:rPr>
          <w:lang w:val="fr-FR"/>
        </w:rPr>
        <w:t>« 2.13.1</w:t>
      </w:r>
      <w:r>
        <w:rPr>
          <w:lang w:val="fr-FR"/>
        </w:rPr>
        <w:tab/>
        <w:t>“</w:t>
      </w:r>
      <w:r>
        <w:rPr>
          <w:i/>
          <w:iCs/>
          <w:lang w:val="fr-FR"/>
        </w:rPr>
        <w:t>Pneumatique pour conditions de neige extrêmes</w:t>
      </w:r>
      <w:r>
        <w:rPr>
          <w:lang w:val="fr-FR"/>
        </w:rPr>
        <w:t xml:space="preserve">”, un pneumatique </w:t>
      </w:r>
      <w:r>
        <w:rPr>
          <w:b/>
          <w:bCs/>
          <w:lang w:val="fr-FR"/>
        </w:rPr>
        <w:t xml:space="preserve">neige ou un pneumatique à usage spécial </w:t>
      </w:r>
      <w:r>
        <w:rPr>
          <w:lang w:val="fr-FR"/>
        </w:rPr>
        <w:t>dont les sculptures, la composition de la bande de roulement ou la structure sont essentiellement conçues pour être utilisées dans des conditions de neige extrêmes et qui satisfait aux prescriptions des paragraphes 6.5 et 6.5.1 du présent Règlement.</w:t>
      </w:r>
    </w:p>
    <w:p w14:paraId="56F02A68" w14:textId="77777777" w:rsidR="00D75A46" w:rsidRPr="002A1701" w:rsidRDefault="00D75A46" w:rsidP="000D49A7">
      <w:pPr>
        <w:pStyle w:val="SingleTxtG"/>
        <w:ind w:left="2268" w:hanging="1134"/>
        <w:rPr>
          <w:bCs/>
        </w:rPr>
      </w:pPr>
      <w:r>
        <w:rPr>
          <w:lang w:val="fr-FR"/>
        </w:rPr>
        <w:t>2.13.1.1</w:t>
      </w:r>
      <w:r>
        <w:rPr>
          <w:lang w:val="fr-FR"/>
        </w:rPr>
        <w:tab/>
        <w:t>“</w:t>
      </w:r>
      <w:r>
        <w:rPr>
          <w:i/>
          <w:iCs/>
          <w:lang w:val="fr-FR"/>
        </w:rPr>
        <w:t>Pneumatique glace</w:t>
      </w:r>
      <w:r>
        <w:rPr>
          <w:lang w:val="fr-FR"/>
        </w:rPr>
        <w:t>”, un pneumatique neige de classe C</w:t>
      </w:r>
      <w:r w:rsidRPr="007242EF">
        <w:rPr>
          <w:lang w:val="fr-FR"/>
        </w:rPr>
        <w:t>1</w:t>
      </w:r>
      <w:r>
        <w:rPr>
          <w:lang w:val="fr-FR"/>
        </w:rPr>
        <w:t xml:space="preserve"> </w:t>
      </w:r>
      <w:r>
        <w:rPr>
          <w:b/>
          <w:bCs/>
          <w:lang w:val="fr-FR"/>
        </w:rPr>
        <w:t xml:space="preserve">classé comme pneumatique </w:t>
      </w:r>
      <w:r>
        <w:rPr>
          <w:lang w:val="fr-FR"/>
        </w:rPr>
        <w:t xml:space="preserve">destiné à être utilisé dans des conditions d’enneigement extrêmes, </w:t>
      </w:r>
      <w:r w:rsidRPr="0080106F">
        <w:rPr>
          <w:strike/>
          <w:lang w:val="fr-FR"/>
        </w:rPr>
        <w:t>qui est</w:t>
      </w:r>
      <w:r>
        <w:rPr>
          <w:strike/>
          <w:lang w:val="fr-FR"/>
        </w:rPr>
        <w:t xml:space="preserve"> </w:t>
      </w:r>
      <w:r w:rsidRPr="0080106F">
        <w:rPr>
          <w:lang w:val="fr-FR"/>
        </w:rPr>
        <w:t xml:space="preserve">également </w:t>
      </w:r>
      <w:r>
        <w:rPr>
          <w:lang w:val="fr-FR"/>
        </w:rPr>
        <w:t>conçu pour être utilisé sur des chaussées recouvertes de glace et qui satisfait aux prescriptions du paragraphe 6.</w:t>
      </w:r>
      <w:r>
        <w:rPr>
          <w:strike/>
          <w:lang w:val="fr-FR"/>
        </w:rPr>
        <w:t>4</w:t>
      </w:r>
      <w:r>
        <w:rPr>
          <w:b/>
          <w:bCs/>
          <w:lang w:val="fr-FR"/>
        </w:rPr>
        <w:t>5</w:t>
      </w:r>
      <w:r>
        <w:rPr>
          <w:lang w:val="fr-FR"/>
        </w:rPr>
        <w:t>.2 du présent Règlement. ».</w:t>
      </w:r>
    </w:p>
    <w:p w14:paraId="5697B537" w14:textId="77777777" w:rsidR="00D75A46" w:rsidRDefault="00D75A46" w:rsidP="000D49A7">
      <w:pPr>
        <w:pStyle w:val="SingleTxtG"/>
        <w:keepNext/>
        <w:rPr>
          <w:i/>
          <w:iCs/>
        </w:rPr>
      </w:pPr>
      <w:bookmarkStart w:id="1" w:name="_Hlk104479717"/>
      <w:r>
        <w:rPr>
          <w:i/>
          <w:iCs/>
          <w:lang w:val="fr-FR"/>
        </w:rPr>
        <w:t>Paragraphe 3.1.1</w:t>
      </w:r>
      <w:r>
        <w:rPr>
          <w:lang w:val="fr-FR"/>
        </w:rPr>
        <w:t>, modification sans objet en français.</w:t>
      </w:r>
      <w:bookmarkEnd w:id="1"/>
    </w:p>
    <w:p w14:paraId="150FEC3B" w14:textId="270E896A" w:rsidR="00D75A46" w:rsidRPr="002A1701" w:rsidRDefault="00D75A46" w:rsidP="000D49A7">
      <w:pPr>
        <w:pStyle w:val="SingleTxtG"/>
        <w:keepNext/>
        <w:rPr>
          <w:i/>
          <w:iCs/>
        </w:rPr>
      </w:pPr>
      <w:r>
        <w:rPr>
          <w:i/>
          <w:iCs/>
          <w:lang w:val="fr-FR"/>
        </w:rPr>
        <w:t>Paragraphe 3.1.5.1</w:t>
      </w:r>
      <w:r>
        <w:rPr>
          <w:lang w:val="fr-FR"/>
        </w:rPr>
        <w:t>, lire</w:t>
      </w:r>
      <w:r w:rsidR="000D49A7">
        <w:rPr>
          <w:lang w:val="fr-FR"/>
        </w:rPr>
        <w:t> </w:t>
      </w:r>
      <w:r>
        <w:rPr>
          <w:lang w:val="fr-FR"/>
        </w:rPr>
        <w:t>:</w:t>
      </w:r>
    </w:p>
    <w:p w14:paraId="1EE64078" w14:textId="77777777" w:rsidR="00D75A46" w:rsidRPr="002A1701" w:rsidRDefault="00D75A46" w:rsidP="000D49A7">
      <w:pPr>
        <w:pStyle w:val="SingleTxtG"/>
        <w:ind w:left="2268" w:hanging="1134"/>
      </w:pPr>
      <w:r>
        <w:rPr>
          <w:lang w:val="fr-FR"/>
        </w:rPr>
        <w:t>« 3.1.5.1</w:t>
      </w:r>
      <w:r>
        <w:rPr>
          <w:lang w:val="fr-FR"/>
        </w:rPr>
        <w:tab/>
        <w:t>Pour un pneumatique, le fait qu’il soit conçu pour une utilisation dans des conditions d’enneigement extrêmes ou non ; ».</w:t>
      </w:r>
    </w:p>
    <w:p w14:paraId="0243F571" w14:textId="5EB65982" w:rsidR="00D75A46" w:rsidRPr="002A1701" w:rsidRDefault="00D75A46" w:rsidP="000D49A7">
      <w:pPr>
        <w:pStyle w:val="SingleTxtG"/>
        <w:rPr>
          <w:i/>
          <w:iCs/>
        </w:rPr>
      </w:pPr>
      <w:bookmarkStart w:id="2" w:name="_Hlk104454579"/>
      <w:r>
        <w:rPr>
          <w:i/>
          <w:iCs/>
          <w:lang w:val="fr-FR"/>
        </w:rPr>
        <w:t>Paragraphe 4.2.6</w:t>
      </w:r>
      <w:r>
        <w:rPr>
          <w:lang w:val="fr-FR"/>
        </w:rPr>
        <w:t>, lire</w:t>
      </w:r>
      <w:r w:rsidR="000D49A7">
        <w:rPr>
          <w:lang w:val="fr-FR"/>
        </w:rPr>
        <w:t> </w:t>
      </w:r>
      <w:r>
        <w:rPr>
          <w:lang w:val="fr-FR"/>
        </w:rPr>
        <w:t>:</w:t>
      </w:r>
    </w:p>
    <w:p w14:paraId="042BAC39" w14:textId="77777777" w:rsidR="00D75A46" w:rsidRPr="002A1701" w:rsidRDefault="00D75A46" w:rsidP="000D49A7">
      <w:pPr>
        <w:pStyle w:val="SingleTxtG"/>
        <w:ind w:left="2268" w:hanging="1134"/>
        <w:rPr>
          <w:bCs/>
        </w:rPr>
      </w:pPr>
      <w:bookmarkStart w:id="3" w:name="_Hlk104455282"/>
      <w:r>
        <w:rPr>
          <w:lang w:val="fr-FR"/>
        </w:rPr>
        <w:t>« 4.2.6</w:t>
      </w:r>
      <w:r>
        <w:rPr>
          <w:lang w:val="fr-FR"/>
        </w:rPr>
        <w:tab/>
        <w:t xml:space="preserve">Le “symbole alpin” (“3 pics avec flocon de neige” conformément à la description qui est donnée à l’appendice 1 de l’annexe 7) </w:t>
      </w:r>
      <w:r>
        <w:rPr>
          <w:strike/>
          <w:lang w:val="fr-FR"/>
        </w:rPr>
        <w:t>s’il s’agit d’un</w:t>
      </w:r>
      <w:r>
        <w:rPr>
          <w:lang w:val="fr-FR"/>
        </w:rPr>
        <w:t xml:space="preserve"> </w:t>
      </w:r>
      <w:r>
        <w:rPr>
          <w:b/>
          <w:bCs/>
          <w:lang w:val="fr-FR"/>
        </w:rPr>
        <w:t xml:space="preserve">si le pneumatique neige ou le pneumatique à usage spécial est classé comme </w:t>
      </w:r>
      <w:r>
        <w:rPr>
          <w:strike/>
          <w:lang w:val="fr-FR"/>
        </w:rPr>
        <w:t>“</w:t>
      </w:r>
      <w:r>
        <w:rPr>
          <w:lang w:val="fr-FR"/>
        </w:rPr>
        <w:t>pneumatique pour conditions de neige extrêmes</w:t>
      </w:r>
      <w:r>
        <w:rPr>
          <w:strike/>
          <w:lang w:val="fr-FR"/>
        </w:rPr>
        <w:t>”</w:t>
      </w:r>
      <w:r>
        <w:rPr>
          <w:lang w:val="fr-FR"/>
        </w:rPr>
        <w:t>.</w:t>
      </w:r>
      <w:bookmarkStart w:id="4" w:name="_Hlk104455294"/>
      <w:bookmarkEnd w:id="3"/>
    </w:p>
    <w:p w14:paraId="1A7AB4B8" w14:textId="774D366D" w:rsidR="00D75A46" w:rsidRPr="002A1701" w:rsidRDefault="00D75A46" w:rsidP="000D49A7">
      <w:pPr>
        <w:pStyle w:val="SingleTxtG"/>
        <w:ind w:left="2268" w:hanging="1134"/>
      </w:pPr>
      <w:r>
        <w:rPr>
          <w:lang w:val="fr-FR"/>
        </w:rPr>
        <w:t>4.2.6.1</w:t>
      </w:r>
      <w:r>
        <w:rPr>
          <w:lang w:val="fr-FR"/>
        </w:rPr>
        <w:tab/>
        <w:t>Le “symbole d’adhérence sur la glace” (conforme au pictogramme décrit à l’appendice</w:t>
      </w:r>
      <w:r w:rsidR="000D49A7">
        <w:rPr>
          <w:lang w:val="fr-FR"/>
        </w:rPr>
        <w:t> </w:t>
      </w:r>
      <w:r>
        <w:rPr>
          <w:lang w:val="fr-FR"/>
        </w:rPr>
        <w:t>1 de l’annexe</w:t>
      </w:r>
      <w:r w:rsidR="000D49A7">
        <w:rPr>
          <w:lang w:val="fr-FR"/>
        </w:rPr>
        <w:t> </w:t>
      </w:r>
      <w:r>
        <w:rPr>
          <w:lang w:val="fr-FR"/>
        </w:rPr>
        <w:t xml:space="preserve">8) si le pneumatique </w:t>
      </w:r>
      <w:r>
        <w:rPr>
          <w:strike/>
          <w:lang w:val="fr-FR"/>
        </w:rPr>
        <w:t xml:space="preserve">neige </w:t>
      </w:r>
      <w:r>
        <w:rPr>
          <w:lang w:val="fr-FR"/>
        </w:rPr>
        <w:t>destiné à être utilisé dans des conditions de neige extrêmes est également classé comme pneumatique glace.</w:t>
      </w:r>
      <w:bookmarkEnd w:id="4"/>
    </w:p>
    <w:p w14:paraId="7073AF2E" w14:textId="493030EB" w:rsidR="00D75A46" w:rsidRPr="002A1701" w:rsidRDefault="00D75A46" w:rsidP="000D49A7">
      <w:pPr>
        <w:pStyle w:val="SingleTxtG"/>
        <w:ind w:left="2268" w:hanging="1134"/>
      </w:pPr>
      <w:r>
        <w:rPr>
          <w:b/>
          <w:bCs/>
          <w:lang w:val="fr-FR"/>
        </w:rPr>
        <w:t>4.2.6.2</w:t>
      </w:r>
      <w:r>
        <w:rPr>
          <w:lang w:val="fr-FR"/>
        </w:rPr>
        <w:tab/>
      </w:r>
      <w:r w:rsidRPr="000D49A7">
        <w:rPr>
          <w:b/>
          <w:bCs/>
          <w:lang w:val="fr-FR"/>
        </w:rPr>
        <w:t xml:space="preserve">L’inscription </w:t>
      </w:r>
      <w:r w:rsidR="000D49A7" w:rsidRPr="000D49A7">
        <w:rPr>
          <w:b/>
          <w:bCs/>
          <w:lang w:val="fr-FR"/>
        </w:rPr>
        <w:t>“</w:t>
      </w:r>
      <w:r w:rsidRPr="000D49A7">
        <w:rPr>
          <w:b/>
          <w:bCs/>
          <w:lang w:val="fr-FR"/>
        </w:rPr>
        <w:t>M+S</w:t>
      </w:r>
      <w:r w:rsidR="000D49A7" w:rsidRPr="000D49A7">
        <w:rPr>
          <w:b/>
          <w:bCs/>
          <w:lang w:val="fr-FR"/>
        </w:rPr>
        <w:t>”</w:t>
      </w:r>
      <w:r w:rsidRPr="000D49A7">
        <w:rPr>
          <w:b/>
          <w:bCs/>
          <w:lang w:val="fr-FR"/>
        </w:rPr>
        <w:t xml:space="preserve"> ou </w:t>
      </w:r>
      <w:r w:rsidR="000D49A7" w:rsidRPr="000D49A7">
        <w:rPr>
          <w:b/>
          <w:bCs/>
          <w:lang w:val="fr-FR"/>
        </w:rPr>
        <w:t>“</w:t>
      </w:r>
      <w:r w:rsidRPr="000D49A7">
        <w:rPr>
          <w:b/>
          <w:bCs/>
          <w:lang w:val="fr-FR"/>
        </w:rPr>
        <w:t>M.S</w:t>
      </w:r>
      <w:r w:rsidR="000D49A7" w:rsidRPr="000D49A7">
        <w:rPr>
          <w:b/>
          <w:bCs/>
          <w:lang w:val="fr-FR"/>
        </w:rPr>
        <w:t>”</w:t>
      </w:r>
      <w:r w:rsidRPr="000D49A7">
        <w:rPr>
          <w:b/>
          <w:bCs/>
          <w:lang w:val="fr-FR"/>
        </w:rPr>
        <w:t xml:space="preserve"> ou </w:t>
      </w:r>
      <w:r w:rsidR="000D49A7" w:rsidRPr="000D49A7">
        <w:rPr>
          <w:b/>
          <w:bCs/>
          <w:lang w:val="fr-FR"/>
        </w:rPr>
        <w:t>“</w:t>
      </w:r>
      <w:r w:rsidRPr="000D49A7">
        <w:rPr>
          <w:b/>
          <w:bCs/>
          <w:lang w:val="fr-FR"/>
        </w:rPr>
        <w:t>M&amp;S</w:t>
      </w:r>
      <w:r w:rsidR="000D49A7" w:rsidRPr="000D49A7">
        <w:rPr>
          <w:b/>
          <w:bCs/>
          <w:lang w:val="fr-FR"/>
        </w:rPr>
        <w:t>”</w:t>
      </w:r>
      <w:r w:rsidRPr="000D49A7">
        <w:rPr>
          <w:b/>
          <w:bCs/>
          <w:lang w:val="fr-FR"/>
        </w:rPr>
        <w:t xml:space="preserve"> si le pneumatique à usage spécial est classé comme pneumatique destiné à être utilisé dans des conditions de neige extrêmes, en plus du </w:t>
      </w:r>
      <w:r w:rsidR="000D49A7" w:rsidRPr="000D49A7">
        <w:rPr>
          <w:b/>
          <w:bCs/>
          <w:lang w:val="fr-FR"/>
        </w:rPr>
        <w:t>“</w:t>
      </w:r>
      <w:r w:rsidRPr="000D49A7">
        <w:rPr>
          <w:b/>
          <w:bCs/>
          <w:lang w:val="fr-FR"/>
        </w:rPr>
        <w:t>symbole alpin</w:t>
      </w:r>
      <w:r w:rsidR="000D49A7" w:rsidRPr="000D49A7">
        <w:rPr>
          <w:b/>
          <w:bCs/>
          <w:lang w:val="fr-FR"/>
        </w:rPr>
        <w:t>”</w:t>
      </w:r>
      <w:r w:rsidR="000D49A7">
        <w:rPr>
          <w:b/>
          <w:bCs/>
          <w:lang w:val="fr-FR"/>
        </w:rPr>
        <w:t> </w:t>
      </w:r>
      <w:r>
        <w:rPr>
          <w:b/>
          <w:bCs/>
          <w:lang w:val="fr-FR"/>
        </w:rPr>
        <w:t>;</w:t>
      </w:r>
      <w:r>
        <w:rPr>
          <w:lang w:val="fr-FR"/>
        </w:rPr>
        <w:t> ».</w:t>
      </w:r>
      <w:bookmarkStart w:id="5" w:name="_Hlk104479773"/>
      <w:bookmarkEnd w:id="5"/>
    </w:p>
    <w:bookmarkEnd w:id="2"/>
    <w:p w14:paraId="21145915" w14:textId="77777777" w:rsidR="00D75A46" w:rsidRPr="002A1701" w:rsidRDefault="00D75A46" w:rsidP="000D49A7">
      <w:pPr>
        <w:pStyle w:val="SingleTxtG"/>
        <w:rPr>
          <w:i/>
          <w:iCs/>
        </w:rPr>
      </w:pPr>
      <w:r>
        <w:rPr>
          <w:i/>
          <w:iCs/>
          <w:lang w:val="fr-FR"/>
        </w:rPr>
        <w:t>Paragraphe 6.1.1, note sous le tableau des limites pour le niveau 2</w:t>
      </w:r>
      <w:r>
        <w:rPr>
          <w:lang w:val="fr-FR"/>
        </w:rPr>
        <w:t>, lire :</w:t>
      </w:r>
    </w:p>
    <w:p w14:paraId="24AA42F0" w14:textId="77777777" w:rsidR="00D75A46" w:rsidRPr="00E43B7E" w:rsidRDefault="00D75A46" w:rsidP="009D0642">
      <w:pPr>
        <w:pStyle w:val="SingleTxtG"/>
        <w:ind w:left="2268"/>
        <w:rPr>
          <w:i/>
          <w:iCs/>
          <w:sz w:val="18"/>
          <w:szCs w:val="18"/>
        </w:rPr>
      </w:pPr>
      <w:r>
        <w:rPr>
          <w:lang w:val="fr-FR"/>
        </w:rPr>
        <w:t xml:space="preserve">« Les limites ci-dessus doivent être accrues d’1 dB(A) pour les pneumatiques </w:t>
      </w:r>
      <w:r>
        <w:rPr>
          <w:b/>
          <w:bCs/>
          <w:lang w:val="fr-FR"/>
        </w:rPr>
        <w:t xml:space="preserve">neige classés comme pneumatiques </w:t>
      </w:r>
      <w:r>
        <w:rPr>
          <w:lang w:val="fr-FR"/>
        </w:rPr>
        <w:t xml:space="preserve">pour conditions de neige extrêmes, les </w:t>
      </w:r>
      <w:r w:rsidRPr="007164C0">
        <w:rPr>
          <w:lang w:val="fr-FR"/>
        </w:rPr>
        <w:t>pneumatiques</w:t>
      </w:r>
      <w:r>
        <w:rPr>
          <w:lang w:val="fr-FR"/>
        </w:rPr>
        <w:t xml:space="preserve"> renforcés (ou pour fortes charges), ou toute combinaison de ces catégories. ».</w:t>
      </w:r>
    </w:p>
    <w:p w14:paraId="32D6AF87" w14:textId="6002EE4A" w:rsidR="00D75A46" w:rsidRPr="002A1701" w:rsidRDefault="00D75A46" w:rsidP="000D49A7">
      <w:pPr>
        <w:pStyle w:val="SingleTxtG"/>
      </w:pPr>
      <w:r>
        <w:rPr>
          <w:i/>
          <w:iCs/>
          <w:lang w:val="fr-FR"/>
        </w:rPr>
        <w:t>Paragraphe 6.1.2, tableau des limites pour le niveau 2</w:t>
      </w:r>
      <w:r>
        <w:rPr>
          <w:lang w:val="fr-FR"/>
        </w:rPr>
        <w:t>, lire</w:t>
      </w:r>
      <w:r w:rsidR="009D0642">
        <w:rPr>
          <w:lang w:val="fr-FR"/>
        </w:rPr>
        <w:t> </w:t>
      </w:r>
      <w:r>
        <w:rPr>
          <w:lang w:val="fr-FR"/>
        </w:rPr>
        <w:t>:</w:t>
      </w:r>
    </w:p>
    <w:p w14:paraId="7118ACAD" w14:textId="77777777" w:rsidR="00D75A46" w:rsidRPr="002A1701" w:rsidRDefault="00D75A46" w:rsidP="000D49A7">
      <w:pPr>
        <w:pStyle w:val="SingleTxtG"/>
        <w:rPr>
          <w:lang w:val="en-GB"/>
        </w:rPr>
      </w:pPr>
      <w:r>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D75A46" w:rsidRPr="004C0015" w14:paraId="135AB079" w14:textId="77777777" w:rsidTr="00CC6C26">
        <w:trPr>
          <w:trHeight w:val="270"/>
          <w:tblHeader/>
        </w:trPr>
        <w:tc>
          <w:tcPr>
            <w:tcW w:w="6305" w:type="dxa"/>
            <w:gridSpan w:val="4"/>
          </w:tcPr>
          <w:p w14:paraId="5AA5527F" w14:textId="5A657AC8" w:rsidR="00D75A46" w:rsidRPr="004C0015" w:rsidRDefault="00D75A46" w:rsidP="009D0642">
            <w:pPr>
              <w:spacing w:before="80" w:after="80" w:line="200" w:lineRule="exact"/>
              <w:ind w:left="113" w:right="113"/>
              <w:jc w:val="center"/>
              <w:rPr>
                <w:bCs/>
                <w:i/>
                <w:sz w:val="16"/>
                <w:szCs w:val="16"/>
              </w:rPr>
            </w:pPr>
            <w:r w:rsidRPr="004C0015">
              <w:rPr>
                <w:i/>
                <w:iCs/>
                <w:sz w:val="16"/>
                <w:szCs w:val="16"/>
                <w:lang w:val="fr-FR"/>
              </w:rPr>
              <w:t>Niveau 2</w:t>
            </w:r>
          </w:p>
        </w:tc>
      </w:tr>
      <w:tr w:rsidR="00D75A46" w:rsidRPr="004C0015" w14:paraId="4A3EB3A6" w14:textId="77777777" w:rsidTr="00CC6C26">
        <w:trPr>
          <w:trHeight w:val="326"/>
          <w:tblHeader/>
        </w:trPr>
        <w:tc>
          <w:tcPr>
            <w:tcW w:w="4169" w:type="dxa"/>
            <w:gridSpan w:val="2"/>
            <w:vMerge w:val="restart"/>
            <w:shd w:val="clear" w:color="auto" w:fill="auto"/>
          </w:tcPr>
          <w:p w14:paraId="1930DFBC" w14:textId="77777777" w:rsidR="00D75A46" w:rsidRPr="004C0015" w:rsidRDefault="00D75A46" w:rsidP="009D0642">
            <w:pPr>
              <w:spacing w:before="80" w:after="80" w:line="200" w:lineRule="exact"/>
              <w:ind w:left="113" w:right="113"/>
              <w:rPr>
                <w:bCs/>
                <w:i/>
                <w:sz w:val="16"/>
                <w:szCs w:val="16"/>
              </w:rPr>
            </w:pPr>
            <w:r w:rsidRPr="004C0015">
              <w:rPr>
                <w:i/>
                <w:iCs/>
                <w:sz w:val="16"/>
                <w:szCs w:val="16"/>
                <w:lang w:val="fr-FR"/>
              </w:rPr>
              <w:t>Catégorie d</w:t>
            </w:r>
            <w:r>
              <w:rPr>
                <w:i/>
                <w:iCs/>
                <w:sz w:val="16"/>
                <w:szCs w:val="16"/>
                <w:lang w:val="fr-FR"/>
              </w:rPr>
              <w:t>’</w:t>
            </w:r>
            <w:r w:rsidRPr="004C0015">
              <w:rPr>
                <w:i/>
                <w:iCs/>
                <w:sz w:val="16"/>
                <w:szCs w:val="16"/>
                <w:lang w:val="fr-FR"/>
              </w:rPr>
              <w:t>utilisation</w:t>
            </w:r>
          </w:p>
        </w:tc>
        <w:tc>
          <w:tcPr>
            <w:tcW w:w="2136" w:type="dxa"/>
            <w:gridSpan w:val="2"/>
            <w:shd w:val="clear" w:color="auto" w:fill="auto"/>
          </w:tcPr>
          <w:p w14:paraId="0303F79B" w14:textId="77777777" w:rsidR="00D75A46" w:rsidRPr="004C0015" w:rsidRDefault="00D75A46" w:rsidP="009D0642">
            <w:pPr>
              <w:spacing w:before="80" w:after="80" w:line="200" w:lineRule="exact"/>
              <w:ind w:left="113" w:right="113"/>
              <w:jc w:val="center"/>
              <w:rPr>
                <w:bCs/>
                <w:i/>
                <w:sz w:val="16"/>
                <w:szCs w:val="16"/>
              </w:rPr>
            </w:pPr>
            <w:r w:rsidRPr="004C0015">
              <w:rPr>
                <w:i/>
                <w:iCs/>
                <w:sz w:val="16"/>
                <w:szCs w:val="16"/>
                <w:lang w:val="fr-FR"/>
              </w:rPr>
              <w:t>Limite dB(A)</w:t>
            </w:r>
          </w:p>
        </w:tc>
      </w:tr>
      <w:tr w:rsidR="00D75A46" w:rsidRPr="004C0015" w14:paraId="488FF2BC" w14:textId="77777777" w:rsidTr="00CC6C26">
        <w:trPr>
          <w:trHeight w:val="234"/>
          <w:tblHeader/>
        </w:trPr>
        <w:tc>
          <w:tcPr>
            <w:tcW w:w="4169" w:type="dxa"/>
            <w:gridSpan w:val="2"/>
            <w:vMerge/>
            <w:tcBorders>
              <w:bottom w:val="single" w:sz="12" w:space="0" w:color="auto"/>
            </w:tcBorders>
            <w:shd w:val="clear" w:color="auto" w:fill="auto"/>
          </w:tcPr>
          <w:p w14:paraId="627EC5F1" w14:textId="77777777" w:rsidR="00D75A46" w:rsidRPr="004C0015" w:rsidRDefault="00D75A46" w:rsidP="009D0642">
            <w:pPr>
              <w:spacing w:before="80" w:after="80" w:line="200" w:lineRule="exact"/>
              <w:ind w:left="113" w:right="113"/>
              <w:rPr>
                <w:bCs/>
                <w:i/>
                <w:sz w:val="16"/>
                <w:szCs w:val="16"/>
                <w:lang w:val="en-GB"/>
              </w:rPr>
            </w:pPr>
          </w:p>
        </w:tc>
        <w:tc>
          <w:tcPr>
            <w:tcW w:w="896" w:type="dxa"/>
            <w:tcBorders>
              <w:bottom w:val="single" w:sz="12" w:space="0" w:color="auto"/>
            </w:tcBorders>
            <w:shd w:val="clear" w:color="auto" w:fill="auto"/>
          </w:tcPr>
          <w:p w14:paraId="347C88D7" w14:textId="77777777" w:rsidR="00D75A46" w:rsidRPr="004C0015" w:rsidRDefault="00D75A46" w:rsidP="009D0642">
            <w:pPr>
              <w:spacing w:before="80" w:after="80" w:line="200" w:lineRule="exact"/>
              <w:ind w:left="113" w:right="113"/>
              <w:jc w:val="right"/>
              <w:rPr>
                <w:bCs/>
                <w:i/>
                <w:sz w:val="16"/>
                <w:szCs w:val="16"/>
              </w:rPr>
            </w:pPr>
            <w:r w:rsidRPr="004C0015">
              <w:rPr>
                <w:i/>
                <w:iCs/>
                <w:sz w:val="16"/>
                <w:szCs w:val="16"/>
                <w:lang w:val="fr-FR"/>
              </w:rPr>
              <w:t>Autre</w:t>
            </w:r>
            <w:r>
              <w:rPr>
                <w:i/>
                <w:iCs/>
                <w:sz w:val="16"/>
                <w:szCs w:val="16"/>
                <w:lang w:val="fr-FR"/>
              </w:rPr>
              <w:t>s</w:t>
            </w:r>
          </w:p>
        </w:tc>
        <w:tc>
          <w:tcPr>
            <w:tcW w:w="1240" w:type="dxa"/>
            <w:tcBorders>
              <w:bottom w:val="single" w:sz="12" w:space="0" w:color="auto"/>
            </w:tcBorders>
            <w:shd w:val="clear" w:color="auto" w:fill="auto"/>
          </w:tcPr>
          <w:p w14:paraId="289A753A" w14:textId="77777777" w:rsidR="00D75A46" w:rsidRPr="004C0015" w:rsidRDefault="00D75A46" w:rsidP="009D0642">
            <w:pPr>
              <w:spacing w:before="80" w:after="80" w:line="200" w:lineRule="exact"/>
              <w:ind w:left="113" w:right="113"/>
              <w:jc w:val="right"/>
              <w:rPr>
                <w:bCs/>
                <w:i/>
                <w:sz w:val="16"/>
                <w:szCs w:val="16"/>
              </w:rPr>
            </w:pPr>
            <w:r w:rsidRPr="004C0015">
              <w:rPr>
                <w:i/>
                <w:iCs/>
                <w:sz w:val="16"/>
                <w:szCs w:val="16"/>
                <w:lang w:val="fr-FR"/>
              </w:rPr>
              <w:t>Pneumatiques traction</w:t>
            </w:r>
          </w:p>
        </w:tc>
      </w:tr>
      <w:tr w:rsidR="00D75A46" w:rsidRPr="004C0015" w14:paraId="0E9C4727" w14:textId="77777777" w:rsidTr="000F5642">
        <w:trPr>
          <w:trHeight w:val="270"/>
        </w:trPr>
        <w:tc>
          <w:tcPr>
            <w:tcW w:w="1600" w:type="dxa"/>
            <w:tcBorders>
              <w:top w:val="single" w:sz="12" w:space="0" w:color="auto"/>
              <w:right w:val="nil"/>
            </w:tcBorders>
            <w:shd w:val="clear" w:color="auto" w:fill="auto"/>
          </w:tcPr>
          <w:p w14:paraId="555FE6C5"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Normale</w:t>
            </w:r>
          </w:p>
        </w:tc>
        <w:tc>
          <w:tcPr>
            <w:tcW w:w="2569" w:type="dxa"/>
            <w:tcBorders>
              <w:top w:val="single" w:sz="12" w:space="0" w:color="auto"/>
              <w:left w:val="nil"/>
              <w:bottom w:val="single" w:sz="4" w:space="0" w:color="auto"/>
            </w:tcBorders>
            <w:shd w:val="clear" w:color="auto" w:fill="auto"/>
          </w:tcPr>
          <w:p w14:paraId="5B24F08D" w14:textId="77777777" w:rsidR="00D75A46" w:rsidRPr="004C0015" w:rsidRDefault="00D75A46" w:rsidP="009D0642">
            <w:pPr>
              <w:spacing w:before="60" w:after="60" w:line="220" w:lineRule="atLeast"/>
              <w:ind w:left="113" w:right="113"/>
              <w:rPr>
                <w:bCs/>
                <w:sz w:val="18"/>
                <w:szCs w:val="18"/>
                <w:lang w:val="en-GB"/>
              </w:rPr>
            </w:pPr>
          </w:p>
        </w:tc>
        <w:tc>
          <w:tcPr>
            <w:tcW w:w="896" w:type="dxa"/>
            <w:tcBorders>
              <w:top w:val="single" w:sz="12" w:space="0" w:color="auto"/>
            </w:tcBorders>
            <w:shd w:val="clear" w:color="auto" w:fill="auto"/>
          </w:tcPr>
          <w:p w14:paraId="332D3B06"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72</w:t>
            </w:r>
          </w:p>
        </w:tc>
        <w:tc>
          <w:tcPr>
            <w:tcW w:w="1240" w:type="dxa"/>
            <w:tcBorders>
              <w:top w:val="single" w:sz="12" w:space="0" w:color="auto"/>
            </w:tcBorders>
            <w:shd w:val="clear" w:color="auto" w:fill="auto"/>
          </w:tcPr>
          <w:p w14:paraId="693E1AF0"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73</w:t>
            </w:r>
          </w:p>
        </w:tc>
      </w:tr>
      <w:tr w:rsidR="00D75A46" w:rsidRPr="004C0015" w14:paraId="08F99D6C" w14:textId="77777777" w:rsidTr="000F5642">
        <w:trPr>
          <w:trHeight w:val="270"/>
        </w:trPr>
        <w:tc>
          <w:tcPr>
            <w:tcW w:w="1600" w:type="dxa"/>
            <w:vMerge w:val="restart"/>
            <w:tcBorders>
              <w:right w:val="nil"/>
            </w:tcBorders>
            <w:shd w:val="clear" w:color="auto" w:fill="auto"/>
          </w:tcPr>
          <w:p w14:paraId="1C624E1B" w14:textId="77777777" w:rsidR="00D75A46" w:rsidRPr="004C0015" w:rsidRDefault="00D75A46" w:rsidP="00CC6C26">
            <w:pPr>
              <w:keepNext/>
              <w:spacing w:before="60" w:after="60" w:line="220" w:lineRule="atLeast"/>
              <w:ind w:left="113" w:right="113"/>
              <w:rPr>
                <w:bCs/>
                <w:sz w:val="18"/>
                <w:szCs w:val="18"/>
              </w:rPr>
            </w:pPr>
            <w:r w:rsidRPr="004C0015">
              <w:rPr>
                <w:sz w:val="18"/>
                <w:szCs w:val="18"/>
                <w:lang w:val="fr-FR"/>
              </w:rPr>
              <w:lastRenderedPageBreak/>
              <w:t>Neige</w:t>
            </w:r>
          </w:p>
        </w:tc>
        <w:tc>
          <w:tcPr>
            <w:tcW w:w="2569" w:type="dxa"/>
            <w:tcBorders>
              <w:left w:val="nil"/>
            </w:tcBorders>
          </w:tcPr>
          <w:p w14:paraId="025B185C" w14:textId="77777777" w:rsidR="00D75A46" w:rsidRPr="004C0015" w:rsidRDefault="00D75A46" w:rsidP="00CC6C26">
            <w:pPr>
              <w:keepNext/>
              <w:spacing w:before="60" w:after="60" w:line="220" w:lineRule="atLeast"/>
              <w:ind w:left="113" w:right="113"/>
              <w:rPr>
                <w:bCs/>
                <w:sz w:val="18"/>
                <w:szCs w:val="18"/>
                <w:lang w:val="en-GB"/>
              </w:rPr>
            </w:pPr>
          </w:p>
        </w:tc>
        <w:tc>
          <w:tcPr>
            <w:tcW w:w="896" w:type="dxa"/>
            <w:shd w:val="clear" w:color="auto" w:fill="auto"/>
          </w:tcPr>
          <w:p w14:paraId="7BC23DE3" w14:textId="77777777" w:rsidR="00D75A46" w:rsidRPr="004C0015" w:rsidRDefault="00D75A46" w:rsidP="00CC6C26">
            <w:pPr>
              <w:keepNext/>
              <w:spacing w:before="60" w:after="60" w:line="220" w:lineRule="atLeast"/>
              <w:ind w:left="113" w:right="113"/>
              <w:jc w:val="right"/>
              <w:rPr>
                <w:bCs/>
                <w:sz w:val="18"/>
                <w:szCs w:val="18"/>
              </w:rPr>
            </w:pPr>
            <w:r w:rsidRPr="004C0015">
              <w:rPr>
                <w:sz w:val="18"/>
                <w:szCs w:val="18"/>
                <w:lang w:val="fr-FR"/>
              </w:rPr>
              <w:t>72</w:t>
            </w:r>
          </w:p>
        </w:tc>
        <w:tc>
          <w:tcPr>
            <w:tcW w:w="1240" w:type="dxa"/>
            <w:shd w:val="clear" w:color="auto" w:fill="auto"/>
          </w:tcPr>
          <w:p w14:paraId="65CD1DB5" w14:textId="77777777" w:rsidR="00D75A46" w:rsidRPr="004C0015" w:rsidRDefault="00D75A46" w:rsidP="00CC6C26">
            <w:pPr>
              <w:keepNext/>
              <w:spacing w:before="60" w:after="60" w:line="220" w:lineRule="atLeast"/>
              <w:ind w:left="113" w:right="113"/>
              <w:jc w:val="right"/>
              <w:rPr>
                <w:bCs/>
                <w:sz w:val="18"/>
                <w:szCs w:val="18"/>
              </w:rPr>
            </w:pPr>
            <w:r w:rsidRPr="004C0015">
              <w:rPr>
                <w:sz w:val="18"/>
                <w:szCs w:val="18"/>
                <w:lang w:val="fr-FR"/>
              </w:rPr>
              <w:t>73</w:t>
            </w:r>
          </w:p>
        </w:tc>
      </w:tr>
      <w:tr w:rsidR="00D75A46" w:rsidRPr="004C0015" w14:paraId="70D9761E" w14:textId="77777777" w:rsidTr="000F5642">
        <w:trPr>
          <w:trHeight w:val="463"/>
        </w:trPr>
        <w:tc>
          <w:tcPr>
            <w:tcW w:w="1600" w:type="dxa"/>
            <w:vMerge/>
            <w:tcBorders>
              <w:bottom w:val="single" w:sz="4" w:space="0" w:color="auto"/>
            </w:tcBorders>
            <w:shd w:val="clear" w:color="auto" w:fill="auto"/>
          </w:tcPr>
          <w:p w14:paraId="6B18E497" w14:textId="77777777" w:rsidR="00D75A46" w:rsidRPr="004C0015" w:rsidRDefault="00D75A46" w:rsidP="009D0642">
            <w:pPr>
              <w:spacing w:before="60" w:after="60" w:line="220" w:lineRule="atLeast"/>
              <w:ind w:left="113" w:right="113"/>
              <w:rPr>
                <w:bCs/>
                <w:sz w:val="18"/>
                <w:szCs w:val="18"/>
                <w:lang w:val="en-GB"/>
              </w:rPr>
            </w:pPr>
          </w:p>
        </w:tc>
        <w:tc>
          <w:tcPr>
            <w:tcW w:w="2569" w:type="dxa"/>
            <w:tcBorders>
              <w:bottom w:val="single" w:sz="4" w:space="0" w:color="auto"/>
            </w:tcBorders>
          </w:tcPr>
          <w:p w14:paraId="35066313"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 xml:space="preserve">Pneumatiques </w:t>
            </w:r>
            <w:r w:rsidRPr="00B46BB3">
              <w:rPr>
                <w:sz w:val="18"/>
                <w:szCs w:val="18"/>
                <w:lang w:val="fr-FR"/>
              </w:rPr>
              <w:t>neige</w:t>
            </w:r>
            <w:r w:rsidRPr="004C0015">
              <w:rPr>
                <w:b/>
                <w:bCs/>
                <w:sz w:val="18"/>
                <w:szCs w:val="18"/>
                <w:lang w:val="fr-FR"/>
              </w:rPr>
              <w:t xml:space="preserve"> classés comme pneumatiques </w:t>
            </w:r>
            <w:r w:rsidRPr="004C0015">
              <w:rPr>
                <w:sz w:val="18"/>
                <w:szCs w:val="18"/>
                <w:lang w:val="fr-FR"/>
              </w:rPr>
              <w:t>pour conditions de neige extrêmes</w:t>
            </w:r>
          </w:p>
        </w:tc>
        <w:tc>
          <w:tcPr>
            <w:tcW w:w="896" w:type="dxa"/>
            <w:shd w:val="clear" w:color="auto" w:fill="auto"/>
          </w:tcPr>
          <w:p w14:paraId="5113B13C"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73</w:t>
            </w:r>
          </w:p>
        </w:tc>
        <w:tc>
          <w:tcPr>
            <w:tcW w:w="1240" w:type="dxa"/>
            <w:shd w:val="clear" w:color="auto" w:fill="auto"/>
          </w:tcPr>
          <w:p w14:paraId="7B8322C2"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75</w:t>
            </w:r>
          </w:p>
        </w:tc>
      </w:tr>
      <w:tr w:rsidR="00D75A46" w:rsidRPr="004C0015" w14:paraId="3AFB6FE0" w14:textId="77777777" w:rsidTr="000F5642">
        <w:trPr>
          <w:trHeight w:val="270"/>
        </w:trPr>
        <w:tc>
          <w:tcPr>
            <w:tcW w:w="1600" w:type="dxa"/>
            <w:tcBorders>
              <w:bottom w:val="nil"/>
              <w:right w:val="nil"/>
            </w:tcBorders>
            <w:shd w:val="clear" w:color="auto" w:fill="auto"/>
          </w:tcPr>
          <w:p w14:paraId="619550A9"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Spéciale</w:t>
            </w:r>
          </w:p>
        </w:tc>
        <w:tc>
          <w:tcPr>
            <w:tcW w:w="2569" w:type="dxa"/>
            <w:tcBorders>
              <w:left w:val="nil"/>
            </w:tcBorders>
            <w:shd w:val="clear" w:color="auto" w:fill="auto"/>
          </w:tcPr>
          <w:p w14:paraId="384455A9" w14:textId="77777777" w:rsidR="00D75A46" w:rsidRPr="004C0015" w:rsidRDefault="00D75A46" w:rsidP="009D0642">
            <w:pPr>
              <w:spacing w:before="60" w:after="60" w:line="220" w:lineRule="atLeast"/>
              <w:ind w:left="113" w:right="113"/>
              <w:rPr>
                <w:bCs/>
                <w:sz w:val="18"/>
                <w:szCs w:val="18"/>
                <w:lang w:val="en-GB"/>
              </w:rPr>
            </w:pPr>
          </w:p>
        </w:tc>
        <w:tc>
          <w:tcPr>
            <w:tcW w:w="896" w:type="dxa"/>
            <w:shd w:val="clear" w:color="auto" w:fill="auto"/>
          </w:tcPr>
          <w:p w14:paraId="30970E4F"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74</w:t>
            </w:r>
          </w:p>
        </w:tc>
        <w:tc>
          <w:tcPr>
            <w:tcW w:w="1240" w:type="dxa"/>
            <w:shd w:val="clear" w:color="auto" w:fill="auto"/>
          </w:tcPr>
          <w:p w14:paraId="2E0CC557"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75</w:t>
            </w:r>
          </w:p>
        </w:tc>
      </w:tr>
      <w:tr w:rsidR="00D75A46" w:rsidRPr="004C0015" w14:paraId="78C88966" w14:textId="77777777" w:rsidTr="000F5642">
        <w:trPr>
          <w:trHeight w:val="270"/>
        </w:trPr>
        <w:tc>
          <w:tcPr>
            <w:tcW w:w="1600" w:type="dxa"/>
            <w:tcBorders>
              <w:top w:val="nil"/>
              <w:bottom w:val="single" w:sz="12" w:space="0" w:color="auto"/>
            </w:tcBorders>
            <w:shd w:val="clear" w:color="auto" w:fill="auto"/>
          </w:tcPr>
          <w:p w14:paraId="5AFFB2F9" w14:textId="77777777" w:rsidR="00D75A46" w:rsidRPr="004C0015" w:rsidRDefault="00D75A46" w:rsidP="009D0642">
            <w:pPr>
              <w:spacing w:before="60" w:after="60" w:line="220" w:lineRule="atLeast"/>
              <w:ind w:left="113" w:right="113"/>
              <w:rPr>
                <w:bCs/>
                <w:sz w:val="18"/>
                <w:szCs w:val="18"/>
                <w:lang w:val="en-GB"/>
              </w:rPr>
            </w:pPr>
          </w:p>
        </w:tc>
        <w:tc>
          <w:tcPr>
            <w:tcW w:w="2569" w:type="dxa"/>
            <w:tcBorders>
              <w:bottom w:val="single" w:sz="12" w:space="0" w:color="auto"/>
            </w:tcBorders>
            <w:shd w:val="clear" w:color="auto" w:fill="auto"/>
          </w:tcPr>
          <w:p w14:paraId="1E81E90E" w14:textId="77777777" w:rsidR="00D75A46" w:rsidRPr="004C0015" w:rsidRDefault="00D75A46" w:rsidP="009D0642">
            <w:pPr>
              <w:spacing w:before="60" w:after="60" w:line="220" w:lineRule="atLeast"/>
              <w:ind w:left="113" w:right="113"/>
              <w:rPr>
                <w:bCs/>
                <w:sz w:val="18"/>
                <w:szCs w:val="18"/>
              </w:rPr>
            </w:pPr>
            <w:r w:rsidRPr="004C0015">
              <w:rPr>
                <w:b/>
                <w:bCs/>
                <w:sz w:val="18"/>
                <w:szCs w:val="18"/>
                <w:lang w:val="fr-FR"/>
              </w:rPr>
              <w:t>Pneumatiques à usage spécial classés comme pneumatiques pour conditions de neige extrêmes</w:t>
            </w:r>
          </w:p>
        </w:tc>
        <w:tc>
          <w:tcPr>
            <w:tcW w:w="896" w:type="dxa"/>
            <w:tcBorders>
              <w:bottom w:val="single" w:sz="12" w:space="0" w:color="auto"/>
            </w:tcBorders>
            <w:shd w:val="clear" w:color="auto" w:fill="auto"/>
          </w:tcPr>
          <w:p w14:paraId="78D67574" w14:textId="77777777" w:rsidR="00D75A46" w:rsidRPr="004C0015" w:rsidRDefault="00D75A46" w:rsidP="009D0642">
            <w:pPr>
              <w:spacing w:before="60" w:after="60" w:line="220" w:lineRule="atLeast"/>
              <w:ind w:left="113" w:right="113"/>
              <w:jc w:val="right"/>
              <w:rPr>
                <w:bCs/>
                <w:sz w:val="18"/>
                <w:szCs w:val="18"/>
              </w:rPr>
            </w:pPr>
            <w:r w:rsidRPr="004C0015">
              <w:rPr>
                <w:b/>
                <w:bCs/>
                <w:sz w:val="18"/>
                <w:szCs w:val="18"/>
                <w:lang w:val="fr-FR"/>
              </w:rPr>
              <w:t>74</w:t>
            </w:r>
          </w:p>
        </w:tc>
        <w:tc>
          <w:tcPr>
            <w:tcW w:w="1240" w:type="dxa"/>
            <w:tcBorders>
              <w:bottom w:val="single" w:sz="12" w:space="0" w:color="auto"/>
            </w:tcBorders>
            <w:shd w:val="clear" w:color="auto" w:fill="auto"/>
          </w:tcPr>
          <w:p w14:paraId="5664EC42" w14:textId="77777777" w:rsidR="00D75A46" w:rsidRPr="004C0015" w:rsidRDefault="00D75A46" w:rsidP="009D0642">
            <w:pPr>
              <w:spacing w:before="60" w:after="60" w:line="220" w:lineRule="atLeast"/>
              <w:ind w:left="113" w:right="113"/>
              <w:jc w:val="right"/>
              <w:rPr>
                <w:bCs/>
                <w:sz w:val="18"/>
                <w:szCs w:val="18"/>
              </w:rPr>
            </w:pPr>
            <w:r w:rsidRPr="004C0015">
              <w:rPr>
                <w:b/>
                <w:bCs/>
                <w:sz w:val="18"/>
                <w:szCs w:val="18"/>
                <w:lang w:val="fr-FR"/>
              </w:rPr>
              <w:t>75</w:t>
            </w:r>
          </w:p>
        </w:tc>
      </w:tr>
    </w:tbl>
    <w:p w14:paraId="404BFDB3" w14:textId="77777777" w:rsidR="00D75A46" w:rsidRPr="002A1701" w:rsidRDefault="00D75A46" w:rsidP="009D0642">
      <w:pPr>
        <w:pStyle w:val="SingleTxtG"/>
        <w:spacing w:before="120"/>
        <w:jc w:val="right"/>
        <w:rPr>
          <w:lang w:val="en-GB"/>
        </w:rPr>
      </w:pPr>
      <w:r>
        <w:rPr>
          <w:lang w:val="en-GB"/>
        </w:rPr>
        <w:t>».</w:t>
      </w:r>
    </w:p>
    <w:p w14:paraId="3E508861" w14:textId="0CDB2CEE" w:rsidR="00D75A46" w:rsidRPr="002A1701" w:rsidRDefault="00D75A46" w:rsidP="009D0642">
      <w:pPr>
        <w:pStyle w:val="SingleTxtG"/>
        <w:rPr>
          <w:i/>
          <w:iCs/>
        </w:rPr>
      </w:pPr>
      <w:r>
        <w:rPr>
          <w:i/>
          <w:iCs/>
          <w:lang w:val="fr-FR"/>
        </w:rPr>
        <w:t>Paragraphe 6.1.3, tableau des limites pour le niveau 2</w:t>
      </w:r>
      <w:r>
        <w:rPr>
          <w:lang w:val="fr-FR"/>
        </w:rPr>
        <w:t>, lire</w:t>
      </w:r>
      <w:r w:rsidR="009D0642">
        <w:rPr>
          <w:lang w:val="fr-FR"/>
        </w:rPr>
        <w:t> </w:t>
      </w:r>
      <w:r>
        <w:rPr>
          <w:lang w:val="fr-FR"/>
        </w:rPr>
        <w:t>:</w:t>
      </w:r>
    </w:p>
    <w:p w14:paraId="328CCE9A" w14:textId="77777777" w:rsidR="00D75A46" w:rsidRPr="002A1701" w:rsidRDefault="00D75A46" w:rsidP="009D0642">
      <w:pPr>
        <w:pStyle w:val="SingleTxtG"/>
        <w:rPr>
          <w:lang w:val="en-GB"/>
        </w:rPr>
      </w:pPr>
      <w:r>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D75A46" w:rsidRPr="004C0015" w14:paraId="1F273471" w14:textId="77777777" w:rsidTr="000F5642">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EA9DC" w14:textId="77777777" w:rsidR="00D75A46" w:rsidRPr="004C0015" w:rsidRDefault="00D75A46" w:rsidP="009D0642">
            <w:pPr>
              <w:spacing w:before="80" w:after="80" w:line="200" w:lineRule="exact"/>
              <w:ind w:left="113" w:right="113"/>
              <w:jc w:val="center"/>
              <w:rPr>
                <w:bCs/>
                <w:i/>
                <w:sz w:val="16"/>
                <w:szCs w:val="16"/>
              </w:rPr>
            </w:pPr>
            <w:r w:rsidRPr="004C0015">
              <w:rPr>
                <w:i/>
                <w:iCs/>
                <w:sz w:val="16"/>
                <w:szCs w:val="16"/>
                <w:lang w:val="fr-FR"/>
              </w:rPr>
              <w:t>Niveau 2</w:t>
            </w:r>
          </w:p>
        </w:tc>
      </w:tr>
      <w:tr w:rsidR="00D75A46" w:rsidRPr="004C0015" w14:paraId="7534EF1F" w14:textId="77777777" w:rsidTr="000F5642">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tcPr>
          <w:p w14:paraId="3E138C85" w14:textId="2A4CBF49" w:rsidR="00D75A46" w:rsidRPr="004C0015" w:rsidRDefault="00D75A46" w:rsidP="009D0642">
            <w:pPr>
              <w:spacing w:before="80" w:after="80" w:line="200" w:lineRule="exact"/>
              <w:ind w:left="113" w:right="113"/>
              <w:rPr>
                <w:bCs/>
                <w:i/>
                <w:sz w:val="16"/>
                <w:szCs w:val="16"/>
              </w:rPr>
            </w:pPr>
            <w:r w:rsidRPr="004C0015">
              <w:rPr>
                <w:i/>
                <w:iCs/>
                <w:sz w:val="16"/>
                <w:szCs w:val="16"/>
                <w:lang w:val="fr-FR"/>
              </w:rPr>
              <w:t>Catégorie d</w:t>
            </w:r>
            <w:r>
              <w:rPr>
                <w:i/>
                <w:iCs/>
                <w:sz w:val="16"/>
                <w:szCs w:val="16"/>
                <w:lang w:val="fr-FR"/>
              </w:rPr>
              <w:t>’</w:t>
            </w:r>
            <w:r w:rsidRPr="004C0015">
              <w:rPr>
                <w:i/>
                <w:iCs/>
                <w:sz w:val="16"/>
                <w:szCs w:val="16"/>
                <w:lang w:val="fr-FR"/>
              </w:rPr>
              <w:t>utilisation</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0F02B05F" w14:textId="77777777" w:rsidR="00D75A46" w:rsidRPr="004C0015" w:rsidRDefault="00D75A46" w:rsidP="009D0642">
            <w:pPr>
              <w:spacing w:before="80" w:after="80" w:line="200" w:lineRule="exact"/>
              <w:ind w:left="113" w:right="113"/>
              <w:jc w:val="center"/>
              <w:rPr>
                <w:bCs/>
                <w:i/>
                <w:sz w:val="16"/>
                <w:szCs w:val="16"/>
              </w:rPr>
            </w:pPr>
            <w:r w:rsidRPr="004C0015">
              <w:rPr>
                <w:i/>
                <w:iCs/>
                <w:sz w:val="16"/>
                <w:szCs w:val="16"/>
                <w:lang w:val="fr-FR"/>
              </w:rPr>
              <w:t>Limite dB(A)</w:t>
            </w:r>
          </w:p>
        </w:tc>
      </w:tr>
      <w:tr w:rsidR="00D75A46" w:rsidRPr="004C0015" w14:paraId="07A7E7F0" w14:textId="77777777" w:rsidTr="000F5642">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0AC66476" w14:textId="77777777" w:rsidR="00D75A46" w:rsidRPr="004C0015" w:rsidRDefault="00D75A46" w:rsidP="009D0642">
            <w:pPr>
              <w:spacing w:before="80" w:after="80" w:line="200" w:lineRule="exact"/>
              <w:ind w:left="113" w:right="113"/>
              <w:rPr>
                <w:bCs/>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7808C16E" w14:textId="77777777" w:rsidR="00D75A46" w:rsidRPr="004C0015" w:rsidRDefault="00D75A46" w:rsidP="009D0642">
            <w:pPr>
              <w:spacing w:before="80" w:after="80" w:line="200" w:lineRule="exact"/>
              <w:ind w:left="113" w:right="113"/>
              <w:jc w:val="right"/>
              <w:rPr>
                <w:bCs/>
                <w:i/>
                <w:sz w:val="16"/>
                <w:szCs w:val="16"/>
              </w:rPr>
            </w:pPr>
            <w:r w:rsidRPr="004C0015">
              <w:rPr>
                <w:i/>
                <w:iCs/>
                <w:sz w:val="16"/>
                <w:szCs w:val="16"/>
                <w:lang w:val="fr-FR"/>
              </w:rPr>
              <w:t>Autre</w:t>
            </w:r>
            <w:r>
              <w:rPr>
                <w:i/>
                <w:iCs/>
                <w:sz w:val="16"/>
                <w:szCs w:val="16"/>
                <w:lang w:val="fr-FR"/>
              </w:rPr>
              <w:t>s</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2F18C81" w14:textId="77777777" w:rsidR="00D75A46" w:rsidRPr="004C0015" w:rsidRDefault="00D75A46" w:rsidP="009D0642">
            <w:pPr>
              <w:spacing w:before="80" w:after="80" w:line="200" w:lineRule="exact"/>
              <w:ind w:left="113" w:right="113"/>
              <w:jc w:val="right"/>
              <w:rPr>
                <w:bCs/>
                <w:i/>
                <w:sz w:val="16"/>
                <w:szCs w:val="16"/>
              </w:rPr>
            </w:pPr>
            <w:r w:rsidRPr="004C0015">
              <w:rPr>
                <w:i/>
                <w:iCs/>
                <w:sz w:val="16"/>
                <w:szCs w:val="16"/>
                <w:lang w:val="fr-FR"/>
              </w:rPr>
              <w:t>Pneumatiques traction</w:t>
            </w:r>
          </w:p>
        </w:tc>
      </w:tr>
      <w:tr w:rsidR="00D75A46" w:rsidRPr="004C0015" w14:paraId="17890593" w14:textId="77777777" w:rsidTr="000F5642">
        <w:trPr>
          <w:trHeight w:val="177"/>
        </w:trPr>
        <w:tc>
          <w:tcPr>
            <w:tcW w:w="1600" w:type="dxa"/>
            <w:tcBorders>
              <w:top w:val="single" w:sz="12" w:space="0" w:color="auto"/>
              <w:left w:val="single" w:sz="4" w:space="0" w:color="auto"/>
              <w:bottom w:val="single" w:sz="4" w:space="0" w:color="auto"/>
              <w:right w:val="nil"/>
            </w:tcBorders>
            <w:shd w:val="clear" w:color="auto" w:fill="auto"/>
          </w:tcPr>
          <w:p w14:paraId="4F79A912"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Normale</w:t>
            </w:r>
          </w:p>
        </w:tc>
        <w:tc>
          <w:tcPr>
            <w:tcW w:w="2569" w:type="dxa"/>
            <w:tcBorders>
              <w:top w:val="single" w:sz="12" w:space="0" w:color="auto"/>
              <w:left w:val="nil"/>
              <w:bottom w:val="single" w:sz="4" w:space="0" w:color="auto"/>
              <w:right w:val="single" w:sz="4" w:space="0" w:color="auto"/>
            </w:tcBorders>
            <w:shd w:val="clear" w:color="auto" w:fill="auto"/>
          </w:tcPr>
          <w:p w14:paraId="095801EE" w14:textId="77777777" w:rsidR="00D75A46" w:rsidRPr="004C0015" w:rsidRDefault="00D75A46" w:rsidP="009D0642">
            <w:pPr>
              <w:spacing w:before="60" w:after="60" w:line="220" w:lineRule="atLeast"/>
              <w:ind w:left="113" w:right="113"/>
              <w:rPr>
                <w:bCs/>
                <w:sz w:val="18"/>
                <w:szCs w:val="18"/>
                <w:lang w:val="en-GB"/>
              </w:rPr>
            </w:pP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104ECF52"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A7437AF"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75</w:t>
            </w:r>
          </w:p>
        </w:tc>
      </w:tr>
      <w:tr w:rsidR="00D75A46" w:rsidRPr="004C0015" w14:paraId="130697F1" w14:textId="77777777" w:rsidTr="000F5642">
        <w:trPr>
          <w:trHeight w:val="161"/>
        </w:trPr>
        <w:tc>
          <w:tcPr>
            <w:tcW w:w="1600" w:type="dxa"/>
            <w:vMerge w:val="restart"/>
            <w:tcBorders>
              <w:top w:val="single" w:sz="4" w:space="0" w:color="auto"/>
              <w:left w:val="single" w:sz="4" w:space="0" w:color="auto"/>
              <w:right w:val="nil"/>
            </w:tcBorders>
            <w:shd w:val="clear" w:color="auto" w:fill="auto"/>
          </w:tcPr>
          <w:p w14:paraId="7EA79970"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Neige</w:t>
            </w:r>
          </w:p>
        </w:tc>
        <w:tc>
          <w:tcPr>
            <w:tcW w:w="2569" w:type="dxa"/>
            <w:tcBorders>
              <w:top w:val="single" w:sz="4" w:space="0" w:color="auto"/>
              <w:left w:val="nil"/>
              <w:bottom w:val="single" w:sz="4" w:space="0" w:color="auto"/>
              <w:right w:val="single" w:sz="4" w:space="0" w:color="auto"/>
            </w:tcBorders>
          </w:tcPr>
          <w:p w14:paraId="7EB65100" w14:textId="77777777" w:rsidR="00D75A46" w:rsidRPr="004C0015" w:rsidRDefault="00D75A46" w:rsidP="009D0642">
            <w:pPr>
              <w:spacing w:before="60" w:after="60" w:line="220" w:lineRule="atLeast"/>
              <w:ind w:left="113" w:right="113"/>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34E5BD2"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2553A4"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75</w:t>
            </w:r>
          </w:p>
        </w:tc>
      </w:tr>
      <w:tr w:rsidR="00D75A46" w:rsidRPr="004C0015" w14:paraId="25F238AB" w14:textId="77777777" w:rsidTr="000F5642">
        <w:trPr>
          <w:trHeight w:val="161"/>
        </w:trPr>
        <w:tc>
          <w:tcPr>
            <w:tcW w:w="1600" w:type="dxa"/>
            <w:vMerge/>
            <w:tcBorders>
              <w:left w:val="single" w:sz="4" w:space="0" w:color="auto"/>
              <w:bottom w:val="single" w:sz="4" w:space="0" w:color="auto"/>
              <w:right w:val="single" w:sz="4" w:space="0" w:color="auto"/>
            </w:tcBorders>
            <w:shd w:val="clear" w:color="auto" w:fill="auto"/>
          </w:tcPr>
          <w:p w14:paraId="7EFFB876" w14:textId="77777777" w:rsidR="00D75A46" w:rsidRPr="004C0015" w:rsidRDefault="00D75A46" w:rsidP="009D0642">
            <w:pPr>
              <w:spacing w:before="60" w:after="60" w:line="220" w:lineRule="atLeast"/>
              <w:ind w:left="113" w:right="113"/>
              <w:rPr>
                <w:bCs/>
                <w:sz w:val="18"/>
                <w:szCs w:val="18"/>
                <w:lang w:val="en-GB"/>
              </w:rPr>
            </w:pPr>
          </w:p>
        </w:tc>
        <w:tc>
          <w:tcPr>
            <w:tcW w:w="2569" w:type="dxa"/>
            <w:tcBorders>
              <w:top w:val="single" w:sz="4" w:space="0" w:color="auto"/>
              <w:left w:val="single" w:sz="4" w:space="0" w:color="auto"/>
              <w:bottom w:val="single" w:sz="4" w:space="0" w:color="auto"/>
              <w:right w:val="single" w:sz="4" w:space="0" w:color="auto"/>
            </w:tcBorders>
          </w:tcPr>
          <w:p w14:paraId="335484BF"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 xml:space="preserve">Pneumatiques </w:t>
            </w:r>
            <w:r w:rsidRPr="00B46BB3">
              <w:rPr>
                <w:sz w:val="18"/>
                <w:szCs w:val="18"/>
                <w:lang w:val="fr-FR"/>
              </w:rPr>
              <w:t>neige</w:t>
            </w:r>
            <w:r w:rsidRPr="004C0015">
              <w:rPr>
                <w:b/>
                <w:bCs/>
                <w:sz w:val="18"/>
                <w:szCs w:val="18"/>
                <w:lang w:val="fr-FR"/>
              </w:rPr>
              <w:t xml:space="preserve"> classés comme pneumatiques </w:t>
            </w:r>
            <w:r w:rsidRPr="004C0015">
              <w:rPr>
                <w:sz w:val="18"/>
                <w:szCs w:val="18"/>
                <w:lang w:val="fr-FR"/>
              </w:rPr>
              <w:t>pour conditions de neige extrêmes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C757338"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D21165"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76</w:t>
            </w:r>
          </w:p>
        </w:tc>
      </w:tr>
      <w:tr w:rsidR="00D75A46" w:rsidRPr="004C0015" w14:paraId="382D1316" w14:textId="77777777" w:rsidTr="000F5642">
        <w:trPr>
          <w:trHeight w:val="285"/>
        </w:trPr>
        <w:tc>
          <w:tcPr>
            <w:tcW w:w="1600" w:type="dxa"/>
            <w:tcBorders>
              <w:top w:val="single" w:sz="4" w:space="0" w:color="auto"/>
              <w:left w:val="single" w:sz="4" w:space="0" w:color="auto"/>
              <w:bottom w:val="nil"/>
              <w:right w:val="nil"/>
            </w:tcBorders>
            <w:shd w:val="clear" w:color="auto" w:fill="auto"/>
          </w:tcPr>
          <w:p w14:paraId="5874BDF4" w14:textId="77777777" w:rsidR="00D75A46" w:rsidRPr="004C0015" w:rsidRDefault="00D75A46" w:rsidP="009D0642">
            <w:pPr>
              <w:spacing w:before="60" w:after="60" w:line="220" w:lineRule="atLeast"/>
              <w:ind w:left="113" w:right="113"/>
              <w:rPr>
                <w:bCs/>
                <w:sz w:val="18"/>
                <w:szCs w:val="18"/>
              </w:rPr>
            </w:pPr>
            <w:r w:rsidRPr="004C0015">
              <w:rPr>
                <w:sz w:val="18"/>
                <w:szCs w:val="18"/>
                <w:lang w:val="fr-FR"/>
              </w:rPr>
              <w:t>Spéciale</w:t>
            </w:r>
          </w:p>
        </w:tc>
        <w:tc>
          <w:tcPr>
            <w:tcW w:w="2569" w:type="dxa"/>
            <w:tcBorders>
              <w:top w:val="single" w:sz="4" w:space="0" w:color="auto"/>
              <w:left w:val="nil"/>
              <w:bottom w:val="single" w:sz="4" w:space="0" w:color="auto"/>
              <w:right w:val="single" w:sz="4" w:space="0" w:color="auto"/>
            </w:tcBorders>
            <w:shd w:val="clear" w:color="auto" w:fill="auto"/>
          </w:tcPr>
          <w:p w14:paraId="11A81E92" w14:textId="77777777" w:rsidR="00D75A46" w:rsidRPr="004C0015" w:rsidRDefault="00D75A46" w:rsidP="009D0642">
            <w:pPr>
              <w:spacing w:before="60" w:after="60" w:line="220" w:lineRule="atLeast"/>
              <w:ind w:left="113" w:right="113"/>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9A99436"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A7DF43" w14:textId="77777777" w:rsidR="00D75A46" w:rsidRPr="004C0015" w:rsidRDefault="00D75A46" w:rsidP="009D0642">
            <w:pPr>
              <w:spacing w:before="60" w:after="60" w:line="220" w:lineRule="atLeast"/>
              <w:ind w:left="113" w:right="113"/>
              <w:jc w:val="right"/>
              <w:rPr>
                <w:bCs/>
                <w:sz w:val="18"/>
                <w:szCs w:val="18"/>
              </w:rPr>
            </w:pPr>
            <w:r w:rsidRPr="004C0015">
              <w:rPr>
                <w:sz w:val="18"/>
                <w:szCs w:val="18"/>
                <w:lang w:val="fr-FR"/>
              </w:rPr>
              <w:t>77</w:t>
            </w:r>
          </w:p>
        </w:tc>
      </w:tr>
      <w:tr w:rsidR="00D75A46" w:rsidRPr="004C0015" w14:paraId="68ADC122" w14:textId="77777777" w:rsidTr="000F5642">
        <w:trPr>
          <w:trHeight w:val="285"/>
        </w:trPr>
        <w:tc>
          <w:tcPr>
            <w:tcW w:w="1600" w:type="dxa"/>
            <w:tcBorders>
              <w:top w:val="nil"/>
              <w:left w:val="single" w:sz="4" w:space="0" w:color="auto"/>
              <w:bottom w:val="single" w:sz="12" w:space="0" w:color="auto"/>
              <w:right w:val="single" w:sz="4" w:space="0" w:color="auto"/>
            </w:tcBorders>
            <w:shd w:val="clear" w:color="auto" w:fill="auto"/>
          </w:tcPr>
          <w:p w14:paraId="344215AC" w14:textId="77777777" w:rsidR="00D75A46" w:rsidRPr="004C0015" w:rsidRDefault="00D75A46" w:rsidP="009D0642">
            <w:pPr>
              <w:spacing w:before="60" w:after="60" w:line="220" w:lineRule="atLeast"/>
              <w:ind w:left="113" w:right="113"/>
              <w:rPr>
                <w:bCs/>
                <w:sz w:val="18"/>
                <w:szCs w:val="18"/>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664649CA" w14:textId="77777777" w:rsidR="00D75A46" w:rsidRPr="004C0015" w:rsidRDefault="00D75A46" w:rsidP="009D0642">
            <w:pPr>
              <w:spacing w:before="60" w:after="60" w:line="220" w:lineRule="atLeast"/>
              <w:ind w:left="113" w:right="113"/>
              <w:rPr>
                <w:bCs/>
                <w:sz w:val="18"/>
                <w:szCs w:val="18"/>
              </w:rPr>
            </w:pPr>
            <w:r w:rsidRPr="004C0015">
              <w:rPr>
                <w:b/>
                <w:bCs/>
                <w:sz w:val="18"/>
                <w:szCs w:val="18"/>
                <w:lang w:val="fr-FR"/>
              </w:rPr>
              <w:t>Pneumatiques à usage spécial classés comme pneumatiques pour conditions de neige extrêmes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3189B036" w14:textId="77777777" w:rsidR="00D75A46" w:rsidRPr="004C0015" w:rsidRDefault="00D75A46" w:rsidP="009D0642">
            <w:pPr>
              <w:spacing w:before="60" w:after="60" w:line="220" w:lineRule="atLeast"/>
              <w:ind w:left="113" w:right="113"/>
              <w:jc w:val="right"/>
              <w:rPr>
                <w:bCs/>
                <w:sz w:val="18"/>
                <w:szCs w:val="18"/>
              </w:rPr>
            </w:pPr>
            <w:r w:rsidRPr="004C0015">
              <w:rPr>
                <w:b/>
                <w:bCs/>
                <w:sz w:val="18"/>
                <w:szCs w:val="18"/>
                <w:lang w:val="fr-FR"/>
              </w:rPr>
              <w:t>75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A39DBB1" w14:textId="77777777" w:rsidR="00D75A46" w:rsidRPr="004C0015" w:rsidRDefault="00D75A46" w:rsidP="009D0642">
            <w:pPr>
              <w:spacing w:before="60" w:after="60" w:line="220" w:lineRule="atLeast"/>
              <w:ind w:left="113" w:right="113"/>
              <w:jc w:val="right"/>
              <w:rPr>
                <w:bCs/>
                <w:sz w:val="18"/>
                <w:szCs w:val="18"/>
              </w:rPr>
            </w:pPr>
            <w:r w:rsidRPr="004C0015">
              <w:rPr>
                <w:b/>
                <w:bCs/>
                <w:sz w:val="18"/>
                <w:szCs w:val="18"/>
                <w:lang w:val="fr-FR"/>
              </w:rPr>
              <w:t>77</w:t>
            </w:r>
          </w:p>
        </w:tc>
      </w:tr>
    </w:tbl>
    <w:p w14:paraId="6CD71927" w14:textId="77777777" w:rsidR="00D75A46" w:rsidRPr="002A1701" w:rsidRDefault="00D75A46" w:rsidP="00CC6C26">
      <w:pPr>
        <w:pStyle w:val="SingleTxtG"/>
        <w:spacing w:before="120"/>
        <w:jc w:val="right"/>
        <w:rPr>
          <w:bCs/>
          <w:lang w:val="en-GB"/>
        </w:rPr>
      </w:pPr>
      <w:r>
        <w:rPr>
          <w:bCs/>
          <w:lang w:val="en-GB"/>
        </w:rPr>
        <w:t>».</w:t>
      </w:r>
    </w:p>
    <w:p w14:paraId="12ECEB46" w14:textId="7A7DBA3A" w:rsidR="00D75A46" w:rsidRPr="002A1701" w:rsidRDefault="00D75A46" w:rsidP="009D0642">
      <w:pPr>
        <w:pStyle w:val="SingleTxtG"/>
        <w:rPr>
          <w:i/>
          <w:iCs/>
        </w:rPr>
      </w:pPr>
      <w:bookmarkStart w:id="6" w:name="_Hlk100843567"/>
      <w:r>
        <w:rPr>
          <w:i/>
          <w:iCs/>
          <w:lang w:val="fr-FR"/>
        </w:rPr>
        <w:t>Paragraphe 6.2.1, tableau des limites</w:t>
      </w:r>
      <w:r>
        <w:rPr>
          <w:lang w:val="fr-FR"/>
        </w:rPr>
        <w:t>, lire</w:t>
      </w:r>
      <w:r w:rsidR="00CC6C26">
        <w:rPr>
          <w:lang w:val="fr-FR"/>
        </w:rPr>
        <w:t> </w:t>
      </w:r>
      <w:r>
        <w:rPr>
          <w:lang w:val="fr-FR"/>
        </w:rPr>
        <w:t>:</w:t>
      </w:r>
    </w:p>
    <w:bookmarkEnd w:id="6"/>
    <w:p w14:paraId="260AAAE2" w14:textId="77777777" w:rsidR="00D75A46" w:rsidRPr="002A1701" w:rsidRDefault="00D75A46" w:rsidP="009D0642">
      <w:pPr>
        <w:pStyle w:val="SingleTxtG"/>
        <w:rPr>
          <w:lang w:val="en-GB"/>
        </w:rPr>
      </w:pPr>
      <w:r>
        <w:rPr>
          <w:lang w:val="en-GB"/>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D75A46" w:rsidRPr="004C0015" w14:paraId="74581420" w14:textId="77777777" w:rsidTr="00CC6C26">
        <w:trPr>
          <w:tblHeader/>
        </w:trPr>
        <w:tc>
          <w:tcPr>
            <w:tcW w:w="5171" w:type="dxa"/>
            <w:gridSpan w:val="2"/>
            <w:tcBorders>
              <w:bottom w:val="single" w:sz="12" w:space="0" w:color="auto"/>
            </w:tcBorders>
            <w:shd w:val="clear" w:color="auto" w:fill="auto"/>
            <w:vAlign w:val="bottom"/>
          </w:tcPr>
          <w:p w14:paraId="024A5A66" w14:textId="77777777" w:rsidR="00D75A46" w:rsidRPr="004C0015" w:rsidRDefault="00D75A46" w:rsidP="00CC6C26">
            <w:pPr>
              <w:spacing w:before="80" w:after="80" w:line="200" w:lineRule="exact"/>
              <w:ind w:left="113" w:right="113"/>
              <w:rPr>
                <w:i/>
                <w:sz w:val="16"/>
                <w:szCs w:val="16"/>
              </w:rPr>
            </w:pPr>
            <w:r w:rsidRPr="004C0015">
              <w:rPr>
                <w:i/>
                <w:iCs/>
                <w:sz w:val="16"/>
                <w:szCs w:val="16"/>
                <w:lang w:val="fr-FR"/>
              </w:rPr>
              <w:t>Catégorie d</w:t>
            </w:r>
            <w:r>
              <w:rPr>
                <w:i/>
                <w:iCs/>
                <w:sz w:val="16"/>
                <w:szCs w:val="16"/>
                <w:lang w:val="fr-FR"/>
              </w:rPr>
              <w:t>’</w:t>
            </w:r>
            <w:r w:rsidRPr="004C0015">
              <w:rPr>
                <w:i/>
                <w:iCs/>
                <w:sz w:val="16"/>
                <w:szCs w:val="16"/>
                <w:lang w:val="fr-FR"/>
              </w:rPr>
              <w:t>utilisation</w:t>
            </w:r>
          </w:p>
        </w:tc>
        <w:tc>
          <w:tcPr>
            <w:tcW w:w="1276" w:type="dxa"/>
            <w:tcBorders>
              <w:bottom w:val="single" w:sz="12" w:space="0" w:color="auto"/>
            </w:tcBorders>
            <w:shd w:val="clear" w:color="auto" w:fill="auto"/>
            <w:noWrap/>
            <w:vAlign w:val="bottom"/>
          </w:tcPr>
          <w:p w14:paraId="797ABAAA" w14:textId="77777777" w:rsidR="00D75A46" w:rsidRPr="004C0015" w:rsidRDefault="00D75A46" w:rsidP="00CC6C26">
            <w:pPr>
              <w:spacing w:before="80" w:after="80" w:line="200" w:lineRule="exact"/>
              <w:ind w:left="113" w:right="113"/>
              <w:jc w:val="right"/>
              <w:rPr>
                <w:i/>
                <w:sz w:val="16"/>
                <w:szCs w:val="16"/>
              </w:rPr>
            </w:pPr>
            <w:r w:rsidRPr="004C0015">
              <w:rPr>
                <w:i/>
                <w:iCs/>
                <w:sz w:val="16"/>
                <w:szCs w:val="16"/>
                <w:lang w:val="fr-FR"/>
              </w:rPr>
              <w:t>Indice d</w:t>
            </w:r>
            <w:r>
              <w:rPr>
                <w:i/>
                <w:iCs/>
                <w:sz w:val="16"/>
                <w:szCs w:val="16"/>
                <w:lang w:val="fr-FR"/>
              </w:rPr>
              <w:t>’</w:t>
            </w:r>
            <w:r w:rsidRPr="004C0015">
              <w:rPr>
                <w:i/>
                <w:iCs/>
                <w:sz w:val="16"/>
                <w:szCs w:val="16"/>
                <w:lang w:val="fr-FR"/>
              </w:rPr>
              <w:t>adhérence sur sol mouillé (G)</w:t>
            </w:r>
          </w:p>
        </w:tc>
      </w:tr>
      <w:tr w:rsidR="00D75A46" w:rsidRPr="002A1701" w14:paraId="5D3813C6" w14:textId="77777777" w:rsidTr="000F5642">
        <w:tc>
          <w:tcPr>
            <w:tcW w:w="5171" w:type="dxa"/>
            <w:gridSpan w:val="2"/>
            <w:tcBorders>
              <w:top w:val="single" w:sz="12" w:space="0" w:color="auto"/>
            </w:tcBorders>
            <w:shd w:val="clear" w:color="auto" w:fill="auto"/>
          </w:tcPr>
          <w:p w14:paraId="72091705" w14:textId="77777777" w:rsidR="00D75A46" w:rsidRPr="004C0015" w:rsidRDefault="00D75A46" w:rsidP="00CC6C26">
            <w:pPr>
              <w:spacing w:before="60" w:after="60" w:line="220" w:lineRule="atLeast"/>
              <w:ind w:left="113" w:right="113"/>
              <w:rPr>
                <w:sz w:val="18"/>
                <w:szCs w:val="18"/>
              </w:rPr>
            </w:pPr>
            <w:r w:rsidRPr="004C0015">
              <w:rPr>
                <w:sz w:val="18"/>
                <w:szCs w:val="18"/>
                <w:lang w:val="fr-FR"/>
              </w:rPr>
              <w:t>Normale</w:t>
            </w:r>
          </w:p>
        </w:tc>
        <w:tc>
          <w:tcPr>
            <w:tcW w:w="1276" w:type="dxa"/>
            <w:tcBorders>
              <w:top w:val="single" w:sz="12" w:space="0" w:color="auto"/>
            </w:tcBorders>
            <w:shd w:val="clear" w:color="auto" w:fill="auto"/>
          </w:tcPr>
          <w:p w14:paraId="61C4FD58" w14:textId="53CF4812" w:rsidR="00D75A46" w:rsidRPr="004C0015" w:rsidRDefault="00D75A46" w:rsidP="00CC6C26">
            <w:pPr>
              <w:spacing w:before="60" w:after="60" w:line="220" w:lineRule="atLeast"/>
              <w:ind w:left="113" w:right="113"/>
              <w:jc w:val="right"/>
              <w:rPr>
                <w:sz w:val="18"/>
                <w:szCs w:val="18"/>
              </w:rPr>
            </w:pPr>
            <w:r w:rsidRPr="004C0015">
              <w:rPr>
                <w:sz w:val="18"/>
                <w:szCs w:val="18"/>
                <w:lang w:val="fr-FR"/>
              </w:rPr>
              <w:t>≥</w:t>
            </w:r>
            <w:r w:rsidR="00E348FC">
              <w:rPr>
                <w:sz w:val="18"/>
                <w:szCs w:val="18"/>
                <w:lang w:val="fr-FR"/>
              </w:rPr>
              <w:t xml:space="preserve"> </w:t>
            </w:r>
            <w:r w:rsidRPr="004C0015">
              <w:rPr>
                <w:sz w:val="18"/>
                <w:szCs w:val="18"/>
                <w:lang w:val="fr-FR"/>
              </w:rPr>
              <w:t>1,1</w:t>
            </w:r>
          </w:p>
        </w:tc>
      </w:tr>
      <w:tr w:rsidR="00D75A46" w:rsidRPr="002A1701" w14:paraId="4B84FD0D" w14:textId="77777777" w:rsidTr="000F5642">
        <w:tc>
          <w:tcPr>
            <w:tcW w:w="1618" w:type="dxa"/>
            <w:vMerge w:val="restart"/>
            <w:tcBorders>
              <w:right w:val="nil"/>
            </w:tcBorders>
            <w:shd w:val="clear" w:color="auto" w:fill="auto"/>
          </w:tcPr>
          <w:p w14:paraId="4B5B87F8" w14:textId="77777777" w:rsidR="00D75A46" w:rsidRPr="004C0015" w:rsidRDefault="00D75A46" w:rsidP="00CC6C26">
            <w:pPr>
              <w:spacing w:before="60" w:after="60" w:line="220" w:lineRule="atLeast"/>
              <w:ind w:left="113" w:right="113"/>
              <w:rPr>
                <w:sz w:val="18"/>
                <w:szCs w:val="18"/>
              </w:rPr>
            </w:pPr>
            <w:r w:rsidRPr="004C0015">
              <w:rPr>
                <w:sz w:val="18"/>
                <w:szCs w:val="18"/>
                <w:lang w:val="fr-FR"/>
              </w:rPr>
              <w:t>Neige</w:t>
            </w:r>
          </w:p>
        </w:tc>
        <w:tc>
          <w:tcPr>
            <w:tcW w:w="3553" w:type="dxa"/>
            <w:tcBorders>
              <w:left w:val="nil"/>
              <w:bottom w:val="single" w:sz="4" w:space="0" w:color="auto"/>
            </w:tcBorders>
          </w:tcPr>
          <w:p w14:paraId="117C044C" w14:textId="77777777" w:rsidR="00D75A46" w:rsidRPr="004C0015" w:rsidRDefault="00D75A46" w:rsidP="00CC6C26">
            <w:pPr>
              <w:spacing w:before="60" w:after="60" w:line="220" w:lineRule="atLeast"/>
              <w:ind w:left="113" w:right="113"/>
              <w:rPr>
                <w:sz w:val="18"/>
                <w:szCs w:val="18"/>
                <w:lang w:val="en-GB"/>
              </w:rPr>
            </w:pPr>
          </w:p>
        </w:tc>
        <w:tc>
          <w:tcPr>
            <w:tcW w:w="1276" w:type="dxa"/>
            <w:shd w:val="clear" w:color="auto" w:fill="auto"/>
          </w:tcPr>
          <w:p w14:paraId="5DBD8ADC" w14:textId="4C14C30C" w:rsidR="00D75A46" w:rsidRPr="004C0015" w:rsidRDefault="00D75A46" w:rsidP="00CC6C26">
            <w:pPr>
              <w:spacing w:before="60" w:after="60" w:line="220" w:lineRule="atLeast"/>
              <w:ind w:left="113" w:right="113"/>
              <w:jc w:val="right"/>
              <w:rPr>
                <w:sz w:val="18"/>
                <w:szCs w:val="18"/>
              </w:rPr>
            </w:pPr>
            <w:r w:rsidRPr="004C0015">
              <w:rPr>
                <w:sz w:val="18"/>
                <w:szCs w:val="18"/>
                <w:lang w:val="fr-FR"/>
              </w:rPr>
              <w:t>≥</w:t>
            </w:r>
            <w:r w:rsidR="00E348FC">
              <w:rPr>
                <w:sz w:val="18"/>
                <w:szCs w:val="18"/>
                <w:lang w:val="fr-FR"/>
              </w:rPr>
              <w:t xml:space="preserve"> </w:t>
            </w:r>
            <w:r w:rsidRPr="004C0015">
              <w:rPr>
                <w:sz w:val="18"/>
                <w:szCs w:val="18"/>
                <w:lang w:val="fr-FR"/>
              </w:rPr>
              <w:t>1,1</w:t>
            </w:r>
          </w:p>
        </w:tc>
      </w:tr>
      <w:tr w:rsidR="00D75A46" w:rsidRPr="002A1701" w14:paraId="1DBB17A8" w14:textId="77777777" w:rsidTr="000F5642">
        <w:tc>
          <w:tcPr>
            <w:tcW w:w="1618" w:type="dxa"/>
            <w:vMerge/>
            <w:tcBorders>
              <w:right w:val="single" w:sz="4" w:space="0" w:color="auto"/>
            </w:tcBorders>
            <w:shd w:val="clear" w:color="auto" w:fill="auto"/>
          </w:tcPr>
          <w:p w14:paraId="47ECC17A" w14:textId="77777777" w:rsidR="00D75A46" w:rsidRPr="004C0015" w:rsidRDefault="00D75A46" w:rsidP="00CC6C26">
            <w:pPr>
              <w:spacing w:before="60" w:after="60" w:line="220" w:lineRule="atLeast"/>
              <w:ind w:left="113" w:right="113"/>
              <w:rPr>
                <w:sz w:val="18"/>
                <w:szCs w:val="18"/>
                <w:lang w:val="en-GB" w:eastAsia="de-DE"/>
              </w:rPr>
            </w:pPr>
          </w:p>
        </w:tc>
        <w:tc>
          <w:tcPr>
            <w:tcW w:w="3553" w:type="dxa"/>
            <w:tcBorders>
              <w:left w:val="single" w:sz="4" w:space="0" w:color="auto"/>
            </w:tcBorders>
          </w:tcPr>
          <w:p w14:paraId="60C7326B" w14:textId="77777777" w:rsidR="00D75A46" w:rsidRPr="004C0015" w:rsidRDefault="00D75A46" w:rsidP="00742562">
            <w:pPr>
              <w:spacing w:before="60" w:after="60" w:line="220" w:lineRule="atLeast"/>
              <w:ind w:left="113" w:right="113"/>
              <w:rPr>
                <w:sz w:val="18"/>
                <w:szCs w:val="18"/>
              </w:rPr>
            </w:pPr>
            <w:r w:rsidRPr="004C0015">
              <w:rPr>
                <w:sz w:val="18"/>
                <w:szCs w:val="18"/>
                <w:lang w:val="fr-FR"/>
              </w:rPr>
              <w:t xml:space="preserve">Pneumatique </w:t>
            </w:r>
            <w:r w:rsidRPr="004C0015">
              <w:rPr>
                <w:b/>
                <w:bCs/>
                <w:sz w:val="18"/>
                <w:szCs w:val="18"/>
                <w:lang w:val="fr-FR"/>
              </w:rPr>
              <w:t xml:space="preserve">neige classé comme pneumatique </w:t>
            </w:r>
            <w:r w:rsidRPr="005D329C">
              <w:rPr>
                <w:sz w:val="18"/>
                <w:szCs w:val="18"/>
              </w:rPr>
              <w:t>pour conditions de neige extrêmes</w:t>
            </w:r>
            <w:r>
              <w:rPr>
                <w:sz w:val="18"/>
                <w:szCs w:val="18"/>
              </w:rPr>
              <w:t>,</w:t>
            </w:r>
            <w:r w:rsidRPr="005D329C">
              <w:rPr>
                <w:sz w:val="18"/>
                <w:szCs w:val="18"/>
              </w:rPr>
              <w:t xml:space="preserve"> dont l</w:t>
            </w:r>
            <w:r>
              <w:rPr>
                <w:sz w:val="18"/>
                <w:szCs w:val="18"/>
              </w:rPr>
              <w:t>’</w:t>
            </w:r>
            <w:r w:rsidRPr="005D329C">
              <w:rPr>
                <w:sz w:val="18"/>
                <w:szCs w:val="18"/>
              </w:rPr>
              <w:t>indice de vitesse (R ou supérieur, y compris H) correspond à une vitesse maximale autorisée supérieure à 160 km/h</w:t>
            </w:r>
          </w:p>
        </w:tc>
        <w:tc>
          <w:tcPr>
            <w:tcW w:w="1276" w:type="dxa"/>
            <w:shd w:val="clear" w:color="auto" w:fill="auto"/>
          </w:tcPr>
          <w:p w14:paraId="54E62F8D" w14:textId="2BC18302" w:rsidR="00D75A46" w:rsidRPr="004C0015" w:rsidRDefault="00D75A46" w:rsidP="00CC6C26">
            <w:pPr>
              <w:spacing w:before="60" w:after="60" w:line="220" w:lineRule="atLeast"/>
              <w:ind w:left="113" w:right="113"/>
              <w:jc w:val="right"/>
              <w:rPr>
                <w:sz w:val="18"/>
                <w:szCs w:val="18"/>
              </w:rPr>
            </w:pPr>
            <w:r w:rsidRPr="004C0015">
              <w:rPr>
                <w:sz w:val="18"/>
                <w:szCs w:val="18"/>
                <w:lang w:val="fr-FR"/>
              </w:rPr>
              <w:t>≥</w:t>
            </w:r>
            <w:r w:rsidR="00E348FC">
              <w:rPr>
                <w:sz w:val="18"/>
                <w:szCs w:val="18"/>
                <w:lang w:val="fr-FR"/>
              </w:rPr>
              <w:t xml:space="preserve"> </w:t>
            </w:r>
            <w:r w:rsidRPr="004C0015">
              <w:rPr>
                <w:sz w:val="18"/>
                <w:szCs w:val="18"/>
                <w:lang w:val="fr-FR"/>
              </w:rPr>
              <w:t>1,0</w:t>
            </w:r>
          </w:p>
        </w:tc>
      </w:tr>
      <w:tr w:rsidR="00D75A46" w:rsidRPr="002A1701" w14:paraId="431EE8FE" w14:textId="77777777" w:rsidTr="000F5642">
        <w:tc>
          <w:tcPr>
            <w:tcW w:w="1618" w:type="dxa"/>
            <w:vMerge/>
            <w:tcBorders>
              <w:bottom w:val="single" w:sz="4" w:space="0" w:color="auto"/>
              <w:right w:val="single" w:sz="4" w:space="0" w:color="auto"/>
            </w:tcBorders>
            <w:shd w:val="clear" w:color="auto" w:fill="auto"/>
          </w:tcPr>
          <w:p w14:paraId="2D873CEF" w14:textId="77777777" w:rsidR="00D75A46" w:rsidRPr="004C0015" w:rsidRDefault="00D75A46" w:rsidP="00CC6C26">
            <w:pPr>
              <w:spacing w:before="60" w:after="60" w:line="220" w:lineRule="atLeast"/>
              <w:ind w:left="113" w:right="113"/>
              <w:rPr>
                <w:sz w:val="18"/>
                <w:szCs w:val="18"/>
                <w:lang w:val="en-GB"/>
              </w:rPr>
            </w:pPr>
          </w:p>
        </w:tc>
        <w:tc>
          <w:tcPr>
            <w:tcW w:w="3553" w:type="dxa"/>
            <w:tcBorders>
              <w:left w:val="single" w:sz="4" w:space="0" w:color="auto"/>
              <w:bottom w:val="single" w:sz="4" w:space="0" w:color="auto"/>
            </w:tcBorders>
          </w:tcPr>
          <w:p w14:paraId="38395971" w14:textId="77777777" w:rsidR="00D75A46" w:rsidRPr="004C0015" w:rsidRDefault="00D75A46" w:rsidP="00742562">
            <w:pPr>
              <w:spacing w:before="60" w:after="60" w:line="220" w:lineRule="atLeast"/>
              <w:ind w:left="113" w:right="113"/>
              <w:rPr>
                <w:sz w:val="18"/>
                <w:szCs w:val="18"/>
              </w:rPr>
            </w:pPr>
            <w:r w:rsidRPr="004C0015">
              <w:rPr>
                <w:sz w:val="18"/>
                <w:szCs w:val="18"/>
                <w:lang w:val="fr-FR"/>
              </w:rPr>
              <w:t xml:space="preserve">Pneumatique </w:t>
            </w:r>
            <w:r w:rsidRPr="004C0015">
              <w:rPr>
                <w:b/>
                <w:bCs/>
                <w:sz w:val="18"/>
                <w:szCs w:val="18"/>
                <w:lang w:val="fr-FR"/>
              </w:rPr>
              <w:t xml:space="preserve">neige classé comme pneumatique </w:t>
            </w:r>
            <w:r w:rsidRPr="00794E35">
              <w:rPr>
                <w:sz w:val="18"/>
                <w:szCs w:val="18"/>
              </w:rPr>
              <w:t xml:space="preserve">pour conditions de neige </w:t>
            </w:r>
            <w:r w:rsidRPr="00794E35">
              <w:rPr>
                <w:sz w:val="18"/>
                <w:szCs w:val="18"/>
              </w:rPr>
              <w:lastRenderedPageBreak/>
              <w:t>extrêmes</w:t>
            </w:r>
            <w:r>
              <w:rPr>
                <w:sz w:val="18"/>
                <w:szCs w:val="18"/>
              </w:rPr>
              <w:t>,</w:t>
            </w:r>
            <w:r w:rsidRPr="00794E35">
              <w:rPr>
                <w:sz w:val="18"/>
                <w:szCs w:val="18"/>
              </w:rPr>
              <w:t xml:space="preserve"> dont l</w:t>
            </w:r>
            <w:r>
              <w:rPr>
                <w:sz w:val="18"/>
                <w:szCs w:val="18"/>
              </w:rPr>
              <w:t>’</w:t>
            </w:r>
            <w:r w:rsidRPr="00794E35">
              <w:rPr>
                <w:sz w:val="18"/>
                <w:szCs w:val="18"/>
              </w:rPr>
              <w:t>indice de vitesse (Q ou inférieur, sauf H) correspond à une vitesse maximale autorisée ne dépassant pas 160 km/h</w:t>
            </w:r>
          </w:p>
        </w:tc>
        <w:tc>
          <w:tcPr>
            <w:tcW w:w="1276" w:type="dxa"/>
            <w:shd w:val="clear" w:color="auto" w:fill="auto"/>
          </w:tcPr>
          <w:p w14:paraId="0B291BDF" w14:textId="77777777" w:rsidR="00D75A46" w:rsidRPr="004C0015" w:rsidRDefault="00D75A46" w:rsidP="00CC6C26">
            <w:pPr>
              <w:spacing w:before="60" w:after="60" w:line="220" w:lineRule="atLeast"/>
              <w:ind w:left="113" w:right="113"/>
              <w:jc w:val="right"/>
              <w:rPr>
                <w:sz w:val="18"/>
                <w:szCs w:val="18"/>
              </w:rPr>
            </w:pPr>
            <w:r w:rsidRPr="004C0015">
              <w:rPr>
                <w:sz w:val="18"/>
                <w:szCs w:val="18"/>
                <w:lang w:val="fr-FR"/>
              </w:rPr>
              <w:lastRenderedPageBreak/>
              <w:t>≥ 0,9</w:t>
            </w:r>
          </w:p>
        </w:tc>
      </w:tr>
      <w:tr w:rsidR="00D75A46" w:rsidRPr="002A1701" w14:paraId="768F029B" w14:textId="77777777" w:rsidTr="000F5642">
        <w:tc>
          <w:tcPr>
            <w:tcW w:w="1618" w:type="dxa"/>
            <w:tcBorders>
              <w:bottom w:val="nil"/>
              <w:right w:val="nil"/>
            </w:tcBorders>
            <w:shd w:val="clear" w:color="auto" w:fill="auto"/>
          </w:tcPr>
          <w:p w14:paraId="13DD2DD8" w14:textId="77777777" w:rsidR="00D75A46" w:rsidRPr="004C0015" w:rsidRDefault="00D75A46" w:rsidP="00CC6C26">
            <w:pPr>
              <w:keepNext/>
              <w:spacing w:before="60" w:after="60" w:line="220" w:lineRule="atLeast"/>
              <w:ind w:left="113" w:right="113"/>
              <w:rPr>
                <w:sz w:val="18"/>
                <w:szCs w:val="18"/>
              </w:rPr>
            </w:pPr>
            <w:r w:rsidRPr="004C0015">
              <w:rPr>
                <w:sz w:val="18"/>
                <w:szCs w:val="18"/>
                <w:lang w:val="fr-FR"/>
              </w:rPr>
              <w:t>Spéciale</w:t>
            </w:r>
          </w:p>
        </w:tc>
        <w:tc>
          <w:tcPr>
            <w:tcW w:w="3553" w:type="dxa"/>
            <w:tcBorders>
              <w:left w:val="nil"/>
            </w:tcBorders>
            <w:shd w:val="clear" w:color="auto" w:fill="auto"/>
          </w:tcPr>
          <w:p w14:paraId="27347B95" w14:textId="77777777" w:rsidR="00D75A46" w:rsidRPr="004C0015" w:rsidRDefault="00D75A46" w:rsidP="00CC6C26">
            <w:pPr>
              <w:keepNext/>
              <w:spacing w:before="60" w:after="60" w:line="220" w:lineRule="atLeast"/>
              <w:ind w:left="113" w:right="113"/>
              <w:rPr>
                <w:sz w:val="18"/>
                <w:szCs w:val="18"/>
                <w:lang w:val="en-GB"/>
              </w:rPr>
            </w:pPr>
          </w:p>
        </w:tc>
        <w:tc>
          <w:tcPr>
            <w:tcW w:w="1276" w:type="dxa"/>
            <w:shd w:val="clear" w:color="auto" w:fill="auto"/>
          </w:tcPr>
          <w:p w14:paraId="2375BAE1" w14:textId="5C894F0C" w:rsidR="00D75A46" w:rsidRPr="004C0015" w:rsidRDefault="00D75A46" w:rsidP="00CC6C26">
            <w:pPr>
              <w:keepNext/>
              <w:spacing w:before="60" w:after="60" w:line="220" w:lineRule="atLeast"/>
              <w:ind w:left="113" w:right="113"/>
              <w:jc w:val="right"/>
              <w:rPr>
                <w:sz w:val="18"/>
                <w:szCs w:val="18"/>
              </w:rPr>
            </w:pPr>
            <w:r>
              <w:rPr>
                <w:sz w:val="18"/>
                <w:szCs w:val="18"/>
                <w:lang w:val="fr-FR"/>
              </w:rPr>
              <w:t>Non</w:t>
            </w:r>
            <w:r w:rsidRPr="004C0015">
              <w:rPr>
                <w:sz w:val="18"/>
                <w:szCs w:val="18"/>
                <w:lang w:val="fr-FR"/>
              </w:rPr>
              <w:t xml:space="preserve"> défini</w:t>
            </w:r>
          </w:p>
        </w:tc>
      </w:tr>
      <w:tr w:rsidR="00D75A46" w:rsidRPr="002A1701" w14:paraId="171B901A" w14:textId="77777777" w:rsidTr="000F5642">
        <w:tc>
          <w:tcPr>
            <w:tcW w:w="1618" w:type="dxa"/>
            <w:tcBorders>
              <w:top w:val="nil"/>
              <w:bottom w:val="single" w:sz="12" w:space="0" w:color="auto"/>
            </w:tcBorders>
            <w:shd w:val="clear" w:color="auto" w:fill="auto"/>
          </w:tcPr>
          <w:p w14:paraId="6763EF57" w14:textId="77777777" w:rsidR="00D75A46" w:rsidRPr="004C0015" w:rsidRDefault="00D75A46" w:rsidP="00CC6C26">
            <w:pPr>
              <w:spacing w:before="60" w:after="60" w:line="220" w:lineRule="atLeast"/>
              <w:ind w:left="113" w:right="113"/>
              <w:rPr>
                <w:sz w:val="18"/>
                <w:szCs w:val="18"/>
                <w:lang w:val="en-GB" w:eastAsia="de-DE"/>
              </w:rPr>
            </w:pPr>
          </w:p>
        </w:tc>
        <w:tc>
          <w:tcPr>
            <w:tcW w:w="3553" w:type="dxa"/>
            <w:tcBorders>
              <w:bottom w:val="single" w:sz="12" w:space="0" w:color="auto"/>
            </w:tcBorders>
          </w:tcPr>
          <w:p w14:paraId="7FE1C055" w14:textId="77777777" w:rsidR="00D75A46" w:rsidRPr="004C0015" w:rsidRDefault="00D75A46" w:rsidP="00742562">
            <w:pPr>
              <w:spacing w:before="60" w:after="60" w:line="220" w:lineRule="atLeast"/>
              <w:ind w:left="113" w:right="113"/>
              <w:rPr>
                <w:sz w:val="18"/>
                <w:szCs w:val="18"/>
              </w:rPr>
            </w:pPr>
            <w:r w:rsidRPr="004C0015">
              <w:rPr>
                <w:b/>
                <w:bCs/>
                <w:sz w:val="18"/>
                <w:szCs w:val="18"/>
                <w:lang w:val="fr-FR"/>
              </w:rPr>
              <w:t>Pneumatique à usage spécial classé comme pneumatique pour conditions de neige extrêmes</w:t>
            </w:r>
          </w:p>
        </w:tc>
        <w:tc>
          <w:tcPr>
            <w:tcW w:w="1276" w:type="dxa"/>
            <w:tcBorders>
              <w:bottom w:val="single" w:sz="12" w:space="0" w:color="auto"/>
            </w:tcBorders>
            <w:shd w:val="clear" w:color="auto" w:fill="auto"/>
          </w:tcPr>
          <w:p w14:paraId="129C7405" w14:textId="5C12E934" w:rsidR="00D75A46" w:rsidRPr="004C0015" w:rsidRDefault="00D75A46" w:rsidP="00CC6C26">
            <w:pPr>
              <w:spacing w:before="60" w:after="60" w:line="220" w:lineRule="atLeast"/>
              <w:ind w:left="113" w:right="113"/>
              <w:jc w:val="right"/>
              <w:rPr>
                <w:sz w:val="18"/>
                <w:szCs w:val="18"/>
              </w:rPr>
            </w:pPr>
            <w:r w:rsidRPr="00B46BB3">
              <w:rPr>
                <w:b/>
                <w:bCs/>
                <w:sz w:val="18"/>
                <w:szCs w:val="18"/>
                <w:lang w:val="fr-FR"/>
              </w:rPr>
              <w:t>Non défini</w:t>
            </w:r>
          </w:p>
        </w:tc>
      </w:tr>
    </w:tbl>
    <w:p w14:paraId="1773F656" w14:textId="77777777" w:rsidR="00D75A46" w:rsidRPr="002A1701" w:rsidRDefault="00D75A46" w:rsidP="00CC6C26">
      <w:pPr>
        <w:pStyle w:val="SingleTxtG"/>
        <w:spacing w:before="120"/>
        <w:jc w:val="right"/>
        <w:rPr>
          <w:bCs/>
          <w:lang w:val="en-GB"/>
        </w:rPr>
      </w:pPr>
      <w:bookmarkStart w:id="7" w:name="_Hlk104450316"/>
      <w:r>
        <w:rPr>
          <w:bCs/>
          <w:lang w:val="en-GB"/>
        </w:rPr>
        <w:t>».</w:t>
      </w:r>
    </w:p>
    <w:bookmarkEnd w:id="7"/>
    <w:p w14:paraId="56BE0041" w14:textId="181ADDF0" w:rsidR="00D75A46" w:rsidRPr="002A1701" w:rsidRDefault="00D75A46" w:rsidP="00CC6C26">
      <w:pPr>
        <w:pStyle w:val="SingleTxtG"/>
        <w:keepNext/>
        <w:rPr>
          <w:i/>
          <w:iCs/>
        </w:rPr>
      </w:pPr>
      <w:r>
        <w:rPr>
          <w:i/>
          <w:iCs/>
          <w:lang w:val="fr-FR"/>
        </w:rPr>
        <w:t>Paragraphe 6.2.2, tableau des limites</w:t>
      </w:r>
      <w:r>
        <w:rPr>
          <w:lang w:val="fr-FR"/>
        </w:rPr>
        <w:t>, lire</w:t>
      </w:r>
      <w:r w:rsidR="00CC6C26">
        <w:rPr>
          <w:lang w:val="fr-FR"/>
        </w:rPr>
        <w:t> </w:t>
      </w:r>
      <w:r>
        <w:rPr>
          <w:lang w:val="fr-FR"/>
        </w:rPr>
        <w:t>:</w:t>
      </w:r>
    </w:p>
    <w:p w14:paraId="521CB499" w14:textId="59C102A6" w:rsidR="00D75A46" w:rsidRPr="002A1701" w:rsidRDefault="00D75A46" w:rsidP="009D0642">
      <w:pPr>
        <w:pStyle w:val="SingleTxtG"/>
        <w:rPr>
          <w:lang w:val="en-GB"/>
        </w:rPr>
      </w:pPr>
      <w:r>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D75A46" w:rsidRPr="008B4D76" w14:paraId="0EA0AFBF" w14:textId="77777777" w:rsidTr="000F5642">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32493C82" w14:textId="40D0C6FF" w:rsidR="00D75A46" w:rsidRPr="008B4D76" w:rsidRDefault="00D75A46" w:rsidP="00CC6C26">
            <w:pPr>
              <w:spacing w:before="80" w:after="80" w:line="200" w:lineRule="exact"/>
              <w:ind w:left="113" w:right="113"/>
              <w:rPr>
                <w:bCs/>
                <w:i/>
                <w:sz w:val="16"/>
                <w:szCs w:val="16"/>
              </w:rPr>
            </w:pPr>
            <w:r w:rsidRPr="008B4D76">
              <w:rPr>
                <w:i/>
                <w:iCs/>
                <w:sz w:val="16"/>
                <w:szCs w:val="16"/>
                <w:lang w:val="fr-FR"/>
              </w:rPr>
              <w:t>Catégorie d</w:t>
            </w:r>
            <w:r>
              <w:rPr>
                <w:i/>
                <w:iCs/>
                <w:sz w:val="16"/>
                <w:szCs w:val="16"/>
                <w:lang w:val="fr-FR"/>
              </w:rPr>
              <w:t>’</w:t>
            </w:r>
            <w:r w:rsidRPr="008B4D76">
              <w:rPr>
                <w:i/>
                <w:iCs/>
                <w:sz w:val="16"/>
                <w:szCs w:val="16"/>
                <w:lang w:val="fr-FR"/>
              </w:rPr>
              <w:t>utilisation</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3EA3026C" w14:textId="7D98C2C7" w:rsidR="00D75A46" w:rsidRPr="008B4D76" w:rsidRDefault="00D75A46" w:rsidP="00CC6C26">
            <w:pPr>
              <w:spacing w:before="80" w:after="80" w:line="200" w:lineRule="exact"/>
              <w:ind w:left="113" w:right="113"/>
              <w:jc w:val="center"/>
              <w:rPr>
                <w:bCs/>
                <w:i/>
                <w:sz w:val="16"/>
                <w:szCs w:val="16"/>
              </w:rPr>
            </w:pPr>
            <w:r w:rsidRPr="008B4D76">
              <w:rPr>
                <w:i/>
                <w:iCs/>
                <w:sz w:val="16"/>
                <w:szCs w:val="16"/>
                <w:lang w:val="fr-FR"/>
              </w:rPr>
              <w:t>Indice d</w:t>
            </w:r>
            <w:r>
              <w:rPr>
                <w:i/>
                <w:iCs/>
                <w:sz w:val="16"/>
                <w:szCs w:val="16"/>
                <w:lang w:val="fr-FR"/>
              </w:rPr>
              <w:t>’</w:t>
            </w:r>
            <w:r w:rsidRPr="008B4D76">
              <w:rPr>
                <w:i/>
                <w:iCs/>
                <w:sz w:val="16"/>
                <w:szCs w:val="16"/>
                <w:lang w:val="fr-FR"/>
              </w:rPr>
              <w:t xml:space="preserve">adhérence </w:t>
            </w:r>
            <w:r w:rsidR="00CC6C26">
              <w:rPr>
                <w:i/>
                <w:iCs/>
                <w:sz w:val="16"/>
                <w:szCs w:val="16"/>
                <w:lang w:val="fr-FR"/>
              </w:rPr>
              <w:br/>
            </w:r>
            <w:r w:rsidRPr="008B4D76">
              <w:rPr>
                <w:i/>
                <w:iCs/>
                <w:sz w:val="16"/>
                <w:szCs w:val="16"/>
                <w:lang w:val="fr-FR"/>
              </w:rPr>
              <w:t>sur sol mouillé (G)</w:t>
            </w:r>
          </w:p>
        </w:tc>
      </w:tr>
      <w:tr w:rsidR="00D75A46" w:rsidRPr="002A1701" w14:paraId="45D72902" w14:textId="77777777" w:rsidTr="000F5642">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4582E2F1" w14:textId="77777777" w:rsidR="00D75A46" w:rsidRPr="00310ED1" w:rsidRDefault="00D75A46" w:rsidP="00CC6C26">
            <w:pPr>
              <w:spacing w:before="80" w:after="80" w:line="200" w:lineRule="exact"/>
              <w:ind w:left="113" w:right="113"/>
              <w:rPr>
                <w:bCs/>
                <w:i/>
                <w:sz w:val="16"/>
                <w:szCs w:val="16"/>
                <w:lang w:val="fr-FR"/>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9490600" w14:textId="77777777" w:rsidR="00D75A46" w:rsidRPr="008B4D76" w:rsidRDefault="00D75A46" w:rsidP="00CC6C26">
            <w:pPr>
              <w:spacing w:before="80" w:after="80" w:line="200" w:lineRule="exact"/>
              <w:ind w:left="113" w:right="113"/>
              <w:jc w:val="right"/>
              <w:rPr>
                <w:bCs/>
                <w:i/>
                <w:sz w:val="16"/>
                <w:szCs w:val="16"/>
              </w:rPr>
            </w:pPr>
            <w:r w:rsidRPr="008B4D76">
              <w:rPr>
                <w:i/>
                <w:iCs/>
                <w:sz w:val="16"/>
                <w:szCs w:val="16"/>
                <w:lang w:val="fr-FR"/>
              </w:rPr>
              <w:t>Autre</w:t>
            </w:r>
            <w:r>
              <w:rPr>
                <w:i/>
                <w:iCs/>
                <w:sz w:val="16"/>
                <w:szCs w:val="16"/>
                <w:lang w:val="fr-FR"/>
              </w:rPr>
              <w:t>s</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1780EA9" w14:textId="77777777" w:rsidR="00D75A46" w:rsidRPr="008B4D76" w:rsidRDefault="00D75A46" w:rsidP="00CC6C26">
            <w:pPr>
              <w:spacing w:before="80" w:after="80" w:line="200" w:lineRule="exact"/>
              <w:ind w:left="113" w:right="113"/>
              <w:jc w:val="right"/>
              <w:rPr>
                <w:bCs/>
                <w:i/>
                <w:sz w:val="16"/>
                <w:szCs w:val="16"/>
              </w:rPr>
            </w:pPr>
            <w:r w:rsidRPr="008B4D76">
              <w:rPr>
                <w:i/>
                <w:iCs/>
                <w:sz w:val="16"/>
                <w:szCs w:val="16"/>
                <w:lang w:val="fr-FR"/>
              </w:rPr>
              <w:t>Pneumatique</w:t>
            </w:r>
            <w:r>
              <w:rPr>
                <w:i/>
                <w:iCs/>
                <w:sz w:val="16"/>
                <w:szCs w:val="16"/>
                <w:lang w:val="fr-FR"/>
              </w:rPr>
              <w:t>s</w:t>
            </w:r>
            <w:r w:rsidRPr="008B4D76">
              <w:rPr>
                <w:i/>
                <w:iCs/>
                <w:sz w:val="16"/>
                <w:szCs w:val="16"/>
                <w:lang w:val="fr-FR"/>
              </w:rPr>
              <w:t xml:space="preserve"> traction</w:t>
            </w:r>
          </w:p>
        </w:tc>
      </w:tr>
      <w:tr w:rsidR="00D75A46" w:rsidRPr="008B4D76" w14:paraId="56B8E388" w14:textId="77777777" w:rsidTr="000F5642">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6A4D13BB"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Normale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9FADD41"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1806C4CE"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0,85</w:t>
            </w:r>
          </w:p>
        </w:tc>
      </w:tr>
      <w:tr w:rsidR="00D75A46" w:rsidRPr="008B4D76" w14:paraId="3E383A94" w14:textId="77777777" w:rsidTr="000F5642">
        <w:trPr>
          <w:trHeight w:val="161"/>
        </w:trPr>
        <w:tc>
          <w:tcPr>
            <w:tcW w:w="1550" w:type="dxa"/>
            <w:vMerge w:val="restart"/>
            <w:tcBorders>
              <w:top w:val="single" w:sz="4" w:space="0" w:color="auto"/>
              <w:left w:val="single" w:sz="4" w:space="0" w:color="auto"/>
              <w:right w:val="nil"/>
            </w:tcBorders>
            <w:shd w:val="clear" w:color="auto" w:fill="auto"/>
          </w:tcPr>
          <w:p w14:paraId="0DFDCA4D"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Neige</w:t>
            </w:r>
          </w:p>
        </w:tc>
        <w:tc>
          <w:tcPr>
            <w:tcW w:w="2487" w:type="dxa"/>
            <w:tcBorders>
              <w:top w:val="single" w:sz="4" w:space="0" w:color="auto"/>
              <w:left w:val="nil"/>
              <w:bottom w:val="single" w:sz="4" w:space="0" w:color="auto"/>
              <w:right w:val="single" w:sz="4" w:space="0" w:color="auto"/>
            </w:tcBorders>
          </w:tcPr>
          <w:p w14:paraId="5C46A30B" w14:textId="77777777" w:rsidR="00D75A46" w:rsidRPr="008B4D76" w:rsidRDefault="00D75A46" w:rsidP="00742562">
            <w:pPr>
              <w:spacing w:before="60" w:after="60" w:line="220" w:lineRule="atLeast"/>
              <w:ind w:left="113" w:right="113"/>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9CA3E"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0007FEB"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0,85</w:t>
            </w:r>
          </w:p>
        </w:tc>
      </w:tr>
      <w:tr w:rsidR="00D75A46" w:rsidRPr="008B4D76" w14:paraId="7A642A0B" w14:textId="77777777" w:rsidTr="000F5642">
        <w:trPr>
          <w:trHeight w:val="161"/>
        </w:trPr>
        <w:tc>
          <w:tcPr>
            <w:tcW w:w="1550" w:type="dxa"/>
            <w:vMerge/>
            <w:tcBorders>
              <w:left w:val="single" w:sz="4" w:space="0" w:color="auto"/>
              <w:bottom w:val="single" w:sz="4" w:space="0" w:color="auto"/>
              <w:right w:val="single" w:sz="4" w:space="0" w:color="auto"/>
            </w:tcBorders>
            <w:shd w:val="clear" w:color="auto" w:fill="auto"/>
          </w:tcPr>
          <w:p w14:paraId="0E2C224D" w14:textId="77777777" w:rsidR="00D75A46" w:rsidRPr="008B4D76" w:rsidRDefault="00D75A46" w:rsidP="00742562">
            <w:pPr>
              <w:spacing w:before="60" w:after="60" w:line="220" w:lineRule="atLeast"/>
              <w:ind w:left="113" w:right="113"/>
              <w:rPr>
                <w:bCs/>
                <w:sz w:val="18"/>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4E2C91FA"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 xml:space="preserve">Pneumatiques </w:t>
            </w:r>
            <w:r w:rsidRPr="00EE3727">
              <w:rPr>
                <w:sz w:val="18"/>
                <w:szCs w:val="18"/>
                <w:lang w:val="fr-FR"/>
              </w:rPr>
              <w:t>neige</w:t>
            </w:r>
            <w:r w:rsidRPr="008B4D76">
              <w:rPr>
                <w:b/>
                <w:bCs/>
                <w:sz w:val="18"/>
                <w:szCs w:val="18"/>
                <w:lang w:val="fr-FR"/>
              </w:rPr>
              <w:t xml:space="preserve"> classés comme pneumatiques </w:t>
            </w:r>
            <w:r w:rsidRPr="008B4D76">
              <w:rPr>
                <w:sz w:val="18"/>
                <w:szCs w:val="18"/>
                <w:lang w:val="fr-FR"/>
              </w:rPr>
              <w:t>pour conditions de neige extrêmes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E911E4"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E602B25"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0,85</w:t>
            </w:r>
          </w:p>
        </w:tc>
      </w:tr>
      <w:tr w:rsidR="00D75A46" w:rsidRPr="008B4D76" w14:paraId="5192F5D7" w14:textId="77777777" w:rsidTr="000F5642">
        <w:trPr>
          <w:trHeight w:val="285"/>
        </w:trPr>
        <w:tc>
          <w:tcPr>
            <w:tcW w:w="1550" w:type="dxa"/>
            <w:tcBorders>
              <w:top w:val="single" w:sz="4" w:space="0" w:color="auto"/>
              <w:left w:val="single" w:sz="4" w:space="0" w:color="auto"/>
              <w:bottom w:val="nil"/>
              <w:right w:val="nil"/>
            </w:tcBorders>
            <w:shd w:val="clear" w:color="auto" w:fill="auto"/>
          </w:tcPr>
          <w:p w14:paraId="6FADCEB8"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Spéciale</w:t>
            </w:r>
          </w:p>
        </w:tc>
        <w:tc>
          <w:tcPr>
            <w:tcW w:w="2487" w:type="dxa"/>
            <w:tcBorders>
              <w:top w:val="single" w:sz="4" w:space="0" w:color="auto"/>
              <w:left w:val="nil"/>
              <w:bottom w:val="single" w:sz="4" w:space="0" w:color="auto"/>
              <w:right w:val="single" w:sz="4" w:space="0" w:color="auto"/>
            </w:tcBorders>
            <w:shd w:val="clear" w:color="auto" w:fill="auto"/>
          </w:tcPr>
          <w:p w14:paraId="79E06A3E" w14:textId="77777777" w:rsidR="00D75A46" w:rsidRPr="008B4D76" w:rsidRDefault="00D75A46" w:rsidP="00742562">
            <w:pPr>
              <w:spacing w:before="60" w:after="60" w:line="220" w:lineRule="atLeast"/>
              <w:ind w:left="113" w:right="113"/>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58C10A"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4F2617E"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0,85</w:t>
            </w:r>
          </w:p>
        </w:tc>
      </w:tr>
      <w:tr w:rsidR="00D75A46" w:rsidRPr="008B4D76" w14:paraId="31EDD5CF" w14:textId="77777777" w:rsidTr="000F5642">
        <w:trPr>
          <w:trHeight w:val="285"/>
        </w:trPr>
        <w:tc>
          <w:tcPr>
            <w:tcW w:w="1550" w:type="dxa"/>
            <w:tcBorders>
              <w:top w:val="nil"/>
              <w:left w:val="single" w:sz="4" w:space="0" w:color="auto"/>
              <w:bottom w:val="single" w:sz="12" w:space="0" w:color="auto"/>
              <w:right w:val="single" w:sz="4" w:space="0" w:color="auto"/>
            </w:tcBorders>
            <w:shd w:val="clear" w:color="auto" w:fill="auto"/>
          </w:tcPr>
          <w:p w14:paraId="0DEE157F" w14:textId="77777777" w:rsidR="00D75A46" w:rsidRPr="008B4D76" w:rsidRDefault="00D75A46" w:rsidP="00742562">
            <w:pPr>
              <w:spacing w:before="60" w:after="60" w:line="220" w:lineRule="atLeast"/>
              <w:ind w:left="113" w:right="113"/>
              <w:rPr>
                <w:bCs/>
                <w:sz w:val="18"/>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01BB5B31" w14:textId="77777777" w:rsidR="00D75A46" w:rsidRPr="008B4D76" w:rsidRDefault="00D75A46" w:rsidP="00742562">
            <w:pPr>
              <w:spacing w:before="60" w:after="60" w:line="220" w:lineRule="atLeast"/>
              <w:ind w:left="113" w:right="113"/>
              <w:rPr>
                <w:bCs/>
                <w:sz w:val="18"/>
                <w:szCs w:val="18"/>
              </w:rPr>
            </w:pPr>
            <w:r w:rsidRPr="008B4D76">
              <w:rPr>
                <w:b/>
                <w:bCs/>
                <w:sz w:val="18"/>
                <w:szCs w:val="18"/>
                <w:lang w:val="fr-FR"/>
              </w:rPr>
              <w:t>Pneumatiques à usage spécial classés comme pneumatiques pour conditions de neige extrêmes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BA6272B" w14:textId="77777777" w:rsidR="00D75A46" w:rsidRPr="00EE3727" w:rsidRDefault="00D75A46" w:rsidP="00742562">
            <w:pPr>
              <w:spacing w:before="60" w:after="60" w:line="220" w:lineRule="atLeast"/>
              <w:ind w:left="113" w:right="113"/>
              <w:jc w:val="right"/>
              <w:rPr>
                <w:b/>
                <w:bCs/>
                <w:sz w:val="18"/>
                <w:szCs w:val="18"/>
              </w:rPr>
            </w:pPr>
            <w:r w:rsidRPr="00EE3727">
              <w:rPr>
                <w:b/>
                <w:bCs/>
                <w:sz w:val="18"/>
                <w:szCs w:val="18"/>
                <w:lang w:val="fr-FR"/>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0039513A" w14:textId="77777777" w:rsidR="00D75A46" w:rsidRPr="00EE3727" w:rsidRDefault="00D75A46" w:rsidP="00742562">
            <w:pPr>
              <w:spacing w:before="60" w:after="60" w:line="220" w:lineRule="atLeast"/>
              <w:ind w:left="113" w:right="113"/>
              <w:jc w:val="right"/>
              <w:rPr>
                <w:b/>
                <w:bCs/>
                <w:sz w:val="18"/>
                <w:szCs w:val="18"/>
              </w:rPr>
            </w:pPr>
            <w:r w:rsidRPr="00EE3727">
              <w:rPr>
                <w:b/>
                <w:bCs/>
                <w:sz w:val="18"/>
                <w:szCs w:val="18"/>
                <w:lang w:val="fr-FR"/>
              </w:rPr>
              <w:t>≥ 0,85</w:t>
            </w:r>
          </w:p>
        </w:tc>
      </w:tr>
    </w:tbl>
    <w:p w14:paraId="309B44B0" w14:textId="77777777" w:rsidR="00D75A46" w:rsidRPr="002A1701" w:rsidRDefault="00D75A46" w:rsidP="00CC6C26">
      <w:pPr>
        <w:pStyle w:val="SingleTxtG"/>
        <w:spacing w:before="120"/>
        <w:jc w:val="right"/>
        <w:rPr>
          <w:bCs/>
          <w:lang w:val="en-GB"/>
        </w:rPr>
      </w:pPr>
      <w:r>
        <w:rPr>
          <w:bCs/>
          <w:lang w:val="en-GB"/>
        </w:rPr>
        <w:t>».</w:t>
      </w:r>
    </w:p>
    <w:p w14:paraId="4FA6D816" w14:textId="1E339B29" w:rsidR="00D75A46" w:rsidRPr="002A1701" w:rsidRDefault="00D75A46" w:rsidP="00CC6C26">
      <w:pPr>
        <w:pStyle w:val="SingleTxtG"/>
        <w:keepNext/>
        <w:rPr>
          <w:i/>
          <w:iCs/>
        </w:rPr>
      </w:pPr>
      <w:r>
        <w:rPr>
          <w:i/>
          <w:iCs/>
          <w:lang w:val="fr-FR"/>
        </w:rPr>
        <w:t>Paragraphe 6.2.3</w:t>
      </w:r>
      <w:r>
        <w:rPr>
          <w:lang w:val="fr-FR"/>
        </w:rPr>
        <w:t xml:space="preserve">, </w:t>
      </w:r>
      <w:r>
        <w:rPr>
          <w:i/>
          <w:iCs/>
          <w:lang w:val="fr-FR"/>
        </w:rPr>
        <w:t>tableau des limites</w:t>
      </w:r>
      <w:r>
        <w:rPr>
          <w:lang w:val="fr-FR"/>
        </w:rPr>
        <w:t>, lire</w:t>
      </w:r>
      <w:r w:rsidR="00CC6C26">
        <w:rPr>
          <w:lang w:val="fr-FR"/>
        </w:rPr>
        <w:t> </w:t>
      </w:r>
      <w:r>
        <w:rPr>
          <w:lang w:val="fr-FR"/>
        </w:rPr>
        <w:t>:</w:t>
      </w:r>
    </w:p>
    <w:p w14:paraId="4EBC9267" w14:textId="77777777" w:rsidR="00D75A46" w:rsidRPr="002A1701" w:rsidRDefault="00D75A46" w:rsidP="009D0642">
      <w:pPr>
        <w:pStyle w:val="SingleTxtG"/>
        <w:rPr>
          <w:lang w:val="en-GB"/>
        </w:rPr>
      </w:pPr>
      <w:r>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D75A46" w:rsidRPr="00CC6C26" w14:paraId="4DE726C9" w14:textId="77777777" w:rsidTr="000F5642">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334969D0" w14:textId="3CD43768" w:rsidR="00D75A46" w:rsidRPr="00CC6C26" w:rsidRDefault="00D75A46" w:rsidP="00CC6C26">
            <w:pPr>
              <w:spacing w:before="80" w:after="80" w:line="200" w:lineRule="exact"/>
              <w:ind w:left="113" w:right="113"/>
              <w:rPr>
                <w:bCs/>
                <w:i/>
                <w:sz w:val="16"/>
                <w:szCs w:val="16"/>
              </w:rPr>
            </w:pPr>
            <w:r w:rsidRPr="00CC6C26">
              <w:rPr>
                <w:i/>
                <w:iCs/>
                <w:sz w:val="16"/>
                <w:szCs w:val="16"/>
                <w:lang w:val="fr-FR"/>
              </w:rPr>
              <w:t>Catégorie d’utilisation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26D15B9" w14:textId="4E544540" w:rsidR="00D75A46" w:rsidRPr="00CC6C26" w:rsidRDefault="00D75A46" w:rsidP="00CC6C26">
            <w:pPr>
              <w:spacing w:before="80" w:after="80" w:line="200" w:lineRule="exact"/>
              <w:ind w:left="113" w:right="113"/>
              <w:jc w:val="center"/>
              <w:rPr>
                <w:bCs/>
                <w:i/>
                <w:sz w:val="16"/>
                <w:szCs w:val="16"/>
              </w:rPr>
            </w:pPr>
            <w:r w:rsidRPr="00CC6C26">
              <w:rPr>
                <w:i/>
                <w:iCs/>
                <w:sz w:val="16"/>
                <w:szCs w:val="16"/>
                <w:lang w:val="fr-FR"/>
              </w:rPr>
              <w:t xml:space="preserve">Indice d’adhérence </w:t>
            </w:r>
            <w:r w:rsidR="00CC6C26">
              <w:rPr>
                <w:i/>
                <w:iCs/>
                <w:sz w:val="16"/>
                <w:szCs w:val="16"/>
                <w:lang w:val="fr-FR"/>
              </w:rPr>
              <w:br/>
            </w:r>
            <w:r w:rsidRPr="00CC6C26">
              <w:rPr>
                <w:i/>
                <w:iCs/>
                <w:sz w:val="16"/>
                <w:szCs w:val="16"/>
                <w:lang w:val="fr-FR"/>
              </w:rPr>
              <w:t>sur sol mouillé (G)</w:t>
            </w:r>
          </w:p>
        </w:tc>
      </w:tr>
      <w:tr w:rsidR="00D75A46" w:rsidRPr="00CC6C26" w14:paraId="5251B82F" w14:textId="77777777" w:rsidTr="000F5642">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37C7B8EC" w14:textId="77777777" w:rsidR="00D75A46" w:rsidRPr="00CC6C26" w:rsidRDefault="00D75A46" w:rsidP="00CC6C26">
            <w:pPr>
              <w:spacing w:before="80" w:after="80" w:line="200" w:lineRule="exact"/>
              <w:ind w:left="113" w:right="113"/>
              <w:rPr>
                <w:bCs/>
                <w:sz w:val="16"/>
                <w:szCs w:val="16"/>
                <w:lang w:val="fr-FR"/>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40E0FA7" w14:textId="77777777" w:rsidR="00D75A46" w:rsidRPr="00CC6C26" w:rsidRDefault="00D75A46" w:rsidP="00742562">
            <w:pPr>
              <w:spacing w:before="80" w:after="80" w:line="200" w:lineRule="exact"/>
              <w:ind w:left="113" w:right="113"/>
              <w:jc w:val="right"/>
              <w:rPr>
                <w:bCs/>
                <w:sz w:val="16"/>
                <w:szCs w:val="16"/>
              </w:rPr>
            </w:pPr>
            <w:r w:rsidRPr="00CC6C26">
              <w:rPr>
                <w:i/>
                <w:iCs/>
                <w:sz w:val="16"/>
                <w:szCs w:val="16"/>
                <w:lang w:val="fr-FR"/>
              </w:rPr>
              <w:t>Autres</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A7B2BF2" w14:textId="77777777" w:rsidR="00D75A46" w:rsidRPr="00CC6C26" w:rsidRDefault="00D75A46" w:rsidP="00742562">
            <w:pPr>
              <w:spacing w:before="80" w:after="80" w:line="200" w:lineRule="exact"/>
              <w:ind w:left="113" w:right="113"/>
              <w:jc w:val="right"/>
              <w:rPr>
                <w:bCs/>
                <w:sz w:val="16"/>
                <w:szCs w:val="16"/>
              </w:rPr>
            </w:pPr>
            <w:r w:rsidRPr="00CC6C26">
              <w:rPr>
                <w:i/>
                <w:iCs/>
                <w:sz w:val="16"/>
                <w:szCs w:val="16"/>
                <w:lang w:val="fr-FR"/>
              </w:rPr>
              <w:t>Pneumatiques traction</w:t>
            </w:r>
          </w:p>
        </w:tc>
      </w:tr>
      <w:tr w:rsidR="00D75A46" w:rsidRPr="008B4D76" w14:paraId="344DBDC2" w14:textId="77777777" w:rsidTr="000F5642">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2413B1AD"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Normale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2940215"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23209701"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r>
      <w:tr w:rsidR="00D75A46" w:rsidRPr="008B4D76" w14:paraId="02C55DEB" w14:textId="77777777" w:rsidTr="000F5642">
        <w:trPr>
          <w:trHeight w:val="161"/>
        </w:trPr>
        <w:tc>
          <w:tcPr>
            <w:tcW w:w="1550" w:type="dxa"/>
            <w:vMerge w:val="restart"/>
            <w:tcBorders>
              <w:top w:val="single" w:sz="4" w:space="0" w:color="auto"/>
              <w:left w:val="single" w:sz="4" w:space="0" w:color="auto"/>
              <w:right w:val="nil"/>
            </w:tcBorders>
            <w:shd w:val="clear" w:color="auto" w:fill="auto"/>
          </w:tcPr>
          <w:p w14:paraId="25757E64"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Neige</w:t>
            </w:r>
          </w:p>
        </w:tc>
        <w:tc>
          <w:tcPr>
            <w:tcW w:w="2419" w:type="dxa"/>
            <w:tcBorders>
              <w:top w:val="single" w:sz="4" w:space="0" w:color="auto"/>
              <w:left w:val="nil"/>
              <w:bottom w:val="single" w:sz="4" w:space="0" w:color="auto"/>
              <w:right w:val="single" w:sz="4" w:space="0" w:color="auto"/>
            </w:tcBorders>
          </w:tcPr>
          <w:p w14:paraId="277E7DAC" w14:textId="77777777" w:rsidR="00D75A46" w:rsidRPr="008B4D76" w:rsidRDefault="00D75A46" w:rsidP="00742562">
            <w:pPr>
              <w:spacing w:before="60" w:after="60" w:line="220" w:lineRule="atLeast"/>
              <w:ind w:left="113" w:right="113"/>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A803EE"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B9022"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r>
      <w:tr w:rsidR="00D75A46" w:rsidRPr="008B4D76" w14:paraId="1B21E830" w14:textId="77777777" w:rsidTr="000F5642">
        <w:trPr>
          <w:trHeight w:val="161"/>
        </w:trPr>
        <w:tc>
          <w:tcPr>
            <w:tcW w:w="1550" w:type="dxa"/>
            <w:vMerge/>
            <w:tcBorders>
              <w:left w:val="single" w:sz="4" w:space="0" w:color="auto"/>
              <w:bottom w:val="single" w:sz="4" w:space="0" w:color="auto"/>
              <w:right w:val="single" w:sz="4" w:space="0" w:color="auto"/>
            </w:tcBorders>
            <w:shd w:val="clear" w:color="auto" w:fill="auto"/>
          </w:tcPr>
          <w:p w14:paraId="68B0B39F" w14:textId="77777777" w:rsidR="00D75A46" w:rsidRPr="008B4D76" w:rsidRDefault="00D75A46" w:rsidP="00742562">
            <w:pPr>
              <w:spacing w:before="60" w:after="60" w:line="220" w:lineRule="atLeast"/>
              <w:ind w:left="113" w:right="113"/>
              <w:rPr>
                <w:bCs/>
                <w:sz w:val="18"/>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5DE7BDE5"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 xml:space="preserve">Pneumatiques </w:t>
            </w:r>
            <w:r w:rsidRPr="00413431">
              <w:rPr>
                <w:sz w:val="18"/>
                <w:szCs w:val="18"/>
                <w:lang w:val="fr-FR"/>
              </w:rPr>
              <w:t>neige</w:t>
            </w:r>
            <w:r w:rsidRPr="008B4D76">
              <w:rPr>
                <w:b/>
                <w:bCs/>
                <w:sz w:val="18"/>
                <w:szCs w:val="18"/>
                <w:lang w:val="fr-FR"/>
              </w:rPr>
              <w:t xml:space="preserve"> classés comme pneumatiques </w:t>
            </w:r>
            <w:r w:rsidRPr="008B4D76">
              <w:rPr>
                <w:sz w:val="18"/>
                <w:szCs w:val="18"/>
                <w:lang w:val="fr-FR"/>
              </w:rPr>
              <w:t>pour conditions de neige extrêmes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6CD096"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8ACE87"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r>
      <w:tr w:rsidR="00D75A46" w:rsidRPr="008B4D76" w14:paraId="2BC1617E" w14:textId="77777777" w:rsidTr="000F5642">
        <w:trPr>
          <w:trHeight w:val="285"/>
        </w:trPr>
        <w:tc>
          <w:tcPr>
            <w:tcW w:w="1550" w:type="dxa"/>
            <w:tcBorders>
              <w:top w:val="single" w:sz="4" w:space="0" w:color="auto"/>
              <w:left w:val="single" w:sz="4" w:space="0" w:color="auto"/>
              <w:bottom w:val="nil"/>
              <w:right w:val="nil"/>
            </w:tcBorders>
            <w:shd w:val="clear" w:color="auto" w:fill="auto"/>
          </w:tcPr>
          <w:p w14:paraId="7ED5366D" w14:textId="77777777" w:rsidR="00D75A46" w:rsidRPr="008B4D76" w:rsidRDefault="00D75A46" w:rsidP="00742562">
            <w:pPr>
              <w:spacing w:before="60" w:after="60" w:line="220" w:lineRule="atLeast"/>
              <w:ind w:left="113" w:right="113"/>
              <w:rPr>
                <w:bCs/>
                <w:sz w:val="18"/>
                <w:szCs w:val="18"/>
              </w:rPr>
            </w:pPr>
            <w:r w:rsidRPr="008B4D76">
              <w:rPr>
                <w:sz w:val="18"/>
                <w:szCs w:val="18"/>
                <w:lang w:val="fr-FR"/>
              </w:rPr>
              <w:t>Spéciale</w:t>
            </w:r>
          </w:p>
        </w:tc>
        <w:tc>
          <w:tcPr>
            <w:tcW w:w="2419" w:type="dxa"/>
            <w:tcBorders>
              <w:top w:val="single" w:sz="4" w:space="0" w:color="auto"/>
              <w:left w:val="nil"/>
              <w:bottom w:val="single" w:sz="4" w:space="0" w:color="auto"/>
              <w:right w:val="single" w:sz="4" w:space="0" w:color="auto"/>
            </w:tcBorders>
            <w:shd w:val="clear" w:color="auto" w:fill="auto"/>
          </w:tcPr>
          <w:p w14:paraId="5495EE41" w14:textId="77777777" w:rsidR="00D75A46" w:rsidRPr="008B4D76" w:rsidRDefault="00D75A46" w:rsidP="00742562">
            <w:pPr>
              <w:spacing w:before="60" w:after="60" w:line="220" w:lineRule="atLeast"/>
              <w:ind w:left="113" w:right="113"/>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E21ACB"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2A95CA" w14:textId="77777777" w:rsidR="00D75A46" w:rsidRPr="008B4D76" w:rsidRDefault="00D75A46" w:rsidP="00742562">
            <w:pPr>
              <w:spacing w:before="60" w:after="60" w:line="220" w:lineRule="atLeast"/>
              <w:ind w:left="113" w:right="113"/>
              <w:jc w:val="right"/>
              <w:rPr>
                <w:bCs/>
                <w:sz w:val="18"/>
                <w:szCs w:val="18"/>
              </w:rPr>
            </w:pPr>
            <w:r w:rsidRPr="008B4D76">
              <w:rPr>
                <w:sz w:val="18"/>
                <w:szCs w:val="18"/>
                <w:lang w:val="fr-FR"/>
              </w:rPr>
              <w:t>≥ 0,65</w:t>
            </w:r>
          </w:p>
        </w:tc>
      </w:tr>
      <w:tr w:rsidR="00D75A46" w:rsidRPr="008B4D76" w14:paraId="0229279B" w14:textId="77777777" w:rsidTr="000F5642">
        <w:trPr>
          <w:trHeight w:val="285"/>
        </w:trPr>
        <w:tc>
          <w:tcPr>
            <w:tcW w:w="1550" w:type="dxa"/>
            <w:tcBorders>
              <w:top w:val="nil"/>
              <w:left w:val="single" w:sz="4" w:space="0" w:color="auto"/>
              <w:bottom w:val="single" w:sz="12" w:space="0" w:color="auto"/>
              <w:right w:val="single" w:sz="4" w:space="0" w:color="auto"/>
            </w:tcBorders>
            <w:shd w:val="clear" w:color="auto" w:fill="auto"/>
          </w:tcPr>
          <w:p w14:paraId="34C5E309" w14:textId="77777777" w:rsidR="00D75A46" w:rsidRPr="008B4D76" w:rsidRDefault="00D75A46" w:rsidP="00742562">
            <w:pPr>
              <w:spacing w:before="60" w:after="60" w:line="220" w:lineRule="atLeast"/>
              <w:ind w:left="113" w:right="113"/>
              <w:rPr>
                <w:bCs/>
                <w:sz w:val="18"/>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26A395F4" w14:textId="77777777" w:rsidR="00D75A46" w:rsidRPr="008B4D76" w:rsidRDefault="00D75A46" w:rsidP="00742562">
            <w:pPr>
              <w:spacing w:before="60" w:after="60" w:line="220" w:lineRule="atLeast"/>
              <w:ind w:left="113" w:right="113"/>
              <w:rPr>
                <w:bCs/>
                <w:sz w:val="18"/>
                <w:szCs w:val="18"/>
              </w:rPr>
            </w:pPr>
            <w:r w:rsidRPr="008B4D76">
              <w:rPr>
                <w:b/>
                <w:bCs/>
                <w:sz w:val="18"/>
                <w:szCs w:val="18"/>
                <w:lang w:val="fr-FR"/>
              </w:rPr>
              <w:t>Pneumatiques à usage spécial classés comme pneumatiques pour conditions de neige extrêmes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CBC88A1" w14:textId="77777777" w:rsidR="00D75A46" w:rsidRPr="00413431" w:rsidRDefault="00D75A46" w:rsidP="00742562">
            <w:pPr>
              <w:spacing w:before="60" w:after="60" w:line="220" w:lineRule="atLeast"/>
              <w:ind w:left="113" w:right="113"/>
              <w:jc w:val="right"/>
              <w:rPr>
                <w:b/>
                <w:bCs/>
                <w:sz w:val="18"/>
                <w:szCs w:val="18"/>
              </w:rPr>
            </w:pPr>
            <w:r w:rsidRPr="00413431">
              <w:rPr>
                <w:b/>
                <w:bCs/>
                <w:sz w:val="18"/>
                <w:szCs w:val="18"/>
                <w:lang w:val="fr-FR"/>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7D28446" w14:textId="77777777" w:rsidR="00D75A46" w:rsidRPr="00413431" w:rsidRDefault="00D75A46" w:rsidP="00742562">
            <w:pPr>
              <w:spacing w:before="60" w:after="60" w:line="220" w:lineRule="atLeast"/>
              <w:ind w:left="113" w:right="113"/>
              <w:jc w:val="right"/>
              <w:rPr>
                <w:b/>
                <w:bCs/>
                <w:sz w:val="18"/>
                <w:szCs w:val="18"/>
              </w:rPr>
            </w:pPr>
            <w:r w:rsidRPr="00413431">
              <w:rPr>
                <w:b/>
                <w:bCs/>
                <w:sz w:val="18"/>
                <w:szCs w:val="18"/>
                <w:lang w:val="fr-FR"/>
              </w:rPr>
              <w:t>≥ 0,65</w:t>
            </w:r>
          </w:p>
        </w:tc>
      </w:tr>
    </w:tbl>
    <w:p w14:paraId="7FE1254B" w14:textId="77777777" w:rsidR="00D75A46" w:rsidRPr="002A1701" w:rsidRDefault="00D75A46" w:rsidP="00CC6C26">
      <w:pPr>
        <w:pStyle w:val="SingleTxtG"/>
        <w:spacing w:before="120"/>
        <w:jc w:val="right"/>
        <w:rPr>
          <w:bCs/>
          <w:lang w:val="en-GB"/>
        </w:rPr>
      </w:pPr>
      <w:r>
        <w:rPr>
          <w:bCs/>
          <w:lang w:val="en-GB"/>
        </w:rPr>
        <w:t>».</w:t>
      </w:r>
    </w:p>
    <w:p w14:paraId="7B60B318" w14:textId="77777777" w:rsidR="00D75A46" w:rsidRPr="002A1701" w:rsidRDefault="00D75A46" w:rsidP="00742562">
      <w:pPr>
        <w:pStyle w:val="SingleTxtG"/>
        <w:keepNext/>
        <w:rPr>
          <w:iCs/>
        </w:rPr>
      </w:pPr>
      <w:r w:rsidRPr="00FA6F0C">
        <w:rPr>
          <w:i/>
          <w:iCs/>
          <w:lang w:val="fr-FR"/>
        </w:rPr>
        <w:lastRenderedPageBreak/>
        <w:t>Paragraphe 6.3</w:t>
      </w:r>
      <w:r>
        <w:rPr>
          <w:i/>
          <w:iCs/>
          <w:lang w:val="fr-FR"/>
        </w:rPr>
        <w:t>, dernière phrase</w:t>
      </w:r>
      <w:r>
        <w:rPr>
          <w:lang w:val="fr-FR"/>
        </w:rPr>
        <w:t>, lire :</w:t>
      </w:r>
    </w:p>
    <w:p w14:paraId="47C3926F" w14:textId="77777777" w:rsidR="00D75A46" w:rsidRPr="002A1701" w:rsidRDefault="00D75A46" w:rsidP="00742562">
      <w:pPr>
        <w:pStyle w:val="SingleTxtG"/>
        <w:ind w:left="2268"/>
        <w:rPr>
          <w:i/>
        </w:rPr>
      </w:pPr>
      <w:r>
        <w:rPr>
          <w:lang w:val="fr-FR"/>
        </w:rPr>
        <w:t xml:space="preserve">« Les limites ci-dessus doivent être accrues d’1 N/kN pour les </w:t>
      </w:r>
      <w:r>
        <w:rPr>
          <w:b/>
          <w:bCs/>
          <w:lang w:val="fr-FR"/>
        </w:rPr>
        <w:t xml:space="preserve">pneumatiques neige classés comme </w:t>
      </w:r>
      <w:r>
        <w:rPr>
          <w:lang w:val="fr-FR"/>
        </w:rPr>
        <w:t>pneumatiques pour conditions de neige extrêmes. ».</w:t>
      </w:r>
    </w:p>
    <w:p w14:paraId="34D589C3" w14:textId="77777777" w:rsidR="00D75A46" w:rsidRPr="002A1701" w:rsidRDefault="00D75A46" w:rsidP="009D0642">
      <w:pPr>
        <w:pStyle w:val="SingleTxtG"/>
        <w:rPr>
          <w:i/>
          <w:iCs/>
        </w:rPr>
      </w:pPr>
      <w:r>
        <w:rPr>
          <w:i/>
          <w:iCs/>
          <w:lang w:val="fr-FR"/>
        </w:rPr>
        <w:t>Paragraphe 6.4.1, tableau des limites</w:t>
      </w:r>
      <w:r>
        <w:rPr>
          <w:lang w:val="fr-FR"/>
        </w:rPr>
        <w:t>, lire :</w:t>
      </w:r>
    </w:p>
    <w:p w14:paraId="7F12C4B8" w14:textId="77777777" w:rsidR="00D75A46" w:rsidRPr="002A1701" w:rsidRDefault="00D75A46" w:rsidP="009D0642">
      <w:pPr>
        <w:pStyle w:val="SingleTxtG"/>
        <w:rPr>
          <w:lang w:val="en-GB"/>
        </w:rPr>
      </w:pPr>
      <w:r>
        <w:rPr>
          <w:lang w:val="en-GB"/>
        </w:rPr>
        <w:t>«</w:t>
      </w:r>
    </w:p>
    <w:tbl>
      <w:tblPr>
        <w:tblW w:w="623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8"/>
        <w:gridCol w:w="2500"/>
        <w:gridCol w:w="1129"/>
        <w:gridCol w:w="1210"/>
      </w:tblGrid>
      <w:tr w:rsidR="00D75A46" w:rsidRPr="008B4D76" w14:paraId="718EF749" w14:textId="77777777" w:rsidTr="007E6DE9">
        <w:trPr>
          <w:tblHeader/>
        </w:trPr>
        <w:tc>
          <w:tcPr>
            <w:tcW w:w="1476" w:type="dxa"/>
            <w:tcBorders>
              <w:top w:val="single" w:sz="4" w:space="0" w:color="auto"/>
              <w:left w:val="single" w:sz="4" w:space="0" w:color="auto"/>
              <w:bottom w:val="single" w:sz="12" w:space="0" w:color="auto"/>
              <w:right w:val="nil"/>
            </w:tcBorders>
            <w:vAlign w:val="bottom"/>
            <w:hideMark/>
          </w:tcPr>
          <w:p w14:paraId="0E11C09B" w14:textId="77777777" w:rsidR="00D75A46" w:rsidRPr="008B4D76" w:rsidRDefault="00D75A46" w:rsidP="00742562">
            <w:pPr>
              <w:spacing w:before="80" w:after="80" w:line="200" w:lineRule="exact"/>
              <w:ind w:left="113" w:right="113"/>
              <w:rPr>
                <w:i/>
                <w:sz w:val="16"/>
                <w:szCs w:val="16"/>
              </w:rPr>
            </w:pPr>
            <w:r w:rsidRPr="008B4D76">
              <w:rPr>
                <w:i/>
                <w:iCs/>
                <w:sz w:val="16"/>
                <w:szCs w:val="16"/>
                <w:lang w:val="fr-FR"/>
              </w:rPr>
              <w:t>Catégorie d</w:t>
            </w:r>
            <w:r>
              <w:rPr>
                <w:i/>
                <w:iCs/>
                <w:sz w:val="16"/>
                <w:szCs w:val="16"/>
                <w:lang w:val="fr-FR"/>
              </w:rPr>
              <w:t>’</w:t>
            </w:r>
            <w:r w:rsidRPr="008B4D76">
              <w:rPr>
                <w:i/>
                <w:iCs/>
                <w:sz w:val="16"/>
                <w:szCs w:val="16"/>
                <w:lang w:val="fr-FR"/>
              </w:rPr>
              <w:t>utilisation</w:t>
            </w:r>
          </w:p>
        </w:tc>
        <w:tc>
          <w:tcPr>
            <w:tcW w:w="3832" w:type="dxa"/>
            <w:gridSpan w:val="2"/>
            <w:tcBorders>
              <w:top w:val="single" w:sz="4" w:space="0" w:color="auto"/>
              <w:left w:val="nil"/>
              <w:bottom w:val="single" w:sz="12" w:space="0" w:color="auto"/>
              <w:right w:val="single" w:sz="4" w:space="0" w:color="auto"/>
            </w:tcBorders>
          </w:tcPr>
          <w:p w14:paraId="5A16B43A" w14:textId="77777777" w:rsidR="00D75A46" w:rsidRPr="008B4D76" w:rsidRDefault="00D75A46" w:rsidP="00742562">
            <w:pPr>
              <w:spacing w:before="80" w:after="80" w:line="200" w:lineRule="exact"/>
              <w:ind w:left="113" w:right="113"/>
              <w:rPr>
                <w:i/>
                <w:sz w:val="16"/>
                <w:szCs w:val="16"/>
                <w:lang w:val="en-GB"/>
              </w:rPr>
            </w:pPr>
          </w:p>
        </w:tc>
        <w:tc>
          <w:tcPr>
            <w:tcW w:w="1277" w:type="dxa"/>
            <w:tcBorders>
              <w:top w:val="single" w:sz="4" w:space="0" w:color="auto"/>
              <w:left w:val="single" w:sz="4" w:space="0" w:color="auto"/>
              <w:bottom w:val="single" w:sz="12" w:space="0" w:color="auto"/>
              <w:right w:val="single" w:sz="4" w:space="0" w:color="auto"/>
            </w:tcBorders>
            <w:noWrap/>
            <w:vAlign w:val="bottom"/>
            <w:hideMark/>
          </w:tcPr>
          <w:p w14:paraId="340CFE92" w14:textId="77777777" w:rsidR="00D75A46" w:rsidRPr="008B4D76" w:rsidRDefault="00D75A46" w:rsidP="00742562">
            <w:pPr>
              <w:spacing w:before="80" w:after="80" w:line="200" w:lineRule="exact"/>
              <w:ind w:left="113" w:right="113"/>
              <w:jc w:val="right"/>
              <w:rPr>
                <w:i/>
                <w:sz w:val="16"/>
                <w:szCs w:val="16"/>
              </w:rPr>
            </w:pPr>
            <w:r w:rsidRPr="008B4D76">
              <w:rPr>
                <w:i/>
                <w:iCs/>
                <w:sz w:val="16"/>
                <w:szCs w:val="16"/>
                <w:lang w:val="fr-FR"/>
              </w:rPr>
              <w:t>Indice d</w:t>
            </w:r>
            <w:r>
              <w:rPr>
                <w:i/>
                <w:iCs/>
                <w:sz w:val="16"/>
                <w:szCs w:val="16"/>
                <w:lang w:val="fr-FR"/>
              </w:rPr>
              <w:t>’</w:t>
            </w:r>
            <w:r w:rsidRPr="008B4D76">
              <w:rPr>
                <w:i/>
                <w:iCs/>
                <w:sz w:val="16"/>
                <w:szCs w:val="16"/>
                <w:lang w:val="fr-FR"/>
              </w:rPr>
              <w:t>adhérence sur sol mouillé (G</w:t>
            </w:r>
            <w:r w:rsidRPr="008B4D76">
              <w:rPr>
                <w:i/>
                <w:iCs/>
                <w:sz w:val="16"/>
                <w:szCs w:val="16"/>
                <w:vertAlign w:val="subscript"/>
                <w:lang w:val="fr-FR"/>
              </w:rPr>
              <w:t>B</w:t>
            </w:r>
            <w:r w:rsidRPr="008B4D76">
              <w:rPr>
                <w:i/>
                <w:iCs/>
                <w:sz w:val="16"/>
                <w:szCs w:val="16"/>
                <w:lang w:val="fr-FR"/>
              </w:rPr>
              <w:t>)</w:t>
            </w:r>
          </w:p>
        </w:tc>
      </w:tr>
      <w:tr w:rsidR="00D75A46" w:rsidRPr="008B4D76" w14:paraId="102FB218" w14:textId="77777777" w:rsidTr="007E6DE9">
        <w:tc>
          <w:tcPr>
            <w:tcW w:w="1476" w:type="dxa"/>
            <w:tcBorders>
              <w:top w:val="single" w:sz="12" w:space="0" w:color="auto"/>
              <w:left w:val="single" w:sz="4" w:space="0" w:color="auto"/>
              <w:bottom w:val="nil"/>
              <w:right w:val="single" w:sz="4" w:space="0" w:color="FFFFFF" w:themeColor="background1"/>
            </w:tcBorders>
            <w:hideMark/>
          </w:tcPr>
          <w:p w14:paraId="14B199F8" w14:textId="77777777" w:rsidR="00D75A46" w:rsidRPr="008B4D76" w:rsidRDefault="00D75A46" w:rsidP="00742562">
            <w:pPr>
              <w:spacing w:before="60" w:after="60" w:line="220" w:lineRule="atLeast"/>
              <w:ind w:left="113" w:right="113"/>
              <w:rPr>
                <w:sz w:val="18"/>
                <w:szCs w:val="18"/>
              </w:rPr>
            </w:pPr>
            <w:r w:rsidRPr="008B4D76">
              <w:rPr>
                <w:sz w:val="18"/>
                <w:szCs w:val="18"/>
                <w:lang w:val="fr-FR"/>
              </w:rPr>
              <w:t>Normale</w:t>
            </w:r>
          </w:p>
        </w:tc>
        <w:tc>
          <w:tcPr>
            <w:tcW w:w="3832" w:type="dxa"/>
            <w:gridSpan w:val="2"/>
            <w:tcBorders>
              <w:top w:val="single" w:sz="12" w:space="0" w:color="auto"/>
              <w:left w:val="single" w:sz="4" w:space="0" w:color="FFFFFF" w:themeColor="background1"/>
              <w:bottom w:val="single" w:sz="4" w:space="0" w:color="auto"/>
              <w:right w:val="single" w:sz="4" w:space="0" w:color="auto"/>
            </w:tcBorders>
          </w:tcPr>
          <w:p w14:paraId="7C6C68AD" w14:textId="77777777" w:rsidR="00D75A46" w:rsidRPr="008B4D76" w:rsidRDefault="00D75A46" w:rsidP="00742562">
            <w:pPr>
              <w:spacing w:before="60" w:after="60" w:line="220" w:lineRule="atLeast"/>
              <w:ind w:left="113" w:right="113"/>
              <w:rPr>
                <w:sz w:val="18"/>
                <w:szCs w:val="18"/>
                <w:lang w:val="en-GB"/>
              </w:rPr>
            </w:pPr>
          </w:p>
        </w:tc>
        <w:tc>
          <w:tcPr>
            <w:tcW w:w="1277" w:type="dxa"/>
            <w:tcBorders>
              <w:top w:val="single" w:sz="12" w:space="0" w:color="auto"/>
              <w:left w:val="single" w:sz="4" w:space="0" w:color="auto"/>
              <w:bottom w:val="single" w:sz="4" w:space="0" w:color="auto"/>
              <w:right w:val="single" w:sz="4" w:space="0" w:color="auto"/>
            </w:tcBorders>
            <w:hideMark/>
          </w:tcPr>
          <w:p w14:paraId="65F8ADC8" w14:textId="77777777" w:rsidR="00D75A46" w:rsidRPr="008B4D76" w:rsidRDefault="00D75A46" w:rsidP="00742562">
            <w:pPr>
              <w:spacing w:before="60" w:after="60" w:line="220" w:lineRule="atLeast"/>
              <w:ind w:left="113" w:right="113"/>
              <w:jc w:val="right"/>
              <w:rPr>
                <w:sz w:val="18"/>
                <w:szCs w:val="18"/>
              </w:rPr>
            </w:pPr>
            <w:r w:rsidRPr="008B4D76">
              <w:rPr>
                <w:sz w:val="18"/>
                <w:szCs w:val="18"/>
                <w:lang w:val="fr-FR"/>
              </w:rPr>
              <w:t>≥ 0,88</w:t>
            </w:r>
          </w:p>
        </w:tc>
      </w:tr>
      <w:tr w:rsidR="00D75A46" w:rsidRPr="008B4D76" w14:paraId="63E972DA" w14:textId="77777777" w:rsidTr="007E6DE9">
        <w:tc>
          <w:tcPr>
            <w:tcW w:w="1476" w:type="dxa"/>
            <w:vMerge w:val="restart"/>
            <w:tcBorders>
              <w:top w:val="single" w:sz="4" w:space="0" w:color="auto"/>
              <w:left w:val="single" w:sz="4" w:space="0" w:color="auto"/>
              <w:bottom w:val="single" w:sz="4" w:space="0" w:color="auto"/>
              <w:right w:val="nil"/>
            </w:tcBorders>
            <w:hideMark/>
          </w:tcPr>
          <w:p w14:paraId="10CFED6E" w14:textId="77777777" w:rsidR="00D75A46" w:rsidRPr="008B4D76" w:rsidRDefault="00D75A46" w:rsidP="00742562">
            <w:pPr>
              <w:spacing w:before="60" w:after="60" w:line="220" w:lineRule="atLeast"/>
              <w:ind w:left="113" w:right="113"/>
              <w:rPr>
                <w:sz w:val="18"/>
                <w:szCs w:val="18"/>
              </w:rPr>
            </w:pPr>
            <w:r w:rsidRPr="008B4D76">
              <w:rPr>
                <w:sz w:val="18"/>
                <w:szCs w:val="18"/>
                <w:lang w:val="fr-FR"/>
              </w:rPr>
              <w:t>Neige</w:t>
            </w:r>
          </w:p>
        </w:tc>
        <w:tc>
          <w:tcPr>
            <w:tcW w:w="3832" w:type="dxa"/>
            <w:gridSpan w:val="2"/>
            <w:tcBorders>
              <w:top w:val="single" w:sz="4" w:space="0" w:color="auto"/>
              <w:left w:val="nil"/>
              <w:bottom w:val="single" w:sz="4" w:space="0" w:color="auto"/>
              <w:right w:val="single" w:sz="4" w:space="0" w:color="auto"/>
            </w:tcBorders>
          </w:tcPr>
          <w:p w14:paraId="13D45CF8" w14:textId="77777777" w:rsidR="00D75A46" w:rsidRPr="008B4D76" w:rsidRDefault="00D75A46" w:rsidP="00742562">
            <w:pPr>
              <w:spacing w:before="60" w:after="60" w:line="220" w:lineRule="atLeast"/>
              <w:ind w:left="113" w:right="113"/>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54FF5EEC" w14:textId="77777777" w:rsidR="00D75A46" w:rsidRPr="008B4D76" w:rsidRDefault="00D75A46" w:rsidP="00742562">
            <w:pPr>
              <w:spacing w:before="60" w:after="60" w:line="220" w:lineRule="atLeast"/>
              <w:ind w:left="113" w:right="113"/>
              <w:jc w:val="right"/>
              <w:rPr>
                <w:sz w:val="18"/>
                <w:szCs w:val="18"/>
              </w:rPr>
            </w:pPr>
            <w:r w:rsidRPr="008B4D76">
              <w:rPr>
                <w:sz w:val="18"/>
                <w:szCs w:val="18"/>
                <w:lang w:val="fr-FR"/>
              </w:rPr>
              <w:t>≥ 0,80</w:t>
            </w:r>
          </w:p>
        </w:tc>
      </w:tr>
      <w:tr w:rsidR="00D75A46" w:rsidRPr="008B4D76" w14:paraId="7B7BC385" w14:textId="77777777" w:rsidTr="007E6DE9">
        <w:trPr>
          <w:trHeight w:val="699"/>
        </w:trPr>
        <w:tc>
          <w:tcPr>
            <w:tcW w:w="1476" w:type="dxa"/>
            <w:vMerge/>
            <w:tcBorders>
              <w:top w:val="single" w:sz="4" w:space="0" w:color="auto"/>
              <w:left w:val="single" w:sz="4" w:space="0" w:color="auto"/>
              <w:bottom w:val="single" w:sz="4" w:space="0" w:color="auto"/>
              <w:right w:val="nil"/>
            </w:tcBorders>
            <w:vAlign w:val="center"/>
            <w:hideMark/>
          </w:tcPr>
          <w:p w14:paraId="0DE7FD59" w14:textId="77777777" w:rsidR="00D75A46" w:rsidRPr="008B4D76" w:rsidRDefault="00D75A46" w:rsidP="00742562">
            <w:pPr>
              <w:spacing w:before="60" w:after="60" w:line="220" w:lineRule="atLeast"/>
              <w:ind w:left="113" w:right="113"/>
              <w:rPr>
                <w:sz w:val="18"/>
                <w:szCs w:val="18"/>
                <w:lang w:val="en-GB" w:eastAsia="de-DE"/>
              </w:rPr>
            </w:pPr>
          </w:p>
        </w:tc>
        <w:tc>
          <w:tcPr>
            <w:tcW w:w="2641" w:type="dxa"/>
            <w:vMerge w:val="restart"/>
            <w:tcBorders>
              <w:top w:val="single" w:sz="4" w:space="0" w:color="auto"/>
              <w:left w:val="single" w:sz="4" w:space="0" w:color="auto"/>
              <w:bottom w:val="single" w:sz="4" w:space="0" w:color="auto"/>
              <w:right w:val="nil"/>
            </w:tcBorders>
            <w:hideMark/>
          </w:tcPr>
          <w:p w14:paraId="17EF053E" w14:textId="77777777" w:rsidR="00D75A46" w:rsidRPr="008B4D76" w:rsidRDefault="00D75A46" w:rsidP="00742562">
            <w:pPr>
              <w:spacing w:before="60" w:after="60" w:line="220" w:lineRule="atLeast"/>
              <w:ind w:left="113" w:right="113"/>
              <w:rPr>
                <w:sz w:val="18"/>
                <w:szCs w:val="18"/>
              </w:rPr>
            </w:pPr>
            <w:r w:rsidRPr="008B4D76">
              <w:rPr>
                <w:strike/>
                <w:sz w:val="18"/>
                <w:szCs w:val="18"/>
                <w:lang w:val="fr-FR"/>
              </w:rPr>
              <w:t>« </w:t>
            </w:r>
            <w:r w:rsidRPr="008B4D76">
              <w:rPr>
                <w:sz w:val="18"/>
                <w:szCs w:val="18"/>
                <w:lang w:val="fr-FR"/>
              </w:rPr>
              <w:t xml:space="preserve">Pneumatique </w:t>
            </w:r>
            <w:r w:rsidRPr="008B4D76">
              <w:rPr>
                <w:b/>
                <w:bCs/>
                <w:sz w:val="18"/>
                <w:szCs w:val="18"/>
                <w:lang w:val="fr-FR"/>
              </w:rPr>
              <w:t xml:space="preserve">neige classé comme pneumatique </w:t>
            </w:r>
            <w:r w:rsidRPr="008B4D76">
              <w:rPr>
                <w:sz w:val="18"/>
                <w:szCs w:val="18"/>
                <w:lang w:val="fr-FR"/>
              </w:rPr>
              <w:t>pour conditions de neige extrêmes</w:t>
            </w:r>
            <w:r w:rsidRPr="008B4D76">
              <w:rPr>
                <w:strike/>
                <w:sz w:val="18"/>
                <w:szCs w:val="18"/>
                <w:lang w:val="fr-FR"/>
              </w:rPr>
              <w:t> »</w:t>
            </w:r>
            <w:r>
              <w:rPr>
                <w:sz w:val="18"/>
                <w:szCs w:val="18"/>
                <w:lang w:val="fr-FR"/>
              </w:rPr>
              <w:t>,</w:t>
            </w:r>
            <w:r w:rsidRPr="008B4D76">
              <w:rPr>
                <w:sz w:val="18"/>
                <w:szCs w:val="18"/>
                <w:lang w:val="fr-FR"/>
              </w:rPr>
              <w:t xml:space="preserve"> dont l</w:t>
            </w:r>
            <w:r>
              <w:rPr>
                <w:sz w:val="18"/>
                <w:szCs w:val="18"/>
                <w:lang w:val="fr-FR"/>
              </w:rPr>
              <w:t>’</w:t>
            </w:r>
            <w:r w:rsidRPr="008B4D76">
              <w:rPr>
                <w:sz w:val="18"/>
                <w:szCs w:val="18"/>
                <w:lang w:val="fr-FR"/>
              </w:rPr>
              <w:t>indice de vitesse (R ou supérieur, y compris H) correspond à une vitesse maximale autorisée supérieure à 160 km/h</w:t>
            </w:r>
            <w:bookmarkStart w:id="8" w:name="_Hlk94176869"/>
            <w:bookmarkEnd w:id="8"/>
          </w:p>
        </w:tc>
        <w:tc>
          <w:tcPr>
            <w:tcW w:w="1191" w:type="dxa"/>
            <w:tcBorders>
              <w:top w:val="single" w:sz="4" w:space="0" w:color="auto"/>
              <w:left w:val="nil"/>
              <w:bottom w:val="single" w:sz="4" w:space="0" w:color="auto"/>
              <w:right w:val="single" w:sz="4" w:space="0" w:color="auto"/>
            </w:tcBorders>
          </w:tcPr>
          <w:p w14:paraId="47A8E10F" w14:textId="77777777" w:rsidR="00D75A46" w:rsidRPr="00310ED1" w:rsidRDefault="00D75A46" w:rsidP="00742562">
            <w:pPr>
              <w:spacing w:before="60" w:after="60" w:line="220" w:lineRule="atLeast"/>
              <w:ind w:left="113" w:right="113"/>
              <w:rPr>
                <w:sz w:val="18"/>
                <w:szCs w:val="18"/>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34CEC581" w14:textId="77777777" w:rsidR="00D75A46" w:rsidRPr="008B4D76" w:rsidRDefault="00D75A46" w:rsidP="00742562">
            <w:pPr>
              <w:spacing w:before="60" w:after="60" w:line="220" w:lineRule="atLeast"/>
              <w:ind w:left="113" w:right="113"/>
              <w:jc w:val="right"/>
              <w:rPr>
                <w:sz w:val="18"/>
                <w:szCs w:val="18"/>
              </w:rPr>
            </w:pPr>
            <w:r w:rsidRPr="008B4D76">
              <w:rPr>
                <w:sz w:val="18"/>
                <w:szCs w:val="18"/>
                <w:lang w:val="fr-FR"/>
              </w:rPr>
              <w:t>≥ 0,80</w:t>
            </w:r>
          </w:p>
        </w:tc>
      </w:tr>
      <w:tr w:rsidR="00D75A46" w:rsidRPr="008B4D76" w14:paraId="7FB84313" w14:textId="77777777" w:rsidTr="007E6DE9">
        <w:tc>
          <w:tcPr>
            <w:tcW w:w="1476" w:type="dxa"/>
            <w:vMerge/>
            <w:tcBorders>
              <w:top w:val="single" w:sz="4" w:space="0" w:color="auto"/>
              <w:left w:val="single" w:sz="4" w:space="0" w:color="auto"/>
              <w:bottom w:val="single" w:sz="4" w:space="0" w:color="auto"/>
              <w:right w:val="nil"/>
            </w:tcBorders>
            <w:vAlign w:val="center"/>
            <w:hideMark/>
          </w:tcPr>
          <w:p w14:paraId="5608C777" w14:textId="77777777" w:rsidR="00D75A46" w:rsidRPr="008B4D76" w:rsidRDefault="00D75A46" w:rsidP="00742562">
            <w:pPr>
              <w:spacing w:before="60" w:after="60" w:line="220" w:lineRule="atLeast"/>
              <w:ind w:left="113" w:right="113"/>
              <w:rPr>
                <w:sz w:val="18"/>
                <w:szCs w:val="18"/>
                <w:lang w:val="en-GB" w:eastAsia="de-DE"/>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29D90DB4" w14:textId="77777777" w:rsidR="00D75A46" w:rsidRPr="008B4D76" w:rsidRDefault="00D75A46" w:rsidP="00742562">
            <w:pPr>
              <w:spacing w:before="60" w:after="60" w:line="220" w:lineRule="atLeast"/>
              <w:ind w:left="113" w:right="113"/>
              <w:rPr>
                <w:sz w:val="18"/>
                <w:szCs w:val="18"/>
                <w:lang w:val="en-GB"/>
              </w:rPr>
            </w:pPr>
          </w:p>
        </w:tc>
        <w:tc>
          <w:tcPr>
            <w:tcW w:w="1191" w:type="dxa"/>
            <w:tcBorders>
              <w:top w:val="single" w:sz="4" w:space="0" w:color="auto"/>
              <w:left w:val="single" w:sz="4" w:space="0" w:color="auto"/>
              <w:bottom w:val="single" w:sz="4" w:space="0" w:color="auto"/>
              <w:right w:val="single" w:sz="4" w:space="0" w:color="auto"/>
            </w:tcBorders>
            <w:hideMark/>
          </w:tcPr>
          <w:p w14:paraId="06EF7455" w14:textId="77777777" w:rsidR="00D75A46" w:rsidRPr="008B4D76" w:rsidRDefault="00D75A46" w:rsidP="00742562">
            <w:pPr>
              <w:spacing w:before="60" w:after="60" w:line="220" w:lineRule="atLeast"/>
              <w:ind w:left="113" w:right="113"/>
              <w:rPr>
                <w:sz w:val="18"/>
                <w:szCs w:val="18"/>
              </w:rPr>
            </w:pPr>
            <w:r w:rsidRPr="008B4D76">
              <w:rPr>
                <w:sz w:val="18"/>
                <w:szCs w:val="18"/>
                <w:lang w:val="fr-FR"/>
              </w:rPr>
              <w:t>Pneumatique glace</w:t>
            </w:r>
          </w:p>
        </w:tc>
        <w:tc>
          <w:tcPr>
            <w:tcW w:w="1277" w:type="dxa"/>
            <w:tcBorders>
              <w:top w:val="single" w:sz="4" w:space="0" w:color="auto"/>
              <w:left w:val="single" w:sz="4" w:space="0" w:color="auto"/>
              <w:bottom w:val="single" w:sz="4" w:space="0" w:color="auto"/>
              <w:right w:val="single" w:sz="4" w:space="0" w:color="auto"/>
            </w:tcBorders>
            <w:hideMark/>
          </w:tcPr>
          <w:p w14:paraId="2B4E8E5D" w14:textId="77777777" w:rsidR="00D75A46" w:rsidRPr="008B4D76" w:rsidRDefault="00D75A46" w:rsidP="00742562">
            <w:pPr>
              <w:spacing w:before="60" w:after="60" w:line="220" w:lineRule="atLeast"/>
              <w:ind w:left="113" w:right="113"/>
              <w:jc w:val="right"/>
              <w:rPr>
                <w:sz w:val="18"/>
                <w:szCs w:val="18"/>
              </w:rPr>
            </w:pPr>
            <w:r w:rsidRPr="008B4D76">
              <w:rPr>
                <w:sz w:val="18"/>
                <w:szCs w:val="18"/>
                <w:lang w:val="fr-FR"/>
              </w:rPr>
              <w:t>≥ 0,70</w:t>
            </w:r>
          </w:p>
        </w:tc>
      </w:tr>
      <w:tr w:rsidR="00D75A46" w:rsidRPr="008B4D76" w14:paraId="6320B8FA" w14:textId="77777777" w:rsidTr="007E6DE9">
        <w:trPr>
          <w:trHeight w:val="705"/>
        </w:trPr>
        <w:tc>
          <w:tcPr>
            <w:tcW w:w="1476" w:type="dxa"/>
            <w:vMerge/>
            <w:tcBorders>
              <w:top w:val="single" w:sz="4" w:space="0" w:color="auto"/>
              <w:left w:val="single" w:sz="4" w:space="0" w:color="auto"/>
              <w:bottom w:val="single" w:sz="4" w:space="0" w:color="auto"/>
              <w:right w:val="nil"/>
            </w:tcBorders>
            <w:vAlign w:val="center"/>
            <w:hideMark/>
          </w:tcPr>
          <w:p w14:paraId="5AF22012" w14:textId="77777777" w:rsidR="00D75A46" w:rsidRPr="008B4D76" w:rsidRDefault="00D75A46" w:rsidP="00742562">
            <w:pPr>
              <w:spacing w:before="60" w:after="60" w:line="220" w:lineRule="atLeast"/>
              <w:ind w:left="113" w:right="113"/>
              <w:rPr>
                <w:sz w:val="18"/>
                <w:szCs w:val="18"/>
                <w:lang w:val="en-GB" w:eastAsia="de-DE"/>
              </w:rPr>
            </w:pPr>
          </w:p>
        </w:tc>
        <w:tc>
          <w:tcPr>
            <w:tcW w:w="2641" w:type="dxa"/>
            <w:vMerge w:val="restart"/>
            <w:tcBorders>
              <w:top w:val="single" w:sz="4" w:space="0" w:color="auto"/>
              <w:left w:val="single" w:sz="4" w:space="0" w:color="auto"/>
              <w:bottom w:val="single" w:sz="4" w:space="0" w:color="auto"/>
              <w:right w:val="nil"/>
            </w:tcBorders>
            <w:hideMark/>
          </w:tcPr>
          <w:p w14:paraId="15C5293C" w14:textId="77777777" w:rsidR="00D75A46" w:rsidRPr="008B4D76" w:rsidRDefault="00D75A46" w:rsidP="00742562">
            <w:pPr>
              <w:spacing w:before="60" w:after="60" w:line="220" w:lineRule="atLeast"/>
              <w:ind w:left="113" w:right="113"/>
              <w:rPr>
                <w:sz w:val="18"/>
                <w:szCs w:val="18"/>
              </w:rPr>
            </w:pPr>
            <w:r w:rsidRPr="008B4D76">
              <w:rPr>
                <w:strike/>
                <w:sz w:val="18"/>
                <w:szCs w:val="18"/>
                <w:lang w:val="fr-FR"/>
              </w:rPr>
              <w:t>« </w:t>
            </w:r>
            <w:r w:rsidRPr="008B4D76">
              <w:rPr>
                <w:sz w:val="18"/>
                <w:szCs w:val="18"/>
                <w:lang w:val="fr-FR"/>
              </w:rPr>
              <w:t xml:space="preserve">Pneumatique </w:t>
            </w:r>
            <w:r w:rsidRPr="008B4D76">
              <w:rPr>
                <w:b/>
                <w:bCs/>
                <w:sz w:val="18"/>
                <w:szCs w:val="18"/>
                <w:lang w:val="fr-FR"/>
              </w:rPr>
              <w:t>neige classé comme pneumatique</w:t>
            </w:r>
            <w:r w:rsidRPr="008B4D76">
              <w:rPr>
                <w:sz w:val="18"/>
                <w:szCs w:val="18"/>
                <w:lang w:val="fr-FR"/>
              </w:rPr>
              <w:t xml:space="preserve"> pour conditions de neige extrêmes</w:t>
            </w:r>
            <w:r w:rsidRPr="008B4D76">
              <w:rPr>
                <w:strike/>
                <w:sz w:val="18"/>
                <w:szCs w:val="18"/>
                <w:lang w:val="fr-FR"/>
              </w:rPr>
              <w:t> »</w:t>
            </w:r>
            <w:r>
              <w:rPr>
                <w:sz w:val="18"/>
                <w:szCs w:val="18"/>
                <w:lang w:val="fr-FR"/>
              </w:rPr>
              <w:t>,</w:t>
            </w:r>
            <w:r w:rsidRPr="008B4D76">
              <w:rPr>
                <w:sz w:val="18"/>
                <w:szCs w:val="18"/>
                <w:lang w:val="fr-FR"/>
              </w:rPr>
              <w:t xml:space="preserve"> dont l</w:t>
            </w:r>
            <w:r>
              <w:rPr>
                <w:sz w:val="18"/>
                <w:szCs w:val="18"/>
                <w:lang w:val="fr-FR"/>
              </w:rPr>
              <w:t>’</w:t>
            </w:r>
            <w:r w:rsidRPr="008B4D76">
              <w:rPr>
                <w:sz w:val="18"/>
                <w:szCs w:val="18"/>
                <w:lang w:val="fr-FR"/>
              </w:rPr>
              <w:t>indice de vitesse (Q ou inférieur, sauf H) correspond à une vitesse maximale autorisée ne dépassant pas 160 km/h</w:t>
            </w:r>
          </w:p>
        </w:tc>
        <w:tc>
          <w:tcPr>
            <w:tcW w:w="1191" w:type="dxa"/>
            <w:tcBorders>
              <w:top w:val="single" w:sz="4" w:space="0" w:color="auto"/>
              <w:left w:val="nil"/>
              <w:bottom w:val="single" w:sz="4" w:space="0" w:color="auto"/>
              <w:right w:val="single" w:sz="4" w:space="0" w:color="auto"/>
            </w:tcBorders>
          </w:tcPr>
          <w:p w14:paraId="47CB9C57" w14:textId="77777777" w:rsidR="00D75A46" w:rsidRPr="00310ED1" w:rsidRDefault="00D75A46" w:rsidP="00742562">
            <w:pPr>
              <w:spacing w:before="60" w:after="60" w:line="220" w:lineRule="atLeast"/>
              <w:ind w:left="113" w:right="113"/>
              <w:rPr>
                <w:sz w:val="18"/>
                <w:szCs w:val="18"/>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6939A2A0" w14:textId="77777777" w:rsidR="00D75A46" w:rsidRPr="008B4D76" w:rsidRDefault="00D75A46" w:rsidP="00742562">
            <w:pPr>
              <w:spacing w:before="60" w:after="60" w:line="220" w:lineRule="atLeast"/>
              <w:ind w:left="113" w:right="113"/>
              <w:jc w:val="right"/>
              <w:rPr>
                <w:sz w:val="18"/>
                <w:szCs w:val="18"/>
              </w:rPr>
            </w:pPr>
            <w:r w:rsidRPr="008B4D76">
              <w:rPr>
                <w:sz w:val="18"/>
                <w:szCs w:val="18"/>
                <w:lang w:val="fr-FR"/>
              </w:rPr>
              <w:t>≥ 0,70</w:t>
            </w:r>
          </w:p>
        </w:tc>
      </w:tr>
      <w:tr w:rsidR="00D75A46" w:rsidRPr="008B4D76" w14:paraId="29F8D1EC" w14:textId="77777777" w:rsidTr="007E6DE9">
        <w:tc>
          <w:tcPr>
            <w:tcW w:w="1476" w:type="dxa"/>
            <w:vMerge/>
            <w:tcBorders>
              <w:top w:val="single" w:sz="4" w:space="0" w:color="auto"/>
              <w:left w:val="single" w:sz="4" w:space="0" w:color="auto"/>
              <w:bottom w:val="single" w:sz="4" w:space="0" w:color="auto"/>
              <w:right w:val="nil"/>
            </w:tcBorders>
            <w:vAlign w:val="center"/>
            <w:hideMark/>
          </w:tcPr>
          <w:p w14:paraId="79653B63" w14:textId="77777777" w:rsidR="00D75A46" w:rsidRPr="008B4D76" w:rsidRDefault="00D75A46" w:rsidP="00742562">
            <w:pPr>
              <w:spacing w:before="60" w:after="60" w:line="220" w:lineRule="atLeast"/>
              <w:ind w:left="113" w:right="113"/>
              <w:rPr>
                <w:sz w:val="18"/>
                <w:szCs w:val="18"/>
                <w:lang w:val="en-GB" w:eastAsia="de-DE"/>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3BA44CBC" w14:textId="77777777" w:rsidR="00D75A46" w:rsidRPr="008B4D76" w:rsidRDefault="00D75A46" w:rsidP="00742562">
            <w:pPr>
              <w:spacing w:before="60" w:after="60" w:line="220" w:lineRule="atLeast"/>
              <w:ind w:left="113" w:right="113"/>
              <w:rPr>
                <w:sz w:val="18"/>
                <w:szCs w:val="18"/>
                <w:lang w:val="en-GB"/>
              </w:rPr>
            </w:pPr>
          </w:p>
        </w:tc>
        <w:tc>
          <w:tcPr>
            <w:tcW w:w="1191" w:type="dxa"/>
            <w:tcBorders>
              <w:top w:val="single" w:sz="4" w:space="0" w:color="auto"/>
              <w:left w:val="single" w:sz="4" w:space="0" w:color="auto"/>
              <w:bottom w:val="single" w:sz="4" w:space="0" w:color="auto"/>
              <w:right w:val="single" w:sz="4" w:space="0" w:color="auto"/>
            </w:tcBorders>
            <w:hideMark/>
          </w:tcPr>
          <w:p w14:paraId="2920A73C" w14:textId="77777777" w:rsidR="00D75A46" w:rsidRPr="008B4D76" w:rsidRDefault="00D75A46" w:rsidP="00742562">
            <w:pPr>
              <w:spacing w:before="60" w:after="60" w:line="220" w:lineRule="atLeast"/>
              <w:ind w:left="113" w:right="113"/>
              <w:rPr>
                <w:sz w:val="18"/>
                <w:szCs w:val="18"/>
              </w:rPr>
            </w:pPr>
            <w:r w:rsidRPr="008B4D76">
              <w:rPr>
                <w:sz w:val="18"/>
                <w:szCs w:val="18"/>
                <w:lang w:val="fr-FR"/>
              </w:rPr>
              <w:t>Pneumatique glace</w:t>
            </w:r>
          </w:p>
        </w:tc>
        <w:tc>
          <w:tcPr>
            <w:tcW w:w="1277" w:type="dxa"/>
            <w:tcBorders>
              <w:top w:val="single" w:sz="4" w:space="0" w:color="auto"/>
              <w:left w:val="single" w:sz="4" w:space="0" w:color="auto"/>
              <w:bottom w:val="single" w:sz="4" w:space="0" w:color="auto"/>
              <w:right w:val="single" w:sz="4" w:space="0" w:color="auto"/>
            </w:tcBorders>
            <w:hideMark/>
          </w:tcPr>
          <w:p w14:paraId="64BC6197" w14:textId="77777777" w:rsidR="00D75A46" w:rsidRPr="008B4D76" w:rsidRDefault="00D75A46" w:rsidP="00742562">
            <w:pPr>
              <w:spacing w:before="60" w:after="60" w:line="220" w:lineRule="atLeast"/>
              <w:ind w:left="113" w:right="113"/>
              <w:jc w:val="right"/>
              <w:rPr>
                <w:sz w:val="18"/>
                <w:szCs w:val="18"/>
              </w:rPr>
            </w:pPr>
            <w:r w:rsidRPr="008B4D76">
              <w:rPr>
                <w:sz w:val="18"/>
                <w:szCs w:val="18"/>
                <w:lang w:val="fr-FR"/>
              </w:rPr>
              <w:t>≥ 0,70</w:t>
            </w:r>
          </w:p>
        </w:tc>
      </w:tr>
      <w:tr w:rsidR="00D75A46" w:rsidRPr="008B4D76" w14:paraId="0571582C" w14:textId="77777777" w:rsidTr="007E6DE9">
        <w:tc>
          <w:tcPr>
            <w:tcW w:w="1476" w:type="dxa"/>
            <w:tcBorders>
              <w:top w:val="single" w:sz="4" w:space="0" w:color="auto"/>
              <w:left w:val="single" w:sz="4" w:space="0" w:color="auto"/>
              <w:bottom w:val="nil"/>
              <w:right w:val="nil"/>
            </w:tcBorders>
            <w:hideMark/>
          </w:tcPr>
          <w:p w14:paraId="499A0C12" w14:textId="77777777" w:rsidR="00D75A46" w:rsidRPr="008B4D76" w:rsidRDefault="00D75A46" w:rsidP="00742562">
            <w:pPr>
              <w:spacing w:before="60" w:after="60" w:line="220" w:lineRule="atLeast"/>
              <w:ind w:left="113" w:right="113"/>
              <w:rPr>
                <w:sz w:val="18"/>
                <w:szCs w:val="18"/>
              </w:rPr>
            </w:pPr>
            <w:r w:rsidRPr="008B4D76">
              <w:rPr>
                <w:sz w:val="18"/>
                <w:szCs w:val="18"/>
                <w:lang w:val="fr-FR"/>
              </w:rPr>
              <w:t>Spéciale</w:t>
            </w:r>
          </w:p>
        </w:tc>
        <w:tc>
          <w:tcPr>
            <w:tcW w:w="3832" w:type="dxa"/>
            <w:gridSpan w:val="2"/>
            <w:tcBorders>
              <w:top w:val="single" w:sz="4" w:space="0" w:color="auto"/>
              <w:left w:val="nil"/>
              <w:bottom w:val="single" w:sz="4" w:space="0" w:color="auto"/>
              <w:right w:val="single" w:sz="4" w:space="0" w:color="auto"/>
            </w:tcBorders>
          </w:tcPr>
          <w:p w14:paraId="35CDF75D" w14:textId="77777777" w:rsidR="00D75A46" w:rsidRPr="008B4D76" w:rsidRDefault="00D75A46" w:rsidP="00742562">
            <w:pPr>
              <w:spacing w:before="60" w:after="60" w:line="220" w:lineRule="atLeast"/>
              <w:ind w:left="113" w:right="113"/>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3997890C" w14:textId="375377CB" w:rsidR="00D75A46" w:rsidRPr="008B4D76" w:rsidRDefault="00D75A46" w:rsidP="00742562">
            <w:pPr>
              <w:spacing w:before="60" w:after="60" w:line="220" w:lineRule="atLeast"/>
              <w:ind w:left="113" w:right="113"/>
              <w:jc w:val="right"/>
              <w:rPr>
                <w:sz w:val="18"/>
                <w:szCs w:val="18"/>
              </w:rPr>
            </w:pPr>
            <w:r>
              <w:rPr>
                <w:sz w:val="18"/>
                <w:szCs w:val="18"/>
                <w:lang w:val="fr-FR"/>
              </w:rPr>
              <w:t>Non</w:t>
            </w:r>
            <w:r w:rsidRPr="008B4D76">
              <w:rPr>
                <w:sz w:val="18"/>
                <w:szCs w:val="18"/>
                <w:lang w:val="fr-FR"/>
              </w:rPr>
              <w:t xml:space="preserve"> défini</w:t>
            </w:r>
          </w:p>
        </w:tc>
      </w:tr>
      <w:tr w:rsidR="00D75A46" w:rsidRPr="008B4D76" w14:paraId="6858A89C" w14:textId="77777777" w:rsidTr="007E6DE9">
        <w:tc>
          <w:tcPr>
            <w:tcW w:w="1476" w:type="dxa"/>
            <w:tcBorders>
              <w:top w:val="nil"/>
              <w:left w:val="single" w:sz="4" w:space="0" w:color="auto"/>
              <w:bottom w:val="single" w:sz="12" w:space="0" w:color="auto"/>
              <w:right w:val="single" w:sz="4" w:space="0" w:color="auto"/>
            </w:tcBorders>
          </w:tcPr>
          <w:p w14:paraId="6850360C" w14:textId="77777777" w:rsidR="00D75A46" w:rsidRPr="008B4D76" w:rsidRDefault="00D75A46" w:rsidP="00742562">
            <w:pPr>
              <w:spacing w:before="60" w:after="60" w:line="220" w:lineRule="atLeast"/>
              <w:ind w:left="113" w:right="113"/>
              <w:rPr>
                <w:sz w:val="18"/>
                <w:szCs w:val="18"/>
                <w:lang w:val="en-GB" w:eastAsia="de-DE"/>
              </w:rPr>
            </w:pPr>
          </w:p>
        </w:tc>
        <w:tc>
          <w:tcPr>
            <w:tcW w:w="3832" w:type="dxa"/>
            <w:gridSpan w:val="2"/>
            <w:tcBorders>
              <w:bottom w:val="single" w:sz="12" w:space="0" w:color="auto"/>
            </w:tcBorders>
          </w:tcPr>
          <w:p w14:paraId="68364EB0" w14:textId="77777777" w:rsidR="00D75A46" w:rsidRPr="008B4D76" w:rsidRDefault="00D75A46" w:rsidP="00742562">
            <w:pPr>
              <w:spacing w:before="60" w:after="60" w:line="220" w:lineRule="atLeast"/>
              <w:ind w:left="113" w:right="113"/>
              <w:rPr>
                <w:sz w:val="18"/>
                <w:szCs w:val="18"/>
              </w:rPr>
            </w:pPr>
            <w:r w:rsidRPr="008B4D76">
              <w:rPr>
                <w:b/>
                <w:bCs/>
                <w:sz w:val="18"/>
                <w:szCs w:val="18"/>
                <w:lang w:val="fr-FR"/>
              </w:rPr>
              <w:t>Pneumatique à usage spécial classé comme pneumatique pour conditions de neige extrêmes</w:t>
            </w:r>
          </w:p>
        </w:tc>
        <w:tc>
          <w:tcPr>
            <w:tcW w:w="1277" w:type="dxa"/>
            <w:tcBorders>
              <w:bottom w:val="single" w:sz="12" w:space="0" w:color="auto"/>
            </w:tcBorders>
            <w:shd w:val="clear" w:color="auto" w:fill="auto"/>
          </w:tcPr>
          <w:p w14:paraId="06759819" w14:textId="1827732D" w:rsidR="00D75A46" w:rsidRPr="008B4D76" w:rsidRDefault="00D75A46" w:rsidP="00742562">
            <w:pPr>
              <w:spacing w:before="60" w:after="60" w:line="220" w:lineRule="atLeast"/>
              <w:ind w:left="113" w:right="113"/>
              <w:jc w:val="right"/>
              <w:rPr>
                <w:sz w:val="18"/>
                <w:szCs w:val="18"/>
              </w:rPr>
            </w:pPr>
            <w:r w:rsidRPr="00FA6F0C">
              <w:rPr>
                <w:b/>
                <w:bCs/>
                <w:sz w:val="18"/>
                <w:szCs w:val="18"/>
                <w:lang w:val="fr-FR"/>
              </w:rPr>
              <w:t>Non défini</w:t>
            </w:r>
          </w:p>
        </w:tc>
      </w:tr>
    </w:tbl>
    <w:p w14:paraId="2C4944FC" w14:textId="59EC311C" w:rsidR="00D75A46" w:rsidRPr="00A839A6" w:rsidRDefault="00D75A46" w:rsidP="00742562">
      <w:pPr>
        <w:pStyle w:val="SingleTxtG"/>
        <w:spacing w:before="120"/>
        <w:ind w:left="2268"/>
        <w:rPr>
          <w:spacing w:val="-4"/>
          <w:sz w:val="18"/>
          <w:szCs w:val="18"/>
        </w:rPr>
      </w:pPr>
      <w:r>
        <w:rPr>
          <w:lang w:val="fr-FR"/>
        </w:rPr>
        <w:tab/>
        <w:t>Pour les pneumatiques normaux dont l’indice de vitesse correspond à une vitesse maximale autorisée égale ou supérieure à 300</w:t>
      </w:r>
      <w:r w:rsidR="00742562">
        <w:rPr>
          <w:lang w:val="fr-FR"/>
        </w:rPr>
        <w:t> </w:t>
      </w:r>
      <w:r>
        <w:rPr>
          <w:lang w:val="fr-FR"/>
        </w:rPr>
        <w:t>km/h et dont le rapport de section est égal ou inférieur à 40, la limite doit être diminuée de 0,08. ».</w:t>
      </w:r>
      <w:bookmarkStart w:id="9" w:name="_Hlk104480532"/>
    </w:p>
    <w:p w14:paraId="11E848FF" w14:textId="7A0706DD" w:rsidR="00D75A46" w:rsidRPr="002A1701" w:rsidRDefault="00D75A46" w:rsidP="00742562">
      <w:pPr>
        <w:pStyle w:val="SingleTxtG"/>
        <w:keepNext/>
        <w:rPr>
          <w:iCs/>
        </w:rPr>
      </w:pPr>
      <w:bookmarkStart w:id="10" w:name="_Hlk104480367"/>
      <w:bookmarkEnd w:id="9"/>
      <w:r>
        <w:rPr>
          <w:i/>
          <w:iCs/>
          <w:lang w:val="fr-FR"/>
        </w:rPr>
        <w:t>Paragraphe 6.5</w:t>
      </w:r>
      <w:r>
        <w:rPr>
          <w:lang w:val="fr-FR"/>
        </w:rPr>
        <w:t>, lire</w:t>
      </w:r>
      <w:r w:rsidR="00742562">
        <w:rPr>
          <w:lang w:val="fr-FR"/>
        </w:rPr>
        <w:t> </w:t>
      </w:r>
      <w:r>
        <w:rPr>
          <w:lang w:val="fr-FR"/>
        </w:rPr>
        <w:t>:</w:t>
      </w:r>
    </w:p>
    <w:p w14:paraId="17452320" w14:textId="7FA45FA1" w:rsidR="00D75A46" w:rsidRPr="002A1701" w:rsidRDefault="00D75A46" w:rsidP="00927618">
      <w:pPr>
        <w:pStyle w:val="SingleTxtG"/>
        <w:ind w:left="2268" w:hanging="1134"/>
        <w:rPr>
          <w:bCs/>
          <w:spacing w:val="-4"/>
        </w:rPr>
      </w:pPr>
      <w:bookmarkStart w:id="11" w:name="_Hlk104456061"/>
      <w:bookmarkEnd w:id="10"/>
      <w:r>
        <w:rPr>
          <w:lang w:val="fr-FR"/>
        </w:rPr>
        <w:t>« 6.5</w:t>
      </w:r>
      <w:r>
        <w:rPr>
          <w:lang w:val="fr-FR"/>
        </w:rPr>
        <w:tab/>
        <w:t>Pour être inscrit dans la catégorie des pneumatiques pour conditions de neige extrêmes, un pneumatique doit satisfaire aux critères de performance prescrits au paragraphe </w:t>
      </w:r>
      <w:r>
        <w:rPr>
          <w:b/>
          <w:bCs/>
          <w:lang w:val="fr-FR"/>
        </w:rPr>
        <w:t>6.5.1</w:t>
      </w:r>
      <w:r>
        <w:rPr>
          <w:lang w:val="fr-FR"/>
        </w:rPr>
        <w:t xml:space="preserve"> ci-dessous et fondés sur une méthode d’essai décrite à l’annexe</w:t>
      </w:r>
      <w:r w:rsidR="00927618">
        <w:rPr>
          <w:lang w:val="fr-FR"/>
        </w:rPr>
        <w:t> </w:t>
      </w:r>
      <w:r>
        <w:rPr>
          <w:lang w:val="fr-FR"/>
        </w:rPr>
        <w:t>7, selon laquelle</w:t>
      </w:r>
      <w:r w:rsidR="00927618">
        <w:rPr>
          <w:lang w:val="fr-FR"/>
        </w:rPr>
        <w:t> </w:t>
      </w:r>
      <w:r>
        <w:rPr>
          <w:lang w:val="fr-FR"/>
        </w:rPr>
        <w:t>:</w:t>
      </w:r>
      <w:bookmarkEnd w:id="11"/>
    </w:p>
    <w:p w14:paraId="526136D9" w14:textId="77777777" w:rsidR="00D75A46" w:rsidRPr="002A1701" w:rsidRDefault="00D75A46" w:rsidP="00D75DD3">
      <w:pPr>
        <w:pStyle w:val="SingleTxtG"/>
        <w:ind w:left="2835" w:hanging="567"/>
        <w:rPr>
          <w:bCs/>
        </w:rPr>
      </w:pPr>
      <w:r>
        <w:rPr>
          <w:lang w:val="fr-FR"/>
        </w:rPr>
        <w:t>a)</w:t>
      </w:r>
      <w:r>
        <w:rPr>
          <w:lang w:val="fr-FR"/>
        </w:rPr>
        <w:tab/>
        <w:t>La décélération moyenne en régime (“dmr”) lors d’un essai de freinage ; ou</w:t>
      </w:r>
    </w:p>
    <w:p w14:paraId="768213D2" w14:textId="77777777" w:rsidR="00D75A46" w:rsidRPr="002A1701" w:rsidRDefault="00D75A46" w:rsidP="00D75DD3">
      <w:pPr>
        <w:pStyle w:val="SingleTxtG"/>
        <w:ind w:left="2835" w:hanging="567"/>
        <w:rPr>
          <w:bCs/>
        </w:rPr>
      </w:pPr>
      <w:r>
        <w:rPr>
          <w:lang w:val="fr-FR"/>
        </w:rPr>
        <w:t>b)</w:t>
      </w:r>
      <w:r>
        <w:rPr>
          <w:lang w:val="fr-FR"/>
        </w:rPr>
        <w:tab/>
        <w:t>Une force de traction moyenne lors d’un essai de traction ; ou</w:t>
      </w:r>
    </w:p>
    <w:p w14:paraId="773F5C31" w14:textId="77777777" w:rsidR="00D75A46" w:rsidRPr="002A1701" w:rsidRDefault="00D75A46" w:rsidP="00D75DD3">
      <w:pPr>
        <w:pStyle w:val="SingleTxtG"/>
        <w:ind w:left="2835" w:hanging="567"/>
        <w:rPr>
          <w:bCs/>
        </w:rPr>
      </w:pPr>
      <w:r>
        <w:rPr>
          <w:lang w:val="fr-FR"/>
        </w:rPr>
        <w:t>c)</w:t>
      </w:r>
      <w:r>
        <w:rPr>
          <w:lang w:val="fr-FR"/>
        </w:rPr>
        <w:tab/>
        <w:t xml:space="preserve">L’accélération moyenne en régime lors d’un essai d’accélération </w:t>
      </w:r>
    </w:p>
    <w:p w14:paraId="54C0BC36" w14:textId="1131CED1" w:rsidR="00D75A46" w:rsidRPr="002A1701" w:rsidRDefault="00D75A46" w:rsidP="00D75DD3">
      <w:pPr>
        <w:pStyle w:val="SingleTxtG"/>
        <w:ind w:left="2268"/>
        <w:rPr>
          <w:bCs/>
        </w:rPr>
      </w:pPr>
      <w:r>
        <w:rPr>
          <w:lang w:val="fr-FR"/>
        </w:rPr>
        <w:t>du pneumatique à contrôler est comparée à celle d’un pneumatique d’essai de référence normalisé (SRTT).</w:t>
      </w:r>
    </w:p>
    <w:p w14:paraId="01013990" w14:textId="77777777" w:rsidR="00D75A46" w:rsidRPr="002A1701" w:rsidRDefault="00D75A46" w:rsidP="00D75DD3">
      <w:pPr>
        <w:pStyle w:val="SingleTxtG"/>
        <w:ind w:left="2268"/>
      </w:pPr>
      <w:r>
        <w:rPr>
          <w:lang w:val="fr-FR"/>
        </w:rPr>
        <w:t>La performance relative est signalée par un indice d’adhérence sur neige. ».</w:t>
      </w:r>
    </w:p>
    <w:p w14:paraId="270A09E7" w14:textId="33B77C4A" w:rsidR="00D75A46" w:rsidRPr="002A1701" w:rsidRDefault="00D75A46" w:rsidP="009C79BC">
      <w:pPr>
        <w:pStyle w:val="SingleTxtG"/>
        <w:keepNext/>
        <w:rPr>
          <w:iCs/>
        </w:rPr>
      </w:pPr>
      <w:r>
        <w:rPr>
          <w:i/>
          <w:iCs/>
          <w:lang w:val="fr-FR"/>
        </w:rPr>
        <w:lastRenderedPageBreak/>
        <w:t>Paragraphe 6.5.2</w:t>
      </w:r>
      <w:r>
        <w:rPr>
          <w:lang w:val="fr-FR"/>
        </w:rPr>
        <w:t>, modification sans objet en français.</w:t>
      </w:r>
    </w:p>
    <w:p w14:paraId="4B2597D8" w14:textId="15603D55" w:rsidR="00D75A46" w:rsidRPr="00D75DD3" w:rsidRDefault="00D75A46" w:rsidP="009C79BC">
      <w:pPr>
        <w:pStyle w:val="SingleTxtG"/>
        <w:keepNext/>
        <w:rPr>
          <w:i/>
          <w:iCs/>
        </w:rPr>
      </w:pPr>
      <w:bookmarkStart w:id="12" w:name="_Hlk104450392"/>
      <w:r>
        <w:rPr>
          <w:i/>
          <w:iCs/>
          <w:lang w:val="fr-FR"/>
        </w:rPr>
        <w:t>Annexe 1, point 4.1</w:t>
      </w:r>
      <w:r>
        <w:rPr>
          <w:lang w:val="fr-FR"/>
        </w:rPr>
        <w:t>, modification sans objet en français.</w:t>
      </w:r>
      <w:bookmarkEnd w:id="12"/>
    </w:p>
    <w:p w14:paraId="7C3F0B23" w14:textId="77777777" w:rsidR="00D75A46" w:rsidRPr="002A1701" w:rsidRDefault="00D75A46" w:rsidP="00D75DD3">
      <w:pPr>
        <w:pStyle w:val="SingleTxtG"/>
        <w:keepNext/>
        <w:rPr>
          <w:iCs/>
        </w:rPr>
      </w:pPr>
      <w:r>
        <w:rPr>
          <w:i/>
          <w:iCs/>
          <w:lang w:val="fr-FR"/>
        </w:rPr>
        <w:t>Annexe 1, note de bas de page 6</w:t>
      </w:r>
      <w:r>
        <w:rPr>
          <w:lang w:val="fr-FR"/>
        </w:rPr>
        <w:t>, lire :</w:t>
      </w:r>
    </w:p>
    <w:p w14:paraId="199B3D78" w14:textId="148BB9E5" w:rsidR="00D75A46" w:rsidRPr="003478D2" w:rsidRDefault="00D75A46" w:rsidP="00D75DD3">
      <w:pPr>
        <w:pStyle w:val="SingleTxtG"/>
        <w:ind w:left="1701" w:hanging="567"/>
        <w:rPr>
          <w:iCs/>
          <w:sz w:val="18"/>
          <w:szCs w:val="18"/>
        </w:rPr>
      </w:pPr>
      <w:bookmarkStart w:id="13" w:name="_Hlk104480554"/>
      <w:r w:rsidRPr="00A839A6">
        <w:rPr>
          <w:lang w:val="fr-FR"/>
        </w:rPr>
        <w:t>« </w:t>
      </w:r>
      <w:r>
        <w:rPr>
          <w:vertAlign w:val="superscript"/>
          <w:lang w:val="fr-FR"/>
        </w:rPr>
        <w:t>6</w:t>
      </w:r>
      <w:r>
        <w:rPr>
          <w:lang w:val="fr-FR"/>
        </w:rPr>
        <w:tab/>
        <w:t xml:space="preserve">Dans le cas des </w:t>
      </w:r>
      <w:r>
        <w:rPr>
          <w:strike/>
          <w:lang w:val="fr-FR"/>
        </w:rPr>
        <w:t>“</w:t>
      </w:r>
      <w:r>
        <w:rPr>
          <w:lang w:val="fr-FR"/>
        </w:rPr>
        <w:t>pneumatiques pour conditions de neige extrêmes</w:t>
      </w:r>
      <w:r>
        <w:rPr>
          <w:strike/>
          <w:lang w:val="fr-FR"/>
        </w:rPr>
        <w:t>”</w:t>
      </w:r>
      <w:r>
        <w:rPr>
          <w:lang w:val="fr-FR"/>
        </w:rPr>
        <w:t xml:space="preserve">, un procès-verbal d’essai </w:t>
      </w:r>
      <w:bookmarkStart w:id="14" w:name="_Hlk108787355"/>
      <w:r>
        <w:rPr>
          <w:lang w:val="fr-FR"/>
        </w:rPr>
        <w:t xml:space="preserve">conforme à celui de </w:t>
      </w:r>
      <w:bookmarkEnd w:id="14"/>
      <w:r>
        <w:rPr>
          <w:lang w:val="fr-FR"/>
        </w:rPr>
        <w:t>l’appendice</w:t>
      </w:r>
      <w:r w:rsidR="00D75DD3">
        <w:rPr>
          <w:lang w:val="fr-FR"/>
        </w:rPr>
        <w:t> </w:t>
      </w:r>
      <w:r>
        <w:rPr>
          <w:lang w:val="fr-FR"/>
        </w:rPr>
        <w:t>2 ou 3 de l’annexe</w:t>
      </w:r>
      <w:r w:rsidR="00D75DD3">
        <w:rPr>
          <w:lang w:val="fr-FR"/>
        </w:rPr>
        <w:t> </w:t>
      </w:r>
      <w:r>
        <w:rPr>
          <w:lang w:val="fr-FR"/>
        </w:rPr>
        <w:t xml:space="preserve">7, selon qu’il convient, doit être soumis. </w:t>
      </w:r>
      <w:r>
        <w:rPr>
          <w:b/>
          <w:bCs/>
          <w:lang w:val="fr-FR"/>
        </w:rPr>
        <w:t>En outre, dans le cas des pneumatiques glace, un procès-verbal d’essai conforme à celui de l’appendice</w:t>
      </w:r>
      <w:r w:rsidR="00D75DD3">
        <w:rPr>
          <w:b/>
          <w:bCs/>
          <w:lang w:val="fr-FR"/>
        </w:rPr>
        <w:t> </w:t>
      </w:r>
      <w:r>
        <w:rPr>
          <w:b/>
          <w:bCs/>
          <w:lang w:val="fr-FR"/>
        </w:rPr>
        <w:t>2 de l’annexe</w:t>
      </w:r>
      <w:r w:rsidR="00D75DD3">
        <w:rPr>
          <w:b/>
          <w:bCs/>
          <w:lang w:val="fr-FR"/>
        </w:rPr>
        <w:t> </w:t>
      </w:r>
      <w:r>
        <w:rPr>
          <w:b/>
          <w:bCs/>
          <w:lang w:val="fr-FR"/>
        </w:rPr>
        <w:t>8 doit être présenté.</w:t>
      </w:r>
      <w:r>
        <w:rPr>
          <w:lang w:val="fr-FR"/>
        </w:rPr>
        <w:t> ».</w:t>
      </w:r>
      <w:bookmarkEnd w:id="13"/>
    </w:p>
    <w:p w14:paraId="7391F2E4" w14:textId="77777777" w:rsidR="00D75A46" w:rsidRPr="002A1701" w:rsidRDefault="00D75A46" w:rsidP="009D0642">
      <w:pPr>
        <w:pStyle w:val="SingleTxtG"/>
        <w:rPr>
          <w:i/>
          <w:iCs/>
        </w:rPr>
      </w:pPr>
      <w:bookmarkStart w:id="15" w:name="_Hlk104481419"/>
      <w:r>
        <w:rPr>
          <w:i/>
          <w:iCs/>
          <w:lang w:val="fr-FR"/>
        </w:rPr>
        <w:t>Annexe 3, appendice 1, point 6.1,</w:t>
      </w:r>
      <w:r>
        <w:rPr>
          <w:lang w:val="fr-FR"/>
        </w:rPr>
        <w:t xml:space="preserve"> lire :</w:t>
      </w:r>
    </w:p>
    <w:p w14:paraId="41200DEA" w14:textId="77777777" w:rsidR="00D75A46" w:rsidRPr="002A1701" w:rsidRDefault="00D75A46" w:rsidP="00D75DD3">
      <w:pPr>
        <w:pStyle w:val="SingleTxtG"/>
        <w:ind w:left="2268" w:hanging="1134"/>
        <w:rPr>
          <w:vertAlign w:val="superscript"/>
        </w:rPr>
      </w:pPr>
      <w:r>
        <w:rPr>
          <w:lang w:val="fr-FR"/>
        </w:rPr>
        <w:t>« 6.1</w:t>
      </w:r>
      <w:r>
        <w:rPr>
          <w:lang w:val="fr-FR"/>
        </w:rPr>
        <w:tab/>
        <w:t xml:space="preserve">Pneumatique </w:t>
      </w:r>
      <w:r>
        <w:rPr>
          <w:strike/>
          <w:lang w:val="fr-FR"/>
        </w:rPr>
        <w:t xml:space="preserve">neige </w:t>
      </w:r>
      <w:r>
        <w:rPr>
          <w:lang w:val="fr-FR"/>
        </w:rPr>
        <w:t>pour conditions de neige extrêmes (oui/non)</w:t>
      </w:r>
      <w:r>
        <w:rPr>
          <w:vertAlign w:val="superscript"/>
          <w:lang w:val="fr-FR"/>
        </w:rPr>
        <w:t>1</w:t>
      </w:r>
      <w:r>
        <w:rPr>
          <w:lang w:val="fr-FR"/>
        </w:rPr>
        <w:t> ».</w:t>
      </w:r>
    </w:p>
    <w:p w14:paraId="05C291DE" w14:textId="77777777" w:rsidR="00D75A46" w:rsidRPr="002A1701" w:rsidRDefault="00D75A46" w:rsidP="00D75DD3">
      <w:pPr>
        <w:pStyle w:val="SingleTxtG"/>
        <w:keepNext/>
        <w:rPr>
          <w:i/>
          <w:iCs/>
        </w:rPr>
      </w:pPr>
      <w:r>
        <w:rPr>
          <w:i/>
          <w:iCs/>
          <w:lang w:val="fr-FR"/>
        </w:rPr>
        <w:t>Annexe 5, paragraphe 3.3, tableau des températures</w:t>
      </w:r>
      <w:r>
        <w:rPr>
          <w:lang w:val="fr-FR"/>
        </w:rPr>
        <w:t>, lire :</w:t>
      </w:r>
    </w:p>
    <w:p w14:paraId="1462AC8C" w14:textId="77777777" w:rsidR="00D75A46" w:rsidRPr="002A1701" w:rsidRDefault="00D75A46" w:rsidP="00D75DD3">
      <w:pPr>
        <w:pStyle w:val="SingleTxtG"/>
        <w:ind w:left="1701" w:hanging="567"/>
        <w:rPr>
          <w:lang w:val="en-GB"/>
        </w:rPr>
      </w:pPr>
      <w:r>
        <w:rPr>
          <w:lang w:val="en-GB"/>
        </w:rPr>
        <w:t>«</w:t>
      </w:r>
    </w:p>
    <w:tbl>
      <w:tblPr>
        <w:tblStyle w:val="Grilledutableau"/>
        <w:tblW w:w="6237" w:type="dxa"/>
        <w:tblInd w:w="2268" w:type="dxa"/>
        <w:tblLayout w:type="fixed"/>
        <w:tblLook w:val="04A0" w:firstRow="1" w:lastRow="0" w:firstColumn="1" w:lastColumn="0" w:noHBand="0" w:noVBand="1"/>
      </w:tblPr>
      <w:tblGrid>
        <w:gridCol w:w="927"/>
        <w:gridCol w:w="2124"/>
        <w:gridCol w:w="1593"/>
        <w:gridCol w:w="1593"/>
      </w:tblGrid>
      <w:tr w:rsidR="00D75A46" w:rsidRPr="008B4D76" w14:paraId="3980475B" w14:textId="77777777" w:rsidTr="007E6DE9">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2882217F" w14:textId="77777777" w:rsidR="00D75A46" w:rsidRPr="008B4D76" w:rsidRDefault="00D75A46" w:rsidP="00D75DD3">
            <w:pPr>
              <w:spacing w:before="80" w:after="80" w:line="200" w:lineRule="exact"/>
              <w:ind w:left="113" w:right="113"/>
              <w:rPr>
                <w:i/>
                <w:iCs/>
                <w:sz w:val="16"/>
                <w:szCs w:val="16"/>
              </w:rPr>
            </w:pPr>
            <w:r w:rsidRPr="008B4D76">
              <w:rPr>
                <w:i/>
                <w:iCs/>
                <w:sz w:val="16"/>
                <w:szCs w:val="16"/>
                <w:lang w:val="fr-FR"/>
              </w:rPr>
              <w:t>Catégorie d</w:t>
            </w:r>
            <w:r>
              <w:rPr>
                <w:i/>
                <w:iCs/>
                <w:sz w:val="16"/>
                <w:szCs w:val="16"/>
                <w:lang w:val="fr-FR"/>
              </w:rPr>
              <w:t>’</w:t>
            </w:r>
            <w:r w:rsidRPr="008B4D76">
              <w:rPr>
                <w:i/>
                <w:iCs/>
                <w:sz w:val="16"/>
                <w:szCs w:val="16"/>
                <w:lang w:val="fr-FR"/>
              </w:rPr>
              <w:t>utilisation</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234BC62D" w14:textId="77777777" w:rsidR="00D75A46" w:rsidRPr="008B4D76" w:rsidRDefault="00D75A46" w:rsidP="007E6DE9">
            <w:pPr>
              <w:spacing w:before="80" w:after="80" w:line="200" w:lineRule="exact"/>
              <w:ind w:left="113" w:right="113"/>
              <w:jc w:val="right"/>
              <w:rPr>
                <w:i/>
                <w:iCs/>
                <w:sz w:val="16"/>
                <w:szCs w:val="16"/>
              </w:rPr>
            </w:pPr>
            <w:r w:rsidRPr="008B4D76">
              <w:rPr>
                <w:i/>
                <w:iCs/>
                <w:sz w:val="16"/>
                <w:szCs w:val="16"/>
                <w:lang w:val="fr-FR"/>
              </w:rPr>
              <w:t>Température du revêtement mouillé</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2CFE794D" w14:textId="77777777" w:rsidR="00D75A46" w:rsidRPr="008B4D76" w:rsidRDefault="00D75A46" w:rsidP="007E6DE9">
            <w:pPr>
              <w:spacing w:before="80" w:after="80" w:line="200" w:lineRule="exact"/>
              <w:ind w:left="113" w:right="113"/>
              <w:jc w:val="right"/>
              <w:rPr>
                <w:i/>
                <w:iCs/>
                <w:sz w:val="16"/>
                <w:szCs w:val="16"/>
              </w:rPr>
            </w:pPr>
            <w:r w:rsidRPr="008B4D76">
              <w:rPr>
                <w:i/>
                <w:iCs/>
                <w:sz w:val="16"/>
                <w:szCs w:val="16"/>
                <w:lang w:val="fr-FR"/>
              </w:rPr>
              <w:t>Température ambiante</w:t>
            </w:r>
          </w:p>
        </w:tc>
      </w:tr>
      <w:tr w:rsidR="00D75A46" w:rsidRPr="008B4D76" w14:paraId="2F747B89" w14:textId="77777777" w:rsidTr="007E6DE9">
        <w:tc>
          <w:tcPr>
            <w:tcW w:w="3256" w:type="dxa"/>
            <w:gridSpan w:val="2"/>
            <w:tcBorders>
              <w:top w:val="single" w:sz="12" w:space="0" w:color="auto"/>
              <w:left w:val="single" w:sz="4" w:space="0" w:color="auto"/>
              <w:bottom w:val="single" w:sz="4" w:space="0" w:color="auto"/>
              <w:right w:val="single" w:sz="4" w:space="0" w:color="auto"/>
            </w:tcBorders>
            <w:hideMark/>
          </w:tcPr>
          <w:p w14:paraId="093E335F" w14:textId="77777777" w:rsidR="00D75A46" w:rsidRPr="008B4D76" w:rsidRDefault="00D75A46" w:rsidP="00D75DD3">
            <w:pPr>
              <w:spacing w:before="60" w:after="60" w:line="220" w:lineRule="atLeast"/>
              <w:ind w:left="113" w:right="113"/>
              <w:rPr>
                <w:sz w:val="18"/>
                <w:szCs w:val="18"/>
              </w:rPr>
            </w:pPr>
            <w:r w:rsidRPr="008B4D76">
              <w:rPr>
                <w:sz w:val="18"/>
                <w:szCs w:val="18"/>
                <w:lang w:val="fr-FR"/>
              </w:rPr>
              <w:t>Pneumatique</w:t>
            </w:r>
            <w:r w:rsidRPr="008B4D76">
              <w:rPr>
                <w:strike/>
                <w:sz w:val="18"/>
                <w:szCs w:val="18"/>
                <w:lang w:val="fr-FR"/>
              </w:rPr>
              <w:t>s</w:t>
            </w:r>
            <w:r w:rsidRPr="008B4D76">
              <w:rPr>
                <w:sz w:val="18"/>
                <w:szCs w:val="18"/>
                <w:lang w:val="fr-FR"/>
              </w:rPr>
              <w:t xml:space="preserve"> norma</w:t>
            </w:r>
            <w:r w:rsidRPr="008B4D76">
              <w:rPr>
                <w:b/>
                <w:bCs/>
                <w:sz w:val="18"/>
                <w:szCs w:val="18"/>
                <w:lang w:val="fr-FR"/>
              </w:rPr>
              <w:t>l</w:t>
            </w:r>
            <w:r w:rsidRPr="008B4D76">
              <w:rPr>
                <w:strike/>
                <w:sz w:val="18"/>
                <w:szCs w:val="18"/>
                <w:lang w:val="fr-FR"/>
              </w:rPr>
              <w:t>ux</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24577AA"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2E0C786B"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12 °C − 40 °C</w:t>
            </w:r>
          </w:p>
        </w:tc>
      </w:tr>
      <w:tr w:rsidR="00D75A46" w:rsidRPr="008B4D76" w14:paraId="4674F86B" w14:textId="77777777" w:rsidTr="007E6DE9">
        <w:tc>
          <w:tcPr>
            <w:tcW w:w="3256" w:type="dxa"/>
            <w:gridSpan w:val="2"/>
            <w:tcBorders>
              <w:top w:val="single" w:sz="4" w:space="0" w:color="auto"/>
              <w:left w:val="single" w:sz="4" w:space="0" w:color="auto"/>
              <w:bottom w:val="nil"/>
              <w:right w:val="single" w:sz="4" w:space="0" w:color="auto"/>
            </w:tcBorders>
            <w:hideMark/>
          </w:tcPr>
          <w:p w14:paraId="22B4085E" w14:textId="77777777" w:rsidR="00D75A46" w:rsidRPr="008B4D76" w:rsidRDefault="00D75A46" w:rsidP="00D75DD3">
            <w:pPr>
              <w:spacing w:before="60" w:after="60" w:line="220" w:lineRule="atLeast"/>
              <w:ind w:left="113" w:right="113"/>
              <w:rPr>
                <w:sz w:val="18"/>
                <w:szCs w:val="18"/>
              </w:rPr>
            </w:pPr>
            <w:r w:rsidRPr="008B4D76">
              <w:rPr>
                <w:sz w:val="18"/>
                <w:szCs w:val="18"/>
                <w:lang w:val="fr-FR"/>
              </w:rPr>
              <w:t>Pneumatique</w:t>
            </w:r>
            <w:r w:rsidRPr="008B4D76">
              <w:rPr>
                <w:strike/>
                <w:sz w:val="18"/>
                <w:szCs w:val="18"/>
                <w:lang w:val="fr-FR"/>
              </w:rPr>
              <w:t>s</w:t>
            </w:r>
            <w:r w:rsidRPr="008B4D76">
              <w:rPr>
                <w:sz w:val="18"/>
                <w:szCs w:val="18"/>
                <w:lang w:val="fr-FR"/>
              </w:rPr>
              <w:t xml:space="preserve"> neige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B1D091"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9B4363"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5 °C − 40 °C</w:t>
            </w:r>
          </w:p>
        </w:tc>
      </w:tr>
      <w:tr w:rsidR="00D75A46" w:rsidRPr="008B4D76" w14:paraId="2A045BC1" w14:textId="77777777" w:rsidTr="007E6DE9">
        <w:tc>
          <w:tcPr>
            <w:tcW w:w="988" w:type="dxa"/>
            <w:tcBorders>
              <w:top w:val="nil"/>
              <w:left w:val="single" w:sz="4" w:space="0" w:color="auto"/>
              <w:bottom w:val="single" w:sz="4" w:space="0" w:color="auto"/>
              <w:right w:val="single" w:sz="4" w:space="0" w:color="auto"/>
            </w:tcBorders>
          </w:tcPr>
          <w:p w14:paraId="106AF757" w14:textId="77777777" w:rsidR="00D75A46" w:rsidRPr="008B4D76" w:rsidRDefault="00D75A46" w:rsidP="00D75DD3">
            <w:pPr>
              <w:spacing w:before="60" w:after="60" w:line="220" w:lineRule="atLeast"/>
              <w:ind w:left="113" w:right="113"/>
              <w:rPr>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729F8F9B" w14:textId="77777777" w:rsidR="00D75A46" w:rsidRPr="008B4D76" w:rsidRDefault="00D75A46" w:rsidP="00D75DD3">
            <w:pPr>
              <w:spacing w:before="60" w:after="60" w:line="220" w:lineRule="atLeast"/>
              <w:ind w:left="113" w:right="113"/>
              <w:rPr>
                <w:sz w:val="18"/>
                <w:szCs w:val="18"/>
              </w:rPr>
            </w:pPr>
            <w:r w:rsidRPr="008B4D76">
              <w:rPr>
                <w:sz w:val="18"/>
                <w:szCs w:val="18"/>
                <w:lang w:val="fr-FR"/>
              </w:rPr>
              <w:t>Pneumatique</w:t>
            </w:r>
            <w:r w:rsidRPr="008B4D76">
              <w:rPr>
                <w:strike/>
                <w:sz w:val="18"/>
                <w:szCs w:val="18"/>
                <w:lang w:val="fr-FR"/>
              </w:rPr>
              <w:t>s</w:t>
            </w:r>
            <w:r w:rsidRPr="008B4D76">
              <w:rPr>
                <w:sz w:val="18"/>
                <w:szCs w:val="18"/>
                <w:lang w:val="fr-FR"/>
              </w:rPr>
              <w:t xml:space="preserve"> </w:t>
            </w:r>
            <w:r w:rsidRPr="008B4D76">
              <w:rPr>
                <w:b/>
                <w:bCs/>
                <w:sz w:val="18"/>
                <w:szCs w:val="18"/>
                <w:lang w:val="fr-FR"/>
              </w:rPr>
              <w:t>neige classé comme pneumatique</w:t>
            </w:r>
            <w:r w:rsidRPr="008B4D76">
              <w:rPr>
                <w:sz w:val="18"/>
                <w:szCs w:val="18"/>
                <w:lang w:val="fr-FR"/>
              </w:rPr>
              <w:t xml:space="preserve"> pour conditions de neige extrêmes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5526B1"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BA3808"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5 °C − 20 °C</w:t>
            </w:r>
          </w:p>
        </w:tc>
      </w:tr>
      <w:tr w:rsidR="00D75A46" w:rsidRPr="008B4D76" w14:paraId="766E7359" w14:textId="77777777" w:rsidTr="007E6DE9">
        <w:tc>
          <w:tcPr>
            <w:tcW w:w="3256" w:type="dxa"/>
            <w:gridSpan w:val="2"/>
            <w:tcBorders>
              <w:top w:val="single" w:sz="4" w:space="0" w:color="auto"/>
              <w:left w:val="single" w:sz="4" w:space="0" w:color="auto"/>
              <w:bottom w:val="nil"/>
              <w:right w:val="single" w:sz="4" w:space="0" w:color="auto"/>
            </w:tcBorders>
            <w:hideMark/>
          </w:tcPr>
          <w:p w14:paraId="0440D495" w14:textId="77777777" w:rsidR="00D75A46" w:rsidRPr="008B4D76" w:rsidRDefault="00D75A46" w:rsidP="00D75DD3">
            <w:pPr>
              <w:spacing w:before="60" w:after="60" w:line="220" w:lineRule="atLeast"/>
              <w:ind w:left="113" w:right="113"/>
              <w:rPr>
                <w:sz w:val="18"/>
                <w:szCs w:val="18"/>
              </w:rPr>
            </w:pPr>
            <w:r w:rsidRPr="008B4D76">
              <w:rPr>
                <w:sz w:val="18"/>
                <w:szCs w:val="18"/>
                <w:lang w:val="fr-FR"/>
              </w:rPr>
              <w:t>Pneumatique</w:t>
            </w:r>
            <w:r w:rsidRPr="008B4D76">
              <w:rPr>
                <w:strike/>
                <w:sz w:val="18"/>
                <w:szCs w:val="18"/>
                <w:lang w:val="fr-FR"/>
              </w:rPr>
              <w:t>s</w:t>
            </w:r>
            <w:r w:rsidRPr="008B4D76">
              <w:rPr>
                <w:sz w:val="18"/>
                <w:szCs w:val="18"/>
                <w:lang w:val="fr-FR"/>
              </w:rPr>
              <w:t xml:space="preserve"> à usage spécial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2806F6"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sans objet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9FD301" w14:textId="77777777" w:rsidR="00D75A46" w:rsidRPr="008B4D76" w:rsidRDefault="00D75A46" w:rsidP="007E6DE9">
            <w:pPr>
              <w:spacing w:before="60" w:after="60" w:line="220" w:lineRule="atLeast"/>
              <w:ind w:left="113" w:right="113"/>
              <w:jc w:val="right"/>
              <w:rPr>
                <w:sz w:val="18"/>
                <w:szCs w:val="18"/>
              </w:rPr>
            </w:pPr>
            <w:r w:rsidRPr="008B4D76">
              <w:rPr>
                <w:sz w:val="18"/>
                <w:szCs w:val="18"/>
                <w:lang w:val="fr-FR"/>
              </w:rPr>
              <w:t>sans objet</w:t>
            </w:r>
          </w:p>
        </w:tc>
      </w:tr>
      <w:tr w:rsidR="00D75A46" w:rsidRPr="008B4D76" w14:paraId="701AB55E" w14:textId="77777777" w:rsidTr="007E6DE9">
        <w:tc>
          <w:tcPr>
            <w:tcW w:w="988" w:type="dxa"/>
            <w:tcBorders>
              <w:top w:val="nil"/>
              <w:left w:val="single" w:sz="4" w:space="0" w:color="auto"/>
              <w:bottom w:val="single" w:sz="12" w:space="0" w:color="auto"/>
              <w:right w:val="single" w:sz="4" w:space="0" w:color="auto"/>
            </w:tcBorders>
          </w:tcPr>
          <w:p w14:paraId="064C210F" w14:textId="77777777" w:rsidR="00D75A46" w:rsidRPr="008B4D76" w:rsidRDefault="00D75A46" w:rsidP="00D75DD3">
            <w:pPr>
              <w:spacing w:before="60" w:after="60" w:line="220" w:lineRule="atLeast"/>
              <w:ind w:left="113" w:right="113"/>
              <w:rPr>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319CFC84" w14:textId="77777777" w:rsidR="00D75A46" w:rsidRPr="008B4D76" w:rsidRDefault="00D75A46" w:rsidP="00D75DD3">
            <w:pPr>
              <w:spacing w:before="60" w:after="60" w:line="220" w:lineRule="atLeast"/>
              <w:ind w:left="113" w:right="113"/>
              <w:rPr>
                <w:sz w:val="18"/>
                <w:szCs w:val="18"/>
              </w:rPr>
            </w:pPr>
            <w:r w:rsidRPr="008B4D76">
              <w:rPr>
                <w:b/>
                <w:bCs/>
                <w:sz w:val="18"/>
                <w:szCs w:val="18"/>
                <w:lang w:val="fr-FR"/>
              </w:rPr>
              <w:t>Pneumatique à usage spécial classé comme pneumatique pour conditions de neige extrêmes</w:t>
            </w:r>
          </w:p>
        </w:tc>
        <w:tc>
          <w:tcPr>
            <w:tcW w:w="1701" w:type="dxa"/>
            <w:tcBorders>
              <w:top w:val="single" w:sz="4" w:space="0" w:color="auto"/>
              <w:left w:val="single" w:sz="4" w:space="0" w:color="auto"/>
              <w:bottom w:val="single" w:sz="12" w:space="0" w:color="auto"/>
              <w:right w:val="single" w:sz="4" w:space="0" w:color="auto"/>
            </w:tcBorders>
            <w:vAlign w:val="center"/>
          </w:tcPr>
          <w:p w14:paraId="6E90130A" w14:textId="77777777" w:rsidR="00D75A46" w:rsidRPr="00A93B6B" w:rsidRDefault="00D75A46" w:rsidP="007E6DE9">
            <w:pPr>
              <w:spacing w:before="60" w:after="60" w:line="220" w:lineRule="atLeast"/>
              <w:ind w:left="113" w:right="113"/>
              <w:jc w:val="right"/>
              <w:rPr>
                <w:b/>
                <w:bCs/>
                <w:sz w:val="18"/>
                <w:szCs w:val="18"/>
              </w:rPr>
            </w:pPr>
            <w:r w:rsidRPr="00A93B6B">
              <w:rPr>
                <w:b/>
                <w:bCs/>
                <w:sz w:val="18"/>
                <w:szCs w:val="18"/>
                <w:lang w:val="fr-FR"/>
              </w:rPr>
              <w:t>sans objet</w:t>
            </w:r>
          </w:p>
        </w:tc>
        <w:tc>
          <w:tcPr>
            <w:tcW w:w="1701" w:type="dxa"/>
            <w:tcBorders>
              <w:top w:val="single" w:sz="4" w:space="0" w:color="auto"/>
              <w:left w:val="single" w:sz="4" w:space="0" w:color="auto"/>
              <w:bottom w:val="single" w:sz="12" w:space="0" w:color="auto"/>
              <w:right w:val="single" w:sz="4" w:space="0" w:color="auto"/>
            </w:tcBorders>
            <w:vAlign w:val="center"/>
          </w:tcPr>
          <w:p w14:paraId="28376497" w14:textId="77777777" w:rsidR="00D75A46" w:rsidRPr="00A93B6B" w:rsidRDefault="00D75A46" w:rsidP="007E6DE9">
            <w:pPr>
              <w:spacing w:before="60" w:after="60" w:line="220" w:lineRule="atLeast"/>
              <w:ind w:left="113" w:right="113"/>
              <w:jc w:val="right"/>
              <w:rPr>
                <w:b/>
                <w:bCs/>
                <w:sz w:val="18"/>
                <w:szCs w:val="18"/>
              </w:rPr>
            </w:pPr>
            <w:r w:rsidRPr="00A93B6B">
              <w:rPr>
                <w:b/>
                <w:bCs/>
                <w:sz w:val="18"/>
                <w:szCs w:val="18"/>
                <w:lang w:val="fr-FR"/>
              </w:rPr>
              <w:t>sans objet</w:t>
            </w:r>
          </w:p>
        </w:tc>
      </w:tr>
    </w:tbl>
    <w:p w14:paraId="4BACC00C" w14:textId="266228E5" w:rsidR="00D75A46" w:rsidRPr="002A1701" w:rsidRDefault="00D75A46" w:rsidP="007E6DE9">
      <w:pPr>
        <w:pStyle w:val="SingleTxtG"/>
        <w:spacing w:before="120"/>
        <w:jc w:val="right"/>
        <w:rPr>
          <w:i/>
          <w:iCs/>
          <w:lang w:val="en-GB"/>
        </w:rPr>
      </w:pPr>
      <w:r>
        <w:rPr>
          <w:lang w:val="en-GB"/>
        </w:rPr>
        <w:t>».</w:t>
      </w:r>
    </w:p>
    <w:p w14:paraId="3D507197" w14:textId="77777777" w:rsidR="00D75A46" w:rsidRPr="002A1701" w:rsidRDefault="00D75A46" w:rsidP="009D0642">
      <w:pPr>
        <w:pStyle w:val="SingleTxtG"/>
        <w:rPr>
          <w:i/>
          <w:iCs/>
        </w:rPr>
      </w:pPr>
      <w:r>
        <w:rPr>
          <w:i/>
          <w:iCs/>
          <w:lang w:val="fr-FR"/>
        </w:rPr>
        <w:t>Annexe 5, paragraphe 4.1.6.4, tableau 2</w:t>
      </w:r>
      <w:r>
        <w:rPr>
          <w:lang w:val="fr-FR"/>
        </w:rPr>
        <w:t>, lire :</w:t>
      </w:r>
    </w:p>
    <w:p w14:paraId="5222708A" w14:textId="34526905" w:rsidR="00D75A46" w:rsidRPr="002A1701" w:rsidRDefault="00D75A46" w:rsidP="0015629E">
      <w:pPr>
        <w:pStyle w:val="SingleTxtG"/>
        <w:rPr>
          <w:bCs/>
        </w:rPr>
      </w:pPr>
      <w:r>
        <w:rPr>
          <w:lang w:val="fr-FR"/>
        </w:rPr>
        <w:t>«</w:t>
      </w:r>
      <w:r w:rsidR="007E6DE9">
        <w:rPr>
          <w:lang w:val="fr-FR"/>
        </w:rPr>
        <w:t> </w:t>
      </w:r>
      <w:r>
        <w:rPr>
          <w:lang w:val="fr-FR"/>
        </w:rPr>
        <w:t>Tableau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
        <w:gridCol w:w="2054"/>
        <w:gridCol w:w="772"/>
        <w:gridCol w:w="951"/>
        <w:gridCol w:w="951"/>
        <w:gridCol w:w="951"/>
        <w:gridCol w:w="952"/>
      </w:tblGrid>
      <w:tr w:rsidR="00D75A46" w:rsidRPr="008B4D76" w14:paraId="707894CE" w14:textId="77777777" w:rsidTr="007E6DE9">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0E44514D" w14:textId="77777777" w:rsidR="00D75A46" w:rsidRPr="008B4D76" w:rsidRDefault="00D75A46" w:rsidP="0015629E">
            <w:pPr>
              <w:spacing w:before="80" w:after="80" w:line="200" w:lineRule="exact"/>
              <w:rPr>
                <w:rFonts w:eastAsia="Calibri"/>
                <w:bCs/>
                <w:i/>
                <w:iCs/>
                <w:sz w:val="16"/>
                <w:szCs w:val="16"/>
              </w:rPr>
            </w:pPr>
            <w:r w:rsidRPr="008B4D76">
              <w:rPr>
                <w:i/>
                <w:iCs/>
                <w:sz w:val="16"/>
                <w:szCs w:val="16"/>
                <w:lang w:val="fr-FR"/>
              </w:rPr>
              <w:t>Catégorie d</w:t>
            </w:r>
            <w:r>
              <w:rPr>
                <w:i/>
                <w:iCs/>
                <w:sz w:val="16"/>
                <w:szCs w:val="16"/>
                <w:lang w:val="fr-FR"/>
              </w:rPr>
              <w:t>’</w:t>
            </w:r>
            <w:r w:rsidRPr="008B4D76">
              <w:rPr>
                <w:i/>
                <w:iCs/>
                <w:sz w:val="16"/>
                <w:szCs w:val="16"/>
                <w:lang w:val="fr-FR"/>
              </w:rPr>
              <w:t>utilisation</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DEFB16A" w14:textId="77777777" w:rsidR="00D75A46" w:rsidRPr="008B4D76" w:rsidRDefault="00D75A46" w:rsidP="0015629E">
            <w:pPr>
              <w:spacing w:before="80" w:after="80" w:line="200" w:lineRule="exact"/>
              <w:jc w:val="right"/>
              <w:rPr>
                <w:rFonts w:eastAsia="Calibri"/>
                <w:bCs/>
                <w:i/>
                <w:iCs/>
                <w:sz w:val="16"/>
                <w:szCs w:val="16"/>
                <w:vertAlign w:val="subscript"/>
              </w:rPr>
            </w:pPr>
            <w:r w:rsidRPr="008B4D76">
              <w:rPr>
                <w:i/>
                <w:iCs/>
                <w:sz w:val="16"/>
                <w:szCs w:val="16"/>
                <w:lang w:val="fr-FR"/>
              </w:rPr>
              <w:t>ϑ</w:t>
            </w:r>
            <w:r w:rsidRPr="008B4D76">
              <w:rPr>
                <w:i/>
                <w:iCs/>
                <w:sz w:val="16"/>
                <w:szCs w:val="16"/>
                <w:vertAlign w:val="subscript"/>
                <w:lang w:val="fr-FR"/>
              </w:rPr>
              <w:t>0</w:t>
            </w:r>
          </w:p>
          <w:p w14:paraId="1F76236D"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(°C)</w:t>
            </w:r>
          </w:p>
        </w:tc>
        <w:tc>
          <w:tcPr>
            <w:tcW w:w="908" w:type="dxa"/>
            <w:tcBorders>
              <w:top w:val="single" w:sz="4" w:space="0" w:color="auto"/>
              <w:left w:val="single" w:sz="4" w:space="0" w:color="auto"/>
              <w:bottom w:val="single" w:sz="12" w:space="0" w:color="auto"/>
              <w:right w:val="single" w:sz="4" w:space="0" w:color="auto"/>
            </w:tcBorders>
            <w:vAlign w:val="center"/>
          </w:tcPr>
          <w:p w14:paraId="1239C014"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a</w:t>
            </w:r>
          </w:p>
          <w:p w14:paraId="4C8A6A93" w14:textId="77777777" w:rsidR="00D75A46" w:rsidRPr="008B4D76" w:rsidRDefault="00D75A46" w:rsidP="0015629E">
            <w:pPr>
              <w:spacing w:before="80" w:after="80" w:line="200" w:lineRule="exact"/>
              <w:jc w:val="right"/>
              <w:rPr>
                <w:rFonts w:eastAsia="Calibri"/>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52762CA"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b</w:t>
            </w:r>
          </w:p>
          <w:p w14:paraId="0305D3FA"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(°C</w:t>
            </w:r>
            <w:r w:rsidRPr="008B4D76">
              <w:rPr>
                <w:i/>
                <w:iCs/>
                <w:sz w:val="16"/>
                <w:szCs w:val="16"/>
                <w:vertAlign w:val="superscript"/>
                <w:lang w:val="fr-FR"/>
              </w:rPr>
              <w:t>−1</w:t>
            </w:r>
            <w:r w:rsidRPr="008B4D76">
              <w:rPr>
                <w:i/>
                <w:iCs/>
                <w:sz w:val="16"/>
                <w:szCs w:val="16"/>
                <w:lang w:val="fr-FR"/>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11A1C336"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c</w:t>
            </w:r>
          </w:p>
          <w:p w14:paraId="05CABA9A"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(°C</w:t>
            </w:r>
            <w:r w:rsidRPr="008B4D76">
              <w:rPr>
                <w:sz w:val="16"/>
                <w:szCs w:val="16"/>
                <w:vertAlign w:val="superscript"/>
                <w:lang w:val="fr-FR"/>
              </w:rPr>
              <w:t>−2</w:t>
            </w:r>
            <w:r w:rsidRPr="008B4D76">
              <w:rPr>
                <w:i/>
                <w:iCs/>
                <w:sz w:val="16"/>
                <w:szCs w:val="16"/>
                <w:lang w:val="fr-FR"/>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4D65511B"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d</w:t>
            </w:r>
          </w:p>
          <w:p w14:paraId="42E54443" w14:textId="77777777" w:rsidR="00D75A46" w:rsidRPr="008B4D76" w:rsidRDefault="00D75A46" w:rsidP="0015629E">
            <w:pPr>
              <w:spacing w:before="80" w:after="80" w:line="200" w:lineRule="exact"/>
              <w:jc w:val="right"/>
              <w:rPr>
                <w:rFonts w:eastAsia="Calibri"/>
                <w:bCs/>
                <w:i/>
                <w:iCs/>
                <w:sz w:val="16"/>
                <w:szCs w:val="16"/>
              </w:rPr>
            </w:pPr>
            <w:r w:rsidRPr="008B4D76">
              <w:rPr>
                <w:i/>
                <w:iCs/>
                <w:sz w:val="16"/>
                <w:szCs w:val="16"/>
                <w:lang w:val="fr-FR"/>
              </w:rPr>
              <w:t>(mm</w:t>
            </w:r>
            <w:r w:rsidRPr="008B4D76">
              <w:rPr>
                <w:i/>
                <w:iCs/>
                <w:sz w:val="16"/>
                <w:szCs w:val="16"/>
                <w:vertAlign w:val="superscript"/>
                <w:lang w:val="fr-FR"/>
              </w:rPr>
              <w:t>−1</w:t>
            </w:r>
            <w:r w:rsidRPr="008B4D76">
              <w:rPr>
                <w:i/>
                <w:iCs/>
                <w:sz w:val="16"/>
                <w:szCs w:val="16"/>
                <w:lang w:val="fr-FR"/>
              </w:rPr>
              <w:t>)</w:t>
            </w:r>
          </w:p>
        </w:tc>
      </w:tr>
      <w:tr w:rsidR="00D75A46" w:rsidRPr="008B4D76" w14:paraId="566FB89F" w14:textId="77777777" w:rsidTr="007E6DE9">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5CF19433" w14:textId="77777777" w:rsidR="00D75A46" w:rsidRPr="008B4D76" w:rsidRDefault="00D75A46" w:rsidP="0015629E">
            <w:pPr>
              <w:spacing w:before="60" w:after="60" w:line="220" w:lineRule="atLeast"/>
              <w:rPr>
                <w:rFonts w:eastAsia="Calibri"/>
                <w:bCs/>
                <w:sz w:val="18"/>
                <w:szCs w:val="18"/>
              </w:rPr>
            </w:pPr>
            <w:r w:rsidRPr="008B4D76">
              <w:rPr>
                <w:sz w:val="18"/>
                <w:szCs w:val="18"/>
                <w:lang w:val="fr-FR"/>
              </w:rPr>
              <w:t>Normale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3ACF61FD"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0EEEB3F"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8C39C8A"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73592D00" w14:textId="77777777" w:rsidR="00D75A46" w:rsidRPr="008B4D76" w:rsidRDefault="00D75A46" w:rsidP="0015629E">
            <w:pPr>
              <w:spacing w:before="60" w:after="60" w:line="220" w:lineRule="atLeast"/>
              <w:jc w:val="right"/>
              <w:rPr>
                <w:rFonts w:eastAsia="Calibri"/>
                <w:bCs/>
                <w:sz w:val="18"/>
                <w:szCs w:val="18"/>
              </w:rPr>
            </w:pPr>
            <w:r>
              <w:rPr>
                <w:sz w:val="18"/>
                <w:szCs w:val="18"/>
                <w:lang w:val="fr-FR"/>
              </w:rPr>
              <w:t>-</w:t>
            </w:r>
            <w:r w:rsidRPr="008B4D76">
              <w:rPr>
                <w:sz w:val="18"/>
                <w:szCs w:val="18"/>
                <w:lang w:val="fr-FR"/>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3F205528" w14:textId="77777777" w:rsidR="00D75A46" w:rsidRPr="008B4D76" w:rsidRDefault="00D75A46" w:rsidP="0015629E">
            <w:pPr>
              <w:spacing w:before="60" w:after="60" w:line="220" w:lineRule="atLeast"/>
              <w:jc w:val="right"/>
              <w:rPr>
                <w:rFonts w:eastAsia="Calibri"/>
                <w:bCs/>
                <w:sz w:val="18"/>
                <w:szCs w:val="18"/>
              </w:rPr>
            </w:pPr>
            <w:r>
              <w:rPr>
                <w:sz w:val="18"/>
                <w:szCs w:val="18"/>
                <w:lang w:val="fr-FR"/>
              </w:rPr>
              <w:t>-</w:t>
            </w:r>
            <w:r w:rsidRPr="008B4D76">
              <w:rPr>
                <w:sz w:val="18"/>
                <w:szCs w:val="18"/>
                <w:lang w:val="fr-FR"/>
              </w:rPr>
              <w:t>0,02472</w:t>
            </w:r>
          </w:p>
        </w:tc>
      </w:tr>
      <w:tr w:rsidR="00D75A46" w:rsidRPr="008B4D76" w14:paraId="51785BDC" w14:textId="77777777" w:rsidTr="007E6DE9">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170A847B" w14:textId="77777777" w:rsidR="00D75A46" w:rsidRPr="008B4D76" w:rsidRDefault="00D75A46" w:rsidP="0015629E">
            <w:pPr>
              <w:spacing w:before="60" w:after="60" w:line="220" w:lineRule="atLeast"/>
              <w:rPr>
                <w:rFonts w:eastAsia="Calibri"/>
                <w:bCs/>
                <w:sz w:val="18"/>
                <w:szCs w:val="18"/>
              </w:rPr>
            </w:pPr>
            <w:r w:rsidRPr="008B4D76">
              <w:rPr>
                <w:sz w:val="18"/>
                <w:szCs w:val="18"/>
                <w:lang w:val="fr-FR"/>
              </w:rPr>
              <w:t>Neige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9891890"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6B7FF06D"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26377492"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387FB8F7"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16E7B0DA"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-0,04279</w:t>
            </w:r>
          </w:p>
        </w:tc>
      </w:tr>
      <w:tr w:rsidR="00D75A46" w:rsidRPr="008B4D76" w14:paraId="1ABF5B04" w14:textId="77777777" w:rsidTr="007E6DE9">
        <w:trPr>
          <w:cantSplit/>
          <w:trHeight w:val="130"/>
        </w:trPr>
        <w:tc>
          <w:tcPr>
            <w:tcW w:w="678" w:type="dxa"/>
            <w:tcBorders>
              <w:top w:val="nil"/>
              <w:left w:val="single" w:sz="4" w:space="0" w:color="auto"/>
              <w:bottom w:val="single" w:sz="4" w:space="0" w:color="auto"/>
              <w:right w:val="single" w:sz="4" w:space="0" w:color="auto"/>
            </w:tcBorders>
          </w:tcPr>
          <w:p w14:paraId="1168D766" w14:textId="77777777" w:rsidR="00D75A46" w:rsidRPr="008B4D76" w:rsidRDefault="00D75A46" w:rsidP="000F5642">
            <w:pPr>
              <w:rPr>
                <w:rFonts w:eastAsia="Calibri"/>
                <w:bCs/>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E1C1AAD" w14:textId="77777777" w:rsidR="00D75A46" w:rsidRPr="008B4D76" w:rsidRDefault="00D75A46" w:rsidP="0015629E">
            <w:pPr>
              <w:spacing w:before="60" w:after="60" w:line="220" w:lineRule="atLeast"/>
              <w:rPr>
                <w:rFonts w:eastAsia="Calibri"/>
                <w:bCs/>
                <w:sz w:val="18"/>
                <w:szCs w:val="18"/>
              </w:rPr>
            </w:pPr>
            <w:r w:rsidRPr="008B4D76">
              <w:rPr>
                <w:sz w:val="18"/>
                <w:szCs w:val="18"/>
                <w:lang w:val="fr-FR"/>
              </w:rPr>
              <w:t xml:space="preserve">Pneumatique </w:t>
            </w:r>
            <w:r w:rsidRPr="008B4D76">
              <w:rPr>
                <w:b/>
                <w:bCs/>
                <w:sz w:val="18"/>
                <w:szCs w:val="18"/>
                <w:lang w:val="fr-FR"/>
              </w:rPr>
              <w:t xml:space="preserve">neige classé comme pneumatique </w:t>
            </w:r>
            <w:r w:rsidRPr="008B4D76">
              <w:rPr>
                <w:sz w:val="18"/>
                <w:szCs w:val="18"/>
                <w:lang w:val="fr-FR"/>
              </w:rPr>
              <w:t>pour conditions de neige extrêmes</w:t>
            </w:r>
          </w:p>
        </w:tc>
        <w:tc>
          <w:tcPr>
            <w:tcW w:w="737" w:type="dxa"/>
            <w:tcBorders>
              <w:top w:val="single" w:sz="4" w:space="0" w:color="auto"/>
              <w:left w:val="single" w:sz="4" w:space="0" w:color="auto"/>
              <w:bottom w:val="single" w:sz="4" w:space="0" w:color="auto"/>
              <w:right w:val="single" w:sz="4" w:space="0" w:color="auto"/>
            </w:tcBorders>
            <w:vAlign w:val="center"/>
            <w:hideMark/>
          </w:tcPr>
          <w:p w14:paraId="173848A6"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6547CE10"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0EB919C7"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6E1E9239"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5DC97FC" w14:textId="77777777" w:rsidR="00D75A46" w:rsidRPr="008B4D76" w:rsidRDefault="00D75A46" w:rsidP="0015629E">
            <w:pPr>
              <w:spacing w:before="60" w:after="60" w:line="220" w:lineRule="atLeast"/>
              <w:jc w:val="right"/>
              <w:rPr>
                <w:rFonts w:eastAsia="Calibri"/>
                <w:bCs/>
                <w:sz w:val="18"/>
                <w:szCs w:val="18"/>
              </w:rPr>
            </w:pPr>
            <w:r w:rsidRPr="008B4D76">
              <w:rPr>
                <w:sz w:val="18"/>
                <w:szCs w:val="18"/>
                <w:lang w:val="fr-FR"/>
              </w:rPr>
              <w:t>-0,03037</w:t>
            </w:r>
          </w:p>
        </w:tc>
      </w:tr>
      <w:tr w:rsidR="00D75A46" w:rsidRPr="008B4D76" w14:paraId="42B61E0D" w14:textId="77777777" w:rsidTr="007E6DE9">
        <w:trPr>
          <w:cantSplit/>
          <w:trHeight w:val="13"/>
        </w:trPr>
        <w:tc>
          <w:tcPr>
            <w:tcW w:w="2665" w:type="dxa"/>
            <w:gridSpan w:val="3"/>
            <w:tcBorders>
              <w:top w:val="single" w:sz="4" w:space="0" w:color="auto"/>
              <w:left w:val="single" w:sz="4" w:space="0" w:color="auto"/>
              <w:bottom w:val="nil"/>
              <w:right w:val="single" w:sz="4" w:space="0" w:color="auto"/>
            </w:tcBorders>
            <w:hideMark/>
          </w:tcPr>
          <w:p w14:paraId="3A137255" w14:textId="77777777" w:rsidR="00D75A46" w:rsidRPr="008B4D76" w:rsidRDefault="00D75A46" w:rsidP="0015629E">
            <w:pPr>
              <w:spacing w:before="60" w:after="60" w:line="220" w:lineRule="atLeast"/>
              <w:rPr>
                <w:rFonts w:eastAsia="Calibri"/>
                <w:bCs/>
                <w:sz w:val="18"/>
                <w:szCs w:val="18"/>
              </w:rPr>
            </w:pPr>
            <w:r w:rsidRPr="008B4D76">
              <w:rPr>
                <w:sz w:val="18"/>
                <w:szCs w:val="18"/>
                <w:lang w:val="fr-FR"/>
              </w:rPr>
              <w:t>Spéciale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17160478" w14:textId="77777777" w:rsidR="00D75A46" w:rsidRPr="008B4D76" w:rsidRDefault="00D75A46" w:rsidP="0015629E">
            <w:pPr>
              <w:spacing w:before="60" w:after="60" w:line="220" w:lineRule="atLeast"/>
              <w:jc w:val="center"/>
              <w:rPr>
                <w:rFonts w:eastAsia="Calibri"/>
                <w:bCs/>
                <w:sz w:val="18"/>
                <w:szCs w:val="18"/>
              </w:rPr>
            </w:pPr>
            <w:r w:rsidRPr="008B4D76">
              <w:rPr>
                <w:sz w:val="18"/>
                <w:szCs w:val="18"/>
                <w:lang w:val="fr-FR"/>
              </w:rPr>
              <w:t>non défini</w:t>
            </w:r>
          </w:p>
        </w:tc>
      </w:tr>
      <w:tr w:rsidR="00D75A46" w:rsidRPr="008B4D76" w14:paraId="3E4AD0AC" w14:textId="77777777" w:rsidTr="007E6DE9">
        <w:trPr>
          <w:cantSplit/>
          <w:trHeight w:val="13"/>
        </w:trPr>
        <w:tc>
          <w:tcPr>
            <w:tcW w:w="704" w:type="dxa"/>
            <w:gridSpan w:val="2"/>
            <w:tcBorders>
              <w:top w:val="nil"/>
              <w:left w:val="single" w:sz="4" w:space="0" w:color="auto"/>
              <w:bottom w:val="single" w:sz="12" w:space="0" w:color="auto"/>
              <w:right w:val="single" w:sz="4" w:space="0" w:color="auto"/>
            </w:tcBorders>
          </w:tcPr>
          <w:p w14:paraId="5FABA3E0" w14:textId="77777777" w:rsidR="00D75A46" w:rsidRPr="008B4D76" w:rsidRDefault="00D75A46" w:rsidP="0015629E">
            <w:pPr>
              <w:spacing w:before="60" w:after="60" w:line="220" w:lineRule="atLeast"/>
              <w:rPr>
                <w:rFonts w:eastAsia="Calibr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56BAA955" w14:textId="77777777" w:rsidR="00D75A46" w:rsidRPr="008B4D76" w:rsidRDefault="00D75A46" w:rsidP="0015629E">
            <w:pPr>
              <w:spacing w:before="60" w:after="60" w:line="220" w:lineRule="atLeast"/>
              <w:rPr>
                <w:rFonts w:eastAsia="Calibri"/>
                <w:bCs/>
                <w:strike/>
                <w:sz w:val="18"/>
                <w:szCs w:val="18"/>
              </w:rPr>
            </w:pPr>
            <w:r w:rsidRPr="008B4D76">
              <w:rPr>
                <w:b/>
                <w:bCs/>
                <w:sz w:val="18"/>
                <w:szCs w:val="18"/>
                <w:lang w:val="fr-FR"/>
              </w:rPr>
              <w:t>Pneumatique à usage spécial classé comme pneumatique pour conditions de neige extrêmes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51FEFD5E" w14:textId="77777777" w:rsidR="00D75A46" w:rsidRPr="008B4D76" w:rsidRDefault="00D75A46" w:rsidP="0015629E">
            <w:pPr>
              <w:spacing w:before="60" w:after="60" w:line="220" w:lineRule="atLeast"/>
              <w:jc w:val="center"/>
              <w:rPr>
                <w:rFonts w:eastAsia="Calibri"/>
                <w:b/>
                <w:sz w:val="18"/>
                <w:szCs w:val="18"/>
              </w:rPr>
            </w:pPr>
            <w:r w:rsidRPr="008B4D76">
              <w:rPr>
                <w:b/>
                <w:bCs/>
                <w:sz w:val="18"/>
                <w:szCs w:val="18"/>
                <w:lang w:val="fr-FR"/>
              </w:rPr>
              <w:t>non défini</w:t>
            </w:r>
          </w:p>
        </w:tc>
      </w:tr>
    </w:tbl>
    <w:p w14:paraId="573421F0" w14:textId="77777777" w:rsidR="00D75A46" w:rsidRPr="002A1701" w:rsidRDefault="00D75A46" w:rsidP="0015629E">
      <w:pPr>
        <w:pStyle w:val="SingleTxtG"/>
        <w:spacing w:before="120"/>
        <w:jc w:val="right"/>
        <w:rPr>
          <w:i/>
          <w:iCs/>
          <w:lang w:val="en-GB"/>
        </w:rPr>
      </w:pPr>
      <w:r>
        <w:rPr>
          <w:lang w:val="en-GB"/>
        </w:rPr>
        <w:t>».</w:t>
      </w:r>
    </w:p>
    <w:p w14:paraId="0606CAA9" w14:textId="77777777" w:rsidR="00D75A46" w:rsidRPr="002A1701" w:rsidRDefault="00D75A46" w:rsidP="0015629E">
      <w:pPr>
        <w:pStyle w:val="SingleTxtG"/>
        <w:keepNext/>
        <w:rPr>
          <w:i/>
          <w:iCs/>
        </w:rPr>
      </w:pPr>
      <w:r>
        <w:rPr>
          <w:i/>
          <w:iCs/>
          <w:lang w:val="fr-FR"/>
        </w:rPr>
        <w:lastRenderedPageBreak/>
        <w:t>Annexe 5, paragraphe 4.2.8.4, tableau 4</w:t>
      </w:r>
      <w:r>
        <w:rPr>
          <w:lang w:val="fr-FR"/>
        </w:rPr>
        <w:t>, lire :</w:t>
      </w:r>
    </w:p>
    <w:p w14:paraId="4D995A09" w14:textId="60DF4676" w:rsidR="00D75A46" w:rsidRPr="002A1701" w:rsidRDefault="00D75A46" w:rsidP="0015629E">
      <w:pPr>
        <w:pStyle w:val="SingleTxtG"/>
        <w:keepNext/>
      </w:pPr>
      <w:r>
        <w:rPr>
          <w:lang w:val="fr-FR"/>
        </w:rPr>
        <w:t>«</w:t>
      </w:r>
      <w:r w:rsidR="0015629E">
        <w:rPr>
          <w:lang w:val="fr-FR"/>
        </w:rPr>
        <w:t> </w:t>
      </w:r>
      <w:r>
        <w:rPr>
          <w:lang w:val="fr-FR"/>
        </w:rPr>
        <w:t>Tableau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
        <w:gridCol w:w="2054"/>
        <w:gridCol w:w="772"/>
        <w:gridCol w:w="951"/>
        <w:gridCol w:w="951"/>
        <w:gridCol w:w="951"/>
        <w:gridCol w:w="952"/>
      </w:tblGrid>
      <w:tr w:rsidR="00D75A46" w:rsidRPr="009178EC" w14:paraId="017B9C88" w14:textId="77777777" w:rsidTr="0015629E">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0F1FDE4B" w14:textId="77777777" w:rsidR="00D75A46" w:rsidRPr="009178EC" w:rsidRDefault="00D75A46" w:rsidP="0015629E">
            <w:pPr>
              <w:spacing w:before="80" w:after="80" w:line="200" w:lineRule="exact"/>
              <w:rPr>
                <w:i/>
                <w:iCs/>
                <w:sz w:val="16"/>
                <w:szCs w:val="18"/>
              </w:rPr>
            </w:pPr>
            <w:r w:rsidRPr="009178EC">
              <w:rPr>
                <w:i/>
                <w:iCs/>
                <w:sz w:val="16"/>
                <w:szCs w:val="18"/>
                <w:lang w:val="fr-FR"/>
              </w:rPr>
              <w:t>Catégorie d</w:t>
            </w:r>
            <w:r>
              <w:rPr>
                <w:i/>
                <w:iCs/>
                <w:sz w:val="16"/>
                <w:szCs w:val="18"/>
                <w:lang w:val="fr-FR"/>
              </w:rPr>
              <w:t>’</w:t>
            </w:r>
            <w:r w:rsidRPr="009178EC">
              <w:rPr>
                <w:i/>
                <w:iCs/>
                <w:sz w:val="16"/>
                <w:szCs w:val="18"/>
                <w:lang w:val="fr-FR"/>
              </w:rPr>
              <w:t>utilisation</w:t>
            </w:r>
          </w:p>
        </w:tc>
        <w:tc>
          <w:tcPr>
            <w:tcW w:w="737" w:type="dxa"/>
            <w:tcBorders>
              <w:top w:val="single" w:sz="4" w:space="0" w:color="auto"/>
              <w:left w:val="single" w:sz="4" w:space="0" w:color="auto"/>
              <w:bottom w:val="single" w:sz="12" w:space="0" w:color="auto"/>
              <w:right w:val="single" w:sz="4" w:space="0" w:color="auto"/>
            </w:tcBorders>
            <w:vAlign w:val="center"/>
            <w:hideMark/>
          </w:tcPr>
          <w:p w14:paraId="549FA09D" w14:textId="77777777" w:rsidR="00D75A46" w:rsidRPr="009178EC" w:rsidRDefault="00D75A46" w:rsidP="0015629E">
            <w:pPr>
              <w:spacing w:before="80" w:after="80" w:line="200" w:lineRule="exact"/>
              <w:jc w:val="right"/>
              <w:rPr>
                <w:i/>
                <w:iCs/>
                <w:sz w:val="16"/>
                <w:szCs w:val="18"/>
                <w:vertAlign w:val="subscript"/>
              </w:rPr>
            </w:pPr>
            <w:r w:rsidRPr="009178EC">
              <w:rPr>
                <w:i/>
                <w:iCs/>
                <w:sz w:val="16"/>
                <w:szCs w:val="18"/>
                <w:lang w:val="fr-FR"/>
              </w:rPr>
              <w:t>ϑ</w:t>
            </w:r>
            <w:r w:rsidRPr="009178EC">
              <w:rPr>
                <w:i/>
                <w:iCs/>
                <w:sz w:val="16"/>
                <w:szCs w:val="18"/>
                <w:vertAlign w:val="subscript"/>
                <w:lang w:val="fr-FR"/>
              </w:rPr>
              <w:t>0</w:t>
            </w:r>
          </w:p>
          <w:p w14:paraId="0AE177D0"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(°C)</w:t>
            </w:r>
          </w:p>
        </w:tc>
        <w:tc>
          <w:tcPr>
            <w:tcW w:w="908" w:type="dxa"/>
            <w:tcBorders>
              <w:top w:val="single" w:sz="4" w:space="0" w:color="auto"/>
              <w:left w:val="single" w:sz="4" w:space="0" w:color="auto"/>
              <w:bottom w:val="single" w:sz="12" w:space="0" w:color="auto"/>
              <w:right w:val="single" w:sz="4" w:space="0" w:color="auto"/>
            </w:tcBorders>
            <w:vAlign w:val="center"/>
          </w:tcPr>
          <w:p w14:paraId="06BE12B3"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a</w:t>
            </w:r>
          </w:p>
          <w:p w14:paraId="44E00FFB" w14:textId="77777777" w:rsidR="00D75A46" w:rsidRPr="009178EC" w:rsidRDefault="00D75A46" w:rsidP="0015629E">
            <w:pPr>
              <w:spacing w:before="80" w:after="80" w:line="200" w:lineRule="exact"/>
              <w:jc w:val="right"/>
              <w:rPr>
                <w:i/>
                <w:iCs/>
                <w:sz w:val="16"/>
                <w:szCs w:val="18"/>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62D1D770"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b</w:t>
            </w:r>
          </w:p>
          <w:p w14:paraId="2742D9ED"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(°C</w:t>
            </w:r>
            <w:r w:rsidRPr="009178EC">
              <w:rPr>
                <w:i/>
                <w:iCs/>
                <w:sz w:val="16"/>
                <w:szCs w:val="18"/>
                <w:vertAlign w:val="superscript"/>
                <w:lang w:val="fr-FR"/>
              </w:rPr>
              <w:t>−1</w:t>
            </w:r>
            <w:r w:rsidRPr="009178EC">
              <w:rPr>
                <w:i/>
                <w:iCs/>
                <w:sz w:val="16"/>
                <w:szCs w:val="18"/>
                <w:lang w:val="fr-FR"/>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AAF24B3"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c</w:t>
            </w:r>
          </w:p>
          <w:p w14:paraId="3C1FCB6F"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(°C</w:t>
            </w:r>
            <w:r w:rsidRPr="009178EC">
              <w:rPr>
                <w:sz w:val="16"/>
                <w:szCs w:val="18"/>
                <w:vertAlign w:val="superscript"/>
                <w:lang w:val="fr-FR"/>
              </w:rPr>
              <w:t>−2</w:t>
            </w:r>
            <w:r w:rsidRPr="009178EC">
              <w:rPr>
                <w:i/>
                <w:iCs/>
                <w:sz w:val="16"/>
                <w:szCs w:val="18"/>
                <w:lang w:val="fr-FR"/>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2ACC2416"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d</w:t>
            </w:r>
          </w:p>
          <w:p w14:paraId="749133C2" w14:textId="77777777" w:rsidR="00D75A46" w:rsidRPr="009178EC" w:rsidRDefault="00D75A46" w:rsidP="0015629E">
            <w:pPr>
              <w:spacing w:before="80" w:after="80" w:line="200" w:lineRule="exact"/>
              <w:jc w:val="right"/>
              <w:rPr>
                <w:i/>
                <w:iCs/>
                <w:sz w:val="16"/>
                <w:szCs w:val="18"/>
              </w:rPr>
            </w:pPr>
            <w:r w:rsidRPr="009178EC">
              <w:rPr>
                <w:i/>
                <w:iCs/>
                <w:sz w:val="16"/>
                <w:szCs w:val="18"/>
                <w:lang w:val="fr-FR"/>
              </w:rPr>
              <w:t>(mm</w:t>
            </w:r>
            <w:r w:rsidRPr="009178EC">
              <w:rPr>
                <w:i/>
                <w:iCs/>
                <w:sz w:val="16"/>
                <w:szCs w:val="18"/>
                <w:vertAlign w:val="superscript"/>
                <w:lang w:val="fr-FR"/>
              </w:rPr>
              <w:t>−1</w:t>
            </w:r>
            <w:r w:rsidRPr="009178EC">
              <w:rPr>
                <w:i/>
                <w:iCs/>
                <w:sz w:val="16"/>
                <w:szCs w:val="18"/>
                <w:lang w:val="fr-FR"/>
              </w:rPr>
              <w:t>)</w:t>
            </w:r>
          </w:p>
        </w:tc>
      </w:tr>
      <w:tr w:rsidR="00D75A46" w:rsidRPr="009178EC" w14:paraId="6EAD549B" w14:textId="77777777" w:rsidTr="0015629E">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7E30B50A" w14:textId="77777777" w:rsidR="00D75A46" w:rsidRPr="009178EC" w:rsidRDefault="00D75A46" w:rsidP="0015629E">
            <w:pPr>
              <w:spacing w:before="60" w:after="60" w:line="220" w:lineRule="atLeast"/>
              <w:rPr>
                <w:sz w:val="18"/>
              </w:rPr>
            </w:pPr>
            <w:r w:rsidRPr="009178EC">
              <w:rPr>
                <w:sz w:val="18"/>
                <w:lang w:val="fr-FR"/>
              </w:rPr>
              <w:t>Normale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2D9E4436" w14:textId="77777777" w:rsidR="00D75A46" w:rsidRPr="009178EC" w:rsidRDefault="00D75A46" w:rsidP="0015629E">
            <w:pPr>
              <w:spacing w:before="60" w:after="60" w:line="220" w:lineRule="atLeast"/>
              <w:jc w:val="right"/>
              <w:rPr>
                <w:sz w:val="18"/>
              </w:rPr>
            </w:pPr>
            <w:r w:rsidRPr="009178EC">
              <w:rPr>
                <w:sz w:val="18"/>
                <w:lang w:val="fr-FR"/>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2BAB8923" w14:textId="77777777" w:rsidR="00D75A46" w:rsidRPr="009178EC" w:rsidRDefault="00D75A46" w:rsidP="0015629E">
            <w:pPr>
              <w:spacing w:before="60" w:after="60" w:line="220" w:lineRule="atLeast"/>
              <w:jc w:val="right"/>
              <w:rPr>
                <w:sz w:val="18"/>
              </w:rPr>
            </w:pPr>
            <w:r w:rsidRPr="009178EC">
              <w:rPr>
                <w:sz w:val="18"/>
                <w:lang w:val="fr-FR"/>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6EB8BC0F" w14:textId="77777777" w:rsidR="00D75A46" w:rsidRPr="009178EC" w:rsidRDefault="00D75A46" w:rsidP="0015629E">
            <w:pPr>
              <w:spacing w:before="60" w:after="60" w:line="220" w:lineRule="atLeast"/>
              <w:jc w:val="right"/>
              <w:rPr>
                <w:sz w:val="18"/>
              </w:rPr>
            </w:pPr>
            <w:r w:rsidRPr="009178EC">
              <w:rPr>
                <w:sz w:val="18"/>
                <w:lang w:val="fr-FR"/>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0137C11" w14:textId="77777777" w:rsidR="00D75A46" w:rsidRPr="009178EC" w:rsidRDefault="00D75A46" w:rsidP="0015629E">
            <w:pPr>
              <w:spacing w:before="60" w:after="60" w:line="220" w:lineRule="atLeast"/>
              <w:jc w:val="right"/>
              <w:rPr>
                <w:sz w:val="18"/>
              </w:rPr>
            </w:pPr>
            <w:r>
              <w:rPr>
                <w:sz w:val="18"/>
                <w:lang w:val="fr-FR"/>
              </w:rPr>
              <w:t>-</w:t>
            </w:r>
            <w:r w:rsidRPr="009178EC">
              <w:rPr>
                <w:sz w:val="18"/>
                <w:lang w:val="fr-FR"/>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68B7250" w14:textId="77777777" w:rsidR="00D75A46" w:rsidRPr="009178EC" w:rsidRDefault="00D75A46" w:rsidP="0015629E">
            <w:pPr>
              <w:spacing w:before="60" w:after="60" w:line="220" w:lineRule="atLeast"/>
              <w:jc w:val="right"/>
              <w:rPr>
                <w:sz w:val="18"/>
              </w:rPr>
            </w:pPr>
            <w:r w:rsidRPr="009178EC">
              <w:rPr>
                <w:sz w:val="18"/>
                <w:lang w:val="fr-FR"/>
              </w:rPr>
              <w:t>+0,07759</w:t>
            </w:r>
          </w:p>
        </w:tc>
      </w:tr>
      <w:tr w:rsidR="00D75A46" w:rsidRPr="009178EC" w14:paraId="3D2EB30A" w14:textId="77777777" w:rsidTr="0015629E">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0A93AD95" w14:textId="77777777" w:rsidR="00D75A46" w:rsidRPr="009178EC" w:rsidRDefault="00D75A46" w:rsidP="0015629E">
            <w:pPr>
              <w:spacing w:before="60" w:after="60" w:line="220" w:lineRule="atLeast"/>
              <w:rPr>
                <w:sz w:val="18"/>
              </w:rPr>
            </w:pPr>
            <w:r w:rsidRPr="009178EC">
              <w:rPr>
                <w:sz w:val="18"/>
                <w:lang w:val="fr-FR"/>
              </w:rPr>
              <w:t>Neige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E76D690" w14:textId="77777777" w:rsidR="00D75A46" w:rsidRPr="009178EC" w:rsidRDefault="00D75A46" w:rsidP="0015629E">
            <w:pPr>
              <w:spacing w:before="60" w:after="60" w:line="220" w:lineRule="atLeast"/>
              <w:jc w:val="right"/>
              <w:rPr>
                <w:sz w:val="18"/>
              </w:rPr>
            </w:pPr>
            <w:r w:rsidRPr="009178EC">
              <w:rPr>
                <w:sz w:val="18"/>
                <w:lang w:val="fr-FR"/>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23D50" w14:textId="77777777" w:rsidR="00D75A46" w:rsidRPr="009178EC" w:rsidRDefault="00D75A46" w:rsidP="0015629E">
            <w:pPr>
              <w:spacing w:before="60" w:after="60" w:line="220" w:lineRule="atLeast"/>
              <w:jc w:val="right"/>
              <w:rPr>
                <w:sz w:val="18"/>
              </w:rPr>
            </w:pPr>
            <w:r w:rsidRPr="009178EC">
              <w:rPr>
                <w:sz w:val="18"/>
                <w:lang w:val="fr-FR"/>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6E83A" w14:textId="77777777" w:rsidR="00D75A46" w:rsidRPr="009178EC" w:rsidRDefault="00D75A46" w:rsidP="0015629E">
            <w:pPr>
              <w:spacing w:before="60" w:after="60" w:line="220" w:lineRule="atLeast"/>
              <w:jc w:val="right"/>
              <w:rPr>
                <w:sz w:val="18"/>
              </w:rPr>
            </w:pPr>
            <w:r w:rsidRPr="009178EC">
              <w:rPr>
                <w:sz w:val="18"/>
                <w:lang w:val="fr-FR"/>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C7BB75" w14:textId="77777777" w:rsidR="00D75A46" w:rsidRPr="009178EC" w:rsidRDefault="00D75A46" w:rsidP="0015629E">
            <w:pPr>
              <w:spacing w:before="60" w:after="60" w:line="220" w:lineRule="atLeast"/>
              <w:jc w:val="right"/>
              <w:rPr>
                <w:sz w:val="18"/>
              </w:rPr>
            </w:pPr>
            <w:r w:rsidRPr="009178EC">
              <w:rPr>
                <w:sz w:val="18"/>
                <w:lang w:val="fr-FR"/>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F4ECD" w14:textId="77777777" w:rsidR="00D75A46" w:rsidRPr="009178EC" w:rsidRDefault="00D75A46" w:rsidP="0015629E">
            <w:pPr>
              <w:spacing w:before="60" w:after="60" w:line="220" w:lineRule="atLeast"/>
              <w:jc w:val="right"/>
              <w:rPr>
                <w:sz w:val="18"/>
              </w:rPr>
            </w:pPr>
            <w:r w:rsidRPr="009178EC">
              <w:rPr>
                <w:sz w:val="18"/>
                <w:lang w:val="fr-FR"/>
              </w:rPr>
              <w:t>-0,01635</w:t>
            </w:r>
          </w:p>
        </w:tc>
      </w:tr>
      <w:tr w:rsidR="00D75A46" w:rsidRPr="009178EC" w14:paraId="465C247B" w14:textId="77777777" w:rsidTr="0015629E">
        <w:trPr>
          <w:cantSplit/>
          <w:trHeight w:val="130"/>
        </w:trPr>
        <w:tc>
          <w:tcPr>
            <w:tcW w:w="678" w:type="dxa"/>
            <w:tcBorders>
              <w:top w:val="nil"/>
              <w:left w:val="single" w:sz="4" w:space="0" w:color="auto"/>
              <w:bottom w:val="single" w:sz="4" w:space="0" w:color="auto"/>
              <w:right w:val="single" w:sz="4" w:space="0" w:color="auto"/>
            </w:tcBorders>
          </w:tcPr>
          <w:p w14:paraId="439752AF" w14:textId="77777777" w:rsidR="00D75A46" w:rsidRPr="009178EC" w:rsidRDefault="00D75A46" w:rsidP="0015629E">
            <w:pPr>
              <w:spacing w:before="60" w:after="60" w:line="220" w:lineRule="atLeast"/>
              <w:rPr>
                <w:sz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F4BEB6D" w14:textId="77777777" w:rsidR="00D75A46" w:rsidRPr="00310ED1" w:rsidRDefault="00D75A46" w:rsidP="0015629E">
            <w:pPr>
              <w:spacing w:before="60" w:after="60" w:line="220" w:lineRule="atLeast"/>
              <w:rPr>
                <w:sz w:val="18"/>
                <w:lang w:val="fr-FR"/>
              </w:rPr>
            </w:pPr>
            <w:r w:rsidRPr="009178EC">
              <w:rPr>
                <w:sz w:val="18"/>
                <w:lang w:val="fr-FR"/>
              </w:rPr>
              <w:t xml:space="preserve">Pneumatique </w:t>
            </w:r>
            <w:r w:rsidRPr="009178EC">
              <w:rPr>
                <w:b/>
                <w:bCs/>
                <w:sz w:val="18"/>
                <w:lang w:val="fr-FR"/>
              </w:rPr>
              <w:t xml:space="preserve">neige classé comme pneumatique </w:t>
            </w:r>
            <w:r w:rsidRPr="009178EC">
              <w:rPr>
                <w:sz w:val="18"/>
                <w:lang w:val="fr-FR"/>
              </w:rPr>
              <w:t>pour conditions de neige extrêmes</w:t>
            </w:r>
          </w:p>
        </w:tc>
        <w:tc>
          <w:tcPr>
            <w:tcW w:w="737" w:type="dxa"/>
            <w:tcBorders>
              <w:top w:val="single" w:sz="4" w:space="0" w:color="auto"/>
              <w:left w:val="single" w:sz="4" w:space="0" w:color="auto"/>
              <w:bottom w:val="single" w:sz="4" w:space="0" w:color="auto"/>
              <w:right w:val="single" w:sz="4" w:space="0" w:color="auto"/>
            </w:tcBorders>
            <w:vAlign w:val="center"/>
            <w:hideMark/>
          </w:tcPr>
          <w:p w14:paraId="3E9384FF" w14:textId="77777777" w:rsidR="00D75A46" w:rsidRPr="009178EC" w:rsidRDefault="00D75A46" w:rsidP="0015629E">
            <w:pPr>
              <w:spacing w:before="60" w:after="60" w:line="220" w:lineRule="atLeast"/>
              <w:jc w:val="right"/>
              <w:rPr>
                <w:sz w:val="18"/>
              </w:rPr>
            </w:pPr>
            <w:r w:rsidRPr="009178EC">
              <w:rPr>
                <w:sz w:val="18"/>
                <w:lang w:val="fr-FR"/>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200A8" w14:textId="77777777" w:rsidR="00D75A46" w:rsidRPr="009178EC" w:rsidRDefault="00D75A46" w:rsidP="0015629E">
            <w:pPr>
              <w:spacing w:before="60" w:after="60" w:line="220" w:lineRule="atLeast"/>
              <w:jc w:val="right"/>
              <w:rPr>
                <w:sz w:val="18"/>
              </w:rPr>
            </w:pPr>
            <w:r w:rsidRPr="009178EC">
              <w:rPr>
                <w:sz w:val="18"/>
                <w:lang w:val="fr-FR"/>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FF497" w14:textId="77777777" w:rsidR="00D75A46" w:rsidRPr="009178EC" w:rsidRDefault="00D75A46" w:rsidP="0015629E">
            <w:pPr>
              <w:spacing w:before="60" w:after="60" w:line="220" w:lineRule="atLeast"/>
              <w:jc w:val="right"/>
              <w:rPr>
                <w:sz w:val="18"/>
              </w:rPr>
            </w:pPr>
            <w:r w:rsidRPr="009178EC">
              <w:rPr>
                <w:sz w:val="18"/>
                <w:lang w:val="fr-FR"/>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70A3D" w14:textId="77777777" w:rsidR="00D75A46" w:rsidRPr="009178EC" w:rsidRDefault="00D75A46" w:rsidP="0015629E">
            <w:pPr>
              <w:spacing w:before="60" w:after="60" w:line="220" w:lineRule="atLeast"/>
              <w:jc w:val="right"/>
              <w:rPr>
                <w:sz w:val="18"/>
              </w:rPr>
            </w:pPr>
            <w:r w:rsidRPr="009178EC">
              <w:rPr>
                <w:sz w:val="18"/>
                <w:lang w:val="fr-FR"/>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0A7A4" w14:textId="77777777" w:rsidR="00D75A46" w:rsidRPr="009178EC" w:rsidRDefault="00D75A46" w:rsidP="0015629E">
            <w:pPr>
              <w:spacing w:before="60" w:after="60" w:line="220" w:lineRule="atLeast"/>
              <w:jc w:val="right"/>
              <w:rPr>
                <w:sz w:val="18"/>
              </w:rPr>
            </w:pPr>
            <w:r w:rsidRPr="009178EC">
              <w:rPr>
                <w:sz w:val="18"/>
                <w:lang w:val="fr-FR"/>
              </w:rPr>
              <w:t>+0,03963</w:t>
            </w:r>
          </w:p>
        </w:tc>
      </w:tr>
      <w:tr w:rsidR="00D75A46" w:rsidRPr="009178EC" w14:paraId="603CBE55" w14:textId="77777777" w:rsidTr="0015629E">
        <w:trPr>
          <w:cantSplit/>
          <w:trHeight w:val="13"/>
        </w:trPr>
        <w:tc>
          <w:tcPr>
            <w:tcW w:w="2665" w:type="dxa"/>
            <w:gridSpan w:val="3"/>
            <w:tcBorders>
              <w:top w:val="single" w:sz="4" w:space="0" w:color="auto"/>
              <w:left w:val="single" w:sz="4" w:space="0" w:color="auto"/>
              <w:bottom w:val="nil"/>
              <w:right w:val="single" w:sz="4" w:space="0" w:color="auto"/>
            </w:tcBorders>
            <w:hideMark/>
          </w:tcPr>
          <w:p w14:paraId="57F05DB8" w14:textId="77777777" w:rsidR="00D75A46" w:rsidRPr="009178EC" w:rsidRDefault="00D75A46" w:rsidP="0015629E">
            <w:pPr>
              <w:spacing w:before="60" w:after="60" w:line="220" w:lineRule="atLeast"/>
              <w:rPr>
                <w:sz w:val="18"/>
              </w:rPr>
            </w:pPr>
            <w:r w:rsidRPr="009178EC">
              <w:rPr>
                <w:sz w:val="18"/>
                <w:lang w:val="fr-FR"/>
              </w:rPr>
              <w:t>Spéciale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3B485048" w14:textId="77777777" w:rsidR="00D75A46" w:rsidRPr="009178EC" w:rsidRDefault="00D75A46" w:rsidP="0015629E">
            <w:pPr>
              <w:spacing w:before="60" w:after="60" w:line="220" w:lineRule="atLeast"/>
              <w:jc w:val="center"/>
              <w:rPr>
                <w:sz w:val="18"/>
              </w:rPr>
            </w:pPr>
            <w:r w:rsidRPr="009178EC">
              <w:rPr>
                <w:sz w:val="18"/>
                <w:lang w:val="fr-FR"/>
              </w:rPr>
              <w:t>non défini</w:t>
            </w:r>
          </w:p>
        </w:tc>
      </w:tr>
      <w:tr w:rsidR="00D75A46" w:rsidRPr="009178EC" w14:paraId="1862F3F5" w14:textId="77777777" w:rsidTr="0015629E">
        <w:trPr>
          <w:cantSplit/>
          <w:trHeight w:val="13"/>
        </w:trPr>
        <w:tc>
          <w:tcPr>
            <w:tcW w:w="704" w:type="dxa"/>
            <w:gridSpan w:val="2"/>
            <w:tcBorders>
              <w:top w:val="nil"/>
              <w:left w:val="single" w:sz="4" w:space="0" w:color="auto"/>
              <w:bottom w:val="single" w:sz="12" w:space="0" w:color="auto"/>
              <w:right w:val="single" w:sz="4" w:space="0" w:color="auto"/>
            </w:tcBorders>
          </w:tcPr>
          <w:p w14:paraId="155EBD77" w14:textId="77777777" w:rsidR="00D75A46" w:rsidRPr="009178EC" w:rsidRDefault="00D75A46" w:rsidP="0015629E">
            <w:pPr>
              <w:spacing w:before="60" w:after="60" w:line="220" w:lineRule="atLeast"/>
              <w:rPr>
                <w:bCs/>
                <w:strike/>
                <w:sz w:val="18"/>
                <w:lang w:val="en-GB"/>
              </w:rPr>
            </w:pPr>
          </w:p>
        </w:tc>
        <w:tc>
          <w:tcPr>
            <w:tcW w:w="1961" w:type="dxa"/>
            <w:tcBorders>
              <w:top w:val="single" w:sz="4" w:space="0" w:color="auto"/>
              <w:left w:val="single" w:sz="4" w:space="0" w:color="auto"/>
              <w:bottom w:val="single" w:sz="12" w:space="0" w:color="auto"/>
              <w:right w:val="single" w:sz="4" w:space="0" w:color="auto"/>
            </w:tcBorders>
          </w:tcPr>
          <w:p w14:paraId="6E9737FF" w14:textId="77777777" w:rsidR="00D75A46" w:rsidRPr="00310ED1" w:rsidRDefault="00D75A46" w:rsidP="0015629E">
            <w:pPr>
              <w:spacing w:before="60" w:after="60" w:line="220" w:lineRule="atLeast"/>
              <w:rPr>
                <w:bCs/>
                <w:strike/>
                <w:sz w:val="18"/>
                <w:lang w:val="fr-FR"/>
              </w:rPr>
            </w:pPr>
            <w:r w:rsidRPr="009178EC">
              <w:rPr>
                <w:b/>
                <w:bCs/>
                <w:sz w:val="18"/>
                <w:lang w:val="fr-FR"/>
              </w:rPr>
              <w:t>Pneumatique à usage spécial classé comme pneumatique pour conditions de neige extrêmes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3A4C3390" w14:textId="77777777" w:rsidR="00D75A46" w:rsidRPr="009178EC" w:rsidRDefault="00D75A46" w:rsidP="0015629E">
            <w:pPr>
              <w:spacing w:before="60" w:after="60" w:line="220" w:lineRule="atLeast"/>
              <w:jc w:val="center"/>
              <w:rPr>
                <w:sz w:val="18"/>
              </w:rPr>
            </w:pPr>
            <w:r w:rsidRPr="009178EC">
              <w:rPr>
                <w:b/>
                <w:bCs/>
                <w:sz w:val="18"/>
                <w:lang w:val="fr-FR"/>
              </w:rPr>
              <w:t>non défini</w:t>
            </w:r>
          </w:p>
        </w:tc>
      </w:tr>
    </w:tbl>
    <w:p w14:paraId="2735ACE9" w14:textId="56724D2B" w:rsidR="00D75A46" w:rsidRPr="002A1701" w:rsidRDefault="00D75A46" w:rsidP="0015629E">
      <w:pPr>
        <w:pStyle w:val="SingleTxtG"/>
        <w:spacing w:before="120"/>
        <w:jc w:val="right"/>
        <w:rPr>
          <w:i/>
          <w:iCs/>
          <w:lang w:val="en-GB"/>
        </w:rPr>
      </w:pPr>
      <w:r>
        <w:rPr>
          <w:lang w:val="en-GB"/>
        </w:rPr>
        <w:t>».</w:t>
      </w:r>
    </w:p>
    <w:p w14:paraId="5137353E" w14:textId="77777777" w:rsidR="00D75A46" w:rsidRPr="002A1701" w:rsidRDefault="00D75A46" w:rsidP="0015629E">
      <w:pPr>
        <w:pStyle w:val="SingleTxtG"/>
        <w:keepNext/>
        <w:rPr>
          <w:i/>
          <w:iCs/>
        </w:rPr>
      </w:pPr>
      <w:r>
        <w:rPr>
          <w:i/>
          <w:iCs/>
          <w:lang w:val="fr-FR"/>
        </w:rPr>
        <w:t>Annexe 6, appendice 3, point 6.1</w:t>
      </w:r>
      <w:r>
        <w:rPr>
          <w:lang w:val="fr-FR"/>
        </w:rPr>
        <w:t>, lire :</w:t>
      </w:r>
    </w:p>
    <w:p w14:paraId="4E027A1E" w14:textId="77777777" w:rsidR="00D75A46" w:rsidRPr="002A1701" w:rsidRDefault="00D75A46" w:rsidP="009D0642">
      <w:pPr>
        <w:pStyle w:val="SingleTxtG"/>
        <w:rPr>
          <w:vertAlign w:val="superscript"/>
        </w:rPr>
      </w:pPr>
      <w:r w:rsidRPr="0015629E">
        <w:rPr>
          <w:lang w:val="fr-FR"/>
        </w:rPr>
        <w:t>« </w:t>
      </w:r>
      <w:r>
        <w:rPr>
          <w:lang w:val="fr-FR"/>
        </w:rPr>
        <w:t>6.1</w:t>
      </w:r>
      <w:r>
        <w:rPr>
          <w:lang w:val="fr-FR"/>
        </w:rPr>
        <w:tab/>
        <w:t xml:space="preserve">Pneumatique </w:t>
      </w:r>
      <w:r>
        <w:rPr>
          <w:strike/>
          <w:lang w:val="fr-FR"/>
        </w:rPr>
        <w:t xml:space="preserve">neige </w:t>
      </w:r>
      <w:r>
        <w:rPr>
          <w:lang w:val="fr-FR"/>
        </w:rPr>
        <w:t>pour conditions de neige extrêmes (oui/non)</w:t>
      </w:r>
      <w:r w:rsidRPr="0015629E">
        <w:rPr>
          <w:sz w:val="18"/>
          <w:szCs w:val="18"/>
          <w:vertAlign w:val="superscript"/>
          <w:lang w:val="fr-FR"/>
        </w:rPr>
        <w:t>2</w:t>
      </w:r>
      <w:r>
        <w:rPr>
          <w:lang w:val="fr-FR"/>
        </w:rPr>
        <w:t> ».</w:t>
      </w:r>
    </w:p>
    <w:p w14:paraId="5013AEA2" w14:textId="77777777" w:rsidR="00D75A46" w:rsidRPr="002A1701" w:rsidRDefault="00D75A46" w:rsidP="009D0642">
      <w:pPr>
        <w:pStyle w:val="SingleTxtG"/>
        <w:rPr>
          <w:i/>
          <w:iCs/>
        </w:rPr>
      </w:pPr>
      <w:r>
        <w:rPr>
          <w:i/>
          <w:iCs/>
          <w:lang w:val="fr-FR"/>
        </w:rPr>
        <w:t>Annexe 7, titre</w:t>
      </w:r>
      <w:r>
        <w:rPr>
          <w:lang w:val="fr-FR"/>
        </w:rPr>
        <w:t>, modification sans objet en français.</w:t>
      </w:r>
    </w:p>
    <w:p w14:paraId="1E1F5F9C" w14:textId="77777777" w:rsidR="00D75A46" w:rsidRPr="002A1701" w:rsidRDefault="00D75A46" w:rsidP="009D0642">
      <w:pPr>
        <w:pStyle w:val="SingleTxtG"/>
        <w:rPr>
          <w:i/>
          <w:iCs/>
        </w:rPr>
      </w:pPr>
      <w:bookmarkStart w:id="16" w:name="_Hlk104481503"/>
      <w:bookmarkStart w:id="17" w:name="_Toc440609157"/>
      <w:bookmarkEnd w:id="15"/>
      <w:bookmarkEnd w:id="16"/>
      <w:bookmarkEnd w:id="17"/>
      <w:r>
        <w:rPr>
          <w:i/>
          <w:iCs/>
          <w:lang w:val="fr-FR"/>
        </w:rPr>
        <w:t>Annexe 8, titre</w:t>
      </w:r>
      <w:r>
        <w:rPr>
          <w:lang w:val="fr-FR"/>
        </w:rPr>
        <w:t>, modification sans objet en français.</w:t>
      </w:r>
    </w:p>
    <w:p w14:paraId="34A3A695" w14:textId="619581E0" w:rsidR="00D75A46" w:rsidRPr="002A1701" w:rsidRDefault="00D75A46" w:rsidP="009D0642">
      <w:pPr>
        <w:pStyle w:val="SingleTxtG"/>
        <w:rPr>
          <w:i/>
          <w:iCs/>
        </w:rPr>
      </w:pPr>
      <w:r>
        <w:rPr>
          <w:i/>
          <w:iCs/>
          <w:lang w:val="fr-FR"/>
        </w:rPr>
        <w:t>Annexe 9, paragraphe 2.3.3, tableau des températures</w:t>
      </w:r>
      <w:r>
        <w:rPr>
          <w:lang w:val="fr-FR"/>
        </w:rPr>
        <w:t>, lire</w:t>
      </w:r>
      <w:r w:rsidR="0015629E">
        <w:rPr>
          <w:lang w:val="fr-FR"/>
        </w:rPr>
        <w:t> </w:t>
      </w:r>
      <w:r>
        <w:rPr>
          <w:lang w:val="fr-FR"/>
        </w:rPr>
        <w:t>:</w:t>
      </w:r>
    </w:p>
    <w:p w14:paraId="053A83D7" w14:textId="77777777" w:rsidR="00D75A46" w:rsidRPr="002A1701" w:rsidRDefault="00D75A46" w:rsidP="009D0642">
      <w:pPr>
        <w:pStyle w:val="SingleTxtG"/>
        <w:rPr>
          <w:lang w:val="en-GB"/>
        </w:rPr>
      </w:pPr>
      <w:r>
        <w:rPr>
          <w:lang w:val="en-GB"/>
        </w:rPr>
        <w:t>«</w:t>
      </w:r>
    </w:p>
    <w:tbl>
      <w:tblPr>
        <w:tblStyle w:val="TableGrid2"/>
        <w:tblW w:w="7370" w:type="dxa"/>
        <w:tblInd w:w="1134" w:type="dxa"/>
        <w:tblLayout w:type="fixed"/>
        <w:tblLook w:val="04A0" w:firstRow="1" w:lastRow="0" w:firstColumn="1" w:lastColumn="0" w:noHBand="0" w:noVBand="1"/>
      </w:tblPr>
      <w:tblGrid>
        <w:gridCol w:w="1093"/>
        <w:gridCol w:w="2511"/>
        <w:gridCol w:w="1883"/>
        <w:gridCol w:w="1883"/>
      </w:tblGrid>
      <w:tr w:rsidR="00D75A46" w:rsidRPr="0072013B" w14:paraId="5FECA1E9" w14:textId="77777777" w:rsidTr="0015629E">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30E07D30" w14:textId="77777777" w:rsidR="00D75A46" w:rsidRPr="0072013B" w:rsidRDefault="00D75A46" w:rsidP="002C659B">
            <w:pPr>
              <w:spacing w:before="80" w:after="80" w:line="200" w:lineRule="exact"/>
              <w:ind w:left="113" w:right="113"/>
              <w:rPr>
                <w:i/>
                <w:iCs/>
                <w:color w:val="000000"/>
                <w:sz w:val="16"/>
                <w:szCs w:val="16"/>
              </w:rPr>
            </w:pPr>
            <w:r w:rsidRPr="0072013B">
              <w:rPr>
                <w:i/>
                <w:iCs/>
                <w:sz w:val="16"/>
                <w:szCs w:val="16"/>
                <w:lang w:val="fr-FR"/>
              </w:rPr>
              <w:t>Catégorie d</w:t>
            </w:r>
            <w:r>
              <w:rPr>
                <w:i/>
                <w:iCs/>
                <w:sz w:val="16"/>
                <w:szCs w:val="16"/>
                <w:lang w:val="fr-FR"/>
              </w:rPr>
              <w:t>’</w:t>
            </w:r>
            <w:r w:rsidRPr="0072013B">
              <w:rPr>
                <w:i/>
                <w:iCs/>
                <w:sz w:val="16"/>
                <w:szCs w:val="16"/>
                <w:lang w:val="fr-FR"/>
              </w:rPr>
              <w:t>utilisation</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2F2F691D" w14:textId="77777777" w:rsidR="00D75A46" w:rsidRPr="0072013B" w:rsidRDefault="00D75A46" w:rsidP="0053113F">
            <w:pPr>
              <w:spacing w:before="80" w:after="80" w:line="200" w:lineRule="exact"/>
              <w:ind w:left="113" w:right="113"/>
              <w:jc w:val="right"/>
              <w:rPr>
                <w:i/>
                <w:iCs/>
                <w:color w:val="000000"/>
                <w:sz w:val="16"/>
                <w:szCs w:val="16"/>
              </w:rPr>
            </w:pPr>
            <w:r w:rsidRPr="0072013B">
              <w:rPr>
                <w:i/>
                <w:iCs/>
                <w:sz w:val="16"/>
                <w:szCs w:val="16"/>
                <w:lang w:val="fr-FR"/>
              </w:rPr>
              <w:t>Température du revêtement mouillé</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48E04CBC" w14:textId="77777777" w:rsidR="00D75A46" w:rsidRPr="0072013B" w:rsidRDefault="00D75A46" w:rsidP="0053113F">
            <w:pPr>
              <w:spacing w:before="80" w:after="80" w:line="200" w:lineRule="exact"/>
              <w:ind w:left="113" w:right="113"/>
              <w:jc w:val="right"/>
              <w:rPr>
                <w:i/>
                <w:iCs/>
                <w:color w:val="000000"/>
                <w:sz w:val="16"/>
                <w:szCs w:val="16"/>
              </w:rPr>
            </w:pPr>
            <w:r w:rsidRPr="0072013B">
              <w:rPr>
                <w:i/>
                <w:iCs/>
                <w:sz w:val="16"/>
                <w:szCs w:val="16"/>
                <w:lang w:val="fr-FR"/>
              </w:rPr>
              <w:t>Température ambiante</w:t>
            </w:r>
          </w:p>
        </w:tc>
      </w:tr>
      <w:tr w:rsidR="00D75A46" w:rsidRPr="0072013B" w14:paraId="2FBE3C2B" w14:textId="77777777" w:rsidTr="0015629E">
        <w:tc>
          <w:tcPr>
            <w:tcW w:w="3256" w:type="dxa"/>
            <w:gridSpan w:val="2"/>
            <w:tcBorders>
              <w:top w:val="single" w:sz="12" w:space="0" w:color="auto"/>
              <w:left w:val="single" w:sz="4" w:space="0" w:color="auto"/>
              <w:bottom w:val="single" w:sz="4" w:space="0" w:color="auto"/>
              <w:right w:val="single" w:sz="4" w:space="0" w:color="auto"/>
            </w:tcBorders>
            <w:hideMark/>
          </w:tcPr>
          <w:p w14:paraId="140C4AC7" w14:textId="77777777" w:rsidR="00D75A46" w:rsidRPr="0072013B" w:rsidRDefault="00D75A46" w:rsidP="002C659B">
            <w:pPr>
              <w:spacing w:before="60" w:after="60" w:line="220" w:lineRule="atLeast"/>
              <w:ind w:left="113" w:right="113"/>
              <w:rPr>
                <w:color w:val="000000"/>
                <w:sz w:val="18"/>
                <w:szCs w:val="18"/>
              </w:rPr>
            </w:pPr>
            <w:r w:rsidRPr="0072013B">
              <w:rPr>
                <w:sz w:val="18"/>
                <w:szCs w:val="18"/>
                <w:lang w:val="fr-FR"/>
              </w:rPr>
              <w:t>Normale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69D73AF"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516BCDAD"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12 °C − 40 °C</w:t>
            </w:r>
          </w:p>
        </w:tc>
      </w:tr>
      <w:tr w:rsidR="00D75A46" w:rsidRPr="0072013B" w14:paraId="3CBE931E" w14:textId="77777777" w:rsidTr="0015629E">
        <w:tc>
          <w:tcPr>
            <w:tcW w:w="3256" w:type="dxa"/>
            <w:gridSpan w:val="2"/>
            <w:tcBorders>
              <w:top w:val="single" w:sz="4" w:space="0" w:color="auto"/>
              <w:left w:val="single" w:sz="4" w:space="0" w:color="auto"/>
              <w:bottom w:val="nil"/>
              <w:right w:val="single" w:sz="4" w:space="0" w:color="auto"/>
            </w:tcBorders>
            <w:hideMark/>
          </w:tcPr>
          <w:p w14:paraId="3016FAB0" w14:textId="77777777" w:rsidR="00D75A46" w:rsidRPr="0072013B" w:rsidRDefault="00D75A46" w:rsidP="002C659B">
            <w:pPr>
              <w:spacing w:before="60" w:after="60" w:line="220" w:lineRule="atLeast"/>
              <w:ind w:left="113" w:right="113"/>
              <w:rPr>
                <w:color w:val="000000"/>
                <w:sz w:val="18"/>
                <w:szCs w:val="18"/>
              </w:rPr>
            </w:pPr>
            <w:r w:rsidRPr="0072013B">
              <w:rPr>
                <w:sz w:val="18"/>
                <w:szCs w:val="18"/>
                <w:lang w:val="fr-FR"/>
              </w:rPr>
              <w:t>Neige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9C0D32"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B34083"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5 °C − 40 °C</w:t>
            </w:r>
          </w:p>
        </w:tc>
      </w:tr>
      <w:tr w:rsidR="00D75A46" w:rsidRPr="0072013B" w14:paraId="45B61011" w14:textId="77777777" w:rsidTr="0015629E">
        <w:tc>
          <w:tcPr>
            <w:tcW w:w="988" w:type="dxa"/>
            <w:tcBorders>
              <w:top w:val="nil"/>
              <w:left w:val="single" w:sz="4" w:space="0" w:color="auto"/>
              <w:bottom w:val="single" w:sz="4" w:space="0" w:color="auto"/>
              <w:right w:val="single" w:sz="4" w:space="0" w:color="auto"/>
            </w:tcBorders>
          </w:tcPr>
          <w:p w14:paraId="761EC235" w14:textId="77777777" w:rsidR="00D75A46" w:rsidRPr="0072013B" w:rsidRDefault="00D75A46" w:rsidP="002C659B">
            <w:pPr>
              <w:spacing w:before="60" w:after="60" w:line="220" w:lineRule="atLeast"/>
              <w:ind w:left="113" w:right="113"/>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150D6311" w14:textId="77777777" w:rsidR="00D75A46" w:rsidRPr="00BD4FDA" w:rsidRDefault="00D75A46" w:rsidP="002C659B">
            <w:pPr>
              <w:spacing w:before="60" w:after="60" w:line="220" w:lineRule="atLeast"/>
              <w:ind w:left="113" w:right="113"/>
              <w:rPr>
                <w:color w:val="000000"/>
                <w:sz w:val="18"/>
                <w:szCs w:val="18"/>
                <w:lang w:val="fr-CH"/>
              </w:rPr>
            </w:pPr>
            <w:r w:rsidRPr="0072013B">
              <w:rPr>
                <w:sz w:val="18"/>
                <w:szCs w:val="18"/>
                <w:lang w:val="fr-FR"/>
              </w:rPr>
              <w:t xml:space="preserve">Pneumatiques </w:t>
            </w:r>
            <w:r w:rsidRPr="0072013B">
              <w:rPr>
                <w:b/>
                <w:bCs/>
                <w:sz w:val="18"/>
                <w:szCs w:val="18"/>
                <w:lang w:val="fr-FR"/>
              </w:rPr>
              <w:t>neige classés comme pneumatiques</w:t>
            </w:r>
            <w:r w:rsidRPr="0072013B">
              <w:rPr>
                <w:sz w:val="18"/>
                <w:szCs w:val="18"/>
                <w:lang w:val="fr-FR"/>
              </w:rPr>
              <w:t xml:space="preserve"> pour conditions de neige extrêmes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9E47BC"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32D8DA"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5 °C − 20 °C</w:t>
            </w:r>
          </w:p>
        </w:tc>
      </w:tr>
      <w:tr w:rsidR="00D75A46" w:rsidRPr="0072013B" w14:paraId="573881F9" w14:textId="77777777" w:rsidTr="0015629E">
        <w:tc>
          <w:tcPr>
            <w:tcW w:w="3256" w:type="dxa"/>
            <w:gridSpan w:val="2"/>
            <w:tcBorders>
              <w:top w:val="single" w:sz="4" w:space="0" w:color="auto"/>
              <w:left w:val="single" w:sz="4" w:space="0" w:color="auto"/>
              <w:bottom w:val="nil"/>
              <w:right w:val="single" w:sz="4" w:space="0" w:color="auto"/>
            </w:tcBorders>
            <w:hideMark/>
          </w:tcPr>
          <w:p w14:paraId="7493332A" w14:textId="77777777" w:rsidR="00D75A46" w:rsidRPr="0072013B" w:rsidRDefault="00D75A46" w:rsidP="002C659B">
            <w:pPr>
              <w:spacing w:before="60" w:after="60" w:line="220" w:lineRule="atLeast"/>
              <w:ind w:left="113" w:right="113"/>
              <w:rPr>
                <w:color w:val="000000"/>
                <w:sz w:val="18"/>
                <w:szCs w:val="18"/>
              </w:rPr>
            </w:pPr>
            <w:r w:rsidRPr="0072013B">
              <w:rPr>
                <w:sz w:val="18"/>
                <w:szCs w:val="18"/>
                <w:lang w:val="fr-FR"/>
              </w:rPr>
              <w:t>Spéciale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1ECE0A"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sans objet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D3322C" w14:textId="77777777" w:rsidR="00D75A46" w:rsidRPr="0072013B" w:rsidRDefault="00D75A46" w:rsidP="002C659B">
            <w:pPr>
              <w:spacing w:before="60" w:after="60" w:line="220" w:lineRule="atLeast"/>
              <w:ind w:left="113" w:right="113"/>
              <w:jc w:val="right"/>
              <w:rPr>
                <w:color w:val="000000"/>
                <w:sz w:val="18"/>
                <w:szCs w:val="18"/>
              </w:rPr>
            </w:pPr>
            <w:r w:rsidRPr="0072013B">
              <w:rPr>
                <w:sz w:val="18"/>
                <w:szCs w:val="18"/>
                <w:lang w:val="fr-FR"/>
              </w:rPr>
              <w:t>sans objet</w:t>
            </w:r>
          </w:p>
        </w:tc>
      </w:tr>
      <w:tr w:rsidR="00D75A46" w:rsidRPr="0072013B" w14:paraId="19CD00A0" w14:textId="77777777" w:rsidTr="0015629E">
        <w:tc>
          <w:tcPr>
            <w:tcW w:w="988" w:type="dxa"/>
            <w:tcBorders>
              <w:top w:val="nil"/>
              <w:left w:val="single" w:sz="4" w:space="0" w:color="auto"/>
              <w:bottom w:val="single" w:sz="12" w:space="0" w:color="auto"/>
              <w:right w:val="single" w:sz="4" w:space="0" w:color="auto"/>
            </w:tcBorders>
          </w:tcPr>
          <w:p w14:paraId="2DDF0BF1" w14:textId="77777777" w:rsidR="00D75A46" w:rsidRPr="0072013B" w:rsidRDefault="00D75A46" w:rsidP="002C659B">
            <w:pPr>
              <w:spacing w:before="60" w:after="60" w:line="220" w:lineRule="atLeast"/>
              <w:ind w:left="113" w:right="113"/>
              <w:rPr>
                <w:color w:val="000000"/>
                <w:sz w:val="18"/>
                <w:szCs w:val="18"/>
              </w:rPr>
            </w:pPr>
          </w:p>
        </w:tc>
        <w:tc>
          <w:tcPr>
            <w:tcW w:w="2268" w:type="dxa"/>
            <w:tcBorders>
              <w:top w:val="single" w:sz="4" w:space="0" w:color="auto"/>
              <w:left w:val="single" w:sz="4" w:space="0" w:color="auto"/>
              <w:bottom w:val="single" w:sz="12" w:space="0" w:color="auto"/>
              <w:right w:val="single" w:sz="4" w:space="0" w:color="auto"/>
            </w:tcBorders>
          </w:tcPr>
          <w:p w14:paraId="60D9F843" w14:textId="77777777" w:rsidR="00D75A46" w:rsidRPr="00BD4FDA" w:rsidRDefault="00D75A46" w:rsidP="002C659B">
            <w:pPr>
              <w:spacing w:before="60" w:after="60" w:line="220" w:lineRule="atLeast"/>
              <w:ind w:left="113" w:right="113"/>
              <w:rPr>
                <w:color w:val="000000"/>
                <w:sz w:val="18"/>
                <w:szCs w:val="18"/>
                <w:lang w:val="fr-CH"/>
              </w:rPr>
            </w:pPr>
            <w:r w:rsidRPr="0072013B">
              <w:rPr>
                <w:b/>
                <w:bCs/>
                <w:sz w:val="18"/>
                <w:szCs w:val="18"/>
                <w:lang w:val="fr-FR"/>
              </w:rPr>
              <w:t>Pneumatique</w:t>
            </w:r>
            <w:r>
              <w:rPr>
                <w:b/>
                <w:bCs/>
                <w:sz w:val="18"/>
                <w:szCs w:val="18"/>
                <w:lang w:val="fr-FR"/>
              </w:rPr>
              <w:t>s</w:t>
            </w:r>
            <w:r w:rsidRPr="0072013B">
              <w:rPr>
                <w:b/>
                <w:bCs/>
                <w:sz w:val="18"/>
                <w:szCs w:val="18"/>
                <w:lang w:val="fr-FR"/>
              </w:rPr>
              <w:t xml:space="preserve"> à usage spécial classé</w:t>
            </w:r>
            <w:r>
              <w:rPr>
                <w:b/>
                <w:bCs/>
                <w:sz w:val="18"/>
                <w:szCs w:val="18"/>
                <w:lang w:val="fr-FR"/>
              </w:rPr>
              <w:t>s</w:t>
            </w:r>
            <w:r w:rsidRPr="0072013B">
              <w:rPr>
                <w:b/>
                <w:bCs/>
                <w:sz w:val="18"/>
                <w:szCs w:val="18"/>
                <w:lang w:val="fr-FR"/>
              </w:rPr>
              <w:t xml:space="preserve"> comme pneumatique</w:t>
            </w:r>
            <w:r>
              <w:rPr>
                <w:b/>
                <w:bCs/>
                <w:sz w:val="18"/>
                <w:szCs w:val="18"/>
                <w:lang w:val="fr-FR"/>
              </w:rPr>
              <w:t>s</w:t>
            </w:r>
            <w:r w:rsidRPr="0072013B">
              <w:rPr>
                <w:b/>
                <w:bCs/>
                <w:sz w:val="18"/>
                <w:szCs w:val="18"/>
                <w:lang w:val="fr-FR"/>
              </w:rPr>
              <w:t xml:space="preserve"> pour conditions de neige extrêmes</w:t>
            </w:r>
          </w:p>
        </w:tc>
        <w:tc>
          <w:tcPr>
            <w:tcW w:w="1701" w:type="dxa"/>
            <w:tcBorders>
              <w:top w:val="single" w:sz="4" w:space="0" w:color="auto"/>
              <w:left w:val="single" w:sz="4" w:space="0" w:color="auto"/>
              <w:bottom w:val="single" w:sz="12" w:space="0" w:color="auto"/>
              <w:right w:val="single" w:sz="4" w:space="0" w:color="auto"/>
            </w:tcBorders>
            <w:vAlign w:val="center"/>
          </w:tcPr>
          <w:p w14:paraId="251608C5" w14:textId="77777777" w:rsidR="00D75A46" w:rsidRPr="00C3308A" w:rsidRDefault="00D75A46" w:rsidP="002C659B">
            <w:pPr>
              <w:spacing w:before="60" w:after="60" w:line="220" w:lineRule="atLeast"/>
              <w:ind w:left="113" w:right="113"/>
              <w:jc w:val="right"/>
              <w:rPr>
                <w:b/>
                <w:bCs/>
                <w:color w:val="000000"/>
                <w:sz w:val="18"/>
                <w:szCs w:val="18"/>
              </w:rPr>
            </w:pPr>
            <w:r w:rsidRPr="00C3308A">
              <w:rPr>
                <w:b/>
                <w:bCs/>
                <w:sz w:val="18"/>
                <w:szCs w:val="18"/>
                <w:lang w:val="fr-FR"/>
              </w:rPr>
              <w:t>sans objet</w:t>
            </w:r>
          </w:p>
        </w:tc>
        <w:tc>
          <w:tcPr>
            <w:tcW w:w="1701" w:type="dxa"/>
            <w:tcBorders>
              <w:top w:val="single" w:sz="4" w:space="0" w:color="auto"/>
              <w:left w:val="single" w:sz="4" w:space="0" w:color="auto"/>
              <w:bottom w:val="single" w:sz="12" w:space="0" w:color="auto"/>
              <w:right w:val="single" w:sz="4" w:space="0" w:color="auto"/>
            </w:tcBorders>
            <w:vAlign w:val="center"/>
          </w:tcPr>
          <w:p w14:paraId="595B2CA8" w14:textId="77777777" w:rsidR="00D75A46" w:rsidRPr="00C3308A" w:rsidRDefault="00D75A46" w:rsidP="002C659B">
            <w:pPr>
              <w:spacing w:before="60" w:after="60" w:line="220" w:lineRule="atLeast"/>
              <w:ind w:left="113" w:right="113"/>
              <w:jc w:val="right"/>
              <w:rPr>
                <w:b/>
                <w:bCs/>
                <w:color w:val="000000"/>
                <w:sz w:val="18"/>
                <w:szCs w:val="18"/>
              </w:rPr>
            </w:pPr>
            <w:r w:rsidRPr="00C3308A">
              <w:rPr>
                <w:b/>
                <w:bCs/>
                <w:sz w:val="18"/>
                <w:szCs w:val="18"/>
                <w:lang w:val="fr-FR"/>
              </w:rPr>
              <w:t>sans objet</w:t>
            </w:r>
          </w:p>
        </w:tc>
      </w:tr>
    </w:tbl>
    <w:p w14:paraId="689DBA90" w14:textId="137C058F" w:rsidR="00D75A46" w:rsidRPr="002A1701" w:rsidRDefault="00D75A46" w:rsidP="002C659B">
      <w:pPr>
        <w:pStyle w:val="SingleTxtG"/>
        <w:spacing w:before="120"/>
        <w:jc w:val="right"/>
        <w:rPr>
          <w:i/>
          <w:iCs/>
          <w:lang w:val="en-GB"/>
        </w:rPr>
      </w:pPr>
      <w:r w:rsidRPr="002A1701">
        <w:rPr>
          <w:lang w:val="en-GB"/>
        </w:rPr>
        <w:tab/>
      </w:r>
      <w:r>
        <w:rPr>
          <w:lang w:val="en-GB"/>
        </w:rPr>
        <w:t>».</w:t>
      </w:r>
    </w:p>
    <w:p w14:paraId="060B083F" w14:textId="1EA24F76" w:rsidR="00D75A46" w:rsidRPr="002A1701" w:rsidRDefault="00D75A46" w:rsidP="002C659B">
      <w:pPr>
        <w:pStyle w:val="SingleTxtG"/>
        <w:keepNext/>
        <w:rPr>
          <w:i/>
          <w:iCs/>
        </w:rPr>
      </w:pPr>
      <w:r>
        <w:rPr>
          <w:i/>
          <w:iCs/>
          <w:lang w:val="fr-FR"/>
        </w:rPr>
        <w:lastRenderedPageBreak/>
        <w:t>Annexe 9, paragraphe 2.4.1.1.4, tableau 2</w:t>
      </w:r>
      <w:r>
        <w:rPr>
          <w:lang w:val="fr-FR"/>
        </w:rPr>
        <w:t>, lire</w:t>
      </w:r>
      <w:r w:rsidR="002C659B">
        <w:rPr>
          <w:lang w:val="fr-FR"/>
        </w:rPr>
        <w:t> </w:t>
      </w:r>
      <w:r>
        <w:rPr>
          <w:lang w:val="fr-FR"/>
        </w:rPr>
        <w:t>:</w:t>
      </w:r>
    </w:p>
    <w:p w14:paraId="70481BDF" w14:textId="065BFD21" w:rsidR="00D75A46" w:rsidRPr="002A1701" w:rsidRDefault="00D75A46" w:rsidP="002C659B">
      <w:pPr>
        <w:pStyle w:val="SingleTxtG"/>
        <w:keepNext/>
        <w:rPr>
          <w:bCs/>
        </w:rPr>
      </w:pPr>
      <w:r>
        <w:rPr>
          <w:lang w:val="fr-FR"/>
        </w:rPr>
        <w:t>«</w:t>
      </w:r>
      <w:r w:rsidR="002C659B">
        <w:rPr>
          <w:lang w:val="fr-FR"/>
        </w:rPr>
        <w:t> </w:t>
      </w:r>
      <w:r>
        <w:rPr>
          <w:lang w:val="fr-FR"/>
        </w:rPr>
        <w:t>Tableau 2</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99"/>
        <w:gridCol w:w="891"/>
        <w:gridCol w:w="1096"/>
        <w:gridCol w:w="1096"/>
        <w:gridCol w:w="1096"/>
        <w:gridCol w:w="1098"/>
      </w:tblGrid>
      <w:tr w:rsidR="00D75A46" w:rsidRPr="0072013B" w14:paraId="7508FDAE" w14:textId="77777777" w:rsidTr="002A3F13">
        <w:trPr>
          <w:cantSplit/>
          <w:trHeight w:val="247"/>
          <w:tblHeader/>
        </w:trPr>
        <w:tc>
          <w:tcPr>
            <w:tcW w:w="2669"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196222B0" w14:textId="77777777" w:rsidR="00D75A46" w:rsidRPr="0072013B" w:rsidRDefault="00D75A46" w:rsidP="0053113F">
            <w:pPr>
              <w:keepNext/>
              <w:spacing w:before="80" w:after="80" w:line="200" w:lineRule="exact"/>
              <w:ind w:left="113" w:right="113"/>
              <w:rPr>
                <w:rFonts w:eastAsia="Calibri"/>
                <w:i/>
                <w:iCs/>
                <w:color w:val="000000"/>
                <w:sz w:val="16"/>
                <w:szCs w:val="16"/>
              </w:rPr>
            </w:pPr>
            <w:r w:rsidRPr="0072013B">
              <w:rPr>
                <w:i/>
                <w:iCs/>
                <w:sz w:val="16"/>
                <w:szCs w:val="16"/>
                <w:lang w:val="fr-FR"/>
              </w:rPr>
              <w:t>Catégorie d</w:t>
            </w:r>
            <w:r>
              <w:rPr>
                <w:i/>
                <w:iCs/>
                <w:sz w:val="16"/>
                <w:szCs w:val="16"/>
                <w:lang w:val="fr-FR"/>
              </w:rPr>
              <w:t>’</w:t>
            </w:r>
            <w:r w:rsidRPr="0072013B">
              <w:rPr>
                <w:i/>
                <w:iCs/>
                <w:sz w:val="16"/>
                <w:szCs w:val="16"/>
                <w:lang w:val="fr-FR"/>
              </w:rPr>
              <w:t>utilisation</w:t>
            </w:r>
          </w:p>
        </w:tc>
        <w:tc>
          <w:tcPr>
            <w:tcW w:w="737"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64D98A55" w14:textId="77777777" w:rsidR="00D75A46" w:rsidRPr="0072013B" w:rsidRDefault="00D75A46" w:rsidP="0053113F">
            <w:pPr>
              <w:keepNext/>
              <w:spacing w:before="80" w:after="80" w:line="200" w:lineRule="exact"/>
              <w:ind w:left="113" w:right="113"/>
              <w:jc w:val="right"/>
              <w:rPr>
                <w:rFonts w:eastAsia="Calibri"/>
                <w:i/>
                <w:iCs/>
                <w:color w:val="000000"/>
                <w:sz w:val="16"/>
                <w:szCs w:val="16"/>
                <w:vertAlign w:val="subscript"/>
              </w:rPr>
            </w:pPr>
            <w:r w:rsidRPr="0072013B">
              <w:rPr>
                <w:i/>
                <w:iCs/>
                <w:sz w:val="16"/>
                <w:szCs w:val="16"/>
                <w:lang w:val="fr-FR"/>
              </w:rPr>
              <w:t>ϑ</w:t>
            </w:r>
            <w:r w:rsidRPr="0072013B">
              <w:rPr>
                <w:i/>
                <w:iCs/>
                <w:sz w:val="16"/>
                <w:szCs w:val="16"/>
                <w:vertAlign w:val="subscript"/>
                <w:lang w:val="fr-FR"/>
              </w:rPr>
              <w:t>0</w:t>
            </w:r>
          </w:p>
          <w:p w14:paraId="089CDB43"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(°C)</w:t>
            </w:r>
          </w:p>
        </w:tc>
        <w:tc>
          <w:tcPr>
            <w:tcW w:w="90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049460E6"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a</w:t>
            </w:r>
          </w:p>
          <w:p w14:paraId="4B561CF0" w14:textId="77777777" w:rsidR="00D75A46" w:rsidRPr="0072013B" w:rsidRDefault="00D75A46" w:rsidP="0053113F">
            <w:pPr>
              <w:keepNext/>
              <w:spacing w:before="80" w:after="80" w:line="200" w:lineRule="exact"/>
              <w:ind w:left="113" w:right="113"/>
              <w:jc w:val="right"/>
              <w:rPr>
                <w:rFonts w:eastAsia="Calibri"/>
                <w:i/>
                <w:iCs/>
                <w:color w:val="000000"/>
                <w:sz w:val="16"/>
                <w:szCs w:val="16"/>
                <w:lang w:val="en-GB"/>
              </w:rPr>
            </w:pPr>
          </w:p>
        </w:tc>
        <w:tc>
          <w:tcPr>
            <w:tcW w:w="907"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41A104AB"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b</w:t>
            </w:r>
          </w:p>
          <w:p w14:paraId="593CFA06"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(°C</w:t>
            </w:r>
            <w:r w:rsidRPr="0072013B">
              <w:rPr>
                <w:i/>
                <w:iCs/>
                <w:sz w:val="16"/>
                <w:szCs w:val="16"/>
                <w:vertAlign w:val="superscript"/>
                <w:lang w:val="fr-FR"/>
              </w:rPr>
              <w:t>−1</w:t>
            </w:r>
            <w:r w:rsidRPr="0072013B">
              <w:rPr>
                <w:i/>
                <w:iCs/>
                <w:sz w:val="16"/>
                <w:szCs w:val="16"/>
                <w:lang w:val="fr-FR"/>
              </w:rPr>
              <w:t>)</w:t>
            </w:r>
          </w:p>
        </w:tc>
        <w:tc>
          <w:tcPr>
            <w:tcW w:w="907"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13509338"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c</w:t>
            </w:r>
          </w:p>
          <w:p w14:paraId="152C996C"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(°C</w:t>
            </w:r>
            <w:r w:rsidRPr="0072013B">
              <w:rPr>
                <w:sz w:val="16"/>
                <w:szCs w:val="16"/>
                <w:vertAlign w:val="superscript"/>
                <w:lang w:val="fr-FR"/>
              </w:rPr>
              <w:t>−2</w:t>
            </w:r>
            <w:r w:rsidRPr="0072013B">
              <w:rPr>
                <w:i/>
                <w:iCs/>
                <w:sz w:val="16"/>
                <w:szCs w:val="16"/>
                <w:lang w:val="fr-FR"/>
              </w:rPr>
              <w:t>)</w:t>
            </w:r>
          </w:p>
        </w:tc>
        <w:tc>
          <w:tcPr>
            <w:tcW w:w="908"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6B06820C"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d</w:t>
            </w:r>
          </w:p>
          <w:p w14:paraId="73B800F0" w14:textId="77777777" w:rsidR="00D75A46" w:rsidRPr="0072013B" w:rsidRDefault="00D75A46" w:rsidP="0053113F">
            <w:pPr>
              <w:keepNext/>
              <w:spacing w:before="80" w:after="80" w:line="200" w:lineRule="exact"/>
              <w:ind w:left="113" w:right="113"/>
              <w:jc w:val="right"/>
              <w:rPr>
                <w:rFonts w:eastAsia="Calibri"/>
                <w:i/>
                <w:iCs/>
                <w:color w:val="000000"/>
                <w:sz w:val="16"/>
                <w:szCs w:val="16"/>
              </w:rPr>
            </w:pPr>
            <w:r w:rsidRPr="0072013B">
              <w:rPr>
                <w:i/>
                <w:iCs/>
                <w:sz w:val="16"/>
                <w:szCs w:val="16"/>
                <w:lang w:val="fr-FR"/>
              </w:rPr>
              <w:t>(mm</w:t>
            </w:r>
            <w:r w:rsidRPr="0072013B">
              <w:rPr>
                <w:i/>
                <w:iCs/>
                <w:sz w:val="16"/>
                <w:szCs w:val="16"/>
                <w:vertAlign w:val="superscript"/>
                <w:lang w:val="fr-FR"/>
              </w:rPr>
              <w:t>−1</w:t>
            </w:r>
            <w:r w:rsidRPr="0072013B">
              <w:rPr>
                <w:i/>
                <w:iCs/>
                <w:sz w:val="16"/>
                <w:szCs w:val="16"/>
                <w:lang w:val="fr-FR"/>
              </w:rPr>
              <w:t>)</w:t>
            </w:r>
          </w:p>
        </w:tc>
      </w:tr>
      <w:tr w:rsidR="00D75A46" w:rsidRPr="0072013B" w14:paraId="5944EC94" w14:textId="77777777" w:rsidTr="002A3F13">
        <w:trPr>
          <w:cantSplit/>
          <w:trHeight w:val="133"/>
        </w:trPr>
        <w:tc>
          <w:tcPr>
            <w:tcW w:w="2669" w:type="dxa"/>
            <w:gridSpan w:val="2"/>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74F8FE35" w14:textId="77777777" w:rsidR="00D75A46" w:rsidRPr="002C659B" w:rsidRDefault="00D75A46" w:rsidP="0053113F">
            <w:pPr>
              <w:keepNext/>
              <w:spacing w:before="60" w:after="60" w:line="220" w:lineRule="atLeast"/>
              <w:ind w:left="113" w:right="113"/>
              <w:rPr>
                <w:rFonts w:eastAsia="Calibri"/>
                <w:color w:val="000000"/>
                <w:sz w:val="18"/>
                <w:szCs w:val="18"/>
              </w:rPr>
            </w:pPr>
            <w:r w:rsidRPr="002C659B">
              <w:rPr>
                <w:sz w:val="18"/>
                <w:szCs w:val="18"/>
                <w:lang w:val="fr-FR"/>
              </w:rPr>
              <w:t>Normale</w:t>
            </w:r>
          </w:p>
        </w:tc>
        <w:tc>
          <w:tcPr>
            <w:tcW w:w="737"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0F3D3D27"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20</w:t>
            </w:r>
          </w:p>
        </w:tc>
        <w:tc>
          <w:tcPr>
            <w:tcW w:w="907"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3B5FCB6C"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+0,90996</w:t>
            </w:r>
          </w:p>
        </w:tc>
        <w:tc>
          <w:tcPr>
            <w:tcW w:w="907"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650BC84C"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-0,00179</w:t>
            </w:r>
          </w:p>
        </w:tc>
        <w:tc>
          <w:tcPr>
            <w:tcW w:w="907"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100FF231"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-0,00013</w:t>
            </w:r>
          </w:p>
        </w:tc>
        <w:tc>
          <w:tcPr>
            <w:tcW w:w="908"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4ECAE877"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-0,10313</w:t>
            </w:r>
          </w:p>
        </w:tc>
      </w:tr>
      <w:tr w:rsidR="00D75A46" w:rsidRPr="0072013B" w14:paraId="53446EA6" w14:textId="77777777" w:rsidTr="002A3F13">
        <w:trPr>
          <w:cantSplit/>
          <w:trHeight w:val="130"/>
        </w:trPr>
        <w:tc>
          <w:tcPr>
            <w:tcW w:w="2669" w:type="dxa"/>
            <w:gridSpan w:val="2"/>
            <w:tcBorders>
              <w:top w:val="single" w:sz="4" w:space="0" w:color="auto"/>
              <w:left w:val="single" w:sz="4" w:space="0" w:color="auto"/>
              <w:bottom w:val="nil"/>
              <w:right w:val="single" w:sz="4" w:space="0" w:color="auto"/>
            </w:tcBorders>
            <w:tcMar>
              <w:left w:w="0" w:type="dxa"/>
              <w:right w:w="0" w:type="dxa"/>
            </w:tcMar>
            <w:vAlign w:val="center"/>
            <w:hideMark/>
          </w:tcPr>
          <w:p w14:paraId="4434D151" w14:textId="77777777" w:rsidR="00D75A46" w:rsidRPr="002C659B" w:rsidRDefault="00D75A46" w:rsidP="0053113F">
            <w:pPr>
              <w:keepNext/>
              <w:spacing w:before="60" w:after="60" w:line="220" w:lineRule="atLeast"/>
              <w:ind w:left="113" w:right="113"/>
              <w:rPr>
                <w:rFonts w:eastAsia="Calibri"/>
                <w:color w:val="000000"/>
                <w:sz w:val="18"/>
                <w:szCs w:val="18"/>
              </w:rPr>
            </w:pPr>
            <w:r w:rsidRPr="002C659B">
              <w:rPr>
                <w:sz w:val="18"/>
                <w:szCs w:val="18"/>
                <w:lang w:val="fr-FR"/>
              </w:rPr>
              <w:t>Neige</w:t>
            </w:r>
          </w:p>
        </w:tc>
        <w:tc>
          <w:tcPr>
            <w:tcW w:w="73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94EEB51"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15</w:t>
            </w:r>
          </w:p>
        </w:tc>
        <w:tc>
          <w:tcPr>
            <w:tcW w:w="90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3A64291"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+0,81045</w:t>
            </w:r>
          </w:p>
        </w:tc>
        <w:tc>
          <w:tcPr>
            <w:tcW w:w="90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C547ABC"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-0,00004</w:t>
            </w:r>
          </w:p>
        </w:tc>
        <w:tc>
          <w:tcPr>
            <w:tcW w:w="90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FF551C5"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-0,00019</w:t>
            </w:r>
          </w:p>
        </w:tc>
        <w:tc>
          <w:tcPr>
            <w:tcW w:w="9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14EB361" w14:textId="77777777" w:rsidR="00D75A46" w:rsidRPr="002C659B" w:rsidRDefault="00D75A46" w:rsidP="0053113F">
            <w:pPr>
              <w:keepNext/>
              <w:spacing w:before="60" w:after="60" w:line="220" w:lineRule="atLeast"/>
              <w:ind w:left="113" w:right="113"/>
              <w:jc w:val="right"/>
              <w:rPr>
                <w:rFonts w:eastAsia="Calibri"/>
                <w:color w:val="000000"/>
                <w:sz w:val="18"/>
                <w:szCs w:val="18"/>
              </w:rPr>
            </w:pPr>
            <w:r w:rsidRPr="002C659B">
              <w:rPr>
                <w:sz w:val="18"/>
                <w:szCs w:val="18"/>
                <w:lang w:val="fr-FR"/>
              </w:rPr>
              <w:t>-0,05093</w:t>
            </w:r>
          </w:p>
        </w:tc>
      </w:tr>
      <w:tr w:rsidR="00D75A46" w:rsidRPr="0072013B" w14:paraId="20A91CAC" w14:textId="77777777" w:rsidTr="002A3F13">
        <w:trPr>
          <w:cantSplit/>
          <w:trHeight w:val="130"/>
        </w:trPr>
        <w:tc>
          <w:tcPr>
            <w:tcW w:w="684" w:type="dxa"/>
            <w:tcBorders>
              <w:top w:val="nil"/>
              <w:left w:val="single" w:sz="4" w:space="0" w:color="auto"/>
              <w:bottom w:val="single" w:sz="4" w:space="0" w:color="auto"/>
              <w:right w:val="single" w:sz="4" w:space="0" w:color="auto"/>
            </w:tcBorders>
            <w:tcMar>
              <w:left w:w="0" w:type="dxa"/>
              <w:right w:w="0" w:type="dxa"/>
            </w:tcMar>
          </w:tcPr>
          <w:p w14:paraId="0355AB0D" w14:textId="77777777" w:rsidR="00D75A46" w:rsidRPr="002C659B" w:rsidRDefault="00D75A46" w:rsidP="0053113F">
            <w:pPr>
              <w:spacing w:before="60" w:after="60" w:line="220" w:lineRule="atLeast"/>
              <w:ind w:left="113" w:right="113"/>
              <w:rPr>
                <w:rFonts w:eastAsia="Calibri"/>
                <w:color w:val="00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88FD5E9" w14:textId="77777777" w:rsidR="00D75A46" w:rsidRPr="002C659B" w:rsidRDefault="00D75A46" w:rsidP="0053113F">
            <w:pPr>
              <w:spacing w:before="60" w:after="60" w:line="220" w:lineRule="atLeast"/>
              <w:ind w:left="113" w:right="113"/>
              <w:rPr>
                <w:rFonts w:eastAsia="Calibri"/>
                <w:color w:val="000000"/>
                <w:sz w:val="18"/>
                <w:szCs w:val="18"/>
              </w:rPr>
            </w:pPr>
            <w:r w:rsidRPr="002C659B">
              <w:rPr>
                <w:sz w:val="18"/>
                <w:szCs w:val="18"/>
                <w:lang w:val="fr-FR"/>
              </w:rPr>
              <w:t xml:space="preserve">Pneumatiques </w:t>
            </w:r>
            <w:r w:rsidRPr="002C659B">
              <w:rPr>
                <w:b/>
                <w:bCs/>
                <w:sz w:val="18"/>
                <w:szCs w:val="18"/>
                <w:lang w:val="fr-FR"/>
              </w:rPr>
              <w:t>neige classés comme pneumatiques</w:t>
            </w:r>
            <w:r w:rsidRPr="002C659B">
              <w:rPr>
                <w:sz w:val="18"/>
                <w:szCs w:val="18"/>
                <w:lang w:val="fr-FR"/>
              </w:rPr>
              <w:t xml:space="preserve"> pour conditions de neige extrêmes</w:t>
            </w:r>
          </w:p>
        </w:tc>
        <w:tc>
          <w:tcPr>
            <w:tcW w:w="73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0E0A5D" w14:textId="77777777" w:rsidR="00D75A46" w:rsidRPr="002C659B" w:rsidRDefault="00D75A46" w:rsidP="0053113F">
            <w:pPr>
              <w:spacing w:before="60" w:after="60" w:line="220" w:lineRule="atLeast"/>
              <w:ind w:left="113" w:right="113"/>
              <w:jc w:val="right"/>
              <w:rPr>
                <w:rFonts w:eastAsia="Calibri"/>
                <w:color w:val="000000"/>
                <w:sz w:val="18"/>
                <w:szCs w:val="18"/>
              </w:rPr>
            </w:pPr>
            <w:r w:rsidRPr="002C659B">
              <w:rPr>
                <w:sz w:val="18"/>
                <w:szCs w:val="18"/>
                <w:lang w:val="fr-FR"/>
              </w:rPr>
              <w:t>10</w:t>
            </w:r>
          </w:p>
        </w:tc>
        <w:tc>
          <w:tcPr>
            <w:tcW w:w="90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2B04688" w14:textId="77777777" w:rsidR="00D75A46" w:rsidRPr="002C659B" w:rsidRDefault="00D75A46" w:rsidP="0053113F">
            <w:pPr>
              <w:spacing w:before="60" w:after="60" w:line="220" w:lineRule="atLeast"/>
              <w:ind w:left="113" w:right="113"/>
              <w:jc w:val="right"/>
              <w:rPr>
                <w:rFonts w:eastAsia="Calibri"/>
                <w:color w:val="000000"/>
                <w:sz w:val="18"/>
                <w:szCs w:val="18"/>
              </w:rPr>
            </w:pPr>
            <w:r w:rsidRPr="002C659B">
              <w:rPr>
                <w:sz w:val="18"/>
                <w:szCs w:val="18"/>
                <w:lang w:val="fr-FR"/>
              </w:rPr>
              <w:t>+0,71094</w:t>
            </w:r>
          </w:p>
        </w:tc>
        <w:tc>
          <w:tcPr>
            <w:tcW w:w="90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8ECAD1" w14:textId="77777777" w:rsidR="00D75A46" w:rsidRPr="002C659B" w:rsidRDefault="00D75A46" w:rsidP="0053113F">
            <w:pPr>
              <w:spacing w:before="60" w:after="60" w:line="220" w:lineRule="atLeast"/>
              <w:ind w:left="113" w:right="113"/>
              <w:jc w:val="right"/>
              <w:rPr>
                <w:rFonts w:eastAsia="Calibri"/>
                <w:color w:val="000000"/>
                <w:sz w:val="18"/>
                <w:szCs w:val="18"/>
              </w:rPr>
            </w:pPr>
            <w:r w:rsidRPr="002C659B">
              <w:rPr>
                <w:sz w:val="18"/>
                <w:szCs w:val="18"/>
                <w:lang w:val="fr-FR"/>
              </w:rPr>
              <w:t>+0,00172</w:t>
            </w:r>
          </w:p>
        </w:tc>
        <w:tc>
          <w:tcPr>
            <w:tcW w:w="90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4076D9F" w14:textId="77777777" w:rsidR="00D75A46" w:rsidRPr="002C659B" w:rsidRDefault="00D75A46" w:rsidP="0053113F">
            <w:pPr>
              <w:spacing w:before="60" w:after="60" w:line="220" w:lineRule="atLeast"/>
              <w:ind w:left="113" w:right="113"/>
              <w:jc w:val="right"/>
              <w:rPr>
                <w:rFonts w:eastAsia="Calibri"/>
                <w:color w:val="000000"/>
                <w:sz w:val="18"/>
                <w:szCs w:val="18"/>
              </w:rPr>
            </w:pPr>
            <w:r w:rsidRPr="002C659B">
              <w:rPr>
                <w:sz w:val="18"/>
                <w:szCs w:val="18"/>
                <w:lang w:val="fr-FR"/>
              </w:rPr>
              <w:t>-0,00025</w:t>
            </w:r>
          </w:p>
        </w:tc>
        <w:tc>
          <w:tcPr>
            <w:tcW w:w="9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C05415A" w14:textId="77777777" w:rsidR="00D75A46" w:rsidRPr="002C659B" w:rsidRDefault="00D75A46" w:rsidP="0053113F">
            <w:pPr>
              <w:spacing w:before="60" w:after="60" w:line="220" w:lineRule="atLeast"/>
              <w:ind w:left="113" w:right="113"/>
              <w:jc w:val="right"/>
              <w:rPr>
                <w:rFonts w:eastAsia="Calibri"/>
                <w:color w:val="000000"/>
                <w:sz w:val="18"/>
                <w:szCs w:val="18"/>
              </w:rPr>
            </w:pPr>
            <w:r w:rsidRPr="002C659B">
              <w:rPr>
                <w:sz w:val="18"/>
                <w:szCs w:val="18"/>
                <w:lang w:val="fr-FR"/>
              </w:rPr>
              <w:t>+0,00127</w:t>
            </w:r>
          </w:p>
        </w:tc>
      </w:tr>
      <w:tr w:rsidR="00D75A46" w:rsidRPr="0072013B" w14:paraId="30500499" w14:textId="77777777" w:rsidTr="002A3F13">
        <w:trPr>
          <w:cantSplit/>
          <w:trHeight w:val="13"/>
        </w:trPr>
        <w:tc>
          <w:tcPr>
            <w:tcW w:w="2669" w:type="dxa"/>
            <w:gridSpan w:val="2"/>
            <w:tcBorders>
              <w:top w:val="single" w:sz="4" w:space="0" w:color="auto"/>
              <w:left w:val="single" w:sz="4" w:space="0" w:color="auto"/>
              <w:bottom w:val="nil"/>
              <w:right w:val="single" w:sz="4" w:space="0" w:color="auto"/>
            </w:tcBorders>
            <w:tcMar>
              <w:left w:w="0" w:type="dxa"/>
              <w:right w:w="0" w:type="dxa"/>
            </w:tcMar>
            <w:hideMark/>
          </w:tcPr>
          <w:p w14:paraId="12BDB972" w14:textId="77777777" w:rsidR="00D75A46" w:rsidRPr="002C659B" w:rsidRDefault="00D75A46" w:rsidP="0053113F">
            <w:pPr>
              <w:spacing w:before="60" w:after="60" w:line="220" w:lineRule="atLeast"/>
              <w:ind w:left="113" w:right="113"/>
              <w:rPr>
                <w:rFonts w:eastAsia="Calibri"/>
                <w:color w:val="000000"/>
                <w:sz w:val="18"/>
                <w:szCs w:val="18"/>
              </w:rPr>
            </w:pPr>
            <w:r w:rsidRPr="002C659B">
              <w:rPr>
                <w:sz w:val="18"/>
                <w:szCs w:val="18"/>
                <w:lang w:val="fr-FR"/>
              </w:rPr>
              <w:t>Spéciale</w:t>
            </w:r>
          </w:p>
        </w:tc>
        <w:tc>
          <w:tcPr>
            <w:tcW w:w="4366"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7FFE6B" w14:textId="77777777" w:rsidR="00D75A46" w:rsidRPr="002C659B" w:rsidRDefault="00D75A46" w:rsidP="0053113F">
            <w:pPr>
              <w:spacing w:before="60" w:after="60" w:line="220" w:lineRule="atLeast"/>
              <w:ind w:left="113" w:right="113"/>
              <w:jc w:val="center"/>
              <w:rPr>
                <w:rFonts w:eastAsia="Calibri"/>
                <w:color w:val="000000"/>
                <w:sz w:val="18"/>
                <w:szCs w:val="18"/>
              </w:rPr>
            </w:pPr>
            <w:r w:rsidRPr="002C659B">
              <w:rPr>
                <w:sz w:val="18"/>
                <w:szCs w:val="18"/>
                <w:lang w:val="fr-FR"/>
              </w:rPr>
              <w:t>non défini</w:t>
            </w:r>
          </w:p>
        </w:tc>
      </w:tr>
      <w:tr w:rsidR="00D75A46" w:rsidRPr="0072013B" w14:paraId="5911456D" w14:textId="77777777" w:rsidTr="002A3F13">
        <w:trPr>
          <w:cantSplit/>
          <w:trHeight w:val="13"/>
        </w:trPr>
        <w:tc>
          <w:tcPr>
            <w:tcW w:w="684" w:type="dxa"/>
            <w:tcBorders>
              <w:top w:val="nil"/>
              <w:left w:val="single" w:sz="4" w:space="0" w:color="auto"/>
              <w:bottom w:val="single" w:sz="12" w:space="0" w:color="auto"/>
              <w:right w:val="single" w:sz="4" w:space="0" w:color="auto"/>
            </w:tcBorders>
            <w:tcMar>
              <w:left w:w="0" w:type="dxa"/>
              <w:right w:w="0" w:type="dxa"/>
            </w:tcMar>
          </w:tcPr>
          <w:p w14:paraId="08CD1E21" w14:textId="77777777" w:rsidR="00D75A46" w:rsidRPr="002C659B" w:rsidRDefault="00D75A46" w:rsidP="0053113F">
            <w:pPr>
              <w:spacing w:before="60" w:after="60" w:line="220" w:lineRule="atLeast"/>
              <w:ind w:left="113" w:right="113"/>
              <w:rPr>
                <w:rFonts w:eastAsia="Calibri"/>
                <w:color w:val="000000"/>
                <w:sz w:val="18"/>
                <w:szCs w:val="18"/>
                <w:lang w:val="en-GB"/>
              </w:rPr>
            </w:pPr>
          </w:p>
        </w:tc>
        <w:tc>
          <w:tcPr>
            <w:tcW w:w="1985" w:type="dxa"/>
            <w:tcBorders>
              <w:top w:val="single" w:sz="4" w:space="0" w:color="auto"/>
              <w:left w:val="single" w:sz="4" w:space="0" w:color="auto"/>
              <w:bottom w:val="single" w:sz="12" w:space="0" w:color="auto"/>
              <w:right w:val="single" w:sz="4" w:space="0" w:color="auto"/>
            </w:tcBorders>
            <w:tcMar>
              <w:left w:w="0" w:type="dxa"/>
              <w:right w:w="0" w:type="dxa"/>
            </w:tcMar>
          </w:tcPr>
          <w:p w14:paraId="40098279" w14:textId="77777777" w:rsidR="00D75A46" w:rsidRPr="002C659B" w:rsidRDefault="00D75A46" w:rsidP="0053113F">
            <w:pPr>
              <w:spacing w:before="60" w:after="60" w:line="220" w:lineRule="atLeast"/>
              <w:ind w:left="113" w:right="113"/>
              <w:rPr>
                <w:rFonts w:eastAsia="Calibri"/>
                <w:color w:val="000000"/>
                <w:sz w:val="18"/>
                <w:szCs w:val="18"/>
              </w:rPr>
            </w:pPr>
            <w:r w:rsidRPr="002C659B">
              <w:rPr>
                <w:b/>
                <w:bCs/>
                <w:sz w:val="18"/>
                <w:szCs w:val="18"/>
                <w:lang w:val="fr-FR"/>
              </w:rPr>
              <w:t>Pneumatiques à usage spécial classés comme pneumatiques pour conditions de neige extrêmes</w:t>
            </w:r>
          </w:p>
        </w:tc>
        <w:tc>
          <w:tcPr>
            <w:tcW w:w="4366" w:type="dxa"/>
            <w:gridSpan w:val="5"/>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47DF356C" w14:textId="77777777" w:rsidR="00D75A46" w:rsidRPr="002C659B" w:rsidRDefault="00D75A46" w:rsidP="0053113F">
            <w:pPr>
              <w:spacing w:before="60" w:after="60" w:line="220" w:lineRule="atLeast"/>
              <w:ind w:left="113" w:right="113"/>
              <w:jc w:val="center"/>
              <w:rPr>
                <w:rFonts w:eastAsia="Calibri"/>
                <w:color w:val="000000"/>
                <w:sz w:val="18"/>
                <w:szCs w:val="18"/>
              </w:rPr>
            </w:pPr>
            <w:r w:rsidRPr="002C659B">
              <w:rPr>
                <w:b/>
                <w:bCs/>
                <w:sz w:val="18"/>
                <w:szCs w:val="18"/>
                <w:lang w:val="fr-FR"/>
              </w:rPr>
              <w:t>non défini</w:t>
            </w:r>
          </w:p>
        </w:tc>
      </w:tr>
    </w:tbl>
    <w:p w14:paraId="06A15499" w14:textId="2201A9DC" w:rsidR="00D75A46" w:rsidRPr="002A1701" w:rsidRDefault="00D75A46" w:rsidP="002A3F13">
      <w:pPr>
        <w:pStyle w:val="SingleTxtG"/>
        <w:spacing w:before="120"/>
        <w:jc w:val="right"/>
        <w:rPr>
          <w:lang w:val="en-GB"/>
        </w:rPr>
      </w:pPr>
      <w:r>
        <w:rPr>
          <w:lang w:val="en-GB"/>
        </w:rPr>
        <w:t>».</w:t>
      </w:r>
    </w:p>
    <w:p w14:paraId="76371791" w14:textId="1CE76E87" w:rsidR="00D75A46" w:rsidRPr="002A1701" w:rsidRDefault="00D75A46" w:rsidP="009D0642">
      <w:pPr>
        <w:pStyle w:val="SingleTxtG"/>
        <w:rPr>
          <w:i/>
          <w:iCs/>
        </w:rPr>
      </w:pPr>
      <w:r>
        <w:rPr>
          <w:i/>
          <w:iCs/>
          <w:lang w:val="fr-FR"/>
        </w:rPr>
        <w:t>Annexe 9, paragraphe 2.4.2.1.4, tableau 4</w:t>
      </w:r>
      <w:r>
        <w:rPr>
          <w:lang w:val="fr-FR"/>
        </w:rPr>
        <w:t>, lire</w:t>
      </w:r>
      <w:r w:rsidR="002A3F13">
        <w:rPr>
          <w:lang w:val="fr-FR"/>
        </w:rPr>
        <w:t> </w:t>
      </w:r>
      <w:r>
        <w:rPr>
          <w:lang w:val="fr-FR"/>
        </w:rPr>
        <w:t>:</w:t>
      </w:r>
    </w:p>
    <w:p w14:paraId="3A901966" w14:textId="4E9724DE" w:rsidR="00D75A46" w:rsidRPr="002A1701" w:rsidRDefault="00D75A46" w:rsidP="002A3F13">
      <w:pPr>
        <w:pStyle w:val="SingleTxtG"/>
        <w:keepNext/>
      </w:pPr>
      <w:r>
        <w:rPr>
          <w:lang w:val="fr-FR"/>
        </w:rPr>
        <w:t>«</w:t>
      </w:r>
      <w:r w:rsidR="002A3F13">
        <w:rPr>
          <w:lang w:val="fr-FR"/>
        </w:rPr>
        <w:t> </w:t>
      </w:r>
      <w:r>
        <w:rPr>
          <w:lang w:val="fr-FR"/>
        </w:rPr>
        <w:t>Tableau 4</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99"/>
        <w:gridCol w:w="891"/>
        <w:gridCol w:w="1096"/>
        <w:gridCol w:w="1096"/>
        <w:gridCol w:w="1096"/>
        <w:gridCol w:w="1098"/>
      </w:tblGrid>
      <w:tr w:rsidR="00D75A46" w:rsidRPr="0072013B" w14:paraId="0817B40F" w14:textId="77777777" w:rsidTr="002A3F13">
        <w:trPr>
          <w:cantSplit/>
          <w:trHeight w:val="247"/>
          <w:tblHeader/>
        </w:trPr>
        <w:tc>
          <w:tcPr>
            <w:tcW w:w="2669"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452B447B" w14:textId="77777777" w:rsidR="00D75A46" w:rsidRPr="0072013B" w:rsidRDefault="00D75A46" w:rsidP="0053113F">
            <w:pPr>
              <w:spacing w:before="80" w:after="80" w:line="200" w:lineRule="exact"/>
              <w:ind w:left="113" w:right="113"/>
              <w:rPr>
                <w:rFonts w:eastAsia="Calibri"/>
                <w:i/>
                <w:iCs/>
                <w:color w:val="000000"/>
                <w:sz w:val="16"/>
                <w:szCs w:val="16"/>
              </w:rPr>
            </w:pPr>
            <w:r w:rsidRPr="0072013B">
              <w:rPr>
                <w:i/>
                <w:iCs/>
                <w:sz w:val="16"/>
                <w:szCs w:val="16"/>
                <w:lang w:val="fr-FR"/>
              </w:rPr>
              <w:t>Catégorie d</w:t>
            </w:r>
            <w:r>
              <w:rPr>
                <w:i/>
                <w:iCs/>
                <w:sz w:val="16"/>
                <w:szCs w:val="16"/>
                <w:lang w:val="fr-FR"/>
              </w:rPr>
              <w:t>’</w:t>
            </w:r>
            <w:r w:rsidRPr="0072013B">
              <w:rPr>
                <w:i/>
                <w:iCs/>
                <w:sz w:val="16"/>
                <w:szCs w:val="16"/>
                <w:lang w:val="fr-FR"/>
              </w:rPr>
              <w:t>utilisation</w:t>
            </w:r>
          </w:p>
        </w:tc>
        <w:tc>
          <w:tcPr>
            <w:tcW w:w="737"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27EF0823" w14:textId="77777777" w:rsidR="00D75A46" w:rsidRPr="0072013B" w:rsidRDefault="00D75A46" w:rsidP="0053113F">
            <w:pPr>
              <w:spacing w:before="80" w:after="80" w:line="200" w:lineRule="exact"/>
              <w:ind w:left="113" w:right="113"/>
              <w:jc w:val="right"/>
              <w:rPr>
                <w:rFonts w:eastAsia="Calibri"/>
                <w:i/>
                <w:iCs/>
                <w:color w:val="000000"/>
                <w:sz w:val="16"/>
                <w:szCs w:val="16"/>
                <w:vertAlign w:val="subscript"/>
              </w:rPr>
            </w:pPr>
            <w:r w:rsidRPr="0072013B">
              <w:rPr>
                <w:i/>
                <w:iCs/>
                <w:sz w:val="16"/>
                <w:szCs w:val="16"/>
                <w:lang w:val="fr-FR"/>
              </w:rPr>
              <w:t>ϑ</w:t>
            </w:r>
            <w:r w:rsidRPr="0072013B">
              <w:rPr>
                <w:i/>
                <w:iCs/>
                <w:sz w:val="16"/>
                <w:szCs w:val="16"/>
                <w:vertAlign w:val="subscript"/>
                <w:lang w:val="fr-FR"/>
              </w:rPr>
              <w:t>0</w:t>
            </w:r>
          </w:p>
          <w:p w14:paraId="1817FE4F"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(°C)</w:t>
            </w:r>
          </w:p>
        </w:tc>
        <w:tc>
          <w:tcPr>
            <w:tcW w:w="90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6B83DD23"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a</w:t>
            </w:r>
          </w:p>
          <w:p w14:paraId="3CC769A6" w14:textId="77777777" w:rsidR="00D75A46" w:rsidRPr="0072013B" w:rsidRDefault="00D75A46" w:rsidP="0053113F">
            <w:pPr>
              <w:spacing w:before="80" w:after="80" w:line="200" w:lineRule="exact"/>
              <w:ind w:left="113" w:right="113"/>
              <w:jc w:val="right"/>
              <w:rPr>
                <w:rFonts w:eastAsia="Calibri"/>
                <w:i/>
                <w:iCs/>
                <w:color w:val="000000"/>
                <w:sz w:val="16"/>
                <w:szCs w:val="16"/>
                <w:lang w:val="en-GB"/>
              </w:rPr>
            </w:pPr>
          </w:p>
        </w:tc>
        <w:tc>
          <w:tcPr>
            <w:tcW w:w="907"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492CC85E"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b</w:t>
            </w:r>
          </w:p>
          <w:p w14:paraId="560F876D"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(°C</w:t>
            </w:r>
            <w:r w:rsidRPr="0072013B">
              <w:rPr>
                <w:i/>
                <w:iCs/>
                <w:sz w:val="16"/>
                <w:szCs w:val="16"/>
                <w:vertAlign w:val="superscript"/>
                <w:lang w:val="fr-FR"/>
              </w:rPr>
              <w:t>−1</w:t>
            </w:r>
            <w:r w:rsidRPr="0072013B">
              <w:rPr>
                <w:i/>
                <w:iCs/>
                <w:sz w:val="16"/>
                <w:szCs w:val="16"/>
                <w:lang w:val="fr-FR"/>
              </w:rPr>
              <w:t>)</w:t>
            </w:r>
          </w:p>
        </w:tc>
        <w:tc>
          <w:tcPr>
            <w:tcW w:w="907"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2CCB532A"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c</w:t>
            </w:r>
          </w:p>
          <w:p w14:paraId="0F4241AF"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(°C</w:t>
            </w:r>
            <w:r w:rsidRPr="0072013B">
              <w:rPr>
                <w:sz w:val="16"/>
                <w:szCs w:val="16"/>
                <w:vertAlign w:val="superscript"/>
                <w:lang w:val="fr-FR"/>
              </w:rPr>
              <w:t>−2</w:t>
            </w:r>
            <w:r w:rsidRPr="0072013B">
              <w:rPr>
                <w:i/>
                <w:iCs/>
                <w:sz w:val="16"/>
                <w:szCs w:val="16"/>
                <w:lang w:val="fr-FR"/>
              </w:rPr>
              <w:t>)</w:t>
            </w:r>
          </w:p>
        </w:tc>
        <w:tc>
          <w:tcPr>
            <w:tcW w:w="908"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7BDE9EBA"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d</w:t>
            </w:r>
          </w:p>
          <w:p w14:paraId="267C42B4" w14:textId="77777777" w:rsidR="00D75A46" w:rsidRPr="0072013B" w:rsidRDefault="00D75A46" w:rsidP="0053113F">
            <w:pPr>
              <w:spacing w:before="80" w:after="80" w:line="200" w:lineRule="exact"/>
              <w:ind w:left="113" w:right="113"/>
              <w:jc w:val="right"/>
              <w:rPr>
                <w:rFonts w:eastAsia="Calibri"/>
                <w:i/>
                <w:iCs/>
                <w:color w:val="000000"/>
                <w:sz w:val="16"/>
                <w:szCs w:val="16"/>
              </w:rPr>
            </w:pPr>
            <w:r w:rsidRPr="0072013B">
              <w:rPr>
                <w:i/>
                <w:iCs/>
                <w:sz w:val="16"/>
                <w:szCs w:val="16"/>
                <w:lang w:val="fr-FR"/>
              </w:rPr>
              <w:t>(mm</w:t>
            </w:r>
            <w:r w:rsidRPr="0072013B">
              <w:rPr>
                <w:i/>
                <w:iCs/>
                <w:sz w:val="16"/>
                <w:szCs w:val="16"/>
                <w:vertAlign w:val="superscript"/>
                <w:lang w:val="fr-FR"/>
              </w:rPr>
              <w:t>−1</w:t>
            </w:r>
            <w:r w:rsidRPr="0072013B">
              <w:rPr>
                <w:i/>
                <w:iCs/>
                <w:sz w:val="16"/>
                <w:szCs w:val="16"/>
                <w:lang w:val="fr-FR"/>
              </w:rPr>
              <w:t>)</w:t>
            </w:r>
          </w:p>
        </w:tc>
      </w:tr>
      <w:tr w:rsidR="00D75A46" w:rsidRPr="0072013B" w14:paraId="68264215" w14:textId="77777777" w:rsidTr="002A3F13">
        <w:trPr>
          <w:cantSplit/>
          <w:trHeight w:val="133"/>
        </w:trPr>
        <w:tc>
          <w:tcPr>
            <w:tcW w:w="2669" w:type="dxa"/>
            <w:gridSpan w:val="2"/>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10634D90" w14:textId="77777777" w:rsidR="00D75A46" w:rsidRPr="0072013B" w:rsidRDefault="00D75A46" w:rsidP="0053113F">
            <w:pPr>
              <w:spacing w:before="60" w:after="60" w:line="220" w:lineRule="atLeast"/>
              <w:ind w:left="113" w:right="113"/>
              <w:rPr>
                <w:rFonts w:eastAsia="Calibri"/>
                <w:color w:val="000000"/>
                <w:sz w:val="18"/>
                <w:szCs w:val="18"/>
              </w:rPr>
            </w:pPr>
            <w:r w:rsidRPr="0072013B">
              <w:rPr>
                <w:sz w:val="18"/>
                <w:szCs w:val="18"/>
                <w:lang w:val="fr-FR"/>
              </w:rPr>
              <w:t>Normale</w:t>
            </w:r>
          </w:p>
        </w:tc>
        <w:tc>
          <w:tcPr>
            <w:tcW w:w="737"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4CA343EF"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20</w:t>
            </w:r>
          </w:p>
        </w:tc>
        <w:tc>
          <w:tcPr>
            <w:tcW w:w="907"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2E7211A0"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+0,99655</w:t>
            </w:r>
          </w:p>
        </w:tc>
        <w:tc>
          <w:tcPr>
            <w:tcW w:w="907"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691AECE2"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-0,00124</w:t>
            </w:r>
          </w:p>
        </w:tc>
        <w:tc>
          <w:tcPr>
            <w:tcW w:w="907"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48FE7810"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+0,00041</w:t>
            </w:r>
          </w:p>
        </w:tc>
        <w:tc>
          <w:tcPr>
            <w:tcW w:w="908"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6550CF1C"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+0,06876</w:t>
            </w:r>
          </w:p>
        </w:tc>
      </w:tr>
      <w:tr w:rsidR="00D75A46" w:rsidRPr="0072013B" w14:paraId="3487F780" w14:textId="77777777" w:rsidTr="002A3F13">
        <w:trPr>
          <w:cantSplit/>
          <w:trHeight w:val="130"/>
        </w:trPr>
        <w:tc>
          <w:tcPr>
            <w:tcW w:w="2669" w:type="dxa"/>
            <w:gridSpan w:val="2"/>
            <w:tcBorders>
              <w:top w:val="single" w:sz="4" w:space="0" w:color="auto"/>
              <w:left w:val="single" w:sz="4" w:space="0" w:color="auto"/>
              <w:bottom w:val="nil"/>
              <w:right w:val="single" w:sz="4" w:space="0" w:color="auto"/>
            </w:tcBorders>
            <w:tcMar>
              <w:left w:w="0" w:type="dxa"/>
              <w:right w:w="0" w:type="dxa"/>
            </w:tcMar>
            <w:vAlign w:val="center"/>
            <w:hideMark/>
          </w:tcPr>
          <w:p w14:paraId="1EC20276" w14:textId="77777777" w:rsidR="00D75A46" w:rsidRPr="0072013B" w:rsidRDefault="00D75A46" w:rsidP="0053113F">
            <w:pPr>
              <w:spacing w:before="60" w:after="60" w:line="220" w:lineRule="atLeast"/>
              <w:ind w:left="113" w:right="113"/>
              <w:rPr>
                <w:rFonts w:eastAsia="Calibri"/>
                <w:color w:val="000000"/>
                <w:sz w:val="18"/>
                <w:szCs w:val="18"/>
              </w:rPr>
            </w:pPr>
            <w:r w:rsidRPr="0072013B">
              <w:rPr>
                <w:sz w:val="18"/>
                <w:szCs w:val="18"/>
                <w:lang w:val="fr-FR"/>
              </w:rPr>
              <w:t>Neige</w:t>
            </w:r>
          </w:p>
        </w:tc>
        <w:tc>
          <w:tcPr>
            <w:tcW w:w="73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E532C0"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15</w:t>
            </w:r>
          </w:p>
        </w:tc>
        <w:tc>
          <w:tcPr>
            <w:tcW w:w="90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5AD8A6F9"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+0,94572</w:t>
            </w:r>
          </w:p>
        </w:tc>
        <w:tc>
          <w:tcPr>
            <w:tcW w:w="90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448A7347"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-0,00032</w:t>
            </w:r>
          </w:p>
        </w:tc>
        <w:tc>
          <w:tcPr>
            <w:tcW w:w="90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0E7535F3"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-0,00020</w:t>
            </w:r>
          </w:p>
        </w:tc>
        <w:tc>
          <w:tcPr>
            <w:tcW w:w="90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41A365DF"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+0,08047</w:t>
            </w:r>
          </w:p>
        </w:tc>
      </w:tr>
      <w:tr w:rsidR="00D75A46" w:rsidRPr="0072013B" w14:paraId="25C21214" w14:textId="77777777" w:rsidTr="002A3F13">
        <w:trPr>
          <w:cantSplit/>
          <w:trHeight w:val="130"/>
        </w:trPr>
        <w:tc>
          <w:tcPr>
            <w:tcW w:w="684" w:type="dxa"/>
            <w:tcBorders>
              <w:top w:val="nil"/>
              <w:left w:val="single" w:sz="4" w:space="0" w:color="auto"/>
              <w:bottom w:val="single" w:sz="4" w:space="0" w:color="auto"/>
              <w:right w:val="single" w:sz="4" w:space="0" w:color="auto"/>
            </w:tcBorders>
            <w:tcMar>
              <w:left w:w="0" w:type="dxa"/>
              <w:right w:w="0" w:type="dxa"/>
            </w:tcMar>
          </w:tcPr>
          <w:p w14:paraId="5F2EBB05" w14:textId="77777777" w:rsidR="00D75A46" w:rsidRPr="0072013B" w:rsidRDefault="00D75A46" w:rsidP="0053113F">
            <w:pPr>
              <w:ind w:left="113" w:right="113"/>
              <w:rPr>
                <w:rFonts w:eastAsia="Calibri"/>
                <w:color w:val="00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EC9A0A3" w14:textId="77777777" w:rsidR="00D75A46" w:rsidRPr="0072013B" w:rsidRDefault="00D75A46" w:rsidP="0053113F">
            <w:pPr>
              <w:spacing w:before="60" w:after="60" w:line="220" w:lineRule="atLeast"/>
              <w:ind w:left="113" w:right="113"/>
              <w:rPr>
                <w:rFonts w:eastAsia="Calibri"/>
                <w:color w:val="000000"/>
                <w:sz w:val="18"/>
                <w:szCs w:val="18"/>
              </w:rPr>
            </w:pPr>
            <w:r w:rsidRPr="0072013B">
              <w:rPr>
                <w:sz w:val="18"/>
                <w:szCs w:val="18"/>
                <w:lang w:val="fr-FR"/>
              </w:rPr>
              <w:t xml:space="preserve">Pneumatiques </w:t>
            </w:r>
            <w:r w:rsidRPr="0072013B">
              <w:rPr>
                <w:b/>
                <w:bCs/>
                <w:sz w:val="18"/>
                <w:szCs w:val="18"/>
                <w:lang w:val="fr-FR"/>
              </w:rPr>
              <w:t>neige classés comme pneumatiques</w:t>
            </w:r>
            <w:r w:rsidRPr="0072013B">
              <w:rPr>
                <w:sz w:val="18"/>
                <w:szCs w:val="18"/>
                <w:lang w:val="fr-FR"/>
              </w:rPr>
              <w:t xml:space="preserve"> pour conditions de neige extrêmes</w:t>
            </w:r>
          </w:p>
        </w:tc>
        <w:tc>
          <w:tcPr>
            <w:tcW w:w="73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8243D52"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10</w:t>
            </w:r>
          </w:p>
        </w:tc>
        <w:tc>
          <w:tcPr>
            <w:tcW w:w="90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61513DCA"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+0,89488</w:t>
            </w:r>
          </w:p>
        </w:tc>
        <w:tc>
          <w:tcPr>
            <w:tcW w:w="90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04BC67C5"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+0,00061</w:t>
            </w:r>
          </w:p>
        </w:tc>
        <w:tc>
          <w:tcPr>
            <w:tcW w:w="90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4AE5ADEF"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-0,00080</w:t>
            </w:r>
          </w:p>
        </w:tc>
        <w:tc>
          <w:tcPr>
            <w:tcW w:w="90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684E7A98" w14:textId="77777777" w:rsidR="00D75A46" w:rsidRPr="0072013B" w:rsidRDefault="00D75A46" w:rsidP="0053113F">
            <w:pPr>
              <w:spacing w:before="60" w:after="60" w:line="220" w:lineRule="atLeast"/>
              <w:ind w:left="113" w:right="113"/>
              <w:jc w:val="right"/>
              <w:rPr>
                <w:rFonts w:eastAsia="Calibri"/>
                <w:color w:val="000000"/>
                <w:sz w:val="18"/>
                <w:szCs w:val="18"/>
              </w:rPr>
            </w:pPr>
            <w:r w:rsidRPr="0072013B">
              <w:rPr>
                <w:sz w:val="18"/>
                <w:szCs w:val="18"/>
                <w:lang w:val="fr-FR"/>
              </w:rPr>
              <w:t>+0,09217</w:t>
            </w:r>
          </w:p>
        </w:tc>
      </w:tr>
      <w:tr w:rsidR="00D75A46" w:rsidRPr="0072013B" w14:paraId="77A166D6" w14:textId="77777777" w:rsidTr="002A3F13">
        <w:trPr>
          <w:cantSplit/>
          <w:trHeight w:val="13"/>
        </w:trPr>
        <w:tc>
          <w:tcPr>
            <w:tcW w:w="2669" w:type="dxa"/>
            <w:gridSpan w:val="2"/>
            <w:tcBorders>
              <w:top w:val="single" w:sz="4" w:space="0" w:color="auto"/>
              <w:left w:val="single" w:sz="4" w:space="0" w:color="auto"/>
              <w:bottom w:val="nil"/>
              <w:right w:val="single" w:sz="4" w:space="0" w:color="auto"/>
            </w:tcBorders>
            <w:tcMar>
              <w:left w:w="0" w:type="dxa"/>
              <w:right w:w="0" w:type="dxa"/>
            </w:tcMar>
            <w:hideMark/>
          </w:tcPr>
          <w:p w14:paraId="213C6295" w14:textId="77777777" w:rsidR="00D75A46" w:rsidRPr="0072013B" w:rsidRDefault="00D75A46" w:rsidP="0053113F">
            <w:pPr>
              <w:spacing w:before="60" w:after="60" w:line="220" w:lineRule="atLeast"/>
              <w:ind w:left="113" w:right="113"/>
              <w:rPr>
                <w:rFonts w:eastAsia="Calibri"/>
                <w:color w:val="000000"/>
                <w:sz w:val="18"/>
                <w:szCs w:val="18"/>
              </w:rPr>
            </w:pPr>
            <w:r w:rsidRPr="0072013B">
              <w:rPr>
                <w:sz w:val="18"/>
                <w:szCs w:val="18"/>
                <w:lang w:val="fr-FR"/>
              </w:rPr>
              <w:t>Spéciale</w:t>
            </w:r>
          </w:p>
        </w:tc>
        <w:tc>
          <w:tcPr>
            <w:tcW w:w="4366"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49EB563" w14:textId="77777777" w:rsidR="00D75A46" w:rsidRPr="0072013B" w:rsidRDefault="00D75A46" w:rsidP="0053113F">
            <w:pPr>
              <w:spacing w:before="60" w:after="60" w:line="220" w:lineRule="atLeast"/>
              <w:ind w:left="113" w:right="113"/>
              <w:jc w:val="center"/>
              <w:rPr>
                <w:rFonts w:eastAsia="Calibri"/>
                <w:color w:val="000000"/>
                <w:sz w:val="18"/>
                <w:szCs w:val="18"/>
              </w:rPr>
            </w:pPr>
            <w:r w:rsidRPr="0072013B">
              <w:rPr>
                <w:sz w:val="18"/>
                <w:szCs w:val="18"/>
                <w:lang w:val="fr-FR"/>
              </w:rPr>
              <w:t>non défini</w:t>
            </w:r>
          </w:p>
        </w:tc>
      </w:tr>
      <w:tr w:rsidR="00D75A46" w:rsidRPr="0072013B" w14:paraId="0CFACEB2" w14:textId="77777777" w:rsidTr="002A3F13">
        <w:trPr>
          <w:cantSplit/>
          <w:trHeight w:val="13"/>
        </w:trPr>
        <w:tc>
          <w:tcPr>
            <w:tcW w:w="684" w:type="dxa"/>
            <w:tcBorders>
              <w:top w:val="nil"/>
              <w:left w:val="single" w:sz="4" w:space="0" w:color="auto"/>
              <w:bottom w:val="single" w:sz="12" w:space="0" w:color="auto"/>
              <w:right w:val="single" w:sz="4" w:space="0" w:color="auto"/>
            </w:tcBorders>
            <w:tcMar>
              <w:left w:w="0" w:type="dxa"/>
              <w:right w:w="0" w:type="dxa"/>
            </w:tcMar>
          </w:tcPr>
          <w:p w14:paraId="05F311B6" w14:textId="77777777" w:rsidR="00D75A46" w:rsidRPr="0072013B" w:rsidRDefault="00D75A46" w:rsidP="0053113F">
            <w:pPr>
              <w:ind w:left="113" w:right="113"/>
              <w:rPr>
                <w:rFonts w:eastAsia="Calibri"/>
                <w:color w:val="000000"/>
                <w:sz w:val="18"/>
                <w:szCs w:val="18"/>
                <w:lang w:val="en-GB"/>
              </w:rPr>
            </w:pPr>
          </w:p>
        </w:tc>
        <w:tc>
          <w:tcPr>
            <w:tcW w:w="1985" w:type="dxa"/>
            <w:tcBorders>
              <w:top w:val="single" w:sz="4" w:space="0" w:color="auto"/>
              <w:left w:val="single" w:sz="4" w:space="0" w:color="auto"/>
              <w:bottom w:val="single" w:sz="12" w:space="0" w:color="auto"/>
              <w:right w:val="single" w:sz="4" w:space="0" w:color="auto"/>
            </w:tcBorders>
            <w:tcMar>
              <w:left w:w="0" w:type="dxa"/>
              <w:right w:w="0" w:type="dxa"/>
            </w:tcMar>
          </w:tcPr>
          <w:p w14:paraId="58FB313B" w14:textId="77777777" w:rsidR="00D75A46" w:rsidRPr="0072013B" w:rsidRDefault="00D75A46" w:rsidP="0053113F">
            <w:pPr>
              <w:spacing w:before="60" w:after="60" w:line="220" w:lineRule="atLeast"/>
              <w:ind w:left="113" w:right="113"/>
              <w:rPr>
                <w:rFonts w:eastAsia="Calibri"/>
                <w:color w:val="000000"/>
                <w:sz w:val="18"/>
                <w:szCs w:val="18"/>
              </w:rPr>
            </w:pPr>
            <w:r w:rsidRPr="0072013B">
              <w:rPr>
                <w:b/>
                <w:bCs/>
                <w:sz w:val="18"/>
                <w:szCs w:val="18"/>
                <w:lang w:val="fr-FR"/>
              </w:rPr>
              <w:t>Pneumatique</w:t>
            </w:r>
            <w:r>
              <w:rPr>
                <w:b/>
                <w:bCs/>
                <w:sz w:val="18"/>
                <w:szCs w:val="18"/>
                <w:lang w:val="fr-FR"/>
              </w:rPr>
              <w:t>s</w:t>
            </w:r>
            <w:r w:rsidRPr="0072013B">
              <w:rPr>
                <w:b/>
                <w:bCs/>
                <w:sz w:val="18"/>
                <w:szCs w:val="18"/>
                <w:lang w:val="fr-FR"/>
              </w:rPr>
              <w:t xml:space="preserve"> à usage spécial classé</w:t>
            </w:r>
            <w:r>
              <w:rPr>
                <w:b/>
                <w:bCs/>
                <w:sz w:val="18"/>
                <w:szCs w:val="18"/>
                <w:lang w:val="fr-FR"/>
              </w:rPr>
              <w:t>s</w:t>
            </w:r>
            <w:r w:rsidRPr="0072013B">
              <w:rPr>
                <w:b/>
                <w:bCs/>
                <w:sz w:val="18"/>
                <w:szCs w:val="18"/>
                <w:lang w:val="fr-FR"/>
              </w:rPr>
              <w:t xml:space="preserve"> comme pneumatique</w:t>
            </w:r>
            <w:r>
              <w:rPr>
                <w:b/>
                <w:bCs/>
                <w:sz w:val="18"/>
                <w:szCs w:val="18"/>
                <w:lang w:val="fr-FR"/>
              </w:rPr>
              <w:t>s</w:t>
            </w:r>
            <w:r w:rsidRPr="0072013B">
              <w:rPr>
                <w:b/>
                <w:bCs/>
                <w:sz w:val="18"/>
                <w:szCs w:val="18"/>
                <w:lang w:val="fr-FR"/>
              </w:rPr>
              <w:t xml:space="preserve"> pour conditions de neige extrêmes</w:t>
            </w:r>
          </w:p>
        </w:tc>
        <w:tc>
          <w:tcPr>
            <w:tcW w:w="4366" w:type="dxa"/>
            <w:gridSpan w:val="5"/>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379C9487" w14:textId="77777777" w:rsidR="00D75A46" w:rsidRPr="0072013B" w:rsidRDefault="00D75A46" w:rsidP="0053113F">
            <w:pPr>
              <w:spacing w:before="60" w:after="60" w:line="220" w:lineRule="atLeast"/>
              <w:ind w:left="113" w:right="113"/>
              <w:jc w:val="center"/>
              <w:rPr>
                <w:rFonts w:eastAsia="Calibri"/>
                <w:color w:val="000000"/>
                <w:sz w:val="18"/>
                <w:szCs w:val="18"/>
              </w:rPr>
            </w:pPr>
            <w:r w:rsidRPr="0072013B">
              <w:rPr>
                <w:b/>
                <w:bCs/>
                <w:sz w:val="18"/>
                <w:szCs w:val="18"/>
                <w:lang w:val="fr-FR"/>
              </w:rPr>
              <w:t>non défini</w:t>
            </w:r>
          </w:p>
        </w:tc>
      </w:tr>
    </w:tbl>
    <w:p w14:paraId="5F0E978D" w14:textId="04FDCD17" w:rsidR="002A3F13" w:rsidRDefault="00D75A46" w:rsidP="002A3F13">
      <w:pPr>
        <w:pStyle w:val="SingleTxtG"/>
        <w:spacing w:before="120"/>
        <w:jc w:val="right"/>
        <w:rPr>
          <w:lang w:val="en-GB"/>
        </w:rPr>
      </w:pPr>
      <w:r w:rsidRPr="002A1701">
        <w:rPr>
          <w:lang w:val="en-GB"/>
        </w:rPr>
        <w:tab/>
      </w:r>
      <w:r>
        <w:rPr>
          <w:lang w:val="en-GB"/>
        </w:rPr>
        <w:t>».</w:t>
      </w:r>
    </w:p>
    <w:p w14:paraId="5E1D6F30" w14:textId="23E0D33C" w:rsidR="00D75A46" w:rsidRPr="002A1701" w:rsidRDefault="0053113F" w:rsidP="0053113F">
      <w:pPr>
        <w:pStyle w:val="HChG"/>
      </w:pPr>
      <w:r>
        <w:rPr>
          <w:lang w:val="fr-FR"/>
        </w:rPr>
        <w:tab/>
      </w:r>
      <w:r w:rsidR="00D75A46">
        <w:rPr>
          <w:lang w:val="fr-FR"/>
        </w:rPr>
        <w:t>II.</w:t>
      </w:r>
      <w:r w:rsidR="00D75A46">
        <w:rPr>
          <w:lang w:val="fr-FR"/>
        </w:rPr>
        <w:tab/>
        <w:t xml:space="preserve">Justification </w:t>
      </w:r>
      <w:bookmarkEnd w:id="0"/>
    </w:p>
    <w:p w14:paraId="2A3F6C71" w14:textId="2CAF66D3" w:rsidR="00D75A46" w:rsidRPr="007C0FE3" w:rsidRDefault="0053113F" w:rsidP="0053113F">
      <w:pPr>
        <w:pStyle w:val="SingleTxtG"/>
      </w:pPr>
      <w:r>
        <w:rPr>
          <w:lang w:val="fr-FR"/>
        </w:rPr>
        <w:t>1.</w:t>
      </w:r>
      <w:r>
        <w:rPr>
          <w:lang w:val="fr-FR"/>
        </w:rPr>
        <w:tab/>
      </w:r>
      <w:r w:rsidR="00D75A46">
        <w:rPr>
          <w:lang w:val="fr-FR"/>
        </w:rPr>
        <w:t>La présente proposition vise à ajouter des dispositions permettant l’homologation de type des pneumatiques à usage spécial qui satisfont aux prescriptions relatives aux performances sur la neige énoncées dans l’annexe</w:t>
      </w:r>
      <w:r>
        <w:rPr>
          <w:lang w:val="fr-FR"/>
        </w:rPr>
        <w:t> </w:t>
      </w:r>
      <w:r w:rsidR="00D75A46">
        <w:rPr>
          <w:lang w:val="fr-FR"/>
        </w:rPr>
        <w:t>7. L’utilisation du symbole alpin a été envisagée pour les pneumatiques qui satisfont à ces prescriptions.</w:t>
      </w:r>
    </w:p>
    <w:p w14:paraId="19F1AE36" w14:textId="59409C5A" w:rsidR="00F9573C" w:rsidRDefault="0053113F" w:rsidP="0053113F">
      <w:pPr>
        <w:pStyle w:val="SingleTxtG"/>
        <w:rPr>
          <w:lang w:val="fr-FR"/>
        </w:rPr>
      </w:pPr>
      <w:r>
        <w:rPr>
          <w:lang w:val="fr-FR"/>
        </w:rPr>
        <w:t>2.</w:t>
      </w:r>
      <w:r>
        <w:rPr>
          <w:lang w:val="fr-FR"/>
        </w:rPr>
        <w:tab/>
      </w:r>
      <w:r w:rsidR="00D75A46">
        <w:rPr>
          <w:lang w:val="fr-FR"/>
        </w:rPr>
        <w:t xml:space="preserve">Sur la base de l’évaluation technique préliminaire présentée dans le document informel GRBP-71-26, </w:t>
      </w:r>
      <w:bookmarkStart w:id="18" w:name="_Hlk108788986"/>
      <w:r w:rsidR="00D75A46">
        <w:rPr>
          <w:lang w:val="fr-FR"/>
        </w:rPr>
        <w:t xml:space="preserve">il pourrait être nécessaire de définir </w:t>
      </w:r>
      <w:bookmarkEnd w:id="18"/>
      <w:r w:rsidR="00D75A46">
        <w:rPr>
          <w:lang w:val="fr-FR"/>
        </w:rPr>
        <w:t xml:space="preserve">des tolérances pour les émissions de bruit de roulement et la résistance au roulement des pneumatiques à usage spécial classés comme pneumatiques pour conditions de neige extrêmes. Néanmoins, ce type de pneumatiques n’existe pas actuellement. Par conséquent, le présent document ne comprend pas de tolérances pour les émissions de bruit de roulement et la résistance au roulement </w:t>
      </w:r>
      <w:bookmarkStart w:id="19" w:name="_Hlk108789082"/>
      <w:r w:rsidR="00D75A46">
        <w:rPr>
          <w:lang w:val="fr-FR"/>
        </w:rPr>
        <w:t>de ces pneumatiques</w:t>
      </w:r>
      <w:bookmarkEnd w:id="19"/>
      <w:r w:rsidR="00D75A46">
        <w:rPr>
          <w:lang w:val="fr-FR"/>
        </w:rPr>
        <w:t>, dont les performances ne pourront être évaluées que quand ils auront été mis au point.</w:t>
      </w:r>
    </w:p>
    <w:p w14:paraId="1EBB1B30" w14:textId="513DC578" w:rsidR="0053113F" w:rsidRPr="0053113F" w:rsidRDefault="0053113F" w:rsidP="0053113F">
      <w:pPr>
        <w:pStyle w:val="SingleTxtG"/>
        <w:spacing w:before="240" w:after="0"/>
        <w:jc w:val="center"/>
        <w:rPr>
          <w:u w:val="single"/>
        </w:rPr>
      </w:pPr>
      <w:r>
        <w:rPr>
          <w:u w:val="single"/>
        </w:rPr>
        <w:tab/>
      </w:r>
      <w:r>
        <w:rPr>
          <w:u w:val="single"/>
        </w:rPr>
        <w:tab/>
      </w:r>
      <w:r>
        <w:rPr>
          <w:u w:val="single"/>
        </w:rPr>
        <w:tab/>
      </w:r>
      <w:r>
        <w:rPr>
          <w:u w:val="single"/>
        </w:rPr>
        <w:tab/>
      </w:r>
    </w:p>
    <w:sectPr w:rsidR="0053113F" w:rsidRPr="0053113F" w:rsidSect="00D75A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F830" w14:textId="77777777" w:rsidR="005D36B8" w:rsidRDefault="005D36B8" w:rsidP="00F95C08">
      <w:pPr>
        <w:spacing w:line="240" w:lineRule="auto"/>
      </w:pPr>
    </w:p>
  </w:endnote>
  <w:endnote w:type="continuationSeparator" w:id="0">
    <w:p w14:paraId="4BB4498C" w14:textId="77777777" w:rsidR="005D36B8" w:rsidRPr="00AC3823" w:rsidRDefault="005D36B8" w:rsidP="00AC3823">
      <w:pPr>
        <w:pStyle w:val="Pieddepage"/>
      </w:pPr>
    </w:p>
  </w:endnote>
  <w:endnote w:type="continuationNotice" w:id="1">
    <w:p w14:paraId="7D44FABB" w14:textId="77777777" w:rsidR="005D36B8" w:rsidRDefault="005D3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34A5" w14:textId="16CAE3BC" w:rsidR="00D75A46" w:rsidRPr="00D75A46" w:rsidRDefault="00D75A46" w:rsidP="00D75A46">
    <w:pPr>
      <w:pStyle w:val="Pieddepage"/>
      <w:tabs>
        <w:tab w:val="right" w:pos="9638"/>
      </w:tabs>
    </w:pPr>
    <w:r w:rsidRPr="00D75A46">
      <w:rPr>
        <w:b/>
        <w:sz w:val="18"/>
      </w:rPr>
      <w:fldChar w:fldCharType="begin"/>
    </w:r>
    <w:r w:rsidRPr="00D75A46">
      <w:rPr>
        <w:b/>
        <w:sz w:val="18"/>
      </w:rPr>
      <w:instrText xml:space="preserve"> PAGE  \* MERGEFORMAT </w:instrText>
    </w:r>
    <w:r w:rsidRPr="00D75A46">
      <w:rPr>
        <w:b/>
        <w:sz w:val="18"/>
      </w:rPr>
      <w:fldChar w:fldCharType="separate"/>
    </w:r>
    <w:r w:rsidRPr="00D75A46">
      <w:rPr>
        <w:b/>
        <w:noProof/>
        <w:sz w:val="18"/>
      </w:rPr>
      <w:t>2</w:t>
    </w:r>
    <w:r w:rsidRPr="00D75A46">
      <w:rPr>
        <w:b/>
        <w:sz w:val="18"/>
      </w:rPr>
      <w:fldChar w:fldCharType="end"/>
    </w:r>
    <w:r>
      <w:rPr>
        <w:b/>
        <w:sz w:val="18"/>
      </w:rPr>
      <w:tab/>
    </w:r>
    <w:r>
      <w:t>GE.22-09398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7237" w14:textId="30ADF148" w:rsidR="00D75A46" w:rsidRPr="00D75A46" w:rsidRDefault="00D75A46" w:rsidP="00D75A46">
    <w:pPr>
      <w:pStyle w:val="Pieddepage"/>
      <w:tabs>
        <w:tab w:val="right" w:pos="9638"/>
      </w:tabs>
      <w:rPr>
        <w:b/>
        <w:sz w:val="18"/>
      </w:rPr>
    </w:pPr>
    <w:r>
      <w:t>GE.22-09398</w:t>
    </w:r>
    <w:r>
      <w:tab/>
    </w:r>
    <w:r w:rsidRPr="00D75A46">
      <w:rPr>
        <w:b/>
        <w:sz w:val="18"/>
      </w:rPr>
      <w:fldChar w:fldCharType="begin"/>
    </w:r>
    <w:r w:rsidRPr="00D75A46">
      <w:rPr>
        <w:b/>
        <w:sz w:val="18"/>
      </w:rPr>
      <w:instrText xml:space="preserve"> PAGE  \* MERGEFORMAT </w:instrText>
    </w:r>
    <w:r w:rsidRPr="00D75A46">
      <w:rPr>
        <w:b/>
        <w:sz w:val="18"/>
      </w:rPr>
      <w:fldChar w:fldCharType="separate"/>
    </w:r>
    <w:r w:rsidRPr="00D75A46">
      <w:rPr>
        <w:b/>
        <w:noProof/>
        <w:sz w:val="18"/>
      </w:rPr>
      <w:t>3</w:t>
    </w:r>
    <w:r w:rsidRPr="00D75A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528C" w14:textId="05CBEDBF" w:rsidR="007F20FA" w:rsidRPr="00D75A46" w:rsidRDefault="00D75A46" w:rsidP="00D75A4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6E889C4" wp14:editId="7DCAF7F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22-09398  (F)</w:t>
    </w:r>
    <w:r>
      <w:rPr>
        <w:noProof/>
        <w:sz w:val="20"/>
      </w:rPr>
      <w:drawing>
        <wp:anchor distT="0" distB="0" distL="114300" distR="114300" simplePos="0" relativeHeight="251660288" behindDoc="0" locked="0" layoutInCell="1" allowOverlap="1" wp14:anchorId="5915A4F1" wp14:editId="43B5634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8FC">
      <w:rPr>
        <w:sz w:val="20"/>
      </w:rPr>
      <w:t xml:space="preserve">    150722    180722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FEAC" w14:textId="77777777" w:rsidR="005D36B8" w:rsidRPr="00AC3823" w:rsidRDefault="005D36B8" w:rsidP="00AC3823">
      <w:pPr>
        <w:pStyle w:val="Pieddepage"/>
        <w:tabs>
          <w:tab w:val="right" w:pos="2155"/>
        </w:tabs>
        <w:spacing w:after="80" w:line="240" w:lineRule="atLeast"/>
        <w:ind w:left="680"/>
        <w:rPr>
          <w:u w:val="single"/>
        </w:rPr>
      </w:pPr>
      <w:r>
        <w:rPr>
          <w:u w:val="single"/>
        </w:rPr>
        <w:tab/>
      </w:r>
    </w:p>
  </w:footnote>
  <w:footnote w:type="continuationSeparator" w:id="0">
    <w:p w14:paraId="5D59EEEB" w14:textId="77777777" w:rsidR="005D36B8" w:rsidRPr="00AC3823" w:rsidRDefault="005D36B8" w:rsidP="00AC3823">
      <w:pPr>
        <w:pStyle w:val="Pieddepage"/>
        <w:tabs>
          <w:tab w:val="right" w:pos="2155"/>
        </w:tabs>
        <w:spacing w:after="80" w:line="240" w:lineRule="atLeast"/>
        <w:ind w:left="680"/>
        <w:rPr>
          <w:u w:val="single"/>
        </w:rPr>
      </w:pPr>
      <w:r>
        <w:rPr>
          <w:u w:val="single"/>
        </w:rPr>
        <w:tab/>
      </w:r>
    </w:p>
  </w:footnote>
  <w:footnote w:type="continuationNotice" w:id="1">
    <w:p w14:paraId="61BEC4A4" w14:textId="77777777" w:rsidR="005D36B8" w:rsidRPr="00AC3823" w:rsidRDefault="005D36B8">
      <w:pPr>
        <w:spacing w:line="240" w:lineRule="auto"/>
        <w:rPr>
          <w:sz w:val="2"/>
          <w:szCs w:val="2"/>
        </w:rPr>
      </w:pPr>
    </w:p>
  </w:footnote>
  <w:footnote w:id="2">
    <w:p w14:paraId="0B709849" w14:textId="77188186" w:rsidR="00EF45DC" w:rsidRDefault="00EF45DC">
      <w:pPr>
        <w:pStyle w:val="Notedebasdepage"/>
        <w:rPr>
          <w:lang w:val="fr-FR"/>
        </w:rPr>
      </w:pPr>
      <w:r>
        <w:rPr>
          <w:rStyle w:val="Appelnotedebasdep"/>
        </w:rPr>
        <w:tab/>
      </w:r>
      <w:r w:rsidRPr="00EF45D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r>
        <w:rPr>
          <w:lang w:val="fr-FR"/>
        </w:rPr>
        <w:t>.</w:t>
      </w:r>
    </w:p>
    <w:p w14:paraId="022DE260" w14:textId="77777777" w:rsidR="00EF45DC" w:rsidRPr="00EF45DC" w:rsidRDefault="00EF45D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2E01" w14:textId="7BDEBE0F" w:rsidR="00D75A46" w:rsidRPr="00D75A46" w:rsidRDefault="00D75A46">
    <w:pPr>
      <w:pStyle w:val="En-tte"/>
    </w:pPr>
    <w:fldSimple w:instr=" TITLE  \* MERGEFORMAT ">
      <w:r w:rsidR="00B86E98">
        <w:t>ECE/TRANS/WP.29/GRBP/2022/18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024" w14:textId="272AA0E6" w:rsidR="00D75A46" w:rsidRPr="00D75A46" w:rsidRDefault="00D75A46" w:rsidP="00D75A46">
    <w:pPr>
      <w:pStyle w:val="En-tte"/>
      <w:jc w:val="right"/>
    </w:pPr>
    <w:fldSimple w:instr=" TITLE  \* MERGEFORMAT ">
      <w:r w:rsidR="00B86E98">
        <w:t>ECE/TRANS/WP.29/GRBP/2022/18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96438806">
    <w:abstractNumId w:val="12"/>
  </w:num>
  <w:num w:numId="2" w16cid:durableId="938490230">
    <w:abstractNumId w:val="11"/>
  </w:num>
  <w:num w:numId="3" w16cid:durableId="443499199">
    <w:abstractNumId w:val="10"/>
  </w:num>
  <w:num w:numId="4" w16cid:durableId="468592639">
    <w:abstractNumId w:val="8"/>
  </w:num>
  <w:num w:numId="5" w16cid:durableId="1726836300">
    <w:abstractNumId w:val="3"/>
  </w:num>
  <w:num w:numId="6" w16cid:durableId="938217955">
    <w:abstractNumId w:val="2"/>
  </w:num>
  <w:num w:numId="7" w16cid:durableId="568813167">
    <w:abstractNumId w:val="1"/>
  </w:num>
  <w:num w:numId="8" w16cid:durableId="1095051375">
    <w:abstractNumId w:val="0"/>
  </w:num>
  <w:num w:numId="9" w16cid:durableId="1047949919">
    <w:abstractNumId w:val="9"/>
  </w:num>
  <w:num w:numId="10" w16cid:durableId="2117166850">
    <w:abstractNumId w:val="7"/>
  </w:num>
  <w:num w:numId="11" w16cid:durableId="770860743">
    <w:abstractNumId w:val="6"/>
  </w:num>
  <w:num w:numId="12" w16cid:durableId="1015502720">
    <w:abstractNumId w:val="5"/>
  </w:num>
  <w:num w:numId="13" w16cid:durableId="1831167556">
    <w:abstractNumId w:val="4"/>
  </w:num>
  <w:num w:numId="14" w16cid:durableId="2099981950">
    <w:abstractNumId w:val="12"/>
  </w:num>
  <w:num w:numId="15" w16cid:durableId="1553803790">
    <w:abstractNumId w:val="11"/>
  </w:num>
  <w:num w:numId="16" w16cid:durableId="960573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B8"/>
    <w:rsid w:val="00017F94"/>
    <w:rsid w:val="00023842"/>
    <w:rsid w:val="000334F9"/>
    <w:rsid w:val="00045FEB"/>
    <w:rsid w:val="0007796D"/>
    <w:rsid w:val="000B7790"/>
    <w:rsid w:val="000D49A7"/>
    <w:rsid w:val="00111F2F"/>
    <w:rsid w:val="0014365E"/>
    <w:rsid w:val="00143C66"/>
    <w:rsid w:val="0015629E"/>
    <w:rsid w:val="00176178"/>
    <w:rsid w:val="001F525A"/>
    <w:rsid w:val="00201148"/>
    <w:rsid w:val="00223272"/>
    <w:rsid w:val="0024779E"/>
    <w:rsid w:val="00257168"/>
    <w:rsid w:val="002744B8"/>
    <w:rsid w:val="002832AC"/>
    <w:rsid w:val="002A3F13"/>
    <w:rsid w:val="002C659B"/>
    <w:rsid w:val="002D7C93"/>
    <w:rsid w:val="00305801"/>
    <w:rsid w:val="003916DE"/>
    <w:rsid w:val="00421996"/>
    <w:rsid w:val="00441C3B"/>
    <w:rsid w:val="00446FE5"/>
    <w:rsid w:val="00452396"/>
    <w:rsid w:val="00477EB2"/>
    <w:rsid w:val="004837D8"/>
    <w:rsid w:val="004E2EED"/>
    <w:rsid w:val="004E468C"/>
    <w:rsid w:val="0053113F"/>
    <w:rsid w:val="005505B7"/>
    <w:rsid w:val="00573BE5"/>
    <w:rsid w:val="00586ED3"/>
    <w:rsid w:val="00596AA9"/>
    <w:rsid w:val="005D36B8"/>
    <w:rsid w:val="0071601D"/>
    <w:rsid w:val="00742562"/>
    <w:rsid w:val="007A62E6"/>
    <w:rsid w:val="007E6DE9"/>
    <w:rsid w:val="007F20FA"/>
    <w:rsid w:val="0080684C"/>
    <w:rsid w:val="00871C75"/>
    <w:rsid w:val="008776DC"/>
    <w:rsid w:val="008D5EF9"/>
    <w:rsid w:val="00927618"/>
    <w:rsid w:val="009446C0"/>
    <w:rsid w:val="009705C8"/>
    <w:rsid w:val="009C1CF4"/>
    <w:rsid w:val="009C79BC"/>
    <w:rsid w:val="009D0642"/>
    <w:rsid w:val="009F6B74"/>
    <w:rsid w:val="00A3029F"/>
    <w:rsid w:val="00A30353"/>
    <w:rsid w:val="00AC3823"/>
    <w:rsid w:val="00AE323C"/>
    <w:rsid w:val="00AF0CB5"/>
    <w:rsid w:val="00B00181"/>
    <w:rsid w:val="00B00B0D"/>
    <w:rsid w:val="00B45F2E"/>
    <w:rsid w:val="00B765F7"/>
    <w:rsid w:val="00B77993"/>
    <w:rsid w:val="00B86E98"/>
    <w:rsid w:val="00BA0CA9"/>
    <w:rsid w:val="00C02897"/>
    <w:rsid w:val="00C97039"/>
    <w:rsid w:val="00CC6C26"/>
    <w:rsid w:val="00D3439C"/>
    <w:rsid w:val="00D75A46"/>
    <w:rsid w:val="00D75DD3"/>
    <w:rsid w:val="00D7622E"/>
    <w:rsid w:val="00DB1831"/>
    <w:rsid w:val="00DD3BFD"/>
    <w:rsid w:val="00DF6678"/>
    <w:rsid w:val="00E0299A"/>
    <w:rsid w:val="00E348FC"/>
    <w:rsid w:val="00E85C74"/>
    <w:rsid w:val="00EA6547"/>
    <w:rsid w:val="00ED6C02"/>
    <w:rsid w:val="00ED7237"/>
    <w:rsid w:val="00EF2E22"/>
    <w:rsid w:val="00EF45D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3D55F"/>
  <w15:docId w15:val="{F3AE1392-F45D-49F8-BF66-8DF13C5A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TableGrid2">
    <w:name w:val="Table Grid2"/>
    <w:basedOn w:val="TableauNormal"/>
    <w:next w:val="Grilledutableau"/>
    <w:uiPriority w:val="39"/>
    <w:rsid w:val="00D75A4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AAFA-D386-4CF8-907A-8C3F8736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8</Pages>
  <Words>1850</Words>
  <Characters>9989</Characters>
  <Application>Microsoft Office Word</Application>
  <DocSecurity>0</DocSecurity>
  <Lines>583</Lines>
  <Paragraphs>366</Paragraphs>
  <ScaleCrop>false</ScaleCrop>
  <HeadingPairs>
    <vt:vector size="2" baseType="variant">
      <vt:variant>
        <vt:lpstr>Titre</vt:lpstr>
      </vt:variant>
      <vt:variant>
        <vt:i4>1</vt:i4>
      </vt:variant>
    </vt:vector>
  </HeadingPairs>
  <TitlesOfParts>
    <vt:vector size="1" baseType="lpstr">
      <vt:lpstr>ECE/TRANS/WP.29/GRBP/2022/18</vt:lpstr>
    </vt:vector>
  </TitlesOfParts>
  <Company>DCM</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ECE/TRANS/WP.29/GRBP/2022/18</dc:title>
  <dc:subject/>
  <dc:creator>Christine CHAUTAGNAT</dc:creator>
  <cp:keywords/>
  <cp:lastModifiedBy>Christine Chautagnat</cp:lastModifiedBy>
  <cp:revision>3</cp:revision>
  <cp:lastPrinted>2022-07-18T10:20:00Z</cp:lastPrinted>
  <dcterms:created xsi:type="dcterms:W3CDTF">2022-07-18T10:19:00Z</dcterms:created>
  <dcterms:modified xsi:type="dcterms:W3CDTF">2022-07-18T10:20:00Z</dcterms:modified>
</cp:coreProperties>
</file>