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1E2558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9DA3F2" w14:textId="77777777" w:rsidR="002D5AAC" w:rsidRDefault="002D5AAC" w:rsidP="00A22D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A737E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189394" w14:textId="0BF9BC3F" w:rsidR="002D5AAC" w:rsidRDefault="00A22DD5" w:rsidP="00A22DD5">
            <w:pPr>
              <w:jc w:val="right"/>
            </w:pPr>
            <w:r w:rsidRPr="00A22DD5">
              <w:rPr>
                <w:sz w:val="40"/>
              </w:rPr>
              <w:t>ECE</w:t>
            </w:r>
            <w:r>
              <w:t>/TRANS/WP.15/AC.1/2022/29</w:t>
            </w:r>
          </w:p>
        </w:tc>
      </w:tr>
      <w:tr w:rsidR="002D5AAC" w:rsidRPr="00A22DD5" w14:paraId="61173AA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F70D4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98726D" wp14:editId="536AA85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C6423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0BBABA" w14:textId="6A473BD8" w:rsidR="002D5AAC" w:rsidRDefault="00A22D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43ADBF" w14:textId="033B60A0" w:rsidR="00A22DD5" w:rsidRDefault="00A22DD5" w:rsidP="00A22D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2022</w:t>
            </w:r>
          </w:p>
          <w:p w14:paraId="7521618F" w14:textId="77777777" w:rsidR="00A22DD5" w:rsidRDefault="00A22DD5" w:rsidP="00A22D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E688B5" w14:textId="0C399A3F" w:rsidR="00A22DD5" w:rsidRPr="008D53B6" w:rsidRDefault="00A22DD5" w:rsidP="00A22D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31192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489278" w14:textId="77777777" w:rsidR="00A22DD5" w:rsidRPr="0026233F" w:rsidRDefault="00A22DD5" w:rsidP="00A22DD5">
      <w:pPr>
        <w:spacing w:before="120"/>
        <w:rPr>
          <w:sz w:val="28"/>
          <w:szCs w:val="28"/>
        </w:rPr>
      </w:pPr>
      <w:r w:rsidRPr="0026233F">
        <w:rPr>
          <w:sz w:val="28"/>
          <w:szCs w:val="28"/>
        </w:rPr>
        <w:t>Комитет по внутреннему транспорту</w:t>
      </w:r>
    </w:p>
    <w:p w14:paraId="2827B3AD" w14:textId="77777777" w:rsidR="00A22DD5" w:rsidRPr="0026233F" w:rsidRDefault="00A22DD5" w:rsidP="00A22DD5">
      <w:pPr>
        <w:spacing w:before="120"/>
        <w:rPr>
          <w:b/>
          <w:sz w:val="24"/>
          <w:szCs w:val="24"/>
        </w:rPr>
      </w:pPr>
      <w:r w:rsidRPr="0026233F">
        <w:rPr>
          <w:b/>
          <w:bCs/>
          <w:sz w:val="24"/>
          <w:szCs w:val="24"/>
        </w:rPr>
        <w:t>Рабочая группа по перевозкам опасных грузов</w:t>
      </w:r>
    </w:p>
    <w:p w14:paraId="1624C286" w14:textId="138E81F3" w:rsidR="00A22DD5" w:rsidRPr="0026233F" w:rsidRDefault="00A22DD5" w:rsidP="00A22DD5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</w:rPr>
        <w:br/>
      </w:r>
      <w:r w:rsidR="00E04C6A">
        <w:rPr>
          <w:b/>
          <w:bCs/>
        </w:rPr>
        <w:t xml:space="preserve">и </w:t>
      </w:r>
      <w:r>
        <w:rPr>
          <w:b/>
          <w:bCs/>
        </w:rPr>
        <w:t>Рабочей группы по перевозкам опасных грузов</w:t>
      </w:r>
    </w:p>
    <w:p w14:paraId="1B475DE2" w14:textId="77777777" w:rsidR="00A22DD5" w:rsidRPr="0026233F" w:rsidRDefault="00A22DD5" w:rsidP="00A22DD5">
      <w:r>
        <w:t>Женева, 12–16 сентября 2022 года</w:t>
      </w:r>
    </w:p>
    <w:p w14:paraId="1BE95A5B" w14:textId="77777777" w:rsidR="00A22DD5" w:rsidRPr="0026233F" w:rsidRDefault="00A22DD5" w:rsidP="00A22DD5">
      <w:r>
        <w:t>Пункт 2 предварительной повестки дня</w:t>
      </w:r>
    </w:p>
    <w:p w14:paraId="623C11D3" w14:textId="77777777" w:rsidR="00A22DD5" w:rsidRPr="0026233F" w:rsidRDefault="00A22DD5" w:rsidP="00A22DD5">
      <w:pPr>
        <w:rPr>
          <w:b/>
          <w:bCs/>
        </w:rPr>
      </w:pPr>
      <w:r>
        <w:rPr>
          <w:b/>
          <w:bCs/>
        </w:rPr>
        <w:t>Цистерны</w:t>
      </w:r>
    </w:p>
    <w:p w14:paraId="3BE6E99C" w14:textId="77777777" w:rsidR="00A22DD5" w:rsidRPr="0026233F" w:rsidRDefault="00A22DD5" w:rsidP="00A22DD5">
      <w:pPr>
        <w:pStyle w:val="HChG"/>
      </w:pPr>
      <w:r>
        <w:tab/>
      </w:r>
      <w:r>
        <w:tab/>
      </w:r>
      <w:r w:rsidRPr="0026233F">
        <w:t>Требования пункта 6.8.2.2.11 МПОГ/ДОПОГ, касающиеся уровнемеров</w:t>
      </w:r>
    </w:p>
    <w:p w14:paraId="329C9B62" w14:textId="687A0E43" w:rsidR="00E12C5F" w:rsidRDefault="00A22DD5" w:rsidP="00A22DD5">
      <w:pPr>
        <w:pStyle w:val="H1G"/>
      </w:pPr>
      <w:r>
        <w:tab/>
      </w:r>
      <w:r>
        <w:tab/>
      </w:r>
      <w:r w:rsidRPr="0026233F">
        <w:t>Передано правительством Соединенного Королевства</w:t>
      </w:r>
      <w:r w:rsidRPr="00A22DD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A22DD5">
        <w:rPr>
          <w:rStyle w:val="FootnoteReference"/>
          <w:b w:val="0"/>
          <w:bCs/>
          <w:sz w:val="20"/>
          <w:vertAlign w:val="baseline"/>
          <w:lang w:val="en-US"/>
        </w:rPr>
        <w:t xml:space="preserve"> </w:t>
      </w:r>
      <w:r w:rsidRPr="00A22DD5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2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40"/>
      </w:tblGrid>
      <w:tr w:rsidR="00A22DD5" w14:paraId="137703AE" w14:textId="77777777" w:rsidTr="00A22DD5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15C84" w14:textId="77777777" w:rsidR="00A22DD5" w:rsidRPr="0026233F" w:rsidRDefault="00A22DD5" w:rsidP="00FA2A7E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26233F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A22DD5" w:rsidRPr="0026233F" w14:paraId="1DD06906" w14:textId="77777777" w:rsidTr="00A22DD5">
        <w:trPr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4E7E0" w14:textId="7D4D57A0" w:rsidR="00A22DD5" w:rsidRPr="0026233F" w:rsidRDefault="00A22DD5" w:rsidP="00A22DD5">
            <w:pPr>
              <w:tabs>
                <w:tab w:val="left" w:pos="3676"/>
                <w:tab w:val="left" w:pos="8495"/>
              </w:tabs>
              <w:spacing w:after="120"/>
              <w:ind w:left="3676" w:right="1131" w:hanging="2552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После рассмотрения пункта 6.8.2.2.11 МПОГ/ДОПОГ на мартовской сессии 2022 года Соединенному Королевству было предложено представить предложения, отражающие мнения, высказанные большинством выступивших экспертов. В настоящем документе предлагаются поправки к пункту 6.8.2.2.11 МПОГ/ДОПОГ и переходные положения.</w:t>
            </w:r>
          </w:p>
        </w:tc>
      </w:tr>
      <w:tr w:rsidR="00A22DD5" w:rsidRPr="0026233F" w14:paraId="1321AB9E" w14:textId="77777777" w:rsidTr="00A22DD5">
        <w:trPr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CD31" w14:textId="77777777" w:rsidR="00A22DD5" w:rsidRPr="0026233F" w:rsidRDefault="00A22DD5" w:rsidP="00A22DD5">
            <w:pPr>
              <w:tabs>
                <w:tab w:val="left" w:pos="3676"/>
                <w:tab w:val="left" w:pos="8495"/>
              </w:tabs>
              <w:spacing w:after="120"/>
              <w:ind w:left="3676" w:right="1131" w:hanging="2552"/>
              <w:jc w:val="both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Рассмотрение изложенных в настоящем документе предложений о поправках к пункту 6.8.2.2.11 МПОГ/ДОПОГ и переходных положений.</w:t>
            </w:r>
          </w:p>
        </w:tc>
      </w:tr>
      <w:tr w:rsidR="00A22DD5" w:rsidRPr="00A22DD5" w14:paraId="0331C371" w14:textId="77777777" w:rsidTr="00A22DD5">
        <w:trPr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18592" w14:textId="77777777" w:rsidR="00A22DD5" w:rsidRPr="0026233F" w:rsidRDefault="00A22DD5" w:rsidP="00A22DD5">
            <w:pPr>
              <w:tabs>
                <w:tab w:val="left" w:pos="3676"/>
                <w:tab w:val="left" w:pos="8495"/>
              </w:tabs>
              <w:ind w:left="3676" w:right="1131" w:hanging="2552"/>
              <w:rPr>
                <w:bCs/>
              </w:rPr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ECE/TRANS/WP.15/AC.1/2022/3 и неофициальный документ INF.9 весенней сессии 2022 года</w:t>
            </w:r>
            <w:bookmarkStart w:id="0" w:name="_Hlk89264015"/>
            <w:bookmarkEnd w:id="0"/>
          </w:p>
          <w:p w14:paraId="542DFC38" w14:textId="77777777" w:rsidR="00A22DD5" w:rsidRPr="00A22DD5" w:rsidRDefault="00A22DD5" w:rsidP="00A22DD5">
            <w:pPr>
              <w:tabs>
                <w:tab w:val="left" w:pos="3676"/>
                <w:tab w:val="left" w:pos="8495"/>
              </w:tabs>
              <w:ind w:left="3676" w:right="1131" w:hanging="2552"/>
              <w:rPr>
                <w:bCs/>
                <w:lang w:val="en-US"/>
              </w:rPr>
            </w:pPr>
            <w:r>
              <w:tab/>
            </w:r>
            <w:r w:rsidRPr="0026233F">
              <w:rPr>
                <w:lang w:val="en-US"/>
              </w:rPr>
              <w:t>ECE/TRANS/WP.15/AC.1/164/Add.1</w:t>
            </w:r>
          </w:p>
        </w:tc>
      </w:tr>
      <w:tr w:rsidR="00A22DD5" w:rsidRPr="00A22DD5" w14:paraId="1980C49F" w14:textId="77777777" w:rsidTr="00A22DD5">
        <w:trPr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A63" w14:textId="77777777" w:rsidR="00A22DD5" w:rsidRDefault="00A22DD5" w:rsidP="00FA2A7E">
            <w:pPr>
              <w:rPr>
                <w:lang w:val="en-US"/>
              </w:rPr>
            </w:pPr>
          </w:p>
        </w:tc>
      </w:tr>
    </w:tbl>
    <w:p w14:paraId="6D57CC24" w14:textId="77777777" w:rsidR="00A22DD5" w:rsidRPr="0026233F" w:rsidRDefault="00A22DD5" w:rsidP="00A22DD5">
      <w:pPr>
        <w:pStyle w:val="HChG"/>
      </w:pPr>
      <w:r w:rsidRPr="0026233F">
        <w:rPr>
          <w:lang w:val="en-US"/>
        </w:rPr>
        <w:tab/>
      </w:r>
      <w:r w:rsidRPr="0026233F">
        <w:rPr>
          <w:lang w:val="en-US"/>
        </w:rPr>
        <w:tab/>
      </w:r>
      <w:r>
        <w:rPr>
          <w:bCs/>
        </w:rPr>
        <w:t>Справочная информация</w:t>
      </w:r>
    </w:p>
    <w:p w14:paraId="5C3F6E2C" w14:textId="77777777" w:rsidR="00A22DD5" w:rsidRPr="0026233F" w:rsidRDefault="00A22DD5" w:rsidP="00A22DD5">
      <w:pPr>
        <w:pStyle w:val="SingleTxtG"/>
      </w:pPr>
      <w:r>
        <w:t>1.</w:t>
      </w:r>
      <w:r>
        <w:tab/>
        <w:t xml:space="preserve">Соединенное Королевство представило сессии Совместного совещания в марте 2022 года официальный документ ECE/TRANS/WP.15/AC.1/2022/3 и неофициальный документ INF.9. Эти документы были направлены на проведение обмена мнениями по </w:t>
      </w:r>
      <w:r>
        <w:lastRenderedPageBreak/>
        <w:t>толкованию пункта 6.8.2.2.11 МПОГ/ДОПОГ, предусматривающего определенные уровнемеры.</w:t>
      </w:r>
    </w:p>
    <w:p w14:paraId="087279CF" w14:textId="38719A6B" w:rsidR="00A22DD5" w:rsidRPr="0026233F" w:rsidRDefault="00A22DD5" w:rsidP="00A22DD5">
      <w:pPr>
        <w:pStyle w:val="SingleTxtG"/>
      </w:pPr>
      <w:r>
        <w:t>2.</w:t>
      </w:r>
      <w:r>
        <w:tab/>
        <w:t>В связи с этими документами ниже воспроизводятся соответствующие пункты доклада Рабочей группы по цистернам, подготовленного на мартовской сессии 2022</w:t>
      </w:r>
      <w:r w:rsidR="002F3B1B">
        <w:rPr>
          <w:lang w:val="en-US"/>
        </w:rPr>
        <w:t> </w:t>
      </w:r>
      <w:r>
        <w:t>года (ECE/TRANS/WP.15/AC.1/164/Add.1, пп. 14 и 15), причем для удобства основной итог выделен жирным шрифтом:</w:t>
      </w:r>
    </w:p>
    <w:p w14:paraId="2AB7BC4A" w14:textId="77777777" w:rsidR="00A22DD5" w:rsidRPr="0026233F" w:rsidRDefault="00A22DD5" w:rsidP="000E0EAB">
      <w:pPr>
        <w:pStyle w:val="SingleTxtG"/>
        <w:snapToGrid w:val="0"/>
        <w:spacing w:before="120"/>
        <w:ind w:left="1701"/>
      </w:pPr>
      <w:r>
        <w:t>«14.</w:t>
      </w:r>
      <w:r>
        <w:tab/>
        <w:t xml:space="preserve">Было запрошено уточнение в отношении применения уровнемеров на цистернах, предусмотренных в главе 6.8 МПОГ/ДОПОГ. Пунктом 6.8.2.2.11 допускается использование уровнемеров, если они изготовлены не из хрупкого материала. Поскольку некоторые прозрачные материалы в отличие от стекла не являются хрупкими, был задан вопрос, заключалась ли цель в использовании таких материалов. </w:t>
      </w:r>
    </w:p>
    <w:p w14:paraId="65BF1E4D" w14:textId="77777777" w:rsidR="00A22DD5" w:rsidRPr="0026233F" w:rsidRDefault="00A22DD5" w:rsidP="000E0EAB">
      <w:pPr>
        <w:pStyle w:val="SingleTxtG"/>
        <w:snapToGrid w:val="0"/>
        <w:spacing w:before="120"/>
        <w:ind w:left="1701"/>
      </w:pPr>
      <w:r>
        <w:t>15.</w:t>
      </w:r>
      <w:r>
        <w:tab/>
        <w:t xml:space="preserve">Большинство выступивших экспертов высказали мнение, что </w:t>
      </w:r>
      <w:r>
        <w:rPr>
          <w:b/>
          <w:bCs/>
        </w:rPr>
        <w:t>уровнемеры типа «смотровое стекло» не должны допускаться на цистернах в соответствии с главой 6.8</w:t>
      </w:r>
      <w:r>
        <w:t>, но должны допускаться на цистернах в соответствии с главой 6.10 (вакуумные цистерны для отходов). Соединенному Королевству было предложено подготовить предложение для одной из будущих сессий.».</w:t>
      </w:r>
    </w:p>
    <w:p w14:paraId="6FFA4B62" w14:textId="77777777" w:rsidR="00A22DD5" w:rsidRPr="0026233F" w:rsidRDefault="00A22DD5" w:rsidP="000E0EAB">
      <w:pPr>
        <w:pStyle w:val="SingleTxtG"/>
        <w:snapToGrid w:val="0"/>
        <w:spacing w:before="120"/>
      </w:pPr>
      <w:r>
        <w:t>3.</w:t>
      </w:r>
      <w:r>
        <w:tab/>
        <w:t>Нижеследующие предложения направлены на учет мнений, высказанных большинством экспертов, выступивших на мартовской сессии 2022 года.</w:t>
      </w:r>
    </w:p>
    <w:p w14:paraId="702ADF84" w14:textId="77777777" w:rsidR="00A22DD5" w:rsidRPr="0026233F" w:rsidRDefault="00A22DD5" w:rsidP="00A22DD5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14:paraId="37CDC0F7" w14:textId="77777777" w:rsidR="00A22DD5" w:rsidRPr="0026233F" w:rsidRDefault="00A22DD5" w:rsidP="000E0EAB">
      <w:pPr>
        <w:pStyle w:val="SingleTxtG"/>
        <w:snapToGrid w:val="0"/>
        <w:spacing w:before="120"/>
      </w:pPr>
      <w:r>
        <w:t>4.</w:t>
      </w:r>
      <w:r>
        <w:tab/>
        <w:t>Изменить текст пункта 6.8.2.2.11 МПОГ/ДОПОГ (новый текст выделен жирным шрифтом и подчеркнут, исключенный текст зачеркнут):</w:t>
      </w:r>
    </w:p>
    <w:p w14:paraId="6B70A0DD" w14:textId="77777777" w:rsidR="00A22DD5" w:rsidRPr="0026233F" w:rsidRDefault="00A22DD5" w:rsidP="000E0EAB">
      <w:pPr>
        <w:snapToGrid w:val="0"/>
        <w:spacing w:before="120" w:after="120"/>
        <w:ind w:left="1701" w:right="1134"/>
        <w:jc w:val="both"/>
        <w:rPr>
          <w:iCs/>
        </w:rPr>
      </w:pPr>
      <w:r>
        <w:t>«</w:t>
      </w:r>
      <w:r>
        <w:rPr>
          <w:b/>
          <w:bCs/>
          <w:u w:val="single"/>
        </w:rPr>
        <w:t>Для указания уровня продукта в корпусе не</w:t>
      </w:r>
      <w:r>
        <w:rPr>
          <w:b/>
          <w:bCs/>
        </w:rPr>
        <w:t xml:space="preserve"> </w:t>
      </w:r>
      <w:r>
        <w:rPr>
          <w:strike/>
        </w:rPr>
        <w:t>Не</w:t>
      </w:r>
      <w:r>
        <w:t xml:space="preserve"> должны использоваться стеклянные уровнемеры и уровнемеры из другого </w:t>
      </w:r>
      <w:r>
        <w:rPr>
          <w:strike/>
        </w:rPr>
        <w:t>хрупкого</w:t>
      </w:r>
      <w:r>
        <w:t xml:space="preserve"> </w:t>
      </w:r>
      <w:r>
        <w:rPr>
          <w:b/>
          <w:bCs/>
          <w:u w:val="single"/>
        </w:rPr>
        <w:t>прозрачного</w:t>
      </w:r>
      <w:r>
        <w:t xml:space="preserve"> материала, </w:t>
      </w:r>
      <w:r>
        <w:rPr>
          <w:b/>
          <w:bCs/>
          <w:u w:val="single"/>
        </w:rPr>
        <w:t>если стекло или другой прозрачный материал может в любой момент вступить в прямой контакт</w:t>
      </w:r>
      <w:r>
        <w:rPr>
          <w:strike/>
        </w:rPr>
        <w:t>, находящиеся в непосредственном контакте</w:t>
      </w:r>
      <w:r w:rsidRPr="0026233F">
        <w:t xml:space="preserve"> </w:t>
      </w:r>
      <w:r>
        <w:t>с содержимым корпуса.».</w:t>
      </w:r>
    </w:p>
    <w:p w14:paraId="5AD83605" w14:textId="77777777" w:rsidR="00A22DD5" w:rsidRPr="0026233F" w:rsidRDefault="00A22DD5" w:rsidP="000E0EAB">
      <w:pPr>
        <w:pStyle w:val="SingleTxtG"/>
        <w:snapToGrid w:val="0"/>
        <w:spacing w:before="120"/>
      </w:pPr>
      <w:r>
        <w:t>5.</w:t>
      </w:r>
      <w:r>
        <w:tab/>
        <w:t>Включить переходные положения следующего содержания:</w:t>
      </w:r>
    </w:p>
    <w:p w14:paraId="339D41D9" w14:textId="77777777" w:rsidR="00A22DD5" w:rsidRPr="0026233F" w:rsidRDefault="00A22DD5" w:rsidP="000E0EAB">
      <w:pPr>
        <w:pStyle w:val="ListParagraph"/>
        <w:suppressAutoHyphens/>
        <w:snapToGrid w:val="0"/>
        <w:spacing w:before="120" w:after="120" w:line="240" w:lineRule="atLeast"/>
        <w:ind w:left="1704" w:righ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6233F">
        <w:rPr>
          <w:rFonts w:ascii="Times New Roman" w:hAnsi="Times New Roman" w:cs="Times New Roman"/>
          <w:sz w:val="20"/>
          <w:szCs w:val="20"/>
          <w:lang w:val="ru-RU"/>
        </w:rPr>
        <w:t>(МПОГ:)</w:t>
      </w:r>
    </w:p>
    <w:p w14:paraId="32F3E81E" w14:textId="77777777" w:rsidR="00A22DD5" w:rsidRPr="0026233F" w:rsidRDefault="00A22DD5" w:rsidP="000E0EAB">
      <w:pPr>
        <w:pStyle w:val="ListParagraph"/>
        <w:suppressAutoHyphens/>
        <w:snapToGrid w:val="0"/>
        <w:spacing w:before="120" w:after="120" w:line="240" w:lineRule="atLeast"/>
        <w:ind w:left="1704" w:righ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6233F">
        <w:rPr>
          <w:rFonts w:ascii="Times New Roman" w:hAnsi="Times New Roman" w:cs="Times New Roman"/>
          <w:sz w:val="20"/>
          <w:szCs w:val="20"/>
          <w:lang w:val="ru-RU"/>
        </w:rPr>
        <w:t>«1.6.3.xx</w:t>
      </w:r>
      <w:r w:rsidRPr="0026233F">
        <w:rPr>
          <w:rFonts w:ascii="Times New Roman" w:hAnsi="Times New Roman" w:cs="Times New Roman"/>
          <w:sz w:val="20"/>
          <w:szCs w:val="20"/>
          <w:lang w:val="ru-RU"/>
        </w:rPr>
        <w:tab/>
        <w:t>Вагоны-цистерны, изготовленные до 1 июля 2025 года в соответствии с требованиями, действующими до 31 декабря 2024 года, но не отвечающие, однако, требованиям пункта 6.8.2.2.11, применяемым с 1 января 2025 года, могут по-прежнему эксплуатироваться.».</w:t>
      </w:r>
    </w:p>
    <w:p w14:paraId="521C88E9" w14:textId="08D0E6BB" w:rsidR="00A22DD5" w:rsidRPr="0026233F" w:rsidRDefault="00A22DD5" w:rsidP="000E0EAB">
      <w:pPr>
        <w:pStyle w:val="ListParagraph"/>
        <w:suppressAutoHyphens/>
        <w:snapToGrid w:val="0"/>
        <w:spacing w:before="120" w:after="120" w:line="240" w:lineRule="atLeast"/>
        <w:ind w:left="1704" w:righ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6233F">
        <w:rPr>
          <w:rFonts w:ascii="Times New Roman" w:hAnsi="Times New Roman" w:cs="Times New Roman"/>
          <w:sz w:val="20"/>
          <w:szCs w:val="20"/>
          <w:lang w:val="ru-RU"/>
        </w:rPr>
        <w:t>(ДОПОГ:)</w:t>
      </w:r>
    </w:p>
    <w:p w14:paraId="2BBD2D76" w14:textId="77777777" w:rsidR="00A22DD5" w:rsidRPr="0026233F" w:rsidRDefault="00A22DD5" w:rsidP="000E0EAB">
      <w:pPr>
        <w:pStyle w:val="ListParagraph"/>
        <w:suppressAutoHyphens/>
        <w:snapToGrid w:val="0"/>
        <w:spacing w:before="120" w:after="120" w:line="240" w:lineRule="atLeast"/>
        <w:ind w:left="1704" w:righ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6233F">
        <w:rPr>
          <w:rFonts w:ascii="Times New Roman" w:hAnsi="Times New Roman" w:cs="Times New Roman"/>
          <w:sz w:val="20"/>
          <w:szCs w:val="20"/>
          <w:lang w:val="ru-RU"/>
        </w:rPr>
        <w:t>«1.6.3.xx</w:t>
      </w:r>
      <w:r w:rsidRPr="0026233F">
        <w:rPr>
          <w:rFonts w:ascii="Times New Roman" w:hAnsi="Times New Roman" w:cs="Times New Roman"/>
          <w:sz w:val="20"/>
          <w:szCs w:val="20"/>
          <w:lang w:val="ru-RU"/>
        </w:rPr>
        <w:tab/>
        <w:t>Встроенные цистерны (автоцистерны) и съемные цистерны, изготовленные до 1 июля 2025 года в соответствии с требованиями, действующими до 31 декабря 2024 года, но не отвечающие, однако, требованиям пункта 6.8.2.2.11, применяемым с 1 января 2025 года, могут по-прежнему эксплуатироваться.».</w:t>
      </w:r>
    </w:p>
    <w:p w14:paraId="671DFC3C" w14:textId="5B84983B" w:rsidR="00A22DD5" w:rsidRPr="00A22DD5" w:rsidRDefault="00A22DD5" w:rsidP="00A22DD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2DD5" w:rsidRPr="00A22DD5" w:rsidSect="00A22D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23F1" w14:textId="77777777" w:rsidR="00316A4B" w:rsidRPr="00A312BC" w:rsidRDefault="00316A4B" w:rsidP="00A312BC"/>
  </w:endnote>
  <w:endnote w:type="continuationSeparator" w:id="0">
    <w:p w14:paraId="1B840F7F" w14:textId="77777777" w:rsidR="00316A4B" w:rsidRPr="00A312BC" w:rsidRDefault="00316A4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262A" w14:textId="66316B50" w:rsidR="00A22DD5" w:rsidRPr="00A22DD5" w:rsidRDefault="00A22DD5">
    <w:pPr>
      <w:pStyle w:val="Footer"/>
    </w:pPr>
    <w:r w:rsidRPr="00A22DD5">
      <w:rPr>
        <w:b/>
        <w:sz w:val="18"/>
      </w:rPr>
      <w:fldChar w:fldCharType="begin"/>
    </w:r>
    <w:r w:rsidRPr="00A22DD5">
      <w:rPr>
        <w:b/>
        <w:sz w:val="18"/>
      </w:rPr>
      <w:instrText xml:space="preserve"> PAGE  \* MERGEFORMAT </w:instrText>
    </w:r>
    <w:r w:rsidRPr="00A22DD5">
      <w:rPr>
        <w:b/>
        <w:sz w:val="18"/>
      </w:rPr>
      <w:fldChar w:fldCharType="separate"/>
    </w:r>
    <w:r w:rsidRPr="00A22DD5">
      <w:rPr>
        <w:b/>
        <w:noProof/>
        <w:sz w:val="18"/>
      </w:rPr>
      <w:t>2</w:t>
    </w:r>
    <w:r w:rsidRPr="00A22DD5">
      <w:rPr>
        <w:b/>
        <w:sz w:val="18"/>
      </w:rPr>
      <w:fldChar w:fldCharType="end"/>
    </w:r>
    <w:r>
      <w:rPr>
        <w:b/>
        <w:sz w:val="18"/>
      </w:rPr>
      <w:tab/>
    </w:r>
    <w:r>
      <w:t>GE.22-09709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E3B3" w14:textId="41FFE0B3" w:rsidR="00A22DD5" w:rsidRPr="00A22DD5" w:rsidRDefault="00A22DD5" w:rsidP="00A22DD5">
    <w:pPr>
      <w:pStyle w:val="Footer"/>
      <w:tabs>
        <w:tab w:val="clear" w:pos="9639"/>
        <w:tab w:val="right" w:pos="9638"/>
      </w:tabs>
      <w:rPr>
        <w:b/>
        <w:sz w:val="18"/>
      </w:rPr>
    </w:pPr>
    <w:r>
      <w:t>GE.22-09709</w:t>
    </w:r>
    <w:r>
      <w:tab/>
    </w:r>
    <w:r w:rsidRPr="00A22DD5">
      <w:rPr>
        <w:b/>
        <w:sz w:val="18"/>
      </w:rPr>
      <w:fldChar w:fldCharType="begin"/>
    </w:r>
    <w:r w:rsidRPr="00A22DD5">
      <w:rPr>
        <w:b/>
        <w:sz w:val="18"/>
      </w:rPr>
      <w:instrText xml:space="preserve"> PAGE  \* MERGEFORMAT </w:instrText>
    </w:r>
    <w:r w:rsidRPr="00A22DD5">
      <w:rPr>
        <w:b/>
        <w:sz w:val="18"/>
      </w:rPr>
      <w:fldChar w:fldCharType="separate"/>
    </w:r>
    <w:r w:rsidRPr="00A22DD5">
      <w:rPr>
        <w:b/>
        <w:noProof/>
        <w:sz w:val="18"/>
      </w:rPr>
      <w:t>3</w:t>
    </w:r>
    <w:r w:rsidRPr="00A22D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0160" w14:textId="3BA61B44" w:rsidR="00042B72" w:rsidRPr="00A22DD5" w:rsidRDefault="00A22DD5" w:rsidP="00A22DD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0675A6" wp14:editId="2C694F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22-09709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118EA5" wp14:editId="183B2D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220622  220622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35A0" w14:textId="77777777" w:rsidR="00316A4B" w:rsidRPr="001075E9" w:rsidRDefault="00316A4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C41324" w14:textId="77777777" w:rsidR="00316A4B" w:rsidRDefault="00316A4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A4D54C" w14:textId="30902324" w:rsidR="00A22DD5" w:rsidRPr="00A22DD5" w:rsidRDefault="00A22DD5">
      <w:pPr>
        <w:pStyle w:val="FootnoteText"/>
        <w:rPr>
          <w:sz w:val="20"/>
          <w:lang w:val="en-US"/>
        </w:rPr>
      </w:pPr>
      <w:r>
        <w:tab/>
      </w:r>
      <w:r w:rsidRPr="00A22DD5">
        <w:rPr>
          <w:rStyle w:val="FootnoteReference"/>
          <w:sz w:val="20"/>
          <w:vertAlign w:val="baseline"/>
        </w:rPr>
        <w:t>*</w:t>
      </w:r>
      <w:r w:rsidRPr="00A22DD5">
        <w:rPr>
          <w:rStyle w:val="FootnoteReference"/>
          <w:vertAlign w:val="baseline"/>
        </w:rPr>
        <w:tab/>
      </w:r>
      <w:r>
        <w:t>A/76/6 (разд. 20), п. 20.76.</w:t>
      </w:r>
    </w:p>
  </w:footnote>
  <w:footnote w:id="2">
    <w:p w14:paraId="14171737" w14:textId="6A5B57E4" w:rsidR="00A22DD5" w:rsidRPr="00A22DD5" w:rsidRDefault="00A22DD5">
      <w:pPr>
        <w:pStyle w:val="FootnoteText"/>
        <w:rPr>
          <w:sz w:val="20"/>
        </w:rPr>
      </w:pPr>
      <w:r>
        <w:tab/>
      </w:r>
      <w:r w:rsidRPr="00A22DD5">
        <w:rPr>
          <w:rStyle w:val="FootnoteReference"/>
          <w:sz w:val="20"/>
          <w:vertAlign w:val="baseline"/>
        </w:rPr>
        <w:t>**</w:t>
      </w:r>
      <w:r w:rsidRPr="00A22DD5">
        <w:rPr>
          <w:rStyle w:val="FootnoteReference"/>
          <w:vertAlign w:val="baselin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OTIF/RID/RC/2022/29.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9E36" w14:textId="5CA55FB3" w:rsidR="00A22DD5" w:rsidRPr="00A22DD5" w:rsidRDefault="00D3537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C6EC2">
      <w:t>ECE/TRANS/WP.15/AC.1/2022/29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A25F" w14:textId="11878FEB" w:rsidR="00A22DD5" w:rsidRPr="00A22DD5" w:rsidRDefault="00D3537C" w:rsidP="00A22DD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C6EC2">
      <w:t>ECE/TRANS/WP.15/AC.1/2022/29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4B"/>
    <w:rsid w:val="0003323A"/>
    <w:rsid w:val="00033EE1"/>
    <w:rsid w:val="00042B72"/>
    <w:rsid w:val="000558BD"/>
    <w:rsid w:val="000B57E7"/>
    <w:rsid w:val="000B6373"/>
    <w:rsid w:val="000E0EAB"/>
    <w:rsid w:val="000E4E5B"/>
    <w:rsid w:val="000F09DF"/>
    <w:rsid w:val="000F61B2"/>
    <w:rsid w:val="001075E9"/>
    <w:rsid w:val="0014152F"/>
    <w:rsid w:val="00180183"/>
    <w:rsid w:val="0018024D"/>
    <w:rsid w:val="001858CC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283A"/>
    <w:rsid w:val="002F3B1B"/>
    <w:rsid w:val="002F405F"/>
    <w:rsid w:val="002F7EEC"/>
    <w:rsid w:val="00301299"/>
    <w:rsid w:val="00305C08"/>
    <w:rsid w:val="00307FB6"/>
    <w:rsid w:val="00316A4B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EC2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5A31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2DD5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537C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C6A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499F48"/>
  <w15:docId w15:val="{59C13334-7441-4E7E-9FEE-B469282D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A22DD5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A22DD5"/>
    <w:pPr>
      <w:suppressAutoHyphens w:val="0"/>
      <w:spacing w:line="240" w:lineRule="auto"/>
      <w:ind w:left="720"/>
      <w:contextualSpacing/>
    </w:pPr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DC609E5-B391-4FD6-841F-C6F8A24BC1E4}"/>
</file>

<file path=customXml/itemProps2.xml><?xml version="1.0" encoding="utf-8"?>
<ds:datastoreItem xmlns:ds="http://schemas.openxmlformats.org/officeDocument/2006/customXml" ds:itemID="{BD4B4605-8478-4DAF-8E25-93E9695588ED}"/>
</file>

<file path=customXml/itemProps3.xml><?xml version="1.0" encoding="utf-8"?>
<ds:datastoreItem xmlns:ds="http://schemas.openxmlformats.org/officeDocument/2006/customXml" ds:itemID="{81B0CAAA-9B2F-45BF-ABF2-587D597DD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3292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ECE/TRANS/WP.15/AC.1/2022/29</dc:title>
  <dc:subject/>
  <dc:creator>Anna PETELINA</dc:creator>
  <cp:keywords/>
  <cp:lastModifiedBy>Christine Barrio-Champeau</cp:lastModifiedBy>
  <cp:revision>2</cp:revision>
  <cp:lastPrinted>2022-06-22T14:39:00Z</cp:lastPrinted>
  <dcterms:created xsi:type="dcterms:W3CDTF">2022-07-25T11:35:00Z</dcterms:created>
  <dcterms:modified xsi:type="dcterms:W3CDTF">2022-07-25T11:35:00Z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