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FFADCD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BCD346F" w14:textId="77777777" w:rsidR="002D5AAC" w:rsidRDefault="002D5AAC" w:rsidP="00D96AC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A612B6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CCB57F9" w14:textId="65870408" w:rsidR="002D5AAC" w:rsidRDefault="00D96ACD" w:rsidP="00D96ACD">
            <w:pPr>
              <w:jc w:val="right"/>
            </w:pPr>
            <w:r w:rsidRPr="00D96ACD">
              <w:rPr>
                <w:sz w:val="40"/>
              </w:rPr>
              <w:t>ECE</w:t>
            </w:r>
            <w:r>
              <w:t>/TRANS/WP.15/AC.1/2022/26</w:t>
            </w:r>
          </w:p>
        </w:tc>
      </w:tr>
      <w:tr w:rsidR="002D5AAC" w14:paraId="12391F9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F65DA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DE55464" wp14:editId="31E3260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74733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8A57BE9" w14:textId="0F4037BA" w:rsidR="002D5AAC" w:rsidRDefault="00D96AC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D96ACD">
              <w:rPr>
                <w:rFonts w:eastAsia="Times New Roman" w:cs="Times New Roman"/>
                <w:szCs w:val="20"/>
                <w:lang w:val="en-GB" w:eastAsia="fr-FR"/>
              </w:rPr>
              <w:t>General</w:t>
            </w:r>
          </w:p>
          <w:p w14:paraId="59463C25" w14:textId="1C8D9822" w:rsidR="00D96ACD" w:rsidRDefault="00D96ACD" w:rsidP="00D96ACD">
            <w:pPr>
              <w:spacing w:line="240" w:lineRule="exact"/>
              <w:rPr>
                <w:lang w:val="en-US"/>
              </w:rPr>
            </w:pPr>
            <w:r w:rsidRPr="00D96ACD">
              <w:rPr>
                <w:rFonts w:eastAsia="Times New Roman" w:cs="Times New Roman"/>
                <w:szCs w:val="20"/>
                <w:lang w:val="en-GB" w:eastAsia="fr-FR"/>
              </w:rPr>
              <w:t>22 June 2022</w:t>
            </w:r>
          </w:p>
          <w:p w14:paraId="1DDA758A" w14:textId="77777777" w:rsidR="00D96ACD" w:rsidRDefault="00D96ACD" w:rsidP="00D96AC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974D5C0" w14:textId="3A7B7273" w:rsidR="00D96ACD" w:rsidRPr="008D53B6" w:rsidRDefault="00D96ACD" w:rsidP="00D96AC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D96ACD">
              <w:rPr>
                <w:rFonts w:eastAsia="Times New Roman" w:cs="Times New Roman"/>
                <w:szCs w:val="20"/>
                <w:lang w:val="en-GB" w:eastAsia="fr-FR"/>
              </w:rPr>
              <w:t>English</w:t>
            </w:r>
          </w:p>
        </w:tc>
      </w:tr>
    </w:tbl>
    <w:p w14:paraId="347E7D10" w14:textId="77777777" w:rsidR="008A37C8" w:rsidRDefault="008A37C8" w:rsidP="0004379D">
      <w:pPr>
        <w:spacing w:before="10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670C480" w14:textId="77777777" w:rsidR="00D96ACD" w:rsidRPr="00D96ACD" w:rsidRDefault="00D96ACD" w:rsidP="0004379D">
      <w:pPr>
        <w:spacing w:before="100"/>
        <w:rPr>
          <w:rFonts w:eastAsia="Times New Roman" w:cs="Times New Roman"/>
          <w:sz w:val="28"/>
          <w:szCs w:val="28"/>
          <w:lang w:eastAsia="fr-FR"/>
        </w:rPr>
      </w:pPr>
      <w:r w:rsidRPr="00D96ACD">
        <w:rPr>
          <w:rFonts w:eastAsia="Times New Roman" w:cs="Times New Roman"/>
          <w:sz w:val="28"/>
          <w:szCs w:val="28"/>
          <w:lang w:eastAsia="fr-FR"/>
        </w:rPr>
        <w:t>Комитет по внутреннему транспорту</w:t>
      </w:r>
    </w:p>
    <w:p w14:paraId="7F2F3285" w14:textId="77777777" w:rsidR="00D96ACD" w:rsidRPr="00D96ACD" w:rsidRDefault="00D96ACD" w:rsidP="0004379D">
      <w:pPr>
        <w:spacing w:before="100" w:after="120"/>
        <w:rPr>
          <w:rFonts w:eastAsia="Times New Roman" w:cs="Times New Roman"/>
          <w:b/>
          <w:sz w:val="24"/>
          <w:szCs w:val="24"/>
          <w:lang w:eastAsia="fr-FR"/>
        </w:rPr>
      </w:pPr>
      <w:r w:rsidRPr="00D96ACD">
        <w:rPr>
          <w:rFonts w:eastAsia="Times New Roman" w:cs="Times New Roman"/>
          <w:b/>
          <w:bCs/>
          <w:sz w:val="24"/>
          <w:szCs w:val="24"/>
          <w:lang w:eastAsia="fr-FR"/>
        </w:rPr>
        <w:t>Рабочая группа по перевозкам опасных грузов</w:t>
      </w:r>
    </w:p>
    <w:p w14:paraId="5F83C747" w14:textId="211C38C4" w:rsidR="00D96ACD" w:rsidRPr="00D96ACD" w:rsidRDefault="00D96ACD" w:rsidP="0004379D">
      <w:pPr>
        <w:spacing w:before="100"/>
        <w:rPr>
          <w:rFonts w:eastAsia="Times New Roman" w:cs="Times New Roman"/>
          <w:b/>
          <w:bCs/>
          <w:szCs w:val="20"/>
          <w:lang w:eastAsia="fr-FR"/>
        </w:rPr>
      </w:pPr>
      <w:r w:rsidRPr="00D96ACD">
        <w:rPr>
          <w:rFonts w:eastAsia="Times New Roman" w:cs="Times New Roman"/>
          <w:b/>
          <w:bCs/>
          <w:szCs w:val="20"/>
          <w:lang w:eastAsia="fr-FR"/>
        </w:rPr>
        <w:t>Совместное совещание Комиссии экспертов МПОГ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D96ACD">
        <w:rPr>
          <w:rFonts w:eastAsia="Times New Roman" w:cs="Times New Roman"/>
          <w:b/>
          <w:bCs/>
          <w:szCs w:val="20"/>
          <w:lang w:eastAsia="fr-FR"/>
        </w:rPr>
        <w:t>и Рабочей группы по перевозкам опасных грузов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D96ACD">
        <w:rPr>
          <w:rFonts w:eastAsia="Times New Roman" w:cs="Times New Roman"/>
          <w:szCs w:val="20"/>
          <w:lang w:eastAsia="fr-FR"/>
        </w:rPr>
        <w:t>Женева, 12</w:t>
      </w:r>
      <w:r w:rsidRPr="00D96ACD">
        <w:rPr>
          <w:rFonts w:eastAsia="Times New Roman" w:cs="Times New Roman"/>
          <w:szCs w:val="20"/>
          <w:lang w:val="en-US" w:eastAsia="fr-FR"/>
        </w:rPr>
        <w:t>–</w:t>
      </w:r>
      <w:r w:rsidRPr="00D96ACD">
        <w:rPr>
          <w:rFonts w:eastAsia="Times New Roman" w:cs="Times New Roman"/>
          <w:szCs w:val="20"/>
          <w:lang w:eastAsia="fr-FR"/>
        </w:rPr>
        <w:t>16 сентября 2022 года</w:t>
      </w:r>
      <w:r>
        <w:rPr>
          <w:rFonts w:eastAsia="Times New Roman" w:cs="Times New Roman"/>
          <w:szCs w:val="20"/>
          <w:lang w:eastAsia="fr-FR"/>
        </w:rPr>
        <w:br/>
      </w:r>
      <w:r w:rsidRPr="00D96ACD">
        <w:rPr>
          <w:rFonts w:eastAsia="Times New Roman" w:cs="Times New Roman"/>
          <w:szCs w:val="20"/>
          <w:lang w:eastAsia="fr-FR"/>
        </w:rPr>
        <w:t>Пункт 5 a) предварительной повестки дня</w:t>
      </w:r>
      <w:r>
        <w:rPr>
          <w:rFonts w:eastAsia="Times New Roman" w:cs="Times New Roman"/>
          <w:szCs w:val="20"/>
          <w:lang w:eastAsia="fr-FR"/>
        </w:rPr>
        <w:br/>
      </w:r>
      <w:r w:rsidRPr="00D96ACD">
        <w:rPr>
          <w:rFonts w:eastAsia="Times New Roman" w:cs="Times New Roman"/>
          <w:b/>
          <w:bCs/>
          <w:szCs w:val="20"/>
          <w:lang w:eastAsia="fr-FR"/>
        </w:rPr>
        <w:t>Предложения о внесении поправок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D96ACD">
        <w:rPr>
          <w:rFonts w:eastAsia="Times New Roman" w:cs="Times New Roman"/>
          <w:b/>
          <w:bCs/>
          <w:szCs w:val="20"/>
          <w:lang w:eastAsia="fr-FR"/>
        </w:rPr>
        <w:t xml:space="preserve">в МПОГ/ДОПОГ/ВОПОГ: </w:t>
      </w:r>
      <w:r w:rsidRPr="00D96ACD">
        <w:rPr>
          <w:rFonts w:eastAsia="Times New Roman" w:cs="Times New Roman"/>
          <w:b/>
          <w:bCs/>
          <w:szCs w:val="20"/>
          <w:lang w:val="en-GB" w:eastAsia="fr-FR"/>
        </w:rPr>
        <w:br/>
      </w:r>
      <w:r w:rsidRPr="00D96ACD">
        <w:rPr>
          <w:rFonts w:eastAsia="Times New Roman" w:cs="Times New Roman"/>
          <w:b/>
          <w:bCs/>
          <w:szCs w:val="20"/>
          <w:lang w:eastAsia="fr-FR"/>
        </w:rPr>
        <w:t>нерассмотренные вопросы</w:t>
      </w:r>
    </w:p>
    <w:p w14:paraId="5D80C901" w14:textId="745F98F2" w:rsidR="00D96ACD" w:rsidRPr="00D96ACD" w:rsidRDefault="00D96ACD" w:rsidP="0004379D">
      <w:pPr>
        <w:pStyle w:val="HChG"/>
        <w:spacing w:before="240" w:after="120"/>
      </w:pPr>
      <w:r w:rsidRPr="00D96ACD">
        <w:tab/>
      </w:r>
      <w:r w:rsidRPr="00D96ACD">
        <w:tab/>
        <w:t>Информация о транспортной категории</w:t>
      </w:r>
      <w:r>
        <w:br/>
      </w:r>
      <w:r w:rsidRPr="00D96ACD">
        <w:t>для поврежденных или имеющих дефекты литий-ионных элементов или батарей и литий-металлических элементов или батарей</w:t>
      </w:r>
    </w:p>
    <w:p w14:paraId="30AC1FE1" w14:textId="3A0A2CB3" w:rsidR="00D96ACD" w:rsidRPr="00D96ACD" w:rsidRDefault="00D96ACD" w:rsidP="0004379D">
      <w:pPr>
        <w:pStyle w:val="H1G"/>
        <w:spacing w:before="120" w:after="120"/>
        <w:rPr>
          <w:szCs w:val="24"/>
          <w:lang w:val="en-GB"/>
        </w:rPr>
      </w:pPr>
      <w:r w:rsidRPr="00D96ACD">
        <w:tab/>
      </w:r>
      <w:r w:rsidRPr="00D96ACD">
        <w:tab/>
        <w:t>Передано правительством Германии</w:t>
      </w:r>
      <w:r w:rsidRPr="00D96ACD">
        <w:rPr>
          <w:b w:val="0"/>
          <w:bCs/>
          <w:position w:val="4"/>
          <w:sz w:val="20"/>
          <w:shd w:val="clear" w:color="auto" w:fill="FFFFFF"/>
        </w:rPr>
        <w:footnoteReference w:customMarkFollows="1" w:id="1"/>
        <w:sym w:font="Symbol" w:char="F02A"/>
      </w:r>
      <w:r w:rsidRPr="00D96ACD">
        <w:rPr>
          <w:b w:val="0"/>
          <w:bCs/>
          <w:position w:val="4"/>
          <w:sz w:val="20"/>
          <w:shd w:val="clear" w:color="auto" w:fill="FFFFFF"/>
          <w:lang w:val="en-US"/>
        </w:rPr>
        <w:t xml:space="preserve"> </w:t>
      </w:r>
      <w:r w:rsidRPr="00D96ACD">
        <w:rPr>
          <w:b w:val="0"/>
          <w:bCs/>
          <w:position w:val="4"/>
          <w:sz w:val="20"/>
        </w:rPr>
        <w:footnoteReference w:customMarkFollows="1" w:id="2"/>
        <w:sym w:font="Symbol" w:char="F02A"/>
      </w:r>
      <w:r w:rsidRPr="00D96ACD">
        <w:rPr>
          <w:b w:val="0"/>
          <w:bCs/>
          <w:position w:val="4"/>
          <w:sz w:val="20"/>
          <w:lang w:val="en-GB"/>
        </w:rPr>
        <w:sym w:font="Symbol" w:char="F02A"/>
      </w:r>
    </w:p>
    <w:p w14:paraId="564FBF85" w14:textId="77777777" w:rsidR="00D96ACD" w:rsidRPr="00D96ACD" w:rsidRDefault="00D96ACD" w:rsidP="0004379D">
      <w:pPr>
        <w:pStyle w:val="HChG"/>
        <w:spacing w:before="120" w:after="120"/>
        <w:rPr>
          <w:snapToGrid w:val="0"/>
          <w:lang w:val="en-GB"/>
        </w:rPr>
      </w:pPr>
      <w:r w:rsidRPr="00D96ACD">
        <w:tab/>
      </w:r>
      <w:r w:rsidRPr="00D96ACD">
        <w:tab/>
        <w:t>Введение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5"/>
        <w:gridCol w:w="5097"/>
      </w:tblGrid>
      <w:tr w:rsidR="00D96ACD" w:rsidRPr="00D96ACD" w14:paraId="7D957DCC" w14:textId="77777777" w:rsidTr="0004379D">
        <w:trPr>
          <w:jc w:val="center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7347C7" w14:textId="77777777" w:rsidR="00D96ACD" w:rsidRPr="00D96ACD" w:rsidRDefault="00D96ACD" w:rsidP="0004379D">
            <w:pPr>
              <w:tabs>
                <w:tab w:val="left" w:pos="255"/>
              </w:tabs>
              <w:spacing w:before="160" w:after="120"/>
              <w:rPr>
                <w:rFonts w:eastAsia="Times New Roman" w:cs="Times New Roman"/>
                <w:sz w:val="24"/>
                <w:szCs w:val="24"/>
                <w:lang w:val="en-GB" w:eastAsia="fr-FR"/>
              </w:rPr>
            </w:pPr>
            <w:r w:rsidRPr="00D96ACD">
              <w:rPr>
                <w:rFonts w:eastAsia="Times New Roman" w:cs="Times New Roman"/>
                <w:szCs w:val="20"/>
                <w:lang w:eastAsia="fr-FR"/>
              </w:rPr>
              <w:tab/>
            </w:r>
            <w:r w:rsidRPr="00D96ACD">
              <w:rPr>
                <w:rFonts w:eastAsia="Times New Roman" w:cs="Times New Roman"/>
                <w:i/>
                <w:iCs/>
                <w:sz w:val="24"/>
                <w:szCs w:val="24"/>
                <w:lang w:eastAsia="fr-FR"/>
              </w:rPr>
              <w:t>Резюме</w:t>
            </w:r>
          </w:p>
        </w:tc>
      </w:tr>
      <w:tr w:rsidR="0004379D" w:rsidRPr="00D96ACD" w14:paraId="2BFC00EA" w14:textId="77777777" w:rsidTr="0004379D">
        <w:trPr>
          <w:jc w:val="center"/>
        </w:trPr>
        <w:tc>
          <w:tcPr>
            <w:tcW w:w="39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88EEAA" w14:textId="17C62219" w:rsidR="0004379D" w:rsidRPr="00D96ACD" w:rsidRDefault="0004379D" w:rsidP="0004379D">
            <w:pPr>
              <w:spacing w:after="100" w:line="236" w:lineRule="atLeast"/>
              <w:ind w:left="3402" w:hanging="2268"/>
              <w:jc w:val="both"/>
              <w:rPr>
                <w:rFonts w:eastAsia="Times New Roman" w:cs="Times New Roman"/>
                <w:szCs w:val="20"/>
                <w:lang w:val="en-GB" w:eastAsia="fr-FR"/>
              </w:rPr>
            </w:pPr>
            <w:r w:rsidRPr="00D96ACD">
              <w:rPr>
                <w:rFonts w:eastAsia="Times New Roman" w:cs="Times New Roman"/>
                <w:b/>
                <w:bCs/>
                <w:szCs w:val="20"/>
                <w:lang w:eastAsia="fr-FR"/>
              </w:rPr>
              <w:t>Существо предложения</w:t>
            </w:r>
            <w:r w:rsidRPr="00D96ACD">
              <w:rPr>
                <w:rFonts w:eastAsia="Times New Roman" w:cs="Times New Roman"/>
                <w:szCs w:val="20"/>
                <w:lang w:eastAsia="fr-FR"/>
              </w:rPr>
              <w:t>: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7F983" w14:textId="182A8112" w:rsidR="0004379D" w:rsidRPr="00D96ACD" w:rsidRDefault="0004379D" w:rsidP="0004379D">
            <w:pPr>
              <w:spacing w:after="100" w:line="236" w:lineRule="atLeast"/>
              <w:ind w:right="1134"/>
              <w:jc w:val="both"/>
              <w:rPr>
                <w:rFonts w:eastAsia="Times New Roman" w:cs="Times New Roman"/>
                <w:szCs w:val="20"/>
                <w:lang w:val="en-GB" w:eastAsia="fr-FR"/>
              </w:rPr>
            </w:pPr>
            <w:r w:rsidRPr="00D96ACD">
              <w:rPr>
                <w:rFonts w:eastAsia="Times New Roman" w:cs="Times New Roman"/>
                <w:szCs w:val="20"/>
                <w:lang w:eastAsia="fr-FR"/>
              </w:rPr>
              <w:t>В зависимости от состояния батареи («критическое» или «некритическое») применяются различные транспортные категории и инструкции по упаковке. Цель настоящего предложения — устранить информационный пробел в соответствующем положении.</w:t>
            </w:r>
          </w:p>
        </w:tc>
      </w:tr>
      <w:tr w:rsidR="0004379D" w:rsidRPr="00D96ACD" w14:paraId="1C743466" w14:textId="77777777" w:rsidTr="0004379D">
        <w:trPr>
          <w:jc w:val="center"/>
        </w:trPr>
        <w:tc>
          <w:tcPr>
            <w:tcW w:w="39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EA906D" w14:textId="2716E104" w:rsidR="0004379D" w:rsidRPr="00D96ACD" w:rsidRDefault="0004379D" w:rsidP="0004379D">
            <w:pPr>
              <w:spacing w:after="100" w:line="236" w:lineRule="atLeast"/>
              <w:ind w:left="3402" w:hanging="2268"/>
              <w:jc w:val="both"/>
              <w:rPr>
                <w:rFonts w:eastAsia="Times New Roman" w:cs="Times New Roman"/>
                <w:bCs/>
                <w:lang w:eastAsia="fr-FR"/>
              </w:rPr>
            </w:pPr>
            <w:r w:rsidRPr="00D96ACD">
              <w:rPr>
                <w:rFonts w:eastAsia="Times New Roman" w:cs="Times New Roman"/>
                <w:b/>
                <w:bCs/>
                <w:szCs w:val="20"/>
                <w:lang w:eastAsia="fr-FR"/>
              </w:rPr>
              <w:t>Предлагаемое решение</w:t>
            </w:r>
            <w:r w:rsidRPr="00D96ACD">
              <w:rPr>
                <w:rFonts w:eastAsia="Times New Roman" w:cs="Times New Roman"/>
                <w:szCs w:val="20"/>
                <w:lang w:eastAsia="fr-FR"/>
              </w:rPr>
              <w:t>: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D690F" w14:textId="44DD83B0" w:rsidR="0004379D" w:rsidRPr="00D96ACD" w:rsidRDefault="0004379D" w:rsidP="0004379D">
            <w:pPr>
              <w:spacing w:after="100" w:line="236" w:lineRule="atLeast"/>
              <w:ind w:right="1134"/>
              <w:jc w:val="both"/>
              <w:rPr>
                <w:rFonts w:eastAsia="Times New Roman" w:cs="Times New Roman"/>
                <w:szCs w:val="20"/>
                <w:lang w:eastAsia="fr-FR"/>
              </w:rPr>
            </w:pPr>
            <w:r w:rsidRPr="00D96ACD">
              <w:rPr>
                <w:rFonts w:eastAsia="Times New Roman" w:cs="Times New Roman"/>
                <w:szCs w:val="20"/>
                <w:lang w:eastAsia="fr-FR"/>
              </w:rPr>
              <w:t>Новая дифференциация в специальном</w:t>
            </w:r>
            <w:r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D96ACD">
              <w:rPr>
                <w:rFonts w:eastAsia="Times New Roman" w:cs="Times New Roman"/>
                <w:szCs w:val="20"/>
                <w:lang w:eastAsia="fr-FR"/>
              </w:rPr>
              <w:t>положении 376 или включение нового специального положения: отнесение к транспортной категории 0 или 2 в рамках записи в транспортном документе, чтобы четко определить, какая инструкция по упаковке применима и применим ли подраздел 1.1.3.6 МПОГ/ДОПОГ.</w:t>
            </w:r>
          </w:p>
        </w:tc>
      </w:tr>
      <w:tr w:rsidR="0004379D" w:rsidRPr="00D96ACD" w14:paraId="16C9884B" w14:textId="77777777" w:rsidTr="0004379D">
        <w:trPr>
          <w:trHeight w:val="66"/>
          <w:jc w:val="center"/>
        </w:trPr>
        <w:tc>
          <w:tcPr>
            <w:tcW w:w="3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322DF" w14:textId="70A3297D" w:rsidR="0004379D" w:rsidRPr="00D96ACD" w:rsidRDefault="0004379D" w:rsidP="0004379D">
            <w:pPr>
              <w:spacing w:after="100" w:line="236" w:lineRule="atLeast"/>
              <w:ind w:left="3402" w:hanging="2268"/>
              <w:jc w:val="both"/>
              <w:rPr>
                <w:rFonts w:eastAsia="Times New Roman" w:cs="Times New Roman"/>
                <w:szCs w:val="20"/>
                <w:lang w:eastAsia="fr-FR"/>
              </w:rPr>
            </w:pPr>
            <w:r w:rsidRPr="00D96ACD">
              <w:rPr>
                <w:rFonts w:eastAsia="Times New Roman" w:cs="Times New Roman"/>
                <w:b/>
                <w:bCs/>
                <w:szCs w:val="20"/>
                <w:lang w:eastAsia="fr-FR"/>
              </w:rPr>
              <w:t>Справочные документы</w:t>
            </w:r>
            <w:r w:rsidRPr="00D96ACD">
              <w:rPr>
                <w:rFonts w:eastAsia="Times New Roman" w:cs="Times New Roman"/>
                <w:szCs w:val="20"/>
                <w:lang w:eastAsia="fr-FR"/>
              </w:rPr>
              <w:t>: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2BFEC" w14:textId="3BAD79C0" w:rsidR="0004379D" w:rsidRPr="00D96ACD" w:rsidRDefault="0004379D" w:rsidP="0004379D">
            <w:pPr>
              <w:spacing w:after="100" w:line="236" w:lineRule="atLeast"/>
              <w:rPr>
                <w:rFonts w:eastAsia="Times New Roman" w:cs="Times New Roman"/>
                <w:szCs w:val="20"/>
                <w:lang w:eastAsia="fr-FR"/>
              </w:rPr>
            </w:pPr>
            <w:r w:rsidRPr="00D96ACD">
              <w:rPr>
                <w:rFonts w:eastAsia="Times New Roman" w:cs="Times New Roman"/>
                <w:szCs w:val="20"/>
                <w:lang w:eastAsia="fr-FR"/>
              </w:rPr>
              <w:t>ECE/TRANS/WP.15/AC.1/2022/1</w:t>
            </w:r>
            <w:r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D96ACD">
              <w:rPr>
                <w:rFonts w:eastAsia="Times New Roman" w:cs="Times New Roman"/>
                <w:szCs w:val="20"/>
                <w:lang w:eastAsia="fr-FR"/>
              </w:rPr>
              <w:t>ECE/TRANS/WP.15/AC.1/164, пункт 40</w:t>
            </w:r>
          </w:p>
        </w:tc>
      </w:tr>
      <w:tr w:rsidR="00D96ACD" w:rsidRPr="00D96ACD" w14:paraId="0DFD7D69" w14:textId="77777777" w:rsidTr="0004379D">
        <w:trPr>
          <w:trHeight w:val="66"/>
          <w:jc w:val="center"/>
        </w:trPr>
        <w:tc>
          <w:tcPr>
            <w:tcW w:w="9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FFA0" w14:textId="77777777" w:rsidR="00D96ACD" w:rsidRPr="00D96ACD" w:rsidRDefault="00D96ACD" w:rsidP="00D96ACD">
            <w:pPr>
              <w:rPr>
                <w:rFonts w:eastAsia="Times New Roman" w:cs="Times New Roman"/>
                <w:szCs w:val="20"/>
                <w:lang w:eastAsia="fr-FR"/>
              </w:rPr>
            </w:pPr>
          </w:p>
        </w:tc>
      </w:tr>
    </w:tbl>
    <w:p w14:paraId="139BE268" w14:textId="49A2F261" w:rsidR="00D96ACD" w:rsidRPr="00D96ACD" w:rsidRDefault="00D96ACD" w:rsidP="009E7128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D96ACD">
        <w:rPr>
          <w:rFonts w:eastAsia="Times New Roman" w:cs="Times New Roman"/>
          <w:szCs w:val="20"/>
          <w:lang w:eastAsia="fr-FR"/>
        </w:rPr>
        <w:lastRenderedPageBreak/>
        <w:t>1.</w:t>
      </w:r>
      <w:r w:rsidRPr="00D96ACD">
        <w:rPr>
          <w:rFonts w:eastAsia="Times New Roman" w:cs="Times New Roman"/>
          <w:szCs w:val="20"/>
          <w:lang w:eastAsia="fr-FR"/>
        </w:rPr>
        <w:tab/>
        <w:t>Для целей перевозки поврежденных или имеющих дефекты литиевых батарей в специальном положении 376 проводится различие между батареями, которые могут вступать в опасные реакции при нормальных условиях перевозки, и поврежденными или имеющими дефекты батареями, которые не подвержены таким реакциям.</w:t>
      </w:r>
      <w:r w:rsidR="0004379D">
        <w:rPr>
          <w:rFonts w:eastAsia="Times New Roman" w:cs="Times New Roman"/>
          <w:szCs w:val="20"/>
          <w:lang w:eastAsia="fr-FR"/>
        </w:rPr>
        <w:br/>
      </w:r>
      <w:r w:rsidRPr="00D96ACD">
        <w:rPr>
          <w:rFonts w:eastAsia="Times New Roman" w:cs="Times New Roman"/>
          <w:szCs w:val="20"/>
          <w:lang w:eastAsia="fr-FR"/>
        </w:rPr>
        <w:t>В зависимости от состояния батареи («критическое» или «некритическое») применяется иная транспортная категория, т. е. та, которая становится актуальной в контексте перевозки в соответствии с подразделом 1.1.3.6 МПОГ/ДОПОГ. Пока не существует правил, обеспечивающих получение перевозчиком информации о том, к какой транспортной категории относится соответствующая батарея. Это создает трудности в транспортной цепи, поскольку, хотя грузоотправитель должен оценить и понять состояние батареи, чтобы выбрать разрешенную тару, не предусмотрено обязательства сообщать о состоянии батареи последовательно на протяжении транспортной цепи, так что перевозчик не знает, идет ли речь о батарее, от которой ожидается опасная реакция во время перевозки и поэтому она должна быть отнесена к транспортной категории 0, или о батарее, от которой не ожидается опасной реакции при нормальных условиях перевозки и к которой применяется транспортная</w:t>
      </w:r>
      <w:r w:rsidR="004C06D0">
        <w:rPr>
          <w:rFonts w:eastAsia="Times New Roman" w:cs="Times New Roman"/>
          <w:szCs w:val="20"/>
          <w:lang w:eastAsia="fr-FR"/>
        </w:rPr>
        <w:br/>
      </w:r>
      <w:r w:rsidRPr="00D96ACD">
        <w:rPr>
          <w:rFonts w:eastAsia="Times New Roman" w:cs="Times New Roman"/>
          <w:szCs w:val="20"/>
          <w:lang w:eastAsia="fr-FR"/>
        </w:rPr>
        <w:t>категория 2. Транспортная категория 2 вытекает из таблицы, приведенной в подразделе 1.1.3.6. Отнесение батарей, имеющих критические дефекты, к иной транспортной категории, т.</w:t>
      </w:r>
      <w:r w:rsidR="004C06D0">
        <w:rPr>
          <w:rFonts w:eastAsia="Times New Roman" w:cs="Times New Roman"/>
          <w:szCs w:val="20"/>
          <w:lang w:eastAsia="fr-FR"/>
        </w:rPr>
        <w:t> </w:t>
      </w:r>
      <w:r w:rsidRPr="00D96ACD">
        <w:rPr>
          <w:rFonts w:eastAsia="Times New Roman" w:cs="Times New Roman"/>
          <w:szCs w:val="20"/>
          <w:lang w:eastAsia="fr-FR"/>
        </w:rPr>
        <w:t>е. транспортной категории 0, в соответствии со специальным положением 376 зависит от оценки состояния батареи и не может быть осуществлено исходя из правил.</w:t>
      </w:r>
    </w:p>
    <w:p w14:paraId="5E4977DC" w14:textId="146EE92E" w:rsidR="00D96ACD" w:rsidRPr="00D96ACD" w:rsidRDefault="00D96ACD" w:rsidP="009E7128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D96ACD">
        <w:rPr>
          <w:rFonts w:eastAsia="Times New Roman" w:cs="Times New Roman"/>
          <w:szCs w:val="20"/>
          <w:lang w:eastAsia="fr-FR"/>
        </w:rPr>
        <w:t>2.</w:t>
      </w:r>
      <w:r w:rsidRPr="00D96ACD">
        <w:rPr>
          <w:rFonts w:eastAsia="Times New Roman" w:cs="Times New Roman"/>
          <w:szCs w:val="20"/>
          <w:lang w:eastAsia="fr-FR"/>
        </w:rPr>
        <w:tab/>
        <w:t>Специальное положение 376 было заимствовано из Типовых правил ООН, однако установление транспортной категории «0» для «критических» литиевых батарей имеет значение только для применения изъятий, связанных с количеством, перевозимым в одной транспортной единице (пункт 1.1.3.1</w:t>
      </w:r>
      <w:r w:rsidR="004C06D0">
        <w:rPr>
          <w:rFonts w:eastAsia="Times New Roman" w:cs="Times New Roman"/>
          <w:szCs w:val="20"/>
          <w:lang w:eastAsia="fr-FR"/>
        </w:rPr>
        <w:t> </w:t>
      </w:r>
      <w:r w:rsidRPr="00D96ACD">
        <w:rPr>
          <w:rFonts w:eastAsia="Times New Roman" w:cs="Times New Roman"/>
          <w:szCs w:val="20"/>
          <w:lang w:eastAsia="fr-FR"/>
        </w:rPr>
        <w:t>с) МПОГ</w:t>
      </w:r>
      <w:r w:rsidR="004C06D0">
        <w:rPr>
          <w:rFonts w:eastAsia="Times New Roman" w:cs="Times New Roman"/>
          <w:szCs w:val="20"/>
          <w:lang w:eastAsia="fr-FR"/>
        </w:rPr>
        <w:br/>
      </w:r>
      <w:r w:rsidRPr="00D96ACD">
        <w:rPr>
          <w:rFonts w:eastAsia="Times New Roman" w:cs="Times New Roman"/>
          <w:szCs w:val="20"/>
          <w:lang w:eastAsia="fr-FR"/>
        </w:rPr>
        <w:t>и подраздел 1.1.3.6 МПОГ/ДОПОГ), и поэтому предусмотрено только в МПОГ/ДОПОГ.</w:t>
      </w:r>
    </w:p>
    <w:p w14:paraId="43882915" w14:textId="1D215485" w:rsidR="00D96ACD" w:rsidRPr="00D96ACD" w:rsidRDefault="00D96ACD" w:rsidP="009E7128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D96ACD">
        <w:rPr>
          <w:rFonts w:eastAsia="Times New Roman" w:cs="Times New Roman"/>
          <w:szCs w:val="20"/>
          <w:lang w:eastAsia="fr-FR"/>
        </w:rPr>
        <w:t>3.</w:t>
      </w:r>
      <w:r w:rsidRPr="00D96ACD">
        <w:rPr>
          <w:rFonts w:eastAsia="Times New Roman" w:cs="Times New Roman"/>
          <w:szCs w:val="20"/>
          <w:lang w:eastAsia="fr-FR"/>
        </w:rPr>
        <w:tab/>
        <w:t>Поэтому на последней сессии Совместного совещания Германия представила документ ECE/TRANS/WP.15/AC.1/2022/1, в котором предлагалось изменить специальное положение 376, включив в него обязательство указывать транспортную категорию в транспортном документе. Однако в ходе обсуждения выяснилось, что явное предпочтение отдается введению нового специального положения. Поэтому в настоящем документе сформулированы альтернативные предложения с новым специальным положением, которое означает, что информация о транспортной категории должна включаться в транспортный документ только в том случае, если в отступление от таблицы, приведенной в подразделе 1.1.3.6, применяется транспортная категория 0. Это может быть либо ссылка на новое специальное положение</w:t>
      </w:r>
      <w:r w:rsidR="004C06D0">
        <w:rPr>
          <w:rFonts w:eastAsia="Times New Roman" w:cs="Times New Roman"/>
          <w:szCs w:val="20"/>
          <w:lang w:eastAsia="fr-FR"/>
        </w:rPr>
        <w:br/>
      </w:r>
      <w:r w:rsidRPr="00D96ACD">
        <w:rPr>
          <w:rFonts w:eastAsia="Times New Roman" w:cs="Times New Roman"/>
          <w:szCs w:val="20"/>
          <w:lang w:eastAsia="fr-FR"/>
        </w:rPr>
        <w:t>(вариант 1), либо указание транспортной категории (вариант 2). Вариант 3 повторяет предложение из документа ECE/TRANS/WP.15/AC.1/2022/1.</w:t>
      </w:r>
    </w:p>
    <w:p w14:paraId="599CF5A0" w14:textId="77777777" w:rsidR="00D96ACD" w:rsidRPr="00D96ACD" w:rsidRDefault="00D96ACD" w:rsidP="009E7128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D96ACD">
        <w:rPr>
          <w:rFonts w:eastAsia="Times New Roman" w:cs="Times New Roman"/>
          <w:szCs w:val="20"/>
          <w:lang w:eastAsia="fr-FR"/>
        </w:rPr>
        <w:t>4.</w:t>
      </w:r>
      <w:r w:rsidRPr="00D96ACD">
        <w:rPr>
          <w:rFonts w:eastAsia="Times New Roman" w:cs="Times New Roman"/>
          <w:szCs w:val="20"/>
          <w:lang w:eastAsia="fr-FR"/>
        </w:rPr>
        <w:tab/>
        <w:t>В ВОПОГ транспортная категория не имеет значения, поскольку изъятия, связанные с количеством, перевозимым в одной транспортной единице, структурированы иначе, чем в МПОГ/ДОПОГ.</w:t>
      </w:r>
    </w:p>
    <w:p w14:paraId="7587E3A6" w14:textId="77777777" w:rsidR="00D96ACD" w:rsidRPr="00D96ACD" w:rsidRDefault="00D96ACD" w:rsidP="004C06D0">
      <w:pPr>
        <w:pStyle w:val="HChG"/>
      </w:pPr>
      <w:r w:rsidRPr="00D96ACD">
        <w:tab/>
      </w:r>
      <w:r w:rsidRPr="00D96ACD">
        <w:tab/>
        <w:t>Предложения по поправкам к МПОГ и ДОПОГ</w:t>
      </w:r>
    </w:p>
    <w:p w14:paraId="7935400D" w14:textId="73F2703A" w:rsidR="00D96ACD" w:rsidRPr="00D96ACD" w:rsidRDefault="00D96ACD" w:rsidP="004C06D0">
      <w:pPr>
        <w:pStyle w:val="H1G"/>
      </w:pPr>
      <w:r w:rsidRPr="00D96ACD">
        <w:tab/>
      </w:r>
      <w:r w:rsidR="004C06D0">
        <w:tab/>
      </w:r>
      <w:r w:rsidRPr="00D96ACD">
        <w:t>Вариант 1:</w:t>
      </w:r>
    </w:p>
    <w:p w14:paraId="0AE73088" w14:textId="77777777" w:rsidR="00D96ACD" w:rsidRPr="00D96ACD" w:rsidRDefault="00D96ACD" w:rsidP="009E7128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D96ACD">
        <w:rPr>
          <w:rFonts w:eastAsia="Times New Roman" w:cs="Times New Roman"/>
          <w:szCs w:val="20"/>
          <w:lang w:eastAsia="fr-FR"/>
        </w:rPr>
        <w:t>5.</w:t>
      </w:r>
      <w:r w:rsidRPr="00D96ACD">
        <w:rPr>
          <w:rFonts w:eastAsia="Times New Roman" w:cs="Times New Roman"/>
          <w:szCs w:val="20"/>
          <w:lang w:eastAsia="fr-FR"/>
        </w:rPr>
        <w:tab/>
        <w:t>Включить новое специальное положение следующего содержания:</w:t>
      </w:r>
      <w:bookmarkStart w:id="0" w:name="_Hlk106034977"/>
    </w:p>
    <w:p w14:paraId="623D83FB" w14:textId="1CC0771D" w:rsidR="00D96ACD" w:rsidRPr="00D96ACD" w:rsidRDefault="00D96ACD" w:rsidP="009E7128">
      <w:pPr>
        <w:spacing w:after="120"/>
        <w:ind w:left="2268" w:right="1134" w:hanging="567"/>
        <w:jc w:val="both"/>
        <w:rPr>
          <w:rFonts w:eastAsia="Times New Roman" w:cs="Times New Roman"/>
          <w:szCs w:val="20"/>
          <w:lang w:eastAsia="fr-FR"/>
        </w:rPr>
      </w:pPr>
      <w:r w:rsidRPr="00D96ACD">
        <w:rPr>
          <w:rFonts w:eastAsia="Times New Roman" w:cs="Times New Roman"/>
          <w:szCs w:val="20"/>
          <w:lang w:eastAsia="fr-FR"/>
        </w:rPr>
        <w:t>«</w:t>
      </w:r>
      <w:r w:rsidRPr="00D96ACD">
        <w:rPr>
          <w:rFonts w:eastAsia="Times New Roman" w:cs="Times New Roman"/>
          <w:b/>
          <w:bCs/>
          <w:szCs w:val="20"/>
          <w:lang w:eastAsia="fr-FR"/>
        </w:rPr>
        <w:t>XXX</w:t>
      </w:r>
      <w:r w:rsidRPr="00D96ACD">
        <w:rPr>
          <w:rFonts w:eastAsia="Times New Roman" w:cs="Times New Roman"/>
          <w:szCs w:val="20"/>
          <w:lang w:eastAsia="fr-FR"/>
        </w:rPr>
        <w:tab/>
        <w:t xml:space="preserve">Элементы и батареи, которые, как установлено в соответствии со специальным положением 376, имеют повреждения или дефекты и могут быстро распадаться, вступать в опасные реакции, возгораться, создавать опасность выделения тепла или опасность выброса токсичных, коррозионных или воспламеняющихся газов или паров при нормальных условиях перевозки, должны быть отнесены к транспортной категории 0. В транспортном документе должна быть сделана следующая запись: </w:t>
      </w:r>
      <w:r w:rsidRPr="00D96ACD">
        <w:rPr>
          <w:rFonts w:eastAsia="Times New Roman" w:cs="Times New Roman"/>
          <w:szCs w:val="20"/>
          <w:lang w:eastAsia="fr-FR"/>
        </w:rPr>
        <w:lastRenderedPageBreak/>
        <w:t>“ПЕРЕВОЗКА В СООТВЕТСТВИИ СО СПЕЦИАЛЬНЫМ ПОЛОЖЕНИЕМ XXX.».</w:t>
      </w:r>
    </w:p>
    <w:p w14:paraId="6CFD2553" w14:textId="77777777" w:rsidR="00D96ACD" w:rsidRPr="00D96ACD" w:rsidRDefault="00D96ACD" w:rsidP="009E7128">
      <w:pPr>
        <w:spacing w:after="120"/>
        <w:ind w:left="1701" w:right="1134"/>
        <w:jc w:val="both"/>
        <w:rPr>
          <w:rFonts w:eastAsia="Times New Roman" w:cs="Times New Roman"/>
          <w:szCs w:val="20"/>
          <w:lang w:eastAsia="fr-FR"/>
        </w:rPr>
      </w:pPr>
      <w:r w:rsidRPr="00D96ACD">
        <w:rPr>
          <w:rFonts w:eastAsia="Times New Roman" w:cs="Times New Roman"/>
          <w:szCs w:val="20"/>
          <w:lang w:eastAsia="fr-FR"/>
        </w:rPr>
        <w:t>Это новое специальное положение XXX добавляется в колонку 6 таблицы А главы 3.2 для № ООН 3080, 3081, 3480 и 3481.</w:t>
      </w:r>
    </w:p>
    <w:p w14:paraId="468DC5A2" w14:textId="77777777" w:rsidR="00D96ACD" w:rsidRPr="00D96ACD" w:rsidRDefault="00D96ACD" w:rsidP="009E7128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bookmarkStart w:id="1" w:name="_Hlk106035619"/>
      <w:bookmarkEnd w:id="0"/>
      <w:r w:rsidRPr="00D96ACD">
        <w:rPr>
          <w:rFonts w:eastAsia="Times New Roman" w:cs="Times New Roman"/>
          <w:szCs w:val="20"/>
          <w:lang w:eastAsia="fr-FR"/>
        </w:rPr>
        <w:t>6.</w:t>
      </w:r>
      <w:r w:rsidRPr="00D96ACD">
        <w:rPr>
          <w:rFonts w:eastAsia="Times New Roman" w:cs="Times New Roman"/>
          <w:szCs w:val="20"/>
          <w:lang w:eastAsia="fr-FR"/>
        </w:rPr>
        <w:tab/>
        <w:t>Сопутствующая поправка: в специальном положении 376 исключить предложение «В обоих случаях элементы и батареи относятся к транспортной категории 0».</w:t>
      </w:r>
    </w:p>
    <w:bookmarkEnd w:id="1"/>
    <w:p w14:paraId="47E3A1A8" w14:textId="3CC97894" w:rsidR="00D96ACD" w:rsidRPr="00D96ACD" w:rsidRDefault="004C06D0" w:rsidP="004C06D0">
      <w:pPr>
        <w:pStyle w:val="H1G"/>
      </w:pPr>
      <w:r>
        <w:tab/>
      </w:r>
      <w:r>
        <w:tab/>
      </w:r>
      <w:r w:rsidR="00D96ACD" w:rsidRPr="00D96ACD">
        <w:tab/>
        <w:t>Вариант 2:</w:t>
      </w:r>
    </w:p>
    <w:p w14:paraId="02BD80A7" w14:textId="77777777" w:rsidR="00D96ACD" w:rsidRPr="00D96ACD" w:rsidRDefault="00D96ACD" w:rsidP="009E7128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D96ACD">
        <w:rPr>
          <w:rFonts w:eastAsia="Times New Roman" w:cs="Times New Roman"/>
          <w:szCs w:val="20"/>
          <w:lang w:eastAsia="fr-FR"/>
        </w:rPr>
        <w:t>7.</w:t>
      </w:r>
      <w:r w:rsidRPr="00D96ACD">
        <w:rPr>
          <w:rFonts w:eastAsia="Times New Roman" w:cs="Times New Roman"/>
          <w:szCs w:val="20"/>
          <w:lang w:eastAsia="fr-FR"/>
        </w:rPr>
        <w:tab/>
        <w:t>Включить новое специальное положение следующего содержания:</w:t>
      </w:r>
    </w:p>
    <w:p w14:paraId="3AFD393F" w14:textId="77777777" w:rsidR="00D96ACD" w:rsidRPr="00D96ACD" w:rsidRDefault="00D96ACD" w:rsidP="009E7128">
      <w:pPr>
        <w:spacing w:after="120"/>
        <w:ind w:left="2268" w:right="1134" w:hanging="567"/>
        <w:jc w:val="both"/>
        <w:rPr>
          <w:rFonts w:eastAsia="Times New Roman" w:cs="Times New Roman"/>
          <w:szCs w:val="20"/>
          <w:lang w:eastAsia="fr-FR"/>
        </w:rPr>
      </w:pPr>
      <w:r w:rsidRPr="00D96ACD">
        <w:rPr>
          <w:rFonts w:eastAsia="Times New Roman" w:cs="Times New Roman"/>
          <w:szCs w:val="20"/>
          <w:lang w:eastAsia="fr-FR"/>
        </w:rPr>
        <w:t>«</w:t>
      </w:r>
      <w:r w:rsidRPr="00D96ACD">
        <w:rPr>
          <w:rFonts w:eastAsia="Times New Roman" w:cs="Times New Roman"/>
          <w:b/>
          <w:bCs/>
          <w:szCs w:val="20"/>
          <w:lang w:eastAsia="fr-FR"/>
        </w:rPr>
        <w:t>XXX</w:t>
      </w:r>
      <w:r w:rsidRPr="00D96ACD">
        <w:rPr>
          <w:rFonts w:eastAsia="Times New Roman" w:cs="Times New Roman"/>
          <w:szCs w:val="20"/>
          <w:lang w:eastAsia="fr-FR"/>
        </w:rPr>
        <w:tab/>
        <w:t>Элементы и батареи, которые, как установлено в соответствии со специальным положением 376, имеют повреждения или дефекты и могут быстро распадаться, вступать в опасные реакции, возгораться, создавать опасность выделения тепла или опасность выброса токсичных, коррозионных или воспламеняющихся газов или паров при нормальных условиях перевозки, должны быть отнесены к транспортной категории 0. В транспортном документе слова “ПЕРЕВОЗКА В СООТВЕТСТВИИ СО СПЕЦИАЛЬНЫМ ПОЛОЖЕНИЕМ 376” должны быть дополнены словами “ТРАНСПОРТНАЯ КАТЕГОРИЯ 0”.».</w:t>
      </w:r>
    </w:p>
    <w:p w14:paraId="1F89F0AB" w14:textId="77777777" w:rsidR="00D96ACD" w:rsidRPr="00D96ACD" w:rsidRDefault="00D96ACD" w:rsidP="009E7128">
      <w:pPr>
        <w:spacing w:after="120"/>
        <w:ind w:left="1701" w:right="1134"/>
        <w:jc w:val="both"/>
        <w:rPr>
          <w:rFonts w:eastAsia="Times New Roman" w:cs="Times New Roman"/>
          <w:szCs w:val="20"/>
          <w:lang w:eastAsia="fr-FR"/>
        </w:rPr>
      </w:pPr>
      <w:r w:rsidRPr="00D96ACD">
        <w:rPr>
          <w:rFonts w:eastAsia="Times New Roman" w:cs="Times New Roman"/>
          <w:szCs w:val="20"/>
          <w:lang w:eastAsia="fr-FR"/>
        </w:rPr>
        <w:t>Это новое специальное положение XXX добавляется в колонку 6 таблицы А главы 3.2 для № ООН 3080, 3081, 3480 и 3481.</w:t>
      </w:r>
    </w:p>
    <w:p w14:paraId="09E2A53E" w14:textId="77777777" w:rsidR="00D96ACD" w:rsidRPr="00D96ACD" w:rsidRDefault="00D96ACD" w:rsidP="009E7128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D96ACD">
        <w:rPr>
          <w:rFonts w:eastAsia="Times New Roman" w:cs="Times New Roman"/>
          <w:szCs w:val="20"/>
          <w:lang w:eastAsia="fr-FR"/>
        </w:rPr>
        <w:t>8.</w:t>
      </w:r>
      <w:r w:rsidRPr="00D96ACD">
        <w:rPr>
          <w:rFonts w:eastAsia="Times New Roman" w:cs="Times New Roman"/>
          <w:szCs w:val="20"/>
          <w:lang w:eastAsia="fr-FR"/>
        </w:rPr>
        <w:tab/>
        <w:t>Сопутствующая поправка: в специальном положении 376 исключить предложение «В обоих случаях элементы и батареи относятся к транспортной категории 0».</w:t>
      </w:r>
    </w:p>
    <w:p w14:paraId="56E9FC2F" w14:textId="30C7151E" w:rsidR="00D96ACD" w:rsidRPr="00D96ACD" w:rsidRDefault="00D96ACD" w:rsidP="004C06D0">
      <w:pPr>
        <w:pStyle w:val="H1G"/>
      </w:pPr>
      <w:r w:rsidRPr="00D96ACD">
        <w:tab/>
      </w:r>
      <w:r w:rsidR="004C06D0">
        <w:tab/>
      </w:r>
      <w:r w:rsidRPr="00D96ACD">
        <w:t>Вариант 3:</w:t>
      </w:r>
    </w:p>
    <w:p w14:paraId="697C8DE9" w14:textId="77777777" w:rsidR="00D96ACD" w:rsidRPr="00D96ACD" w:rsidRDefault="00D96ACD" w:rsidP="009E7128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D96ACD">
        <w:rPr>
          <w:rFonts w:eastAsia="Times New Roman" w:cs="Times New Roman"/>
          <w:szCs w:val="20"/>
          <w:lang w:eastAsia="fr-FR"/>
        </w:rPr>
        <w:t>9.</w:t>
      </w:r>
      <w:r w:rsidRPr="00D96ACD">
        <w:rPr>
          <w:rFonts w:eastAsia="Times New Roman" w:cs="Times New Roman"/>
          <w:szCs w:val="20"/>
          <w:lang w:eastAsia="fr-FR"/>
        </w:rPr>
        <w:tab/>
        <w:t xml:space="preserve">Изменить специальное положение 376 МПОГ/ДОПОГ следующим образом (поправки </w:t>
      </w:r>
      <w:r w:rsidRPr="00D96ACD">
        <w:rPr>
          <w:rFonts w:eastAsia="Times New Roman" w:cs="Times New Roman"/>
          <w:szCs w:val="20"/>
          <w:u w:val="single"/>
          <w:lang w:eastAsia="fr-FR"/>
        </w:rPr>
        <w:t>подчеркнуты</w:t>
      </w:r>
      <w:r w:rsidRPr="00D96ACD">
        <w:rPr>
          <w:rFonts w:eastAsia="Times New Roman" w:cs="Times New Roman"/>
          <w:szCs w:val="20"/>
          <w:lang w:eastAsia="fr-FR"/>
        </w:rPr>
        <w:t>):</w:t>
      </w:r>
    </w:p>
    <w:p w14:paraId="6A5D00A1" w14:textId="77777777" w:rsidR="00D96ACD" w:rsidRPr="00D96ACD" w:rsidRDefault="00D96ACD" w:rsidP="009E7128">
      <w:pPr>
        <w:spacing w:after="120"/>
        <w:ind w:left="2268" w:right="1134" w:hanging="567"/>
        <w:jc w:val="both"/>
        <w:rPr>
          <w:rFonts w:eastAsia="Times New Roman" w:cs="Arial"/>
          <w:szCs w:val="20"/>
          <w:lang w:eastAsia="fr-FR"/>
        </w:rPr>
      </w:pPr>
      <w:r w:rsidRPr="00D96ACD">
        <w:rPr>
          <w:rFonts w:eastAsia="Times New Roman" w:cs="Times New Roman"/>
          <w:szCs w:val="20"/>
          <w:lang w:eastAsia="fr-FR"/>
        </w:rPr>
        <w:t>«</w:t>
      </w:r>
      <w:r w:rsidRPr="00D96ACD">
        <w:rPr>
          <w:rFonts w:eastAsia="Times New Roman" w:cs="Times New Roman"/>
          <w:b/>
          <w:bCs/>
          <w:szCs w:val="20"/>
          <w:lang w:eastAsia="fr-FR"/>
        </w:rPr>
        <w:t>376</w:t>
      </w:r>
      <w:r w:rsidRPr="00D96ACD">
        <w:rPr>
          <w:rFonts w:eastAsia="Times New Roman" w:cs="Times New Roman"/>
          <w:szCs w:val="20"/>
          <w:lang w:eastAsia="fr-FR"/>
        </w:rPr>
        <w:tab/>
        <w:t>Литий-ионные элементы или батареи и литий-металлические элементы или батареи, которые, как установлено, имеют повреждения или дефекты, вследствие чего они не соответствуют типу, испытанному согласно применимым положениям Руководства по испытаниям и критериям, должны отвечать требованиям настоящего специального положения.</w:t>
      </w:r>
    </w:p>
    <w:p w14:paraId="0CEE0A4A" w14:textId="77777777" w:rsidR="00D96ACD" w:rsidRPr="00D96ACD" w:rsidRDefault="00D96ACD" w:rsidP="009E7128">
      <w:pPr>
        <w:snapToGrid w:val="0"/>
        <w:spacing w:after="120"/>
        <w:ind w:left="1701" w:right="1134"/>
        <w:jc w:val="both"/>
        <w:rPr>
          <w:rFonts w:eastAsia="Times New Roman" w:cs="Times New Roman"/>
          <w:szCs w:val="20"/>
          <w:lang w:eastAsia="fr-FR"/>
        </w:rPr>
      </w:pPr>
      <w:r w:rsidRPr="00D96ACD">
        <w:rPr>
          <w:rFonts w:eastAsia="Times New Roman" w:cs="Times New Roman"/>
          <w:szCs w:val="20"/>
          <w:lang w:eastAsia="fr-FR"/>
        </w:rPr>
        <w:t>Для целей настоящего специального положения они включают следующие элементы или батареи, но не ограничиваются ими:</w:t>
      </w:r>
    </w:p>
    <w:p w14:paraId="230D7EA5" w14:textId="19160F75" w:rsidR="00D96ACD" w:rsidRPr="00D96ACD" w:rsidRDefault="00D96ACD" w:rsidP="009E7128">
      <w:pPr>
        <w:snapToGrid w:val="0"/>
        <w:spacing w:after="120"/>
        <w:ind w:left="2268" w:right="1134" w:hanging="567"/>
        <w:jc w:val="both"/>
        <w:rPr>
          <w:rFonts w:eastAsia="Times New Roman" w:cs="Times New Roman"/>
          <w:szCs w:val="20"/>
          <w:lang w:eastAsia="fr-FR"/>
        </w:rPr>
      </w:pPr>
      <w:r w:rsidRPr="00D96ACD">
        <w:rPr>
          <w:rFonts w:eastAsia="Times New Roman" w:cs="Times New Roman"/>
          <w:szCs w:val="20"/>
          <w:lang w:eastAsia="fr-FR"/>
        </w:rPr>
        <w:t>–</w:t>
      </w:r>
      <w:r w:rsidRPr="00D96ACD">
        <w:rPr>
          <w:rFonts w:eastAsia="Times New Roman" w:cs="Times New Roman"/>
          <w:szCs w:val="20"/>
          <w:lang w:eastAsia="fr-FR"/>
        </w:rPr>
        <w:tab/>
        <w:t xml:space="preserve">элементы или батареи, имеющие, как установлено, дефекты с точки </w:t>
      </w:r>
      <w:r w:rsidRPr="00D96ACD">
        <w:rPr>
          <w:rFonts w:eastAsia="Times New Roman" w:cs="Times New Roman"/>
          <w:szCs w:val="20"/>
          <w:lang w:eastAsia="fr-FR"/>
        </w:rPr>
        <w:tab/>
        <w:t>зрения безопасности;</w:t>
      </w:r>
    </w:p>
    <w:p w14:paraId="57C03789" w14:textId="77777777" w:rsidR="00D96ACD" w:rsidRPr="00D96ACD" w:rsidRDefault="00D96ACD" w:rsidP="009E7128">
      <w:pPr>
        <w:snapToGrid w:val="0"/>
        <w:spacing w:after="120"/>
        <w:ind w:left="1701" w:right="1134"/>
        <w:jc w:val="both"/>
        <w:rPr>
          <w:rFonts w:eastAsia="Times New Roman" w:cs="Times New Roman"/>
          <w:szCs w:val="20"/>
          <w:lang w:eastAsia="fr-FR"/>
        </w:rPr>
      </w:pPr>
      <w:r w:rsidRPr="00D96ACD">
        <w:rPr>
          <w:rFonts w:eastAsia="Times New Roman" w:cs="Times New Roman"/>
          <w:szCs w:val="20"/>
          <w:lang w:eastAsia="fr-FR"/>
        </w:rPr>
        <w:t>–</w:t>
      </w:r>
      <w:r w:rsidRPr="00D96ACD">
        <w:rPr>
          <w:rFonts w:eastAsia="Times New Roman" w:cs="Times New Roman"/>
          <w:szCs w:val="20"/>
          <w:lang w:eastAsia="fr-FR"/>
        </w:rPr>
        <w:tab/>
        <w:t>элементы или батареи, из которых произошла утечка жидкости или газа;</w:t>
      </w:r>
    </w:p>
    <w:p w14:paraId="041F7A6F" w14:textId="41B13865" w:rsidR="00D96ACD" w:rsidRPr="00D96ACD" w:rsidRDefault="00D96ACD" w:rsidP="009E7128">
      <w:pPr>
        <w:snapToGrid w:val="0"/>
        <w:spacing w:after="120"/>
        <w:ind w:left="2268" w:right="1134" w:hanging="567"/>
        <w:jc w:val="both"/>
        <w:rPr>
          <w:rFonts w:eastAsia="Times New Roman" w:cs="Times New Roman"/>
          <w:szCs w:val="20"/>
          <w:lang w:eastAsia="fr-FR"/>
        </w:rPr>
      </w:pPr>
      <w:r w:rsidRPr="00D96ACD">
        <w:rPr>
          <w:rFonts w:eastAsia="Times New Roman" w:cs="Times New Roman"/>
          <w:szCs w:val="20"/>
          <w:lang w:eastAsia="fr-FR"/>
        </w:rPr>
        <w:t>–</w:t>
      </w:r>
      <w:r w:rsidRPr="00D96ACD">
        <w:rPr>
          <w:rFonts w:eastAsia="Times New Roman" w:cs="Times New Roman"/>
          <w:szCs w:val="20"/>
          <w:lang w:eastAsia="fr-FR"/>
        </w:rPr>
        <w:tab/>
        <w:t xml:space="preserve">элементы или батареи, состояние которых не может быть проверено </w:t>
      </w:r>
      <w:r w:rsidRPr="00D96ACD">
        <w:rPr>
          <w:rFonts w:eastAsia="Times New Roman" w:cs="Times New Roman"/>
          <w:szCs w:val="20"/>
          <w:lang w:eastAsia="fr-FR"/>
        </w:rPr>
        <w:tab/>
        <w:t>перед перевозкой; или</w:t>
      </w:r>
    </w:p>
    <w:p w14:paraId="46A8AADF" w14:textId="6798E107" w:rsidR="00D96ACD" w:rsidRPr="00D96ACD" w:rsidRDefault="00D96ACD" w:rsidP="009E7128">
      <w:pPr>
        <w:snapToGrid w:val="0"/>
        <w:spacing w:after="120"/>
        <w:ind w:left="2268" w:right="1134" w:hanging="567"/>
        <w:jc w:val="both"/>
        <w:rPr>
          <w:rFonts w:eastAsia="Times New Roman" w:cs="Times New Roman"/>
          <w:szCs w:val="20"/>
          <w:lang w:eastAsia="fr-FR"/>
        </w:rPr>
      </w:pPr>
      <w:r w:rsidRPr="00D96ACD">
        <w:rPr>
          <w:rFonts w:eastAsia="Times New Roman" w:cs="Times New Roman"/>
          <w:szCs w:val="20"/>
          <w:lang w:eastAsia="fr-FR"/>
        </w:rPr>
        <w:t>–</w:t>
      </w:r>
      <w:r w:rsidRPr="00D96ACD">
        <w:rPr>
          <w:rFonts w:eastAsia="Times New Roman" w:cs="Times New Roman"/>
          <w:szCs w:val="20"/>
          <w:lang w:eastAsia="fr-FR"/>
        </w:rPr>
        <w:tab/>
        <w:t xml:space="preserve">элементы или батареи, подвергшиеся физическому или механическому </w:t>
      </w:r>
      <w:r w:rsidRPr="00D96ACD">
        <w:rPr>
          <w:rFonts w:eastAsia="Times New Roman" w:cs="Times New Roman"/>
          <w:szCs w:val="20"/>
          <w:lang w:eastAsia="fr-FR"/>
        </w:rPr>
        <w:tab/>
        <w:t>повреждению.</w:t>
      </w:r>
    </w:p>
    <w:p w14:paraId="4FB00FD7" w14:textId="77777777" w:rsidR="00D96ACD" w:rsidRPr="00D96ACD" w:rsidRDefault="00D96ACD" w:rsidP="009E7128">
      <w:pPr>
        <w:snapToGrid w:val="0"/>
        <w:spacing w:before="120" w:afterLines="120" w:after="288"/>
        <w:ind w:left="2268" w:right="1134" w:hanging="567"/>
        <w:jc w:val="both"/>
        <w:rPr>
          <w:rFonts w:eastAsia="Times New Roman" w:cs="Arial"/>
          <w:szCs w:val="20"/>
          <w:lang w:eastAsia="fr-FR"/>
        </w:rPr>
      </w:pPr>
      <w:r w:rsidRPr="00D96ACD">
        <w:rPr>
          <w:rFonts w:eastAsia="Times New Roman" w:cs="Times New Roman"/>
          <w:b/>
          <w:bCs/>
          <w:szCs w:val="20"/>
          <w:lang w:eastAsia="fr-FR"/>
        </w:rPr>
        <w:t>ПРИМЕЧАНИЕ</w:t>
      </w:r>
      <w:r w:rsidRPr="00D96ACD">
        <w:rPr>
          <w:rFonts w:eastAsia="Times New Roman" w:cs="Times New Roman"/>
          <w:szCs w:val="20"/>
          <w:lang w:eastAsia="fr-FR"/>
        </w:rPr>
        <w:t>: В процессе оценки элемента или батареи, которые повреждены или имеют дефекты, анализ или оценку следует проводить на основе критериев безопасности, установленных производителем данного элемента, батареи или продукта, либо с помощью технического эксперта, осведомленного с характеристиками безопасности данного элемента или батареи. Анализ или оценка может включать, помимо прочего, следующие критерии:</w:t>
      </w:r>
    </w:p>
    <w:p w14:paraId="305C9B59" w14:textId="77777777" w:rsidR="00D96ACD" w:rsidRPr="00D96ACD" w:rsidRDefault="00D96ACD" w:rsidP="009E7128">
      <w:pPr>
        <w:snapToGrid w:val="0"/>
        <w:spacing w:after="120"/>
        <w:ind w:left="2835" w:right="1134" w:hanging="567"/>
        <w:rPr>
          <w:rFonts w:eastAsia="Times New Roman" w:cs="Arial"/>
          <w:szCs w:val="20"/>
          <w:lang w:eastAsia="fr-FR"/>
        </w:rPr>
      </w:pPr>
      <w:r w:rsidRPr="00D96ACD">
        <w:rPr>
          <w:rFonts w:eastAsia="Times New Roman" w:cs="Times New Roman"/>
          <w:szCs w:val="20"/>
          <w:lang w:eastAsia="fr-FR"/>
        </w:rPr>
        <w:lastRenderedPageBreak/>
        <w:t>a)</w:t>
      </w:r>
      <w:r w:rsidRPr="00D96ACD">
        <w:rPr>
          <w:rFonts w:eastAsia="Times New Roman" w:cs="Times New Roman"/>
          <w:szCs w:val="20"/>
          <w:lang w:eastAsia="fr-FR"/>
        </w:rPr>
        <w:tab/>
      </w:r>
      <w:r w:rsidRPr="00D96ACD">
        <w:rPr>
          <w:rFonts w:eastAsia="Times New Roman" w:cs="Times New Roman"/>
          <w:szCs w:val="20"/>
          <w:lang w:eastAsia="fr-FR"/>
        </w:rPr>
        <w:tab/>
        <w:t>крайне высокая опасность, например утечка газа, возникновение пожара или утечка электролита;</w:t>
      </w:r>
    </w:p>
    <w:p w14:paraId="6BC082EA" w14:textId="77777777" w:rsidR="00D96ACD" w:rsidRPr="00D96ACD" w:rsidRDefault="00D96ACD" w:rsidP="009E7128">
      <w:pPr>
        <w:snapToGrid w:val="0"/>
        <w:spacing w:after="120"/>
        <w:ind w:left="2835" w:right="1134" w:hanging="567"/>
        <w:rPr>
          <w:rFonts w:eastAsia="Times New Roman" w:cs="Arial"/>
          <w:szCs w:val="20"/>
          <w:lang w:eastAsia="fr-FR"/>
        </w:rPr>
      </w:pPr>
      <w:r w:rsidRPr="00D96ACD">
        <w:rPr>
          <w:rFonts w:eastAsia="Times New Roman" w:cs="Times New Roman"/>
          <w:szCs w:val="20"/>
          <w:lang w:eastAsia="fr-FR"/>
        </w:rPr>
        <w:t>b)</w:t>
      </w:r>
      <w:r w:rsidRPr="00D96ACD">
        <w:rPr>
          <w:rFonts w:eastAsia="Times New Roman" w:cs="Times New Roman"/>
          <w:szCs w:val="20"/>
          <w:lang w:eastAsia="fr-FR"/>
        </w:rPr>
        <w:tab/>
      </w:r>
      <w:r w:rsidRPr="00D96ACD">
        <w:rPr>
          <w:rFonts w:eastAsia="Times New Roman" w:cs="Times New Roman"/>
          <w:szCs w:val="20"/>
          <w:lang w:eastAsia="fr-FR"/>
        </w:rPr>
        <w:tab/>
        <w:t>надлежащее или ненадлежащее использование элемента или батареи;</w:t>
      </w:r>
    </w:p>
    <w:p w14:paraId="536B4630" w14:textId="77777777" w:rsidR="00D96ACD" w:rsidRPr="00D96ACD" w:rsidRDefault="00D96ACD" w:rsidP="009E7128">
      <w:pPr>
        <w:snapToGrid w:val="0"/>
        <w:spacing w:after="120"/>
        <w:ind w:left="2835" w:right="1134" w:hanging="567"/>
        <w:jc w:val="both"/>
        <w:rPr>
          <w:rFonts w:eastAsia="Times New Roman" w:cs="Arial"/>
          <w:szCs w:val="20"/>
          <w:lang w:eastAsia="fr-FR"/>
        </w:rPr>
      </w:pPr>
      <w:r w:rsidRPr="00D96ACD">
        <w:rPr>
          <w:rFonts w:eastAsia="Times New Roman" w:cs="Times New Roman"/>
          <w:szCs w:val="20"/>
          <w:lang w:eastAsia="fr-FR"/>
        </w:rPr>
        <w:t>c)</w:t>
      </w:r>
      <w:r w:rsidRPr="00D96ACD">
        <w:rPr>
          <w:rFonts w:eastAsia="Times New Roman" w:cs="Times New Roman"/>
          <w:szCs w:val="20"/>
          <w:lang w:eastAsia="fr-FR"/>
        </w:rPr>
        <w:tab/>
      </w:r>
      <w:r w:rsidRPr="00D96ACD">
        <w:rPr>
          <w:rFonts w:eastAsia="Times New Roman" w:cs="Times New Roman"/>
          <w:szCs w:val="20"/>
          <w:lang w:eastAsia="fr-FR"/>
        </w:rPr>
        <w:tab/>
        <w:t>признаки физического повреждения, такие как деформация корпуса элемента или батареи, изменение цвета корпуса;</w:t>
      </w:r>
    </w:p>
    <w:p w14:paraId="557090F4" w14:textId="77777777" w:rsidR="00D96ACD" w:rsidRPr="00D96ACD" w:rsidRDefault="00D96ACD" w:rsidP="009E7128">
      <w:pPr>
        <w:snapToGrid w:val="0"/>
        <w:spacing w:after="120"/>
        <w:ind w:left="2835" w:right="1134" w:hanging="567"/>
        <w:jc w:val="both"/>
        <w:rPr>
          <w:rFonts w:eastAsia="Times New Roman" w:cs="Arial"/>
          <w:szCs w:val="20"/>
          <w:lang w:eastAsia="fr-FR"/>
        </w:rPr>
      </w:pPr>
      <w:r w:rsidRPr="00D96ACD">
        <w:rPr>
          <w:rFonts w:eastAsia="Times New Roman" w:cs="Times New Roman"/>
          <w:szCs w:val="20"/>
          <w:lang w:eastAsia="fr-FR"/>
        </w:rPr>
        <w:t>d)</w:t>
      </w:r>
      <w:r w:rsidRPr="00D96ACD">
        <w:rPr>
          <w:rFonts w:eastAsia="Times New Roman" w:cs="Times New Roman"/>
          <w:szCs w:val="20"/>
          <w:lang w:eastAsia="fr-FR"/>
        </w:rPr>
        <w:tab/>
      </w:r>
      <w:r w:rsidRPr="00D96ACD">
        <w:rPr>
          <w:rFonts w:eastAsia="Times New Roman" w:cs="Times New Roman"/>
          <w:szCs w:val="20"/>
          <w:lang w:eastAsia="fr-FR"/>
        </w:rPr>
        <w:tab/>
        <w:t>защита от внешнего и внутреннего короткого замыкания, например проверка напряжения или изоляции;</w:t>
      </w:r>
    </w:p>
    <w:p w14:paraId="5A75C199" w14:textId="77777777" w:rsidR="00D96ACD" w:rsidRPr="00D96ACD" w:rsidRDefault="00D96ACD" w:rsidP="009E7128">
      <w:pPr>
        <w:snapToGrid w:val="0"/>
        <w:spacing w:after="120"/>
        <w:ind w:left="2835" w:right="1134" w:hanging="567"/>
        <w:jc w:val="both"/>
        <w:rPr>
          <w:rFonts w:eastAsia="Times New Roman" w:cs="Arial"/>
          <w:szCs w:val="20"/>
          <w:lang w:eastAsia="fr-FR"/>
        </w:rPr>
      </w:pPr>
      <w:r w:rsidRPr="00D96ACD">
        <w:rPr>
          <w:rFonts w:eastAsia="Times New Roman" w:cs="Times New Roman"/>
          <w:szCs w:val="20"/>
          <w:lang w:eastAsia="fr-FR"/>
        </w:rPr>
        <w:t>e)</w:t>
      </w:r>
      <w:r w:rsidRPr="00D96ACD">
        <w:rPr>
          <w:rFonts w:eastAsia="Times New Roman" w:cs="Times New Roman"/>
          <w:szCs w:val="20"/>
          <w:lang w:eastAsia="fr-FR"/>
        </w:rPr>
        <w:tab/>
      </w:r>
      <w:r w:rsidRPr="00D96ACD">
        <w:rPr>
          <w:rFonts w:eastAsia="Times New Roman" w:cs="Times New Roman"/>
          <w:szCs w:val="20"/>
          <w:lang w:eastAsia="fr-FR"/>
        </w:rPr>
        <w:tab/>
        <w:t>состояние предохранительных устройств элементов или батарей; или</w:t>
      </w:r>
    </w:p>
    <w:p w14:paraId="7290E611" w14:textId="77777777" w:rsidR="00D96ACD" w:rsidRPr="00D96ACD" w:rsidRDefault="00D96ACD" w:rsidP="009E7128">
      <w:pPr>
        <w:snapToGrid w:val="0"/>
        <w:spacing w:after="120"/>
        <w:ind w:left="2835" w:right="1134" w:hanging="567"/>
        <w:jc w:val="both"/>
        <w:rPr>
          <w:rFonts w:eastAsia="Times New Roman" w:cs="Arial"/>
          <w:szCs w:val="20"/>
          <w:lang w:eastAsia="fr-FR"/>
        </w:rPr>
      </w:pPr>
      <w:r w:rsidRPr="00D96ACD">
        <w:rPr>
          <w:rFonts w:eastAsia="Times New Roman" w:cs="Times New Roman"/>
          <w:szCs w:val="20"/>
          <w:lang w:eastAsia="fr-FR"/>
        </w:rPr>
        <w:t>f)</w:t>
      </w:r>
      <w:r w:rsidRPr="00D96ACD">
        <w:rPr>
          <w:rFonts w:eastAsia="Times New Roman" w:cs="Times New Roman"/>
          <w:szCs w:val="20"/>
          <w:lang w:eastAsia="fr-FR"/>
        </w:rPr>
        <w:tab/>
      </w:r>
      <w:r w:rsidRPr="00D96ACD">
        <w:rPr>
          <w:rFonts w:eastAsia="Times New Roman" w:cs="Times New Roman"/>
          <w:szCs w:val="20"/>
          <w:lang w:eastAsia="fr-FR"/>
        </w:rPr>
        <w:tab/>
        <w:t>повреждение внутренних предохранительных компонентов, таких как система управления батареей.</w:t>
      </w:r>
    </w:p>
    <w:p w14:paraId="3BD71210" w14:textId="7CF247A1" w:rsidR="00D96ACD" w:rsidRPr="00D96ACD" w:rsidRDefault="00D96ACD" w:rsidP="009E7128">
      <w:pPr>
        <w:snapToGrid w:val="0"/>
        <w:spacing w:after="120"/>
        <w:ind w:left="1701" w:right="1134"/>
        <w:jc w:val="both"/>
        <w:rPr>
          <w:rFonts w:eastAsia="Times New Roman" w:cs="Arial"/>
          <w:szCs w:val="20"/>
          <w:lang w:eastAsia="fr-FR"/>
        </w:rPr>
      </w:pPr>
      <w:r w:rsidRPr="00D96ACD">
        <w:rPr>
          <w:rFonts w:eastAsia="Times New Roman" w:cs="Times New Roman"/>
          <w:szCs w:val="20"/>
          <w:lang w:eastAsia="fr-FR"/>
        </w:rPr>
        <w:t>Элементы и батареи должны перевозиться в соответствии с положениями, применяемыми в отношении № ООН 3090, № ООН 3091, № ООН 3480</w:t>
      </w:r>
      <w:r w:rsidR="009E7128">
        <w:rPr>
          <w:rFonts w:eastAsia="Times New Roman" w:cs="Times New Roman"/>
          <w:szCs w:val="20"/>
          <w:lang w:eastAsia="fr-FR"/>
        </w:rPr>
        <w:br/>
      </w:r>
      <w:r w:rsidRPr="00D96ACD">
        <w:rPr>
          <w:rFonts w:eastAsia="Times New Roman" w:cs="Times New Roman"/>
          <w:szCs w:val="20"/>
          <w:lang w:eastAsia="fr-FR"/>
        </w:rPr>
        <w:t>и № ООН 3481, за исключением специального положения 230 и случаев, когда в настоящем специальном положении указано иное.</w:t>
      </w:r>
    </w:p>
    <w:p w14:paraId="44DCBB44" w14:textId="77777777" w:rsidR="00D96ACD" w:rsidRPr="00D96ACD" w:rsidRDefault="00D96ACD" w:rsidP="009E7128">
      <w:pPr>
        <w:snapToGrid w:val="0"/>
        <w:spacing w:after="120"/>
        <w:ind w:left="1701" w:right="1134"/>
        <w:jc w:val="both"/>
        <w:rPr>
          <w:rFonts w:eastAsia="Times New Roman" w:cs="Arial"/>
          <w:szCs w:val="20"/>
          <w:lang w:eastAsia="fr-FR"/>
        </w:rPr>
      </w:pPr>
      <w:r w:rsidRPr="00D96ACD">
        <w:rPr>
          <w:rFonts w:eastAsia="Times New Roman" w:cs="Times New Roman"/>
          <w:szCs w:val="20"/>
          <w:lang w:eastAsia="fr-FR"/>
        </w:rPr>
        <w:t>Элементы и батареи должны упаковываться в соответствии с инструкцией по упаковке P908, содержащейся в подразделе 4.1.4.1, или инструкцией по упаковке LP904, содержащейся в подразделе 4.1.4.3, в зависимости от конкретного случая.</w:t>
      </w:r>
    </w:p>
    <w:p w14:paraId="6308F62B" w14:textId="5196131B" w:rsidR="00D96ACD" w:rsidRPr="00D96ACD" w:rsidRDefault="00D96ACD" w:rsidP="009E7128">
      <w:pPr>
        <w:snapToGrid w:val="0"/>
        <w:spacing w:after="120"/>
        <w:ind w:left="1701" w:right="1134"/>
        <w:jc w:val="both"/>
        <w:rPr>
          <w:rFonts w:eastAsia="Times New Roman" w:cs="Arial"/>
          <w:szCs w:val="20"/>
          <w:u w:val="single"/>
          <w:lang w:eastAsia="fr-FR"/>
        </w:rPr>
      </w:pPr>
      <w:r w:rsidRPr="00D96ACD">
        <w:rPr>
          <w:rFonts w:eastAsia="Times New Roman" w:cs="Times New Roman"/>
          <w:szCs w:val="20"/>
          <w:u w:val="single"/>
          <w:lang w:eastAsia="fr-FR"/>
        </w:rPr>
        <w:t>На упаковки должны быть нанесены маркировочные надписи “ПОВРЕЖДЕННЫЕ/ИМЕЮЩИЕ ДЕФЕКТЫ ЛИТИЙ-ИОННЫЕ</w:t>
      </w:r>
      <w:r w:rsidR="009E7128">
        <w:rPr>
          <w:rFonts w:eastAsia="Times New Roman" w:cs="Times New Roman"/>
          <w:szCs w:val="20"/>
          <w:u w:val="single"/>
          <w:lang w:eastAsia="fr-FR"/>
        </w:rPr>
        <w:t xml:space="preserve"> </w:t>
      </w:r>
      <w:r w:rsidRPr="00D96ACD">
        <w:rPr>
          <w:rFonts w:eastAsia="Times New Roman" w:cs="Times New Roman"/>
          <w:szCs w:val="20"/>
          <w:u w:val="single"/>
          <w:lang w:eastAsia="fr-FR"/>
        </w:rPr>
        <w:t>БАТАРЕИ” или “ПОВРЕЖДЕННЫЕ/ИМЕЮЩИЕ ДЕФЕКТЫ ЛИТИЙ-МЕТАЛЛИЧЕСКИЕ БАТАРЕИ”, в зависимости от конкретного случая</w:t>
      </w:r>
      <w:r w:rsidRPr="00D96ACD">
        <w:rPr>
          <w:rFonts w:eastAsia="Times New Roman" w:cs="Times New Roman"/>
          <w:szCs w:val="20"/>
          <w:lang w:eastAsia="fr-FR"/>
        </w:rPr>
        <w:t>.</w:t>
      </w:r>
    </w:p>
    <w:p w14:paraId="69D8C0FC" w14:textId="77777777" w:rsidR="00D96ACD" w:rsidRPr="00D96ACD" w:rsidRDefault="00D96ACD" w:rsidP="009E7128">
      <w:pPr>
        <w:snapToGrid w:val="0"/>
        <w:spacing w:after="120"/>
        <w:ind w:left="1701" w:right="1134"/>
        <w:jc w:val="both"/>
        <w:rPr>
          <w:rFonts w:eastAsia="Times New Roman" w:cs="Arial"/>
          <w:szCs w:val="20"/>
          <w:u w:val="single"/>
          <w:lang w:eastAsia="fr-FR"/>
        </w:rPr>
      </w:pPr>
      <w:r w:rsidRPr="00D96ACD">
        <w:rPr>
          <w:rFonts w:eastAsia="Times New Roman" w:cs="Times New Roman"/>
          <w:szCs w:val="20"/>
          <w:u w:val="single"/>
          <w:lang w:eastAsia="fr-FR"/>
        </w:rPr>
        <w:t>В транспортном документе должна быть сделана следующая запись</w:t>
      </w:r>
      <w:r w:rsidRPr="00D96ACD">
        <w:rPr>
          <w:rFonts w:eastAsia="Times New Roman" w:cs="Times New Roman"/>
          <w:szCs w:val="20"/>
          <w:lang w:eastAsia="fr-FR"/>
        </w:rPr>
        <w:t>:</w:t>
      </w:r>
    </w:p>
    <w:p w14:paraId="3B707CEE" w14:textId="77777777" w:rsidR="00D96ACD" w:rsidRPr="00D96ACD" w:rsidRDefault="00D96ACD" w:rsidP="009E7128">
      <w:pPr>
        <w:snapToGrid w:val="0"/>
        <w:spacing w:after="120"/>
        <w:ind w:left="1701" w:right="1134"/>
        <w:jc w:val="both"/>
        <w:rPr>
          <w:rFonts w:eastAsia="Times New Roman" w:cs="Arial"/>
          <w:szCs w:val="20"/>
          <w:u w:val="single"/>
          <w:lang w:eastAsia="fr-FR"/>
        </w:rPr>
      </w:pPr>
      <w:r w:rsidRPr="00D96ACD">
        <w:rPr>
          <w:rFonts w:eastAsia="Times New Roman" w:cs="Times New Roman"/>
          <w:szCs w:val="20"/>
          <w:u w:val="single"/>
          <w:lang w:eastAsia="fr-FR"/>
        </w:rPr>
        <w:t>“ПЕРЕВОЗКА В СООТВЕТСТВИИ СО СПЕЦИАЛЬНЫМ ПОЛОЖЕНИЕМ 376, ТРАНСПОРТНАЯ КАТЕГОРИЯ 2”</w:t>
      </w:r>
      <w:r w:rsidRPr="00D96ACD">
        <w:rPr>
          <w:rFonts w:eastAsia="Times New Roman" w:cs="Times New Roman"/>
          <w:szCs w:val="20"/>
          <w:lang w:eastAsia="fr-FR"/>
        </w:rPr>
        <w:t>.</w:t>
      </w:r>
    </w:p>
    <w:p w14:paraId="65759A30" w14:textId="20F3B68C" w:rsidR="00D96ACD" w:rsidRPr="00D96ACD" w:rsidRDefault="00D96ACD" w:rsidP="009E7128">
      <w:pPr>
        <w:snapToGrid w:val="0"/>
        <w:spacing w:after="120"/>
        <w:ind w:left="1701" w:right="1134"/>
        <w:jc w:val="both"/>
        <w:rPr>
          <w:rFonts w:eastAsia="Times New Roman" w:cs="Arial"/>
          <w:szCs w:val="20"/>
          <w:lang w:eastAsia="fr-FR"/>
        </w:rPr>
      </w:pPr>
      <w:r w:rsidRPr="00D96ACD">
        <w:rPr>
          <w:rFonts w:eastAsia="Times New Roman" w:cs="Times New Roman"/>
          <w:szCs w:val="20"/>
          <w:lang w:eastAsia="fr-FR"/>
        </w:rPr>
        <w:t>Элементы и батареи, которые, как установлено, имеют повреждения или дефекты и могут быстро распадаться, вступать в опасные реакции, возгораться, создавать опасность выделения тепла или опасность выброса токсичных, коррозионных или воспламеняющихся газов или паров при нормальных условиях перевозки, должны упаковываться и перевозиться в соответствии с инструкцией по упаковке P911, содержащейся в подразделе 4.1.4.1, или инструкцией по упаковке LP906, содержащейся в подразделе 4.1.4.3,</w:t>
      </w:r>
      <w:r w:rsidR="009E7128">
        <w:rPr>
          <w:rFonts w:eastAsia="Times New Roman" w:cs="Times New Roman"/>
          <w:szCs w:val="20"/>
          <w:lang w:eastAsia="fr-FR"/>
        </w:rPr>
        <w:br/>
      </w:r>
      <w:r w:rsidRPr="00D96ACD">
        <w:rPr>
          <w:rFonts w:eastAsia="Times New Roman" w:cs="Times New Roman"/>
          <w:szCs w:val="20"/>
          <w:lang w:eastAsia="fr-FR"/>
        </w:rPr>
        <w:t>в зависимости от конкретного случая. В этой связи компетентный орган любого Договаривающегося государства МПОГ/любой Договаривающейся стороны ДОПОГ/ВОПОГ может разрешить альтернативные условия упаковки и/или перевозки и может также признать утверждение, предоставленное компетентным органом страны, не являющейся Договаривающимся государством МПОГ/Договаривающейся стороной ДОПОГ/ВОПОГ, при условии что такое утверждение было предоставлено в соответствии с процедурами, применяемыми согласно МПОГ, ДОПОГ, ВОПОГ, МКМПОГ или Техническим инструкциям ИКАО. В обоих случаях элементы и батареи относятся к транспортной категории 0.</w:t>
      </w:r>
    </w:p>
    <w:p w14:paraId="6BA91A92" w14:textId="77777777" w:rsidR="00D96ACD" w:rsidRPr="00D96ACD" w:rsidRDefault="00D96ACD" w:rsidP="009E7128">
      <w:pPr>
        <w:spacing w:after="120"/>
        <w:ind w:left="1134" w:right="1134"/>
        <w:jc w:val="both"/>
        <w:rPr>
          <w:rFonts w:eastAsia="Times New Roman" w:cs="Arial"/>
          <w:szCs w:val="20"/>
          <w:lang w:eastAsia="fr-FR"/>
        </w:rPr>
      </w:pPr>
      <w:r w:rsidRPr="00D96ACD">
        <w:rPr>
          <w:rFonts w:eastAsia="Times New Roman" w:cs="Times New Roman"/>
          <w:szCs w:val="20"/>
          <w:lang w:eastAsia="fr-FR"/>
        </w:rPr>
        <w:t>На упаковки должны быть нанесены маркировочные надписи “ПОВРЕЖДЕННЫЕ/ИМЕЮЩИЕ ДЕФЕКТЫ ЛИТИЙ-ИОННЫЕ БАТАРЕИ” или “ПОВРЕЖДЕННЫЕ/ИМЕЮЩИЕ ДЕФЕКТЫ ЛИТИЙ-МЕТАЛЛИЧЕСКИЕ БАТАРЕИ”, в зависимости от конкретного случая.</w:t>
      </w:r>
    </w:p>
    <w:p w14:paraId="516D4BE6" w14:textId="77777777" w:rsidR="00D96ACD" w:rsidRPr="00D96ACD" w:rsidRDefault="00D96ACD" w:rsidP="009E7128">
      <w:pPr>
        <w:spacing w:after="120"/>
        <w:ind w:left="1134" w:right="1134"/>
        <w:jc w:val="both"/>
        <w:rPr>
          <w:rFonts w:eastAsia="Times New Roman" w:cs="Arial"/>
          <w:szCs w:val="20"/>
          <w:lang w:eastAsia="fr-FR"/>
        </w:rPr>
      </w:pPr>
      <w:r w:rsidRPr="00D96ACD">
        <w:rPr>
          <w:rFonts w:eastAsia="Times New Roman" w:cs="Times New Roman"/>
          <w:szCs w:val="20"/>
          <w:lang w:eastAsia="fr-FR"/>
        </w:rPr>
        <w:t xml:space="preserve">В транспортном документе должна быть сделана следующая запись: “ПЕРЕВОЗКА В СООТВЕТСТВИИ СО СПЕЦИАЛЬНЫМ ПОЛОЖЕНИЕМ 376, </w:t>
      </w:r>
      <w:r w:rsidRPr="00D96ACD">
        <w:rPr>
          <w:rFonts w:eastAsia="Times New Roman" w:cs="Times New Roman"/>
          <w:szCs w:val="20"/>
          <w:u w:val="single"/>
          <w:lang w:eastAsia="fr-FR"/>
        </w:rPr>
        <w:t>ТРАНСПОРТНАЯ КАТЕГОРИЯ 0</w:t>
      </w:r>
      <w:r w:rsidRPr="00D96ACD">
        <w:rPr>
          <w:rFonts w:eastAsia="Times New Roman" w:cs="Times New Roman"/>
          <w:szCs w:val="20"/>
          <w:lang w:eastAsia="fr-FR"/>
        </w:rPr>
        <w:t>”.</w:t>
      </w:r>
    </w:p>
    <w:p w14:paraId="69058FF1" w14:textId="77777777" w:rsidR="00D96ACD" w:rsidRPr="00D96ACD" w:rsidRDefault="00D96ACD" w:rsidP="009E7128">
      <w:pPr>
        <w:spacing w:after="120"/>
        <w:ind w:left="1134" w:right="1134"/>
        <w:rPr>
          <w:rFonts w:eastAsia="Times New Roman" w:cs="Arial"/>
          <w:szCs w:val="20"/>
          <w:u w:val="single"/>
          <w:lang w:eastAsia="fr-FR"/>
        </w:rPr>
      </w:pPr>
      <w:r w:rsidRPr="00D96ACD">
        <w:rPr>
          <w:rFonts w:eastAsia="Times New Roman" w:cs="Times New Roman"/>
          <w:szCs w:val="20"/>
          <w:lang w:eastAsia="fr-FR"/>
        </w:rPr>
        <w:lastRenderedPageBreak/>
        <w:t>В соответствующих случаях груз должен перевозиться с копией утверждения, выданного компетентным органом.».</w:t>
      </w:r>
    </w:p>
    <w:p w14:paraId="15700524" w14:textId="77777777" w:rsidR="00D96ACD" w:rsidRPr="00D96ACD" w:rsidRDefault="00D96ACD" w:rsidP="009E7128">
      <w:pPr>
        <w:pStyle w:val="HChG"/>
        <w:rPr>
          <w:rFonts w:cs="Arial"/>
        </w:rPr>
      </w:pPr>
      <w:r w:rsidRPr="00D96ACD">
        <w:tab/>
      </w:r>
      <w:r w:rsidRPr="00D96ACD">
        <w:tab/>
        <w:t>Предложение по поправке к ВОПОГ</w:t>
      </w:r>
    </w:p>
    <w:p w14:paraId="058201D6" w14:textId="77777777" w:rsidR="00D96ACD" w:rsidRPr="00D96ACD" w:rsidRDefault="00D96ACD" w:rsidP="009E7128">
      <w:pPr>
        <w:pStyle w:val="SingleTxtG"/>
        <w:rPr>
          <w:rFonts w:cs="Arial"/>
          <w:lang w:eastAsia="fr-FR"/>
        </w:rPr>
      </w:pPr>
      <w:r w:rsidRPr="00D96ACD">
        <w:rPr>
          <w:lang w:eastAsia="fr-FR"/>
        </w:rPr>
        <w:t>10.</w:t>
      </w:r>
      <w:r w:rsidRPr="00D96ACD">
        <w:rPr>
          <w:lang w:eastAsia="fr-FR"/>
        </w:rPr>
        <w:tab/>
        <w:t>В специальном положении 376 ВОПОГ исключить предложение «В обоих случаях элементы и батареи относятся к транспортной категории 0».</w:t>
      </w:r>
    </w:p>
    <w:p w14:paraId="678D145B" w14:textId="77777777" w:rsidR="00D96ACD" w:rsidRPr="00D96ACD" w:rsidRDefault="00D96ACD" w:rsidP="00D96ACD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Arial"/>
          <w:b/>
          <w:bCs/>
          <w:sz w:val="28"/>
          <w:szCs w:val="20"/>
          <w:lang w:eastAsia="fr-FR"/>
        </w:rPr>
      </w:pPr>
      <w:r w:rsidRPr="00D96ACD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D96ACD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D96ACD">
        <w:rPr>
          <w:rFonts w:eastAsia="Times New Roman" w:cs="Times New Roman"/>
          <w:b/>
          <w:bCs/>
          <w:sz w:val="28"/>
          <w:szCs w:val="20"/>
          <w:lang w:eastAsia="fr-FR"/>
        </w:rPr>
        <w:t>Обоснование</w:t>
      </w:r>
    </w:p>
    <w:p w14:paraId="2A52C7F1" w14:textId="77777777" w:rsidR="00D96ACD" w:rsidRPr="00D96ACD" w:rsidRDefault="00D96ACD" w:rsidP="009E7128">
      <w:pPr>
        <w:pStyle w:val="SingleTxtG"/>
        <w:rPr>
          <w:rFonts w:cs="Arial"/>
          <w:lang w:eastAsia="fr-FR"/>
        </w:rPr>
      </w:pPr>
      <w:r w:rsidRPr="00D96ACD">
        <w:rPr>
          <w:lang w:eastAsia="fr-FR"/>
        </w:rPr>
        <w:t>11.</w:t>
      </w:r>
      <w:r w:rsidRPr="00D96ACD">
        <w:rPr>
          <w:lang w:eastAsia="fr-FR"/>
        </w:rPr>
        <w:tab/>
        <w:t>Поправка могла бы устранить информационный пробел в положении, содержащемся в МПОГ/ДОПОГ. Если не проводится различия между транспортными категориями, то невозможно определить, какая инструкция по упаковке должна применяться и применяется ли транспортная категория 0 или 2. Однако предоставление этой информации является единственным способом определить, какая инструкция по упаковке применима и применим ли подраздел 1.1.3.6 МПОГ/ДОПОГ с соответствующими послаблениями.</w:t>
      </w:r>
    </w:p>
    <w:p w14:paraId="44CD3D12" w14:textId="77777777" w:rsidR="00D96ACD" w:rsidRPr="00D96ACD" w:rsidRDefault="00D96ACD" w:rsidP="009E7128">
      <w:pPr>
        <w:pStyle w:val="SingleTxtG"/>
        <w:rPr>
          <w:rFonts w:cs="Arial"/>
          <w:lang w:eastAsia="fr-FR"/>
        </w:rPr>
      </w:pPr>
      <w:r w:rsidRPr="00D96ACD">
        <w:rPr>
          <w:lang w:eastAsia="fr-FR"/>
        </w:rPr>
        <w:t>12.</w:t>
      </w:r>
      <w:r w:rsidRPr="00D96ACD">
        <w:rPr>
          <w:lang w:eastAsia="fr-FR"/>
        </w:rPr>
        <w:tab/>
        <w:t>Проведение различия между «критически» и «некритически» поврежденными или имеющими дефекты литиевыми батареями также имеет отношение к сфере применения различных инструкций по упаковке. Если Совместное совещание сочтет целесообразным включить соответствующую информацию в транспортный документ, это необходимо будет сделать путем внесения поправок в Типовые правила ООН.</w:t>
      </w:r>
    </w:p>
    <w:p w14:paraId="10ACB12F" w14:textId="77777777" w:rsidR="00D96ACD" w:rsidRPr="00D96ACD" w:rsidRDefault="00D96ACD" w:rsidP="009E7128">
      <w:pPr>
        <w:pStyle w:val="SingleTxtG"/>
        <w:rPr>
          <w:rFonts w:cs="Arial"/>
          <w:lang w:eastAsia="fr-FR"/>
        </w:rPr>
      </w:pPr>
      <w:r w:rsidRPr="00D96ACD">
        <w:rPr>
          <w:lang w:eastAsia="fr-FR"/>
        </w:rPr>
        <w:t>13.</w:t>
      </w:r>
      <w:r w:rsidRPr="00D96ACD">
        <w:rPr>
          <w:lang w:eastAsia="fr-FR"/>
        </w:rPr>
        <w:tab/>
        <w:t>В ВОПОГ ссылку на транспортную категорию можно исключить, поскольку она не предусмотрена в ВОПОГ. В таблице А ВОПОГ отсутствует колонка 15.</w:t>
      </w:r>
    </w:p>
    <w:p w14:paraId="4C162327" w14:textId="77777777" w:rsidR="00D96ACD" w:rsidRPr="00D96ACD" w:rsidRDefault="00D96ACD" w:rsidP="00D96ACD">
      <w:pPr>
        <w:spacing w:before="240"/>
        <w:jc w:val="center"/>
        <w:rPr>
          <w:rFonts w:eastAsia="Times New Roman" w:cs="Times New Roman"/>
          <w:szCs w:val="20"/>
          <w:u w:val="single"/>
          <w:lang w:eastAsia="fr-FR"/>
        </w:rPr>
      </w:pPr>
      <w:r w:rsidRPr="00D96ACD">
        <w:rPr>
          <w:rFonts w:eastAsia="Times New Roman" w:cs="Times New Roman"/>
          <w:szCs w:val="20"/>
          <w:u w:val="single"/>
          <w:lang w:eastAsia="fr-FR"/>
        </w:rPr>
        <w:tab/>
      </w:r>
      <w:r w:rsidRPr="00D96ACD">
        <w:rPr>
          <w:rFonts w:eastAsia="Times New Roman" w:cs="Times New Roman"/>
          <w:szCs w:val="20"/>
          <w:u w:val="single"/>
          <w:lang w:eastAsia="fr-FR"/>
        </w:rPr>
        <w:tab/>
      </w:r>
      <w:r w:rsidRPr="00D96ACD">
        <w:rPr>
          <w:rFonts w:eastAsia="Times New Roman" w:cs="Times New Roman"/>
          <w:szCs w:val="20"/>
          <w:u w:val="single"/>
          <w:lang w:eastAsia="fr-FR"/>
        </w:rPr>
        <w:tab/>
      </w:r>
    </w:p>
    <w:sectPr w:rsidR="00D96ACD" w:rsidRPr="00D96ACD" w:rsidSect="00D96AC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885D2" w14:textId="77777777" w:rsidR="00C54E4E" w:rsidRPr="00A312BC" w:rsidRDefault="00C54E4E" w:rsidP="00A312BC"/>
  </w:endnote>
  <w:endnote w:type="continuationSeparator" w:id="0">
    <w:p w14:paraId="06EC8CD3" w14:textId="77777777" w:rsidR="00C54E4E" w:rsidRPr="00A312BC" w:rsidRDefault="00C54E4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7184" w14:textId="14674557" w:rsidR="00D96ACD" w:rsidRPr="00D96ACD" w:rsidRDefault="00D96ACD">
    <w:pPr>
      <w:pStyle w:val="Footer"/>
    </w:pPr>
    <w:r w:rsidRPr="00D96ACD">
      <w:rPr>
        <w:b/>
        <w:sz w:val="18"/>
      </w:rPr>
      <w:fldChar w:fldCharType="begin"/>
    </w:r>
    <w:r w:rsidRPr="00D96ACD">
      <w:rPr>
        <w:b/>
        <w:sz w:val="18"/>
      </w:rPr>
      <w:instrText xml:space="preserve"> PAGE  \* MERGEFORMAT </w:instrText>
    </w:r>
    <w:r w:rsidRPr="00D96ACD">
      <w:rPr>
        <w:b/>
        <w:sz w:val="18"/>
      </w:rPr>
      <w:fldChar w:fldCharType="separate"/>
    </w:r>
    <w:r w:rsidRPr="00D96ACD">
      <w:rPr>
        <w:b/>
        <w:noProof/>
        <w:sz w:val="18"/>
      </w:rPr>
      <w:t>2</w:t>
    </w:r>
    <w:r w:rsidRPr="00D96ACD">
      <w:rPr>
        <w:b/>
        <w:sz w:val="18"/>
      </w:rPr>
      <w:fldChar w:fldCharType="end"/>
    </w:r>
    <w:r>
      <w:rPr>
        <w:b/>
        <w:sz w:val="18"/>
      </w:rPr>
      <w:tab/>
    </w:r>
    <w:r>
      <w:t>GE.22-09700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92FB" w14:textId="223A808C" w:rsidR="00D96ACD" w:rsidRPr="00D96ACD" w:rsidRDefault="00D96ACD" w:rsidP="00D96ACD">
    <w:pPr>
      <w:pStyle w:val="Footer"/>
      <w:tabs>
        <w:tab w:val="clear" w:pos="9639"/>
        <w:tab w:val="right" w:pos="9638"/>
      </w:tabs>
      <w:rPr>
        <w:b/>
        <w:sz w:val="18"/>
      </w:rPr>
    </w:pPr>
    <w:r>
      <w:t>GE.22-09700</w:t>
    </w:r>
    <w:r>
      <w:tab/>
    </w:r>
    <w:r w:rsidRPr="00D96ACD">
      <w:rPr>
        <w:b/>
        <w:sz w:val="18"/>
      </w:rPr>
      <w:fldChar w:fldCharType="begin"/>
    </w:r>
    <w:r w:rsidRPr="00D96ACD">
      <w:rPr>
        <w:b/>
        <w:sz w:val="18"/>
      </w:rPr>
      <w:instrText xml:space="preserve"> PAGE  \* MERGEFORMAT </w:instrText>
    </w:r>
    <w:r w:rsidRPr="00D96ACD">
      <w:rPr>
        <w:b/>
        <w:sz w:val="18"/>
      </w:rPr>
      <w:fldChar w:fldCharType="separate"/>
    </w:r>
    <w:r w:rsidRPr="00D96ACD">
      <w:rPr>
        <w:b/>
        <w:noProof/>
        <w:sz w:val="18"/>
      </w:rPr>
      <w:t>3</w:t>
    </w:r>
    <w:r w:rsidRPr="00D96AC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B8F2" w14:textId="05A5486B" w:rsidR="00042B72" w:rsidRPr="00D96ACD" w:rsidRDefault="00D96ACD" w:rsidP="00D96ACD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5F116FE" wp14:editId="1F50EC9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22-09700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F81F8EE" wp14:editId="1D72567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240622  270622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64F4D" w14:textId="77777777" w:rsidR="00C54E4E" w:rsidRPr="001075E9" w:rsidRDefault="00C54E4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068964" w14:textId="77777777" w:rsidR="00C54E4E" w:rsidRDefault="00C54E4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84F6929" w14:textId="77777777" w:rsidR="00D96ACD" w:rsidRPr="0004379D" w:rsidRDefault="00D96ACD" w:rsidP="0004379D">
      <w:pPr>
        <w:pStyle w:val="FootnoteText"/>
        <w:spacing w:line="210" w:lineRule="exact"/>
        <w:rPr>
          <w:szCs w:val="18"/>
        </w:rPr>
      </w:pPr>
      <w:r>
        <w:tab/>
      </w:r>
      <w:r w:rsidRPr="0004379D">
        <w:rPr>
          <w:rStyle w:val="FootnoteReference"/>
          <w:szCs w:val="18"/>
          <w:vertAlign w:val="baseline"/>
        </w:rPr>
        <w:sym w:font="Symbol" w:char="F02A"/>
      </w:r>
      <w:r w:rsidRPr="0004379D">
        <w:rPr>
          <w:szCs w:val="18"/>
        </w:rPr>
        <w:tab/>
        <w:t>A/76/6 (разд. 20), п. 20.76.</w:t>
      </w:r>
    </w:p>
  </w:footnote>
  <w:footnote w:id="2">
    <w:p w14:paraId="69820323" w14:textId="77777777" w:rsidR="00D96ACD" w:rsidRPr="0004379D" w:rsidRDefault="00D96ACD" w:rsidP="0004379D">
      <w:pPr>
        <w:pStyle w:val="FootnoteText"/>
        <w:spacing w:line="210" w:lineRule="exact"/>
        <w:rPr>
          <w:szCs w:val="18"/>
        </w:rPr>
      </w:pPr>
      <w:r w:rsidRPr="0004379D">
        <w:rPr>
          <w:szCs w:val="18"/>
        </w:rPr>
        <w:tab/>
      </w:r>
      <w:r w:rsidRPr="0004379D">
        <w:rPr>
          <w:rStyle w:val="FootnoteReference"/>
          <w:szCs w:val="18"/>
          <w:vertAlign w:val="baseline"/>
        </w:rPr>
        <w:sym w:font="Symbol" w:char="F02A"/>
      </w:r>
      <w:r w:rsidRPr="0004379D">
        <w:rPr>
          <w:rStyle w:val="FootnoteReference"/>
          <w:szCs w:val="18"/>
          <w:vertAlign w:val="baseline"/>
        </w:rPr>
        <w:sym w:font="Symbol" w:char="F02A"/>
      </w:r>
      <w:r w:rsidRPr="0004379D">
        <w:rPr>
          <w:szCs w:val="18"/>
        </w:rP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OTIF/RID/RC/2022/26.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FEFE" w14:textId="45DCF7DF" w:rsidR="00D96ACD" w:rsidRPr="00D96ACD" w:rsidRDefault="0081561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6290E">
      <w:t>ECE/TRANS/WP.15/AC.1/2022/26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14ED" w14:textId="1DCACCEE" w:rsidR="00D96ACD" w:rsidRPr="00D96ACD" w:rsidRDefault="0081561A" w:rsidP="00D96AC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6290E">
      <w:t>ECE/TRANS/WP.15/AC.1/2022/26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4E"/>
    <w:rsid w:val="00033EE1"/>
    <w:rsid w:val="00042B72"/>
    <w:rsid w:val="0004379D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D60AE"/>
    <w:rsid w:val="002E5067"/>
    <w:rsid w:val="002F405F"/>
    <w:rsid w:val="002F7B1B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C06D0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16DD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561A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290E"/>
    <w:rsid w:val="009A24AC"/>
    <w:rsid w:val="009C59D7"/>
    <w:rsid w:val="009C6FE6"/>
    <w:rsid w:val="009D7E7D"/>
    <w:rsid w:val="009E7128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2262"/>
    <w:rsid w:val="00C106D6"/>
    <w:rsid w:val="00C119AE"/>
    <w:rsid w:val="00C54E4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96ACD"/>
    <w:rsid w:val="00DD78D1"/>
    <w:rsid w:val="00DE32CD"/>
    <w:rsid w:val="00DF5767"/>
    <w:rsid w:val="00DF71B9"/>
    <w:rsid w:val="00E12C5F"/>
    <w:rsid w:val="00E73F76"/>
    <w:rsid w:val="00EA2C9F"/>
    <w:rsid w:val="00EA420E"/>
    <w:rsid w:val="00EB6254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CD0ACE"/>
  <w15:docId w15:val="{4DFBD150-A792-4866-95E7-1ECE4777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D96ACD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FD0D48EA-D13B-4FCF-90DD-1A1FAC0B46CF}"/>
</file>

<file path=customXml/itemProps2.xml><?xml version="1.0" encoding="utf-8"?>
<ds:datastoreItem xmlns:ds="http://schemas.openxmlformats.org/officeDocument/2006/customXml" ds:itemID="{823E3F1D-92FC-40E7-B661-852089748E59}"/>
</file>

<file path=customXml/itemProps3.xml><?xml version="1.0" encoding="utf-8"?>
<ds:datastoreItem xmlns:ds="http://schemas.openxmlformats.org/officeDocument/2006/customXml" ds:itemID="{48B3CDF9-11E9-442D-B706-3CF5AC4281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1443</Words>
  <Characters>10150</Characters>
  <Application>Microsoft Office Word</Application>
  <DocSecurity>0</DocSecurity>
  <Lines>84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ECE/TRANS/WP.15/AC.1/2022/26</vt:lpstr>
      <vt:lpstr>A/</vt:lpstr>
      <vt:lpstr>A/</vt:lpstr>
    </vt:vector>
  </TitlesOfParts>
  <Company>DCM</Company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ECE/TRANS/WP.15/AC.1/2022/26</dc:title>
  <dc:subject/>
  <dc:creator>Anna KISSELEVA</dc:creator>
  <cp:keywords/>
  <cp:lastModifiedBy>Christine Barrio-Champeau</cp:lastModifiedBy>
  <cp:revision>2</cp:revision>
  <cp:lastPrinted>2022-06-27T08:57:00Z</cp:lastPrinted>
  <dcterms:created xsi:type="dcterms:W3CDTF">2022-07-25T11:32:00Z</dcterms:created>
  <dcterms:modified xsi:type="dcterms:W3CDTF">2022-07-25T11:32:00Z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