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B60F7"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3876B414" w:rsidR="008B60F7" w:rsidRPr="00D47EEA" w:rsidRDefault="008B60F7" w:rsidP="008B60F7">
            <w:pPr>
              <w:jc w:val="right"/>
            </w:pPr>
            <w:r w:rsidRPr="00014D07">
              <w:rPr>
                <w:sz w:val="40"/>
              </w:rPr>
              <w:t>E</w:t>
            </w:r>
            <w:r>
              <w:t>/ECE/324/</w:t>
            </w:r>
            <w:r w:rsidR="000E6FB0">
              <w:t>Rev.1/</w:t>
            </w:r>
            <w:r>
              <w:t>Add.</w:t>
            </w:r>
            <w:r w:rsidR="000E6FB0">
              <w:t>25</w:t>
            </w:r>
            <w:r>
              <w:t>/Rev.</w:t>
            </w:r>
            <w:r w:rsidR="000E6FB0">
              <w:t>1</w:t>
            </w:r>
            <w:r>
              <w:t>/Amend.</w:t>
            </w:r>
            <w:r w:rsidR="00745A55">
              <w:t>3</w:t>
            </w:r>
            <w:r>
              <w:t>−</w:t>
            </w:r>
            <w:r w:rsidRPr="00014D07">
              <w:rPr>
                <w:sz w:val="40"/>
              </w:rPr>
              <w:t>E</w:t>
            </w:r>
            <w:r>
              <w:t>/ECE/TRANS/505/</w:t>
            </w:r>
            <w:r w:rsidR="000E6FB0">
              <w:t>Rev.1/</w:t>
            </w:r>
            <w:r>
              <w:t>Add</w:t>
            </w:r>
            <w:r w:rsidR="000E6FB0">
              <w:t>.25</w:t>
            </w:r>
            <w:r>
              <w:t>/Rev.</w:t>
            </w:r>
            <w:r w:rsidR="000E6FB0">
              <w:t>1</w:t>
            </w:r>
            <w:r>
              <w:t>/Amend.</w:t>
            </w:r>
            <w:r w:rsidR="00745A55">
              <w:t>3</w:t>
            </w:r>
          </w:p>
        </w:tc>
      </w:tr>
      <w:tr w:rsidR="008B60F7" w14:paraId="75E098F7" w14:textId="77777777" w:rsidTr="007B1EC7">
        <w:trPr>
          <w:cantSplit/>
          <w:trHeight w:hRule="exact" w:val="2279"/>
        </w:trPr>
        <w:tc>
          <w:tcPr>
            <w:tcW w:w="1276" w:type="dxa"/>
            <w:tcBorders>
              <w:top w:val="single" w:sz="4" w:space="0" w:color="auto"/>
              <w:bottom w:val="single" w:sz="12" w:space="0" w:color="auto"/>
            </w:tcBorders>
          </w:tcPr>
          <w:p w14:paraId="78499250" w14:textId="77777777" w:rsidR="008B60F7"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D773DF"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6D6E88" w:rsidRDefault="008B60F7" w:rsidP="008B60F7">
            <w:pPr>
              <w:spacing w:before="120"/>
              <w:rPr>
                <w:highlight w:val="yellow"/>
              </w:rPr>
            </w:pPr>
          </w:p>
          <w:p w14:paraId="5F566627" w14:textId="77777777" w:rsidR="008B60F7" w:rsidRPr="006D6E88" w:rsidRDefault="008B60F7" w:rsidP="008B60F7">
            <w:pPr>
              <w:spacing w:before="120"/>
              <w:rPr>
                <w:highlight w:val="yellow"/>
              </w:rPr>
            </w:pPr>
          </w:p>
          <w:p w14:paraId="1099C328" w14:textId="4EAC4897" w:rsidR="008B60F7" w:rsidRPr="006D6E88" w:rsidRDefault="00952D37" w:rsidP="008B60F7">
            <w:pPr>
              <w:spacing w:before="120"/>
              <w:rPr>
                <w:highlight w:val="yellow"/>
              </w:rPr>
            </w:pPr>
            <w:r>
              <w:t>30</w:t>
            </w:r>
            <w:r w:rsidR="00E679C3">
              <w:t xml:space="preserve"> </w:t>
            </w:r>
            <w:r w:rsidR="00F94909">
              <w:t xml:space="preserve">October </w:t>
            </w:r>
            <w:r w:rsidR="008B60F7" w:rsidRPr="00E679C3">
              <w:t>20</w:t>
            </w:r>
            <w:r w:rsidR="007B1EC7">
              <w:t>20</w:t>
            </w:r>
          </w:p>
        </w:tc>
      </w:tr>
    </w:tbl>
    <w:p w14:paraId="445927DA" w14:textId="77777777" w:rsidR="008B60F7" w:rsidRPr="00392A12" w:rsidRDefault="008B60F7" w:rsidP="008B60F7">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2B5AB43B" w14:textId="77777777" w:rsidR="008B60F7" w:rsidRPr="00392A12" w:rsidRDefault="008B60F7" w:rsidP="008B60F7">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51C113B3" w14:textId="77777777" w:rsidR="008B60F7" w:rsidRPr="00392A12" w:rsidRDefault="008B60F7" w:rsidP="008B60F7">
      <w:pPr>
        <w:pStyle w:val="SingleTxtG"/>
        <w:spacing w:before="120"/>
      </w:pPr>
      <w:r>
        <w:t>(Revision 3, including the amendments which entered into force on 14 September 2017)</w:t>
      </w:r>
    </w:p>
    <w:p w14:paraId="771D92D0" w14:textId="77777777" w:rsidR="008B60F7" w:rsidRDefault="008B60F7" w:rsidP="008B60F7">
      <w:pPr>
        <w:pStyle w:val="H1G"/>
        <w:spacing w:before="120"/>
        <w:ind w:left="0" w:right="0" w:firstLine="0"/>
        <w:jc w:val="center"/>
      </w:pPr>
      <w:r>
        <w:t>_________</w:t>
      </w:r>
    </w:p>
    <w:p w14:paraId="44963F22" w14:textId="5E3480E4" w:rsidR="008B60F7" w:rsidRDefault="008B60F7" w:rsidP="008B60F7">
      <w:pPr>
        <w:pStyle w:val="H1G"/>
        <w:spacing w:before="240" w:after="120"/>
      </w:pPr>
      <w:r>
        <w:tab/>
      </w:r>
      <w:r>
        <w:tab/>
        <w:t xml:space="preserve">Addendum </w:t>
      </w:r>
      <w:r w:rsidR="000E6FB0">
        <w:t>25</w:t>
      </w:r>
      <w:r>
        <w:t xml:space="preserve"> – UN Regulation No. </w:t>
      </w:r>
      <w:r w:rsidR="000E6FB0">
        <w:t>26</w:t>
      </w:r>
    </w:p>
    <w:p w14:paraId="5300C1B5" w14:textId="0F1A1B3B" w:rsidR="008B60F7" w:rsidRPr="00014D07" w:rsidRDefault="008B60F7" w:rsidP="008B60F7">
      <w:pPr>
        <w:pStyle w:val="H1G"/>
        <w:spacing w:before="240"/>
      </w:pPr>
      <w:r>
        <w:tab/>
      </w:r>
      <w:r>
        <w:tab/>
      </w:r>
      <w:r w:rsidRPr="00014D07">
        <w:t xml:space="preserve">Revision </w:t>
      </w:r>
      <w:r w:rsidR="000E6FB0">
        <w:t>1</w:t>
      </w:r>
      <w:r w:rsidRPr="00014D07">
        <w:t xml:space="preserve"> - </w:t>
      </w:r>
      <w:r>
        <w:t>Amendment</w:t>
      </w:r>
      <w:r w:rsidRPr="00014D07">
        <w:t xml:space="preserve"> </w:t>
      </w:r>
      <w:r w:rsidR="00745A55">
        <w:t>3</w:t>
      </w:r>
    </w:p>
    <w:p w14:paraId="5F142C19" w14:textId="5C3C3FEB" w:rsidR="008B60F7" w:rsidRPr="00272880" w:rsidRDefault="00745A55" w:rsidP="008B60F7">
      <w:pPr>
        <w:pStyle w:val="SingleTxtG"/>
        <w:spacing w:after="360"/>
        <w:rPr>
          <w:spacing w:val="-2"/>
        </w:rPr>
      </w:pPr>
      <w:r>
        <w:rPr>
          <w:spacing w:val="-2"/>
        </w:rPr>
        <w:t>04</w:t>
      </w:r>
      <w:r w:rsidR="008B60F7">
        <w:rPr>
          <w:spacing w:val="-2"/>
        </w:rPr>
        <w:t xml:space="preserve"> series of amendments</w:t>
      </w:r>
      <w:r w:rsidR="008B60F7" w:rsidRPr="00272880">
        <w:rPr>
          <w:spacing w:val="-2"/>
        </w:rPr>
        <w:t xml:space="preserve"> – Date of entry into force: </w:t>
      </w:r>
      <w:r w:rsidR="007B1EC7">
        <w:t>2</w:t>
      </w:r>
      <w:r w:rsidR="008B60F7">
        <w:t xml:space="preserve">5 </w:t>
      </w:r>
      <w:r w:rsidR="007B1EC7">
        <w:t>September</w:t>
      </w:r>
      <w:r w:rsidR="008B60F7">
        <w:t xml:space="preserve"> 20</w:t>
      </w:r>
      <w:r w:rsidR="007B1EC7">
        <w:t>20</w:t>
      </w:r>
    </w:p>
    <w:p w14:paraId="23EC91C7" w14:textId="0AA75B14" w:rsidR="008B60F7" w:rsidRDefault="008B60F7" w:rsidP="008B60F7">
      <w:pPr>
        <w:pStyle w:val="H1G"/>
        <w:spacing w:before="120" w:after="120" w:line="240" w:lineRule="exact"/>
        <w:rPr>
          <w:lang w:val="en-US"/>
        </w:rPr>
      </w:pPr>
      <w:r>
        <w:rPr>
          <w:lang w:val="en-US"/>
        </w:rPr>
        <w:tab/>
      </w:r>
      <w:r>
        <w:rPr>
          <w:lang w:val="en-US"/>
        </w:rPr>
        <w:tab/>
      </w:r>
      <w:r w:rsidR="000E6FB0" w:rsidRPr="000E6FB0">
        <w:t>Uniform provisions concerning the approval of vehicles with regard to their external projections</w:t>
      </w:r>
    </w:p>
    <w:p w14:paraId="45A138D6" w14:textId="092A0407" w:rsidR="008B60F7" w:rsidRDefault="008B60F7" w:rsidP="008B60F7">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w:t>
      </w:r>
      <w:r w:rsidR="007B1EC7">
        <w:rPr>
          <w:spacing w:val="-6"/>
          <w:lang w:eastAsia="en-GB"/>
        </w:rPr>
        <w:t>20</w:t>
      </w:r>
      <w:r>
        <w:rPr>
          <w:spacing w:val="-6"/>
          <w:lang w:eastAsia="en-GB"/>
        </w:rPr>
        <w:t>/</w:t>
      </w:r>
      <w:r w:rsidR="00745A55">
        <w:rPr>
          <w:spacing w:val="-6"/>
          <w:lang w:eastAsia="en-GB"/>
        </w:rPr>
        <w:t>26</w:t>
      </w:r>
      <w:bookmarkStart w:id="5" w:name="_GoBack"/>
      <w:bookmarkEnd w:id="5"/>
      <w:r w:rsidR="00BF62AB">
        <w:rPr>
          <w:spacing w:val="-6"/>
          <w:lang w:eastAsia="en-GB"/>
        </w:rPr>
        <w:t>.</w:t>
      </w:r>
    </w:p>
    <w:p w14:paraId="550E56C3" w14:textId="77777777" w:rsidR="008B60F7" w:rsidRPr="000D3A4F" w:rsidRDefault="008B60F7" w:rsidP="008B60F7">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22235BB2" w14:textId="564126A9" w:rsidR="007B1EC7" w:rsidRDefault="008B60F7" w:rsidP="008B60F7">
      <w:pPr>
        <w:suppressAutoHyphens w:val="0"/>
        <w:spacing w:line="240" w:lineRule="auto"/>
        <w:jc w:val="center"/>
        <w:rPr>
          <w:b/>
          <w:sz w:val="24"/>
        </w:rPr>
      </w:pPr>
      <w:r w:rsidRPr="000D3A4F">
        <w:rPr>
          <w:b/>
          <w:sz w:val="24"/>
        </w:rPr>
        <w:t>UNITED NATIONS</w:t>
      </w:r>
      <w:bookmarkEnd w:id="1"/>
    </w:p>
    <w:p w14:paraId="1C751571" w14:textId="77777777" w:rsidR="007B1EC7" w:rsidRDefault="007B1EC7">
      <w:pPr>
        <w:suppressAutoHyphens w:val="0"/>
        <w:spacing w:line="240" w:lineRule="auto"/>
        <w:rPr>
          <w:b/>
          <w:sz w:val="24"/>
        </w:rPr>
      </w:pPr>
      <w:r>
        <w:rPr>
          <w:b/>
          <w:sz w:val="24"/>
        </w:rPr>
        <w:br w:type="page"/>
      </w:r>
    </w:p>
    <w:p w14:paraId="2FBD6740" w14:textId="77777777" w:rsidR="00745A55" w:rsidRDefault="00745A55" w:rsidP="00745A55">
      <w:pPr>
        <w:tabs>
          <w:tab w:val="left" w:pos="2268"/>
        </w:tabs>
        <w:spacing w:before="120" w:after="120" w:line="240" w:lineRule="auto"/>
        <w:ind w:left="2268" w:right="1134" w:hanging="1134"/>
        <w:jc w:val="both"/>
      </w:pPr>
      <w:bookmarkStart w:id="6" w:name="__DdeLink__9642_1795226899"/>
      <w:r>
        <w:rPr>
          <w:i/>
        </w:rPr>
        <w:lastRenderedPageBreak/>
        <w:t>Paragraphs 6.4. to 6.4.2.,</w:t>
      </w:r>
      <w:bookmarkEnd w:id="6"/>
      <w:r>
        <w:t xml:space="preserve"> amend to read:</w:t>
      </w:r>
    </w:p>
    <w:p w14:paraId="102ED8DF" w14:textId="77777777" w:rsidR="00745A55" w:rsidRDefault="00745A55" w:rsidP="00745A55">
      <w:pPr>
        <w:tabs>
          <w:tab w:val="left" w:pos="2268"/>
        </w:tabs>
        <w:spacing w:before="120" w:after="120" w:line="240" w:lineRule="auto"/>
        <w:ind w:left="2268" w:right="1134" w:hanging="1134"/>
        <w:jc w:val="both"/>
      </w:pPr>
      <w:bookmarkStart w:id="7" w:name="A0_S6_4_"/>
      <w:r>
        <w:t>"6.4.</w:t>
      </w:r>
      <w:bookmarkEnd w:id="7"/>
      <w:r>
        <w:tab/>
        <w:t>Windscreen wipers</w:t>
      </w:r>
    </w:p>
    <w:p w14:paraId="70429596" w14:textId="77777777" w:rsidR="00745A55" w:rsidRDefault="00745A55" w:rsidP="00745A55">
      <w:pPr>
        <w:tabs>
          <w:tab w:val="left" w:pos="2268"/>
        </w:tabs>
        <w:spacing w:before="120" w:after="120" w:line="240" w:lineRule="auto"/>
        <w:ind w:left="2268" w:right="1134" w:hanging="1134"/>
        <w:jc w:val="both"/>
      </w:pPr>
      <w:r>
        <w:t>6.4.1.</w:t>
      </w:r>
      <w:r>
        <w:tab/>
      </w:r>
      <w:r w:rsidRPr="00825F57">
        <w:t xml:space="preserve">The windscreen wiper fittings shall be such that the wiper shaft (number </w:t>
      </w:r>
      <w:smartTag w:uri="urn:schemas-microsoft-com:office:smarttags" w:element="metricconverter">
        <w:smartTagPr>
          <w:attr w:name="ProductID" w:val="6 in"/>
        </w:smartTagPr>
        <w:r w:rsidRPr="00825F57">
          <w:t>1 in</w:t>
        </w:r>
      </w:smartTag>
      <w:r w:rsidRPr="00825F57">
        <w:t xml:space="preserve"> Figure 0) is furnished with a protective casing (number </w:t>
      </w:r>
      <w:smartTag w:uri="urn:schemas-microsoft-com:office:smarttags" w:element="metricconverter">
        <w:smartTagPr>
          <w:attr w:name="ProductID" w:val="6 in"/>
        </w:smartTagPr>
        <w:r w:rsidRPr="00825F57">
          <w:t>1.1 in</w:t>
        </w:r>
      </w:smartTag>
      <w:r w:rsidRPr="00825F57">
        <w:t xml:space="preserve"> Figure 0) which has a radius of curvature meeting the requirements of paragraph </w:t>
      </w:r>
      <w:hyperlink r:id="rId12" w:anchor="A0_S5_4_" w:history="1">
        <w:r w:rsidRPr="00825F57">
          <w:rPr>
            <w:rStyle w:val="LienInternet"/>
          </w:rPr>
          <w:t>5.4.</w:t>
        </w:r>
      </w:hyperlink>
      <w:r w:rsidRPr="00825F57">
        <w:t xml:space="preserve"> above and an end surface area of not less than 150 mm². The holder (head and main part, i.e. numbers 2, </w:t>
      </w:r>
      <w:smartTag w:uri="urn:schemas-microsoft-com:office:smarttags" w:element="metricconverter">
        <w:smartTagPr>
          <w:attr w:name="ProductID" w:val="6 in"/>
        </w:smartTagPr>
        <w:r w:rsidRPr="00825F57">
          <w:t>2.1 in</w:t>
        </w:r>
      </w:smartTag>
      <w:r w:rsidRPr="00825F57">
        <w:t xml:space="preserve"> Figure 0) are designed with a radius of curvature meeting the requirements of paragraph 5.4. above. In the case of rounded covers, these shall have a minimum projected area of 150 mm² when measured not more than </w:t>
      </w:r>
      <w:smartTag w:uri="urn:schemas-microsoft-com:office:smarttags" w:element="metricconverter">
        <w:smartTagPr>
          <w:attr w:name="ProductID" w:val="6 in"/>
        </w:smartTagPr>
        <w:r w:rsidRPr="00825F57">
          <w:t>6.5 mm</w:t>
        </w:r>
      </w:smartTag>
      <w:r>
        <w:t xml:space="preserve"> from the point projecting furthest. These requirements shall also be met by rear window wipers and headlamp wipers.</w:t>
      </w:r>
    </w:p>
    <w:p w14:paraId="45718CA2" w14:textId="77777777" w:rsidR="00745A55" w:rsidRDefault="00745A55" w:rsidP="00745A55">
      <w:pPr>
        <w:tabs>
          <w:tab w:val="left" w:pos="2268"/>
        </w:tabs>
        <w:spacing w:before="120" w:after="120" w:line="240" w:lineRule="auto"/>
        <w:ind w:left="2268" w:right="1134" w:hanging="1134"/>
        <w:jc w:val="both"/>
      </w:pPr>
      <w:bookmarkStart w:id="8" w:name="A0_S6_4_2_"/>
      <w:r>
        <w:t>6.4.2.</w:t>
      </w:r>
      <w:bookmarkEnd w:id="8"/>
      <w:r>
        <w:tab/>
      </w:r>
      <w:r w:rsidRPr="00825F57">
        <w:t xml:space="preserve">Paragraph </w:t>
      </w:r>
      <w:hyperlink r:id="rId13" w:anchor="A0_S5_4_" w:history="1">
        <w:r w:rsidRPr="00825F57">
          <w:rPr>
            <w:rStyle w:val="LienInternet"/>
          </w:rPr>
          <w:t>5.4.</w:t>
        </w:r>
      </w:hyperlink>
      <w:r w:rsidRPr="00825F57">
        <w:t xml:space="preserve"> shall not apply to the wiper blades (number </w:t>
      </w:r>
      <w:smartTag w:uri="urn:schemas-microsoft-com:office:smarttags" w:element="metricconverter">
        <w:smartTagPr>
          <w:attr w:name="ProductID" w:val="6 in"/>
        </w:smartTagPr>
        <w:r w:rsidRPr="00825F57">
          <w:t>4 in</w:t>
        </w:r>
      </w:smartTag>
      <w:r w:rsidRPr="00825F57">
        <w:t xml:space="preserve"> Figure 0), supporting members (number </w:t>
      </w:r>
      <w:smartTag w:uri="urn:schemas-microsoft-com:office:smarttags" w:element="metricconverter">
        <w:smartTagPr>
          <w:attr w:name="ProductID" w:val="6 in"/>
        </w:smartTagPr>
        <w:r w:rsidRPr="00825F57">
          <w:t>3 in</w:t>
        </w:r>
      </w:smartTag>
      <w:r w:rsidRPr="00825F57">
        <w:t xml:space="preserve"> Figure 0) if present, to second holder (number </w:t>
      </w:r>
      <w:smartTag w:uri="urn:schemas-microsoft-com:office:smarttags" w:element="metricconverter">
        <w:smartTagPr>
          <w:attr w:name="ProductID" w:val="6 in"/>
        </w:smartTagPr>
        <w:r w:rsidRPr="00825F57">
          <w:t>2.2 in</w:t>
        </w:r>
      </w:smartTag>
      <w:r w:rsidRPr="00825F57">
        <w:t xml:space="preserve"> Figure 0) if present, to the functional hinge between the holder head and the holder (number </w:t>
      </w:r>
      <w:smartTag w:uri="urn:schemas-microsoft-com:office:smarttags" w:element="metricconverter">
        <w:smartTagPr>
          <w:attr w:name="ProductID" w:val="6 in"/>
        </w:smartTagPr>
        <w:r w:rsidRPr="00825F57">
          <w:t>5 in</w:t>
        </w:r>
      </w:smartTag>
      <w:r w:rsidRPr="00825F57">
        <w:t xml:space="preserve"> Figure 0) if present, or to the junction between the main and the second holder (number </w:t>
      </w:r>
      <w:smartTag w:uri="urn:schemas-microsoft-com:office:smarttags" w:element="metricconverter">
        <w:smartTagPr>
          <w:attr w:name="ProductID" w:val="6 in"/>
        </w:smartTagPr>
        <w:r w:rsidRPr="00825F57">
          <w:t>6 in</w:t>
        </w:r>
      </w:smartTag>
      <w:r w:rsidRPr="00825F57">
        <w:t xml:space="preserve"> Figure 0) if present. However, these units shall be so made as to have no sharp angles or pointed or cutting parts.</w:t>
      </w:r>
    </w:p>
    <w:p w14:paraId="04612C72" w14:textId="77777777" w:rsidR="00687817" w:rsidRDefault="00745A55" w:rsidP="00687817">
      <w:pPr>
        <w:spacing w:before="120" w:line="240" w:lineRule="auto"/>
        <w:ind w:left="1134" w:right="1134"/>
        <w:rPr>
          <w:rFonts w:eastAsia="MS Mincho"/>
          <w:bCs/>
          <w:lang w:eastAsia="ja-JP"/>
        </w:rPr>
      </w:pPr>
      <w:r>
        <w:rPr>
          <w:rFonts w:eastAsia="MS Mincho"/>
          <w:bCs/>
          <w:lang w:eastAsia="ja-JP"/>
        </w:rPr>
        <w:t>Figure 0</w:t>
      </w:r>
    </w:p>
    <w:p w14:paraId="302D077B" w14:textId="0C611B4E" w:rsidR="00745A55" w:rsidRDefault="00745A55" w:rsidP="00687817">
      <w:pPr>
        <w:spacing w:after="120" w:line="240" w:lineRule="auto"/>
        <w:ind w:left="1134" w:right="1134"/>
        <w:rPr>
          <w:bCs/>
        </w:rPr>
      </w:pPr>
      <w:r w:rsidRPr="00687817">
        <w:rPr>
          <w:b/>
        </w:rPr>
        <w:t>Example of parts distribution</w:t>
      </w:r>
      <w:r w:rsidR="00687817">
        <w:rPr>
          <w:noProof/>
          <w:lang w:val="en-US" w:eastAsia="ko-KR"/>
        </w:rPr>
        <w:drawing>
          <wp:inline distT="0" distB="0" distL="0" distR="0" wp14:anchorId="394A4E82" wp14:editId="72B299FB">
            <wp:extent cx="3609340" cy="2403475"/>
            <wp:effectExtent l="0" t="0" r="0" b="0"/>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9340" cy="2403475"/>
                    </a:xfrm>
                    <a:prstGeom prst="rect">
                      <a:avLst/>
                    </a:prstGeom>
                    <a:noFill/>
                  </pic:spPr>
                </pic:pic>
              </a:graphicData>
            </a:graphic>
          </wp:inline>
        </w:drawing>
      </w:r>
    </w:p>
    <w:p w14:paraId="4A84D159" w14:textId="77777777" w:rsidR="00745A55" w:rsidRPr="00E17DCA" w:rsidRDefault="00745A55" w:rsidP="00745A55">
      <w:pPr>
        <w:tabs>
          <w:tab w:val="left" w:pos="2268"/>
        </w:tabs>
        <w:spacing w:before="240" w:line="240" w:lineRule="auto"/>
        <w:ind w:left="2268" w:right="1134"/>
        <w:jc w:val="both"/>
        <w:rPr>
          <w:bCs/>
          <w:sz w:val="18"/>
          <w:szCs w:val="18"/>
        </w:rPr>
      </w:pPr>
      <w:r w:rsidRPr="00E17DCA">
        <w:rPr>
          <w:rFonts w:eastAsia="MS Mincho"/>
          <w:bCs/>
          <w:sz w:val="18"/>
          <w:szCs w:val="18"/>
          <w:lang w:eastAsia="ja-JP"/>
        </w:rPr>
        <w:t>Legend:</w:t>
      </w:r>
    </w:p>
    <w:p w14:paraId="6460311A" w14:textId="77777777" w:rsidR="00745A55" w:rsidRPr="00E17DCA" w:rsidRDefault="00745A55" w:rsidP="00745A55">
      <w:pPr>
        <w:spacing w:line="200" w:lineRule="exact"/>
        <w:ind w:left="2268"/>
        <w:rPr>
          <w:bCs/>
          <w:sz w:val="18"/>
          <w:szCs w:val="18"/>
        </w:rPr>
      </w:pPr>
      <w:r w:rsidRPr="00E17DCA">
        <w:rPr>
          <w:bCs/>
          <w:sz w:val="18"/>
          <w:szCs w:val="18"/>
        </w:rPr>
        <w:t xml:space="preserve">1 </w:t>
      </w:r>
      <w:r w:rsidRPr="00E17DCA">
        <w:rPr>
          <w:bCs/>
          <w:sz w:val="18"/>
          <w:szCs w:val="18"/>
        </w:rPr>
        <w:tab/>
        <w:t>Wiper shaft</w:t>
      </w:r>
    </w:p>
    <w:p w14:paraId="59489041" w14:textId="77777777" w:rsidR="00745A55" w:rsidRPr="00E17DCA" w:rsidRDefault="00745A55" w:rsidP="00745A55">
      <w:pPr>
        <w:spacing w:line="200" w:lineRule="exact"/>
        <w:ind w:left="2268"/>
        <w:rPr>
          <w:bCs/>
          <w:sz w:val="18"/>
          <w:szCs w:val="18"/>
        </w:rPr>
      </w:pPr>
      <w:r w:rsidRPr="00E17DCA">
        <w:rPr>
          <w:bCs/>
          <w:sz w:val="18"/>
          <w:szCs w:val="18"/>
        </w:rPr>
        <w:t xml:space="preserve">1.1 </w:t>
      </w:r>
      <w:r w:rsidRPr="00E17DCA">
        <w:rPr>
          <w:bCs/>
          <w:sz w:val="18"/>
          <w:szCs w:val="18"/>
        </w:rPr>
        <w:tab/>
        <w:t>Protective casing</w:t>
      </w:r>
    </w:p>
    <w:p w14:paraId="4FD2F756" w14:textId="77777777" w:rsidR="00745A55" w:rsidRPr="00E17DCA" w:rsidRDefault="00745A55" w:rsidP="00745A55">
      <w:pPr>
        <w:spacing w:line="200" w:lineRule="exact"/>
        <w:ind w:left="2268"/>
        <w:rPr>
          <w:bCs/>
          <w:sz w:val="18"/>
          <w:szCs w:val="18"/>
        </w:rPr>
      </w:pPr>
      <w:r w:rsidRPr="00E17DCA">
        <w:rPr>
          <w:bCs/>
          <w:sz w:val="18"/>
          <w:szCs w:val="18"/>
        </w:rPr>
        <w:t>2</w:t>
      </w:r>
      <w:r w:rsidRPr="00E17DCA">
        <w:rPr>
          <w:bCs/>
          <w:sz w:val="18"/>
          <w:szCs w:val="18"/>
        </w:rPr>
        <w:tab/>
        <w:t>Holder head</w:t>
      </w:r>
    </w:p>
    <w:p w14:paraId="6B678365" w14:textId="77777777" w:rsidR="00745A55" w:rsidRPr="00E17DCA" w:rsidRDefault="00745A55" w:rsidP="00745A55">
      <w:pPr>
        <w:spacing w:line="200" w:lineRule="exact"/>
        <w:ind w:left="2268"/>
        <w:rPr>
          <w:bCs/>
          <w:sz w:val="18"/>
          <w:szCs w:val="18"/>
        </w:rPr>
      </w:pPr>
      <w:r w:rsidRPr="00E17DCA">
        <w:rPr>
          <w:bCs/>
          <w:sz w:val="18"/>
          <w:szCs w:val="18"/>
        </w:rPr>
        <w:t>2.1</w:t>
      </w:r>
      <w:r w:rsidRPr="00E17DCA">
        <w:rPr>
          <w:bCs/>
          <w:sz w:val="18"/>
          <w:szCs w:val="18"/>
        </w:rPr>
        <w:tab/>
        <w:t>Main holder</w:t>
      </w:r>
    </w:p>
    <w:p w14:paraId="7D289BC5" w14:textId="77777777" w:rsidR="00745A55" w:rsidRPr="00E17DCA" w:rsidRDefault="00745A55" w:rsidP="00745A55">
      <w:pPr>
        <w:spacing w:line="200" w:lineRule="exact"/>
        <w:ind w:left="2268"/>
        <w:rPr>
          <w:bCs/>
          <w:sz w:val="18"/>
          <w:szCs w:val="18"/>
        </w:rPr>
      </w:pPr>
      <w:r w:rsidRPr="00E17DCA">
        <w:rPr>
          <w:bCs/>
          <w:sz w:val="18"/>
          <w:szCs w:val="18"/>
        </w:rPr>
        <w:t>2.2</w:t>
      </w:r>
      <w:r w:rsidRPr="00E17DCA">
        <w:rPr>
          <w:bCs/>
          <w:sz w:val="18"/>
          <w:szCs w:val="18"/>
        </w:rPr>
        <w:tab/>
        <w:t>Second holder</w:t>
      </w:r>
    </w:p>
    <w:p w14:paraId="19ECCBEE" w14:textId="77777777" w:rsidR="00745A55" w:rsidRPr="00E17DCA" w:rsidRDefault="00745A55" w:rsidP="00745A55">
      <w:pPr>
        <w:spacing w:line="200" w:lineRule="exact"/>
        <w:ind w:left="2268"/>
        <w:rPr>
          <w:bCs/>
          <w:sz w:val="18"/>
          <w:szCs w:val="18"/>
        </w:rPr>
      </w:pPr>
      <w:r w:rsidRPr="00E17DCA">
        <w:rPr>
          <w:bCs/>
          <w:sz w:val="18"/>
          <w:szCs w:val="18"/>
        </w:rPr>
        <w:t>3</w:t>
      </w:r>
      <w:r w:rsidRPr="00E17DCA">
        <w:rPr>
          <w:bCs/>
          <w:sz w:val="18"/>
          <w:szCs w:val="18"/>
        </w:rPr>
        <w:tab/>
        <w:t>Supporting members</w:t>
      </w:r>
    </w:p>
    <w:p w14:paraId="2C582A93" w14:textId="77777777" w:rsidR="00745A55" w:rsidRPr="00E17DCA" w:rsidRDefault="00745A55" w:rsidP="00745A55">
      <w:pPr>
        <w:spacing w:line="200" w:lineRule="exact"/>
        <w:ind w:left="2268"/>
        <w:rPr>
          <w:bCs/>
          <w:sz w:val="18"/>
          <w:szCs w:val="18"/>
        </w:rPr>
      </w:pPr>
      <w:r w:rsidRPr="00E17DCA">
        <w:rPr>
          <w:bCs/>
          <w:sz w:val="18"/>
          <w:szCs w:val="18"/>
        </w:rPr>
        <w:t>4</w:t>
      </w:r>
      <w:r w:rsidRPr="00E17DCA">
        <w:rPr>
          <w:bCs/>
          <w:sz w:val="18"/>
          <w:szCs w:val="18"/>
        </w:rPr>
        <w:tab/>
        <w:t>Wiper blades</w:t>
      </w:r>
    </w:p>
    <w:p w14:paraId="4D661D52" w14:textId="77777777" w:rsidR="00745A55" w:rsidRPr="00E17DCA" w:rsidRDefault="00745A55" w:rsidP="00745A55">
      <w:pPr>
        <w:spacing w:line="200" w:lineRule="exact"/>
        <w:ind w:left="2268"/>
        <w:rPr>
          <w:bCs/>
          <w:i/>
          <w:iCs/>
        </w:rPr>
      </w:pPr>
      <w:r w:rsidRPr="00E17DCA">
        <w:rPr>
          <w:bCs/>
          <w:sz w:val="18"/>
          <w:szCs w:val="18"/>
        </w:rPr>
        <w:t>5</w:t>
      </w:r>
      <w:r w:rsidRPr="00E17DCA">
        <w:rPr>
          <w:bCs/>
          <w:sz w:val="18"/>
          <w:szCs w:val="18"/>
        </w:rPr>
        <w:tab/>
        <w:t>Functional hinge</w:t>
      </w:r>
      <w:r w:rsidRPr="00E17DCA">
        <w:rPr>
          <w:bCs/>
          <w:sz w:val="18"/>
          <w:szCs w:val="18"/>
        </w:rPr>
        <w:br/>
        <w:t>6</w:t>
      </w:r>
      <w:r w:rsidRPr="00E17DCA">
        <w:rPr>
          <w:bCs/>
          <w:sz w:val="18"/>
          <w:szCs w:val="18"/>
        </w:rPr>
        <w:tab/>
        <w:t>Junction between the main and second holder</w:t>
      </w:r>
      <w:r w:rsidRPr="00E17DCA">
        <w:rPr>
          <w:bCs/>
        </w:rPr>
        <w:t>"</w:t>
      </w:r>
      <w:r w:rsidRPr="00E17DCA">
        <w:rPr>
          <w:bCs/>
          <w:i/>
          <w:iCs/>
        </w:rPr>
        <w:t xml:space="preserve"> </w:t>
      </w:r>
    </w:p>
    <w:p w14:paraId="617FBD69" w14:textId="77777777" w:rsidR="00745A55" w:rsidRPr="00E17DCA" w:rsidRDefault="00745A55" w:rsidP="00745A55">
      <w:pPr>
        <w:tabs>
          <w:tab w:val="left" w:pos="2268"/>
        </w:tabs>
        <w:spacing w:before="120" w:after="120" w:line="240" w:lineRule="auto"/>
        <w:ind w:left="2268" w:right="1134" w:hanging="1134"/>
        <w:jc w:val="both"/>
        <w:rPr>
          <w:bCs/>
        </w:rPr>
      </w:pPr>
      <w:r w:rsidRPr="00E17DCA">
        <w:rPr>
          <w:bCs/>
          <w:i/>
          <w:iCs/>
        </w:rPr>
        <w:t>After</w:t>
      </w:r>
      <w:r>
        <w:rPr>
          <w:bCs/>
          <w:i/>
          <w:iCs/>
        </w:rPr>
        <w:t xml:space="preserve"> paragraph</w:t>
      </w:r>
      <w:r w:rsidRPr="00E17DCA">
        <w:rPr>
          <w:bCs/>
          <w:i/>
          <w:iCs/>
        </w:rPr>
        <w:t xml:space="preserve"> 6.4.2., </w:t>
      </w:r>
      <w:r w:rsidRPr="00E17DCA">
        <w:rPr>
          <w:bCs/>
        </w:rPr>
        <w:t>add a new paragraph 6.4.3., to read:</w:t>
      </w:r>
    </w:p>
    <w:p w14:paraId="7C925130" w14:textId="77777777" w:rsidR="00745A55" w:rsidRPr="00E17DCA" w:rsidRDefault="00745A55" w:rsidP="00745A55">
      <w:pPr>
        <w:tabs>
          <w:tab w:val="left" w:pos="2268"/>
        </w:tabs>
        <w:spacing w:before="120" w:after="120" w:line="240" w:lineRule="auto"/>
        <w:ind w:left="2268" w:right="1134" w:hanging="1134"/>
        <w:jc w:val="both"/>
        <w:rPr>
          <w:bCs/>
        </w:rPr>
      </w:pPr>
      <w:r>
        <w:rPr>
          <w:bCs/>
        </w:rPr>
        <w:t>"</w:t>
      </w:r>
      <w:r w:rsidRPr="00E17DCA">
        <w:rPr>
          <w:bCs/>
        </w:rPr>
        <w:t>6.4.3</w:t>
      </w:r>
      <w:r>
        <w:rPr>
          <w:bCs/>
        </w:rPr>
        <w:t>.</w:t>
      </w:r>
      <w:r w:rsidRPr="00E17DCA">
        <w:rPr>
          <w:bCs/>
        </w:rPr>
        <w:tab/>
        <w:t>Compliance with the provisions in paragraphs 6.4.1 and 6.4.2 shall be verified with the wipers in parked position.</w:t>
      </w:r>
      <w:r>
        <w:rPr>
          <w:bCs/>
        </w:rPr>
        <w:t>"</w:t>
      </w:r>
    </w:p>
    <w:p w14:paraId="14419BCC" w14:textId="77777777" w:rsidR="00745A55" w:rsidRPr="00E17DCA" w:rsidRDefault="00745A55" w:rsidP="002D207D">
      <w:pPr>
        <w:tabs>
          <w:tab w:val="left" w:pos="2268"/>
        </w:tabs>
        <w:spacing w:after="120" w:line="240" w:lineRule="auto"/>
        <w:ind w:left="2268" w:right="1134" w:hanging="1134"/>
        <w:jc w:val="both"/>
      </w:pPr>
      <w:r>
        <w:rPr>
          <w:i/>
        </w:rPr>
        <w:t xml:space="preserve">After paragraph 12.7, </w:t>
      </w:r>
      <w:r w:rsidRPr="00E17DCA">
        <w:rPr>
          <w:iCs/>
        </w:rPr>
        <w:t>insert new paragraphs 12.8. to 12.11,</w:t>
      </w:r>
      <w:r w:rsidRPr="00E17DCA">
        <w:rPr>
          <w:i/>
        </w:rPr>
        <w:t xml:space="preserve"> </w:t>
      </w:r>
      <w:r w:rsidRPr="00E17DCA">
        <w:rPr>
          <w:iCs/>
        </w:rPr>
        <w:t>to read</w:t>
      </w:r>
      <w:r w:rsidRPr="00E17DCA">
        <w:t>:</w:t>
      </w:r>
    </w:p>
    <w:p w14:paraId="3402903E" w14:textId="77777777" w:rsidR="00745A55" w:rsidRPr="00E17DCA" w:rsidRDefault="00745A55" w:rsidP="002D207D">
      <w:pPr>
        <w:pStyle w:val="HChG"/>
        <w:keepNext w:val="0"/>
        <w:keepLines w:val="0"/>
        <w:spacing w:before="0" w:after="120" w:line="240" w:lineRule="auto"/>
        <w:ind w:left="2268"/>
        <w:jc w:val="both"/>
        <w:rPr>
          <w:b w:val="0"/>
          <w:sz w:val="20"/>
        </w:rPr>
      </w:pPr>
      <w:r w:rsidRPr="00E17DCA">
        <w:rPr>
          <w:b w:val="0"/>
          <w:sz w:val="20"/>
        </w:rPr>
        <w:t>"12.8.</w:t>
      </w:r>
      <w:r w:rsidRPr="00E17DCA">
        <w:rPr>
          <w:b w:val="0"/>
          <w:sz w:val="20"/>
        </w:rPr>
        <w:tab/>
        <w:t>As from the official date of entry into force of the 04 series of amendments, no Contracting Party applying this Regulation shall refuse to grant approval under this Regulation as amended by the 04 series of amendments.</w:t>
      </w:r>
    </w:p>
    <w:p w14:paraId="616457AA" w14:textId="77777777" w:rsidR="00745A55" w:rsidRPr="00825F57" w:rsidRDefault="00745A55" w:rsidP="002D207D">
      <w:pPr>
        <w:pStyle w:val="BodyText"/>
        <w:spacing w:after="240"/>
        <w:ind w:left="2268" w:right="1134" w:hanging="1134"/>
        <w:jc w:val="both"/>
        <w:rPr>
          <w:sz w:val="20"/>
          <w:szCs w:val="20"/>
        </w:rPr>
      </w:pPr>
      <w:r w:rsidRPr="00825F57">
        <w:rPr>
          <w:sz w:val="20"/>
          <w:szCs w:val="20"/>
        </w:rPr>
        <w:t>12.9.</w:t>
      </w:r>
      <w:r w:rsidRPr="00825F57">
        <w:rPr>
          <w:sz w:val="20"/>
          <w:szCs w:val="20"/>
        </w:rPr>
        <w:tab/>
        <w:t>As from 1 September 2022, Contracting Parties applying this Regulation shall not be obliged to accept type approvals to the preceding series of amendments, first issued after 1 September 2022.</w:t>
      </w:r>
    </w:p>
    <w:p w14:paraId="6183F6FD" w14:textId="77777777" w:rsidR="00745A55" w:rsidRPr="00825F57" w:rsidRDefault="00745A55" w:rsidP="00745A55">
      <w:pPr>
        <w:pStyle w:val="BodyText"/>
        <w:spacing w:after="240"/>
        <w:ind w:left="2268" w:right="1134" w:hanging="1134"/>
        <w:jc w:val="both"/>
        <w:rPr>
          <w:sz w:val="20"/>
          <w:szCs w:val="20"/>
        </w:rPr>
      </w:pPr>
      <w:r w:rsidRPr="00825F57">
        <w:rPr>
          <w:sz w:val="20"/>
          <w:szCs w:val="20"/>
        </w:rPr>
        <w:lastRenderedPageBreak/>
        <w:t>12.10.</w:t>
      </w:r>
      <w:r w:rsidRPr="00825F57">
        <w:rPr>
          <w:sz w:val="20"/>
          <w:szCs w:val="20"/>
        </w:rPr>
        <w:tab/>
        <w:t>Contracting Parties applying this Regulation shall continue to accept type approvals issued according to the preceding series of amendments to this Regulation first issued before 1 September 2022.</w:t>
      </w:r>
    </w:p>
    <w:p w14:paraId="1EA726C6" w14:textId="77777777" w:rsidR="00745A55" w:rsidRDefault="00745A55" w:rsidP="00745A55">
      <w:pPr>
        <w:pStyle w:val="BodyText"/>
        <w:spacing w:after="240"/>
        <w:ind w:left="2268" w:right="1134" w:hanging="1134"/>
        <w:jc w:val="both"/>
        <w:rPr>
          <w:sz w:val="20"/>
          <w:szCs w:val="20"/>
        </w:rPr>
      </w:pPr>
      <w:r w:rsidRPr="00825F57">
        <w:rPr>
          <w:sz w:val="20"/>
          <w:szCs w:val="20"/>
        </w:rPr>
        <w:t>12.11.</w:t>
      </w:r>
      <w:r w:rsidRPr="00825F57">
        <w:rPr>
          <w:sz w:val="20"/>
          <w:szCs w:val="20"/>
        </w:rPr>
        <w:tab/>
        <w:t>Contracting Parties applying this Regulation shall not refuse to grant type approvals according to any preceding series of amendments to this Regulation or extensions thereof."</w:t>
      </w:r>
    </w:p>
    <w:p w14:paraId="15A6834D" w14:textId="77777777" w:rsidR="00745A55" w:rsidRDefault="00745A55" w:rsidP="00745A55">
      <w:pPr>
        <w:ind w:left="2268" w:hanging="1134"/>
        <w:jc w:val="both"/>
        <w:rPr>
          <w:lang w:val="en-US"/>
        </w:rPr>
      </w:pPr>
      <w:r w:rsidRPr="00E17DCA">
        <w:rPr>
          <w:i/>
          <w:iCs/>
          <w:lang w:val="en-US"/>
        </w:rPr>
        <w:t>Annex 2</w:t>
      </w:r>
      <w:r>
        <w:rPr>
          <w:lang w:val="en-US"/>
        </w:rPr>
        <w:t>, amend to read</w:t>
      </w:r>
    </w:p>
    <w:p w14:paraId="3007E1F0" w14:textId="77777777" w:rsidR="00745A55" w:rsidRPr="00997686" w:rsidRDefault="00745A55" w:rsidP="00745A55">
      <w:pPr>
        <w:pStyle w:val="HChG"/>
      </w:pPr>
      <w:bookmarkStart w:id="9" w:name="_Toc358813930"/>
      <w:r>
        <w:t>"</w:t>
      </w:r>
      <w:r w:rsidRPr="00997686">
        <w:t>Annex 2</w:t>
      </w:r>
      <w:bookmarkEnd w:id="9"/>
    </w:p>
    <w:p w14:paraId="39737A2C" w14:textId="77777777" w:rsidR="00745A55" w:rsidRPr="00997686" w:rsidRDefault="00745A55" w:rsidP="00745A55">
      <w:pPr>
        <w:pStyle w:val="HChG"/>
      </w:pPr>
      <w:r w:rsidRPr="00997686">
        <w:tab/>
      </w:r>
      <w:r w:rsidRPr="00997686">
        <w:tab/>
      </w:r>
      <w:bookmarkStart w:id="10" w:name="_Toc358813931"/>
      <w:r w:rsidRPr="00997686">
        <w:t>Arrangements of the approval marks</w:t>
      </w:r>
      <w:bookmarkEnd w:id="10"/>
    </w:p>
    <w:p w14:paraId="1E22B67D" w14:textId="77777777" w:rsidR="00745A55" w:rsidRDefault="00745A55" w:rsidP="00745A55">
      <w:pPr>
        <w:pStyle w:val="Heading1"/>
        <w:spacing w:after="120"/>
      </w:pPr>
      <w:bookmarkStart w:id="11" w:name="_Toc358813932"/>
      <w:bookmarkStart w:id="12" w:name="_Toc358814284"/>
      <w:r w:rsidRPr="00E3321B">
        <w:t>Model A</w:t>
      </w:r>
      <w:bookmarkEnd w:id="11"/>
      <w:bookmarkEnd w:id="12"/>
    </w:p>
    <w:p w14:paraId="34BF9E58" w14:textId="77777777" w:rsidR="00745A55" w:rsidRDefault="00745A55" w:rsidP="00745A55">
      <w:pPr>
        <w:pStyle w:val="SingleTxtG"/>
      </w:pPr>
      <w:r w:rsidRPr="00E3321B">
        <w:t>(</w:t>
      </w:r>
      <w:r w:rsidRPr="008E59C2">
        <w:t>See paragraphs 4.1.4. and 4.2.4. of this Regulation</w:t>
      </w:r>
      <w:r>
        <w:t>)</w:t>
      </w:r>
    </w:p>
    <w:p w14:paraId="362A7401" w14:textId="77777777" w:rsidR="00745A55" w:rsidRDefault="00745A55" w:rsidP="00745A55">
      <w:pPr>
        <w:pStyle w:val="SingleTxtG"/>
        <w:spacing w:after="0"/>
        <w:ind w:left="567"/>
        <w:rPr>
          <w:noProof/>
          <w:lang w:eastAsia="en-GB"/>
        </w:rPr>
      </w:pPr>
      <w:r>
        <w:rPr>
          <w:noProof/>
        </w:rPr>
        <mc:AlternateContent>
          <mc:Choice Requires="wps">
            <w:drawing>
              <wp:anchor distT="0" distB="0" distL="114300" distR="114300" simplePos="0" relativeHeight="251662336" behindDoc="0" locked="0" layoutInCell="1" allowOverlap="1" wp14:anchorId="4B501C15" wp14:editId="5B52331C">
                <wp:simplePos x="0" y="0"/>
                <wp:positionH relativeFrom="column">
                  <wp:posOffset>3932047</wp:posOffset>
                </wp:positionH>
                <wp:positionV relativeFrom="paragraph">
                  <wp:posOffset>402539</wp:posOffset>
                </wp:positionV>
                <wp:extent cx="498475" cy="399110"/>
                <wp:effectExtent l="0" t="0" r="15875"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99110"/>
                        </a:xfrm>
                        <a:prstGeom prst="rect">
                          <a:avLst/>
                        </a:prstGeom>
                        <a:solidFill>
                          <a:srgbClr val="FFFFFF"/>
                        </a:solidFill>
                        <a:ln w="9525">
                          <a:solidFill>
                            <a:srgbClr val="FFFFFF"/>
                          </a:solidFill>
                          <a:miter lim="800000"/>
                          <a:headEnd/>
                          <a:tailEnd/>
                        </a:ln>
                      </wps:spPr>
                      <wps:txbx>
                        <w:txbxContent>
                          <w:p w14:paraId="39D13B82" w14:textId="77777777" w:rsidR="00745A55" w:rsidRPr="00FA641F" w:rsidRDefault="00745A55" w:rsidP="00745A55">
                            <w:pPr>
                              <w:ind w:left="-142"/>
                              <w:rPr>
                                <w:rFonts w:ascii="Arial" w:hAnsi="Arial" w:cs="Arial"/>
                                <w:bCs/>
                                <w:sz w:val="52"/>
                                <w:szCs w:val="52"/>
                              </w:rPr>
                            </w:pPr>
                            <w:r w:rsidRPr="00FA641F">
                              <w:rPr>
                                <w:rFonts w:ascii="Arial" w:hAnsi="Arial" w:cs="Arial"/>
                                <w:bCs/>
                                <w:sz w:val="48"/>
                                <w:szCs w:val="48"/>
                              </w:rPr>
                              <w:t>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501C15" id="_x0000_t202" coordsize="21600,21600" o:spt="202" path="m,l,21600r21600,l21600,xe">
                <v:stroke joinstyle="miter"/>
                <v:path gradientshapeok="t" o:connecttype="rect"/>
              </v:shapetype>
              <v:shape id="Text Box 6" o:spid="_x0000_s1026" type="#_x0000_t202" style="position:absolute;left:0;text-align:left;margin-left:309.6pt;margin-top:31.7pt;width:39.25pt;height: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" strokecolor="white">
                <v:textbox>
                  <w:txbxContent>
                    <w:p w14:paraId="39D13B82" w14:textId="77777777" w:rsidR="00745A55" w:rsidRPr="00FA641F" w:rsidRDefault="00745A55" w:rsidP="00745A55">
                      <w:pPr>
                        <w:ind w:left="-142"/>
                        <w:rPr>
                          <w:rFonts w:ascii="Arial" w:hAnsi="Arial" w:cs="Arial"/>
                          <w:bCs/>
                          <w:sz w:val="52"/>
                          <w:szCs w:val="52"/>
                        </w:rPr>
                      </w:pPr>
                      <w:r w:rsidRPr="00FA641F">
                        <w:rPr>
                          <w:rFonts w:ascii="Arial" w:hAnsi="Arial" w:cs="Arial"/>
                          <w:bCs/>
                          <w:sz w:val="48"/>
                          <w:szCs w:val="48"/>
                        </w:rPr>
                        <w:t>04</w:t>
                      </w:r>
                    </w:p>
                  </w:txbxContent>
                </v:textbox>
              </v:shape>
            </w:pict>
          </mc:Fallback>
        </mc:AlternateContent>
      </w:r>
      <w:r w:rsidRPr="0054742F">
        <w:rPr>
          <w:noProof/>
          <w:lang w:eastAsia="en-GB"/>
        </w:rPr>
        <w:drawing>
          <wp:inline distT="0" distB="0" distL="0" distR="0" wp14:anchorId="7B7F9F12" wp14:editId="6A0676F0">
            <wp:extent cx="5397500" cy="1351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0" cy="1351280"/>
                    </a:xfrm>
                    <a:prstGeom prst="rect">
                      <a:avLst/>
                    </a:prstGeom>
                    <a:noFill/>
                    <a:ln>
                      <a:noFill/>
                    </a:ln>
                  </pic:spPr>
                </pic:pic>
              </a:graphicData>
            </a:graphic>
          </wp:inline>
        </w:drawing>
      </w:r>
    </w:p>
    <w:p w14:paraId="15B122A2" w14:textId="77777777" w:rsidR="00745A55" w:rsidRDefault="00745A55" w:rsidP="00745A55">
      <w:pPr>
        <w:pStyle w:val="SingleTxtG"/>
        <w:ind w:left="567"/>
        <w:jc w:val="right"/>
      </w:pPr>
      <w:r>
        <w:rPr>
          <w:noProof/>
          <w:lang w:eastAsia="en-GB"/>
        </w:rPr>
        <w:t>a= 8 mm min</w:t>
      </w:r>
    </w:p>
    <w:p w14:paraId="478A5347" w14:textId="77777777" w:rsidR="00745A55" w:rsidRDefault="00745A55" w:rsidP="00745A55">
      <w:pPr>
        <w:pStyle w:val="SingleTxtG"/>
        <w:ind w:firstLine="567"/>
      </w:pPr>
      <w:r w:rsidRPr="002E2E03">
        <w:t>The above approval mark affixed to a vehicle shows that the vehicle type concerned has been approved in the Netherlands (E</w:t>
      </w:r>
      <w:r>
        <w:t xml:space="preserve"> </w:t>
      </w:r>
      <w:r w:rsidRPr="002E2E03">
        <w:t xml:space="preserve">4) pursuant to </w:t>
      </w:r>
      <w:r>
        <w:t xml:space="preserve">UN </w:t>
      </w:r>
      <w:r w:rsidRPr="002E2E03">
        <w:t>Regulation No. 26 and under approval number 0</w:t>
      </w:r>
      <w:r>
        <w:t>3</w:t>
      </w:r>
      <w:r w:rsidRPr="002E2E03">
        <w:t xml:space="preserve">2439. </w:t>
      </w:r>
      <w:r w:rsidRPr="008C3F80">
        <w:t xml:space="preserve">The first two digits of the approval number indicate that UN Regulation No. </w:t>
      </w:r>
      <w:r>
        <w:t>26</w:t>
      </w:r>
      <w:r w:rsidRPr="008C3F80">
        <w:t xml:space="preserve"> already included the 04 series of amendments when the approval was granted.</w:t>
      </w:r>
    </w:p>
    <w:p w14:paraId="20A9AE00" w14:textId="77777777" w:rsidR="00745A55" w:rsidRDefault="00745A55" w:rsidP="00745A55">
      <w:pPr>
        <w:pStyle w:val="Heading1"/>
        <w:spacing w:after="120"/>
      </w:pPr>
      <w:bookmarkStart w:id="13" w:name="_Toc358813933"/>
      <w:bookmarkStart w:id="14" w:name="_Toc358814285"/>
      <w:r>
        <w:t>Model B</w:t>
      </w:r>
      <w:bookmarkEnd w:id="13"/>
      <w:bookmarkEnd w:id="14"/>
    </w:p>
    <w:p w14:paraId="2884FC5C" w14:textId="77777777" w:rsidR="00745A55" w:rsidRDefault="00745A55" w:rsidP="00745A55">
      <w:pPr>
        <w:pStyle w:val="Heading1"/>
      </w:pPr>
      <w:bookmarkStart w:id="15" w:name="_Toc358813934"/>
      <w:bookmarkStart w:id="16" w:name="_Toc358814286"/>
      <w:r w:rsidRPr="00C24E30">
        <w:t>(See paragraph 4.1.5. of this Regulation)</w:t>
      </w:r>
      <w:bookmarkEnd w:id="15"/>
      <w:bookmarkEnd w:id="16"/>
    </w:p>
    <w:p w14:paraId="10D21E68" w14:textId="77777777" w:rsidR="00745A55" w:rsidRDefault="00745A55" w:rsidP="00745A55">
      <w:pPr>
        <w:pStyle w:val="SingleTxtG"/>
        <w:ind w:left="567"/>
        <w:rPr>
          <w:noProof/>
          <w:lang w:eastAsia="en-GB"/>
        </w:rPr>
      </w:pPr>
      <w:r>
        <w:rPr>
          <w:noProof/>
          <w:lang w:eastAsia="en-GB"/>
        </w:rPr>
        <mc:AlternateContent>
          <mc:Choice Requires="wps">
            <w:drawing>
              <wp:anchor distT="0" distB="0" distL="114300" distR="114300" simplePos="0" relativeHeight="251663360" behindDoc="0" locked="0" layoutInCell="1" allowOverlap="1" wp14:anchorId="150DC9B4" wp14:editId="4CFFC32D">
                <wp:simplePos x="0" y="0"/>
                <wp:positionH relativeFrom="column">
                  <wp:posOffset>3528060</wp:posOffset>
                </wp:positionH>
                <wp:positionV relativeFrom="paragraph">
                  <wp:posOffset>206375</wp:posOffset>
                </wp:positionV>
                <wp:extent cx="1390650" cy="32385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38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1AD9B1B" w14:textId="77777777" w:rsidR="00745A55" w:rsidRPr="004A53DF" w:rsidRDefault="00745A55" w:rsidP="00745A55">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Pr>
                                <w:rFonts w:ascii="Arial" w:hAnsi="Arial" w:cs="Arial"/>
                                <w:sz w:val="48"/>
                                <w:szCs w:val="48"/>
                              </w:rPr>
                              <w:t>4</w:t>
                            </w:r>
                            <w:r w:rsidRPr="004A53DF">
                              <w:rPr>
                                <w:rFonts w:ascii="Arial" w:hAnsi="Arial" w:cs="Arial"/>
                                <w:sz w:val="48"/>
                                <w:szCs w:val="48"/>
                              </w:rPr>
                              <w:t xml:space="preserve"> 2439</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DC9B4" id="Text Box 4" o:spid="_x0000_s1027" type="#_x0000_t202" style="position:absolute;left:0;text-align:left;margin-left:277.8pt;margin-top:16.25pt;width:109.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" stroked="f" strokecolor="white">
                <v:textbox inset="1.5mm,0,1.5mm,0">
                  <w:txbxContent>
                    <w:p w14:paraId="21AD9B1B" w14:textId="77777777" w:rsidR="00745A55" w:rsidRPr="004A53DF" w:rsidRDefault="00745A55" w:rsidP="00745A55">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Pr>
                          <w:rFonts w:ascii="Arial" w:hAnsi="Arial" w:cs="Arial"/>
                          <w:sz w:val="48"/>
                          <w:szCs w:val="48"/>
                        </w:rPr>
                        <w:t>4</w:t>
                      </w:r>
                      <w:r w:rsidRPr="004A53DF">
                        <w:rPr>
                          <w:rFonts w:ascii="Arial" w:hAnsi="Arial" w:cs="Arial"/>
                          <w:sz w:val="48"/>
                          <w:szCs w:val="48"/>
                        </w:rPr>
                        <w:t xml:space="preserve"> 2439</w:t>
                      </w:r>
                    </w:p>
                  </w:txbxContent>
                </v:textbox>
              </v:shape>
            </w:pict>
          </mc:Fallback>
        </mc:AlternateContent>
      </w:r>
      <w:r w:rsidRPr="0054742F">
        <w:rPr>
          <w:noProof/>
          <w:lang w:eastAsia="en-GB"/>
        </w:rPr>
        <w:drawing>
          <wp:inline distT="0" distB="0" distL="0" distR="0" wp14:anchorId="0AEF6573" wp14:editId="1D13A6ED">
            <wp:extent cx="5486400" cy="120078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200785"/>
                    </a:xfrm>
                    <a:prstGeom prst="rect">
                      <a:avLst/>
                    </a:prstGeom>
                    <a:noFill/>
                    <a:ln>
                      <a:noFill/>
                    </a:ln>
                  </pic:spPr>
                </pic:pic>
              </a:graphicData>
            </a:graphic>
          </wp:inline>
        </w:drawing>
      </w:r>
    </w:p>
    <w:p w14:paraId="67E52C1C" w14:textId="77777777" w:rsidR="00745A55" w:rsidRDefault="00745A55" w:rsidP="00745A55">
      <w:pPr>
        <w:pStyle w:val="SingleTxtG"/>
        <w:ind w:left="567"/>
        <w:jc w:val="right"/>
      </w:pPr>
      <w:r>
        <w:rPr>
          <w:noProof/>
          <w:lang w:eastAsia="en-GB"/>
        </w:rPr>
        <w:t>a= 8 mm min</w:t>
      </w:r>
    </w:p>
    <w:p w14:paraId="5DDA0E14" w14:textId="77777777" w:rsidR="00745A55" w:rsidRPr="00C24E30" w:rsidRDefault="00745A55" w:rsidP="00745A55">
      <w:pPr>
        <w:pStyle w:val="SingleTxtG"/>
        <w:ind w:firstLine="567"/>
      </w:pPr>
      <w:r w:rsidRPr="00C24E30">
        <w:t>The above approval mark affixed to a vehicle shows that the vehicle type concerned has been approved in the Netherlands (E</w:t>
      </w:r>
      <w:r>
        <w:t xml:space="preserve"> </w:t>
      </w:r>
      <w:r w:rsidRPr="00C24E30">
        <w:t xml:space="preserve">4) pursuant to </w:t>
      </w:r>
      <w:r>
        <w:t xml:space="preserve">UN </w:t>
      </w:r>
      <w:r w:rsidRPr="00C24E30">
        <w:t>Regulati</w:t>
      </w:r>
      <w:r>
        <w:t>on No. 26 and UN Regulation No. 24.</w:t>
      </w:r>
      <w:r>
        <w:rPr>
          <w:rStyle w:val="FootnoteReference"/>
        </w:rPr>
        <w:footnoteReference w:id="3"/>
      </w:r>
      <w:r w:rsidRPr="00C24E30">
        <w:t xml:space="preserve"> The first two digits of the approval numbers indicate that, at the dates when the respective approvals were given, </w:t>
      </w:r>
      <w:r>
        <w:t xml:space="preserve">UN </w:t>
      </w:r>
      <w:r w:rsidRPr="000651BF">
        <w:t>Regulation No. 26 included the 0</w:t>
      </w:r>
      <w:r>
        <w:t>4</w:t>
      </w:r>
      <w:r w:rsidRPr="000651BF">
        <w:t xml:space="preserve"> series of amendments</w:t>
      </w:r>
      <w:r w:rsidRPr="00C24E30">
        <w:t xml:space="preserve">, while </w:t>
      </w:r>
      <w:r>
        <w:t xml:space="preserve">UN </w:t>
      </w:r>
      <w:r w:rsidRPr="00C24E30">
        <w:t>Regulation No. 24 already included the 03 series of amendments.</w:t>
      </w:r>
      <w:r>
        <w:t>"</w:t>
      </w:r>
    </w:p>
    <w:p w14:paraId="7F87EB08" w14:textId="481B41DA" w:rsidR="007B1EC7" w:rsidRDefault="007B1EC7" w:rsidP="000E6FB0">
      <w:pPr>
        <w:spacing w:before="240"/>
        <w:ind w:right="-1"/>
        <w:jc w:val="center"/>
      </w:pPr>
      <w:r>
        <w:rPr>
          <w:u w:val="single"/>
        </w:rPr>
        <w:tab/>
      </w:r>
      <w:r>
        <w:rPr>
          <w:u w:val="single"/>
        </w:rPr>
        <w:tab/>
      </w:r>
      <w:r>
        <w:rPr>
          <w:u w:val="single"/>
        </w:rPr>
        <w:tab/>
      </w:r>
      <w:bookmarkEnd w:id="2"/>
    </w:p>
    <w:sectPr w:rsidR="007B1EC7" w:rsidSect="00F94909">
      <w:headerReference w:type="even" r:id="rId17"/>
      <w:headerReference w:type="default" r:id="rId18"/>
      <w:footerReference w:type="even" r:id="rId19"/>
      <w:footerReference w:type="default" r:id="rId20"/>
      <w:footerReference w:type="first" r:id="rId21"/>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9C869" w14:textId="77777777" w:rsidR="00E679C3" w:rsidRDefault="00E679C3"/>
  </w:endnote>
  <w:endnote w:type="continuationSeparator" w:id="0">
    <w:p w14:paraId="2E1B5179" w14:textId="77777777" w:rsidR="00E679C3" w:rsidRDefault="00E679C3"/>
  </w:endnote>
  <w:endnote w:type="continuationNotice" w:id="1">
    <w:p w14:paraId="5AE5B7AE" w14:textId="77777777" w:rsidR="00E679C3" w:rsidRDefault="00E67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443505"/>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Pr="007B1EC7">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525927"/>
      <w:docPartObj>
        <w:docPartGallery w:val="Page Numbers (Bottom of Page)"/>
        <w:docPartUnique/>
      </w:docPartObj>
    </w:sdtPr>
    <w:sdtEndPr>
      <w:rPr>
        <w:noProof/>
      </w:rPr>
    </w:sdtEndPr>
    <w:sdtContent>
      <w:p w14:paraId="3135E24C" w14:textId="1322FF79" w:rsidR="00745A55" w:rsidRDefault="00745A55">
        <w:pPr>
          <w:pStyle w:val="Footer"/>
          <w:jc w:val="right"/>
        </w:pPr>
        <w:r w:rsidRPr="00745A55">
          <w:rPr>
            <w:b/>
            <w:bCs/>
            <w:sz w:val="18"/>
            <w:szCs w:val="22"/>
          </w:rPr>
          <w:fldChar w:fldCharType="begin"/>
        </w:r>
        <w:r w:rsidRPr="00745A55">
          <w:rPr>
            <w:b/>
            <w:bCs/>
            <w:sz w:val="18"/>
            <w:szCs w:val="22"/>
          </w:rPr>
          <w:instrText xml:space="preserve"> PAGE   \* MERGEFORMAT </w:instrText>
        </w:r>
        <w:r w:rsidRPr="00745A55">
          <w:rPr>
            <w:b/>
            <w:bCs/>
            <w:sz w:val="18"/>
            <w:szCs w:val="22"/>
          </w:rPr>
          <w:fldChar w:fldCharType="separate"/>
        </w:r>
        <w:r w:rsidRPr="00745A55">
          <w:rPr>
            <w:b/>
            <w:bCs/>
            <w:noProof/>
            <w:sz w:val="18"/>
            <w:szCs w:val="22"/>
          </w:rPr>
          <w:t>2</w:t>
        </w:r>
        <w:r w:rsidRPr="00745A55">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5F31" w14:textId="03748989" w:rsidR="00003918" w:rsidRDefault="00003918" w:rsidP="00003918">
    <w:pPr>
      <w:pStyle w:val="Footer"/>
    </w:pPr>
    <w:r>
      <w:rPr>
        <w:rFonts w:ascii="C39T30Lfz" w:hAnsi="C39T30Lfz"/>
        <w:noProof/>
        <w:sz w:val="56"/>
      </w:rPr>
      <w:drawing>
        <wp:anchor distT="0" distB="0" distL="114300" distR="114300" simplePos="0" relativeHeight="251660288" behindDoc="0" locked="0" layoutInCell="1" allowOverlap="1" wp14:anchorId="2CD4BEC3" wp14:editId="2DE98B79">
          <wp:simplePos x="0" y="0"/>
          <wp:positionH relativeFrom="column">
            <wp:posOffset>5339398</wp:posOffset>
          </wp:positionH>
          <wp:positionV relativeFrom="paragraph">
            <wp:posOffset>29528</wp:posOffset>
          </wp:positionV>
          <wp:extent cx="638175" cy="6381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2CBB4084" wp14:editId="62D78F37">
          <wp:simplePos x="0" y="0"/>
          <wp:positionH relativeFrom="margin">
            <wp:posOffset>4345305</wp:posOffset>
          </wp:positionH>
          <wp:positionV relativeFrom="margin">
            <wp:posOffset>9142095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F5DC5D2" w14:textId="2FABA9FE" w:rsidR="00003918" w:rsidRDefault="00003918" w:rsidP="00003918">
    <w:pPr>
      <w:pStyle w:val="Footer"/>
      <w:ind w:right="1134"/>
      <w:rPr>
        <w:sz w:val="20"/>
      </w:rPr>
    </w:pPr>
    <w:r>
      <w:rPr>
        <w:sz w:val="20"/>
      </w:rPr>
      <w:t>GE.20-14331(E)</w:t>
    </w:r>
  </w:p>
  <w:p w14:paraId="650B56C1" w14:textId="41415C09" w:rsidR="00003918" w:rsidRPr="00003918" w:rsidRDefault="00003918" w:rsidP="00003918">
    <w:pPr>
      <w:pStyle w:val="Footer"/>
      <w:ind w:right="1134"/>
      <w:rPr>
        <w:rFonts w:ascii="C39T30Lfz" w:hAnsi="C39T30Lfz"/>
        <w:sz w:val="56"/>
      </w:rPr>
    </w:pPr>
    <w:r>
      <w:rPr>
        <w:rFonts w:ascii="C39T30Lfz" w:hAnsi="C39T30Lfz"/>
        <w:sz w:val="56"/>
      </w:rPr>
      <w:t>*2014331*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522E2" w14:textId="77777777" w:rsidR="00E679C3" w:rsidRPr="000B175B" w:rsidRDefault="00E679C3" w:rsidP="000B175B">
      <w:pPr>
        <w:tabs>
          <w:tab w:val="right" w:pos="2155"/>
        </w:tabs>
        <w:spacing w:after="80"/>
        <w:ind w:left="680"/>
        <w:rPr>
          <w:u w:val="single"/>
        </w:rPr>
      </w:pPr>
      <w:r>
        <w:rPr>
          <w:u w:val="single"/>
        </w:rPr>
        <w:tab/>
      </w:r>
    </w:p>
  </w:footnote>
  <w:footnote w:type="continuationSeparator" w:id="0">
    <w:p w14:paraId="0D9DD28B" w14:textId="77777777" w:rsidR="00E679C3" w:rsidRPr="00FC68B7" w:rsidRDefault="00E679C3" w:rsidP="00FC68B7">
      <w:pPr>
        <w:tabs>
          <w:tab w:val="left" w:pos="2155"/>
        </w:tabs>
        <w:spacing w:after="80"/>
        <w:ind w:left="680"/>
        <w:rPr>
          <w:u w:val="single"/>
        </w:rPr>
      </w:pPr>
      <w:r>
        <w:rPr>
          <w:u w:val="single"/>
        </w:rPr>
        <w:tab/>
      </w:r>
    </w:p>
  </w:footnote>
  <w:footnote w:type="continuationNotice" w:id="1">
    <w:p w14:paraId="53F94825" w14:textId="77777777" w:rsidR="00E679C3" w:rsidRDefault="00E679C3"/>
  </w:footnote>
  <w:footnote w:id="2">
    <w:p w14:paraId="2421CCCF" w14:textId="77777777" w:rsidR="00E679C3" w:rsidRPr="00A153B0" w:rsidRDefault="00E679C3" w:rsidP="008B60F7">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FBAD9FF" w14:textId="77777777" w:rsidR="00E679C3" w:rsidRPr="00A153B0" w:rsidRDefault="00E679C3" w:rsidP="008B60F7">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15F783C7" w14:textId="77777777" w:rsidR="00745A55" w:rsidRPr="00825F57" w:rsidRDefault="00745A55" w:rsidP="00745A55">
      <w:pPr>
        <w:pStyle w:val="FootnoteText"/>
        <w:widowControl w:val="0"/>
        <w:tabs>
          <w:tab w:val="clear" w:pos="1021"/>
          <w:tab w:val="right" w:pos="1020"/>
        </w:tabs>
      </w:pPr>
      <w:r>
        <w:tab/>
      </w:r>
      <w:r>
        <w:rPr>
          <w:rStyle w:val="FootnoteReference"/>
        </w:rPr>
        <w:footnoteRef/>
      </w:r>
      <w:r>
        <w:tab/>
      </w:r>
      <w:r w:rsidRPr="00744272">
        <w:t>The second Regulation number is given merely as an example; the corrected absorption coefficient is 1.30 m</w:t>
      </w:r>
      <w:r w:rsidRPr="00744272">
        <w:rPr>
          <w:vertAlign w:val="superscript"/>
        </w:rPr>
        <w:t>-1</w:t>
      </w:r>
      <w:r w:rsidRPr="0074427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293FAA0C" w:rsidR="00AB3AA0" w:rsidRDefault="00AB3AA0" w:rsidP="00AB3AA0">
    <w:pPr>
      <w:pStyle w:val="Header"/>
    </w:pPr>
    <w:r w:rsidRPr="008B60F7">
      <w:t>E/ECE/324/</w:t>
    </w:r>
    <w:r w:rsidR="000E6FB0">
      <w:t>Rev.1/</w:t>
    </w:r>
    <w:r w:rsidRPr="008B60F7">
      <w:t>Add.</w:t>
    </w:r>
    <w:r w:rsidR="000E6FB0">
      <w:t>25</w:t>
    </w:r>
    <w:r w:rsidRPr="008B60F7">
      <w:t>/Rev.</w:t>
    </w:r>
    <w:r w:rsidR="000E6FB0">
      <w:t>1</w:t>
    </w:r>
    <w:r w:rsidRPr="008B60F7">
      <w:t>/Amend.</w:t>
    </w:r>
    <w:r w:rsidR="00745A55">
      <w:t>3</w:t>
    </w:r>
  </w:p>
  <w:p w14:paraId="28941B94" w14:textId="7A168E6C" w:rsidR="00E679C3" w:rsidRPr="00AB3AA0" w:rsidRDefault="00AB3AA0" w:rsidP="00AB3AA0">
    <w:pPr>
      <w:pStyle w:val="Header"/>
    </w:pPr>
    <w:r w:rsidRPr="008B60F7">
      <w:t>E/ECE/TRANS/505/</w:t>
    </w:r>
    <w:r w:rsidR="000E6FB0">
      <w:t>Rev.1/</w:t>
    </w:r>
    <w:r w:rsidR="000E6FB0" w:rsidRPr="008B60F7">
      <w:t>Add.</w:t>
    </w:r>
    <w:r w:rsidR="000E6FB0">
      <w:t>25</w:t>
    </w:r>
    <w:r w:rsidR="000E6FB0" w:rsidRPr="008B60F7">
      <w:t>/Rev.</w:t>
    </w:r>
    <w:r w:rsidR="000E6FB0">
      <w:t>1</w:t>
    </w:r>
    <w:r w:rsidR="000E6FB0" w:rsidRPr="008B60F7">
      <w:t>/Amend.</w:t>
    </w:r>
    <w:r w:rsidR="00745A55">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6E2F" w14:textId="2B9BDD4C" w:rsidR="000E6FB0" w:rsidRDefault="000E6FB0" w:rsidP="000E6FB0">
    <w:pPr>
      <w:pStyle w:val="Header"/>
      <w:jc w:val="right"/>
    </w:pPr>
    <w:r w:rsidRPr="008B60F7">
      <w:t>E/ECE/324/</w:t>
    </w:r>
    <w:r>
      <w:t>Rev.1/</w:t>
    </w:r>
    <w:r w:rsidRPr="008B60F7">
      <w:t>Add.</w:t>
    </w:r>
    <w:r>
      <w:t>25</w:t>
    </w:r>
    <w:r w:rsidRPr="008B60F7">
      <w:t>/Rev.</w:t>
    </w:r>
    <w:r>
      <w:t>1</w:t>
    </w:r>
    <w:r w:rsidRPr="008B60F7">
      <w:t>/Amend.</w:t>
    </w:r>
    <w:r w:rsidR="00745A55">
      <w:t>3</w:t>
    </w:r>
  </w:p>
  <w:p w14:paraId="742A0BEF" w14:textId="3D3C0A31" w:rsidR="00E679C3" w:rsidRDefault="000E6FB0" w:rsidP="000E6FB0">
    <w:pPr>
      <w:pStyle w:val="Header"/>
      <w:jc w:val="right"/>
    </w:pPr>
    <w:r w:rsidRPr="008B60F7">
      <w:t>E/ECE/TRANS/505/</w:t>
    </w:r>
    <w:r w:rsidRPr="000E6FB0">
      <w:t xml:space="preserve"> </w:t>
    </w:r>
    <w:r>
      <w:t>Rev.1/</w:t>
    </w:r>
    <w:r w:rsidRPr="008B60F7">
      <w:t>Add.</w:t>
    </w:r>
    <w:r>
      <w:t>25</w:t>
    </w:r>
    <w:r w:rsidRPr="008B60F7">
      <w:t>/Rev.</w:t>
    </w:r>
    <w:r>
      <w:t>1</w:t>
    </w:r>
    <w:r w:rsidRPr="008B60F7">
      <w:t>/Amend.</w:t>
    </w:r>
    <w:r w:rsidR="00745A5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6"/>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C0"/>
    <w:rsid w:val="000006EB"/>
    <w:rsid w:val="00000FCA"/>
    <w:rsid w:val="00001641"/>
    <w:rsid w:val="00001C0F"/>
    <w:rsid w:val="00002292"/>
    <w:rsid w:val="00002E03"/>
    <w:rsid w:val="00003127"/>
    <w:rsid w:val="00003918"/>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698E"/>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147"/>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0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787A"/>
    <w:rsid w:val="00400AB1"/>
    <w:rsid w:val="00401173"/>
    <w:rsid w:val="00401767"/>
    <w:rsid w:val="0040282B"/>
    <w:rsid w:val="00402BE9"/>
    <w:rsid w:val="004037BD"/>
    <w:rsid w:val="00403ACD"/>
    <w:rsid w:val="004040D6"/>
    <w:rsid w:val="004043F5"/>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4D2"/>
    <w:rsid w:val="00581DB2"/>
    <w:rsid w:val="00583D3B"/>
    <w:rsid w:val="00583EE9"/>
    <w:rsid w:val="0058403B"/>
    <w:rsid w:val="005842EB"/>
    <w:rsid w:val="00585394"/>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89C"/>
    <w:rsid w:val="005F09FB"/>
    <w:rsid w:val="005F6026"/>
    <w:rsid w:val="005F67CC"/>
    <w:rsid w:val="005F6B43"/>
    <w:rsid w:val="005F6E12"/>
    <w:rsid w:val="005F7EC1"/>
    <w:rsid w:val="00600054"/>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79F"/>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63B4"/>
    <w:rsid w:val="00680B01"/>
    <w:rsid w:val="00682170"/>
    <w:rsid w:val="00683D29"/>
    <w:rsid w:val="00685EC6"/>
    <w:rsid w:val="0068631F"/>
    <w:rsid w:val="00686FC6"/>
    <w:rsid w:val="0068773E"/>
    <w:rsid w:val="00687817"/>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5A55"/>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D37"/>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BFF"/>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4909"/>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14:docId w14:val="0DCC26F1"/>
  <w15:docId w15:val="{F436BB76-9AA4-40B8-9A62-BC55C97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LienInternet">
    <w:name w:val="Lien Internet"/>
    <w:uiPriority w:val="99"/>
    <w:semiHidden/>
    <w:rsid w:val="00745A55"/>
    <w:rPr>
      <w:color w:val="00000A"/>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ceonline.utac.com/fr/document/show/document_id/402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raceonline.utac.com/fr/document/show/document_id/40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CE9A2-4F37-4F81-A652-90C145BFD69D}">
  <ds:schemaRefs>
    <ds:schemaRef ds:uri="http://schemas.microsoft.com/sharepoint/v3/contenttype/forms"/>
  </ds:schemaRefs>
</ds:datastoreItem>
</file>

<file path=customXml/itemProps2.xml><?xml version="1.0" encoding="utf-8"?>
<ds:datastoreItem xmlns:ds="http://schemas.openxmlformats.org/officeDocument/2006/customXml" ds:itemID="{232E0032-8C9E-4F1F-A2BE-0C9B41FB1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CCEEC-3BBB-4567-9037-CF9EEDC88567}">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09E8B473-CBAC-424D-85F1-074B9560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708</Words>
  <Characters>3657</Characters>
  <Application>Microsoft Office Word</Application>
  <DocSecurity>0</DocSecurity>
  <Lines>94</Lines>
  <Paragraphs>46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4339</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E/ECE/324/Rev.1/Add.25/Rev.1/Amend.3</dc:title>
  <dc:subject>2014331</dc:subject>
  <dc:creator>2010/38--</dc:creator>
  <cp:keywords/>
  <dc:description/>
  <cp:lastModifiedBy>Anni Vi TIROL</cp:lastModifiedBy>
  <cp:revision>2</cp:revision>
  <cp:lastPrinted>2019-11-25T07:37:00Z</cp:lastPrinted>
  <dcterms:created xsi:type="dcterms:W3CDTF">2020-10-30T09:24:00Z</dcterms:created>
  <dcterms:modified xsi:type="dcterms:W3CDTF">2020-10-30T09:24:00Z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2450600</vt:r8>
  </property>
</Properties>
</file>